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C395B" w:rsidRPr="001D6846" w:rsidRDefault="00AC395B" w:rsidP="00AC395B">
      <w:pPr>
        <w:rPr>
          <w:rStyle w:val="nfasis"/>
          <w:rFonts w:ascii="High Tower Text" w:hAnsi="High Tower Text"/>
          <w:b/>
          <w:i w:val="0"/>
          <w:iCs w:val="0"/>
          <w:sz w:val="28"/>
          <w:szCs w:val="28"/>
          <w:lang w:val="en-US"/>
        </w:rPr>
      </w:pPr>
      <w:r w:rsidRPr="001D6846">
        <w:rPr>
          <w:rFonts w:ascii="High Tower Text" w:hAnsi="High Tower Text"/>
          <w:b/>
          <w:sz w:val="28"/>
          <w:szCs w:val="28"/>
          <w:lang w:val="en-US"/>
        </w:rPr>
        <w:t>CASO 4</w:t>
      </w:r>
      <w:r w:rsidR="00214165">
        <w:rPr>
          <w:rFonts w:ascii="High Tower Text" w:hAnsi="High Tower Text"/>
          <w:b/>
          <w:sz w:val="28"/>
          <w:szCs w:val="28"/>
          <w:lang w:val="en-US"/>
        </w:rPr>
        <w:t>6</w:t>
      </w:r>
      <w:r w:rsidRPr="001D6846">
        <w:rPr>
          <w:rFonts w:ascii="High Tower Text" w:hAnsi="High Tower Text"/>
          <w:b/>
          <w:sz w:val="28"/>
          <w:szCs w:val="28"/>
          <w:lang w:val="en-US"/>
        </w:rPr>
        <w:t xml:space="preserve">-2018: </w:t>
      </w:r>
      <w:r w:rsidR="00214165">
        <w:rPr>
          <w:rFonts w:ascii="High Tower Text" w:hAnsi="High Tower Text"/>
          <w:b/>
          <w:sz w:val="28"/>
          <w:szCs w:val="28"/>
          <w:lang w:val="en-US"/>
        </w:rPr>
        <w:t>Atlantic Council</w:t>
      </w:r>
    </w:p>
    <w:p w:rsidR="00AC395B" w:rsidRDefault="00AC395B" w:rsidP="00AC395B">
      <w:pPr>
        <w:jc w:val="center"/>
        <w:rPr>
          <w:u w:val="single"/>
          <w:lang w:val="es-AR"/>
        </w:rPr>
      </w:pPr>
      <w:r>
        <w:rPr>
          <w:rFonts w:ascii="High Tower Text" w:hAnsi="High Tower Text"/>
          <w:b/>
          <w:sz w:val="28"/>
          <w:szCs w:val="28"/>
          <w:u w:val="single"/>
          <w:lang w:val="es-AR"/>
        </w:rPr>
        <w:t>SENTENCIA ÉTICA</w:t>
      </w:r>
    </w:p>
    <w:p w:rsidR="00AC395B" w:rsidRDefault="00AC395B" w:rsidP="00AC395B">
      <w:pPr>
        <w:jc w:val="both"/>
        <w:rPr>
          <w:rFonts w:ascii="High Tower Text" w:hAnsi="High Tower Text"/>
          <w:sz w:val="28"/>
          <w:szCs w:val="28"/>
          <w:lang w:val="es-AR"/>
        </w:rPr>
      </w:pPr>
      <w:r>
        <w:rPr>
          <w:rFonts w:ascii="High Tower Text" w:hAnsi="High Tower Text"/>
          <w:sz w:val="28"/>
          <w:szCs w:val="28"/>
          <w:lang w:val="es-AR"/>
        </w:rPr>
        <w:t xml:space="preserve">Estimados Fiscal, Defensor Público, Embajador, Secretario y Miembros del Jurado del </w:t>
      </w:r>
      <w:r>
        <w:rPr>
          <w:rFonts w:ascii="High Tower Text" w:hAnsi="High Tower Text"/>
          <w:b/>
          <w:sz w:val="28"/>
          <w:szCs w:val="28"/>
          <w:lang w:val="es-AR"/>
        </w:rPr>
        <w:t>Comité Internacional de Ética Budista (CIEB)</w:t>
      </w:r>
      <w:r>
        <w:rPr>
          <w:rFonts w:ascii="High Tower Text" w:hAnsi="High Tower Text"/>
          <w:sz w:val="28"/>
          <w:szCs w:val="28"/>
          <w:lang w:val="es-AR"/>
        </w:rPr>
        <w:t xml:space="preserve"> y </w:t>
      </w:r>
      <w:r>
        <w:rPr>
          <w:rFonts w:ascii="High Tower Text" w:hAnsi="High Tower Text"/>
          <w:b/>
          <w:sz w:val="28"/>
          <w:szCs w:val="28"/>
          <w:lang w:val="es-AR"/>
        </w:rPr>
        <w:t>Tribunal Budista de Derechos Humanos (TBDH)</w:t>
      </w:r>
      <w:r>
        <w:rPr>
          <w:rFonts w:ascii="High Tower Text" w:hAnsi="High Tower Text"/>
          <w:sz w:val="28"/>
          <w:szCs w:val="28"/>
          <w:lang w:val="es-AR"/>
        </w:rPr>
        <w:t>, respecto del Caso 4</w:t>
      </w:r>
      <w:r w:rsidR="00214165">
        <w:rPr>
          <w:rFonts w:ascii="High Tower Text" w:hAnsi="High Tower Text"/>
          <w:sz w:val="28"/>
          <w:szCs w:val="28"/>
          <w:lang w:val="es-AR"/>
        </w:rPr>
        <w:t>6</w:t>
      </w:r>
      <w:r>
        <w:rPr>
          <w:rFonts w:ascii="High Tower Text" w:hAnsi="High Tower Text"/>
          <w:sz w:val="28"/>
          <w:szCs w:val="28"/>
          <w:lang w:val="es-AR"/>
        </w:rPr>
        <w:t xml:space="preserve">-2018 contra </w:t>
      </w:r>
      <w:r>
        <w:rPr>
          <w:rFonts w:ascii="High Tower Text" w:hAnsi="High Tower Text"/>
          <w:b/>
          <w:sz w:val="28"/>
          <w:szCs w:val="28"/>
          <w:lang w:val="es-AR"/>
        </w:rPr>
        <w:t>“</w:t>
      </w:r>
      <w:r w:rsidR="00214165">
        <w:rPr>
          <w:rFonts w:ascii="High Tower Text" w:hAnsi="High Tower Text"/>
          <w:b/>
          <w:sz w:val="28"/>
          <w:szCs w:val="28"/>
        </w:rPr>
        <w:t>Atlantic Council</w:t>
      </w:r>
      <w:r>
        <w:rPr>
          <w:rFonts w:ascii="High Tower Text" w:hAnsi="High Tower Text"/>
          <w:b/>
          <w:sz w:val="28"/>
          <w:szCs w:val="28"/>
          <w:lang w:val="es-AR"/>
        </w:rPr>
        <w:t>”</w:t>
      </w:r>
      <w:r>
        <w:rPr>
          <w:rStyle w:val="nfasis"/>
          <w:rFonts w:ascii="High Tower Text" w:hAnsi="High Tower Text" w:cs="Courier New"/>
          <w:sz w:val="28"/>
          <w:szCs w:val="28"/>
          <w:lang w:val="es-AR"/>
        </w:rPr>
        <w:t xml:space="preserve">, </w:t>
      </w:r>
      <w:r>
        <w:rPr>
          <w:rFonts w:ascii="High Tower Text" w:hAnsi="High Tower Text"/>
          <w:sz w:val="28"/>
          <w:szCs w:val="28"/>
          <w:lang w:val="es-AR"/>
        </w:rPr>
        <w:t>por m</w:t>
      </w:r>
      <w:r w:rsidR="00214165">
        <w:rPr>
          <w:rFonts w:ascii="High Tower Text" w:hAnsi="High Tower Text"/>
          <w:sz w:val="28"/>
          <w:szCs w:val="28"/>
          <w:lang w:val="es-AR"/>
        </w:rPr>
        <w:t xml:space="preserve">edio de la presente, en el día </w:t>
      </w:r>
      <w:r w:rsidR="006D0CF9">
        <w:rPr>
          <w:rFonts w:ascii="High Tower Text" w:hAnsi="High Tower Text"/>
          <w:sz w:val="28"/>
          <w:szCs w:val="28"/>
          <w:lang w:val="es-AR"/>
        </w:rPr>
        <w:t>10</w:t>
      </w:r>
      <w:r>
        <w:rPr>
          <w:rFonts w:ascii="High Tower Text" w:hAnsi="High Tower Text"/>
          <w:sz w:val="28"/>
          <w:szCs w:val="28"/>
          <w:lang w:val="es-AR"/>
        </w:rPr>
        <w:t xml:space="preserve"> de </w:t>
      </w:r>
      <w:r w:rsidR="00214165">
        <w:rPr>
          <w:rFonts w:ascii="High Tower Text" w:hAnsi="High Tower Text"/>
          <w:sz w:val="28"/>
          <w:szCs w:val="28"/>
          <w:lang w:val="es-AR"/>
        </w:rPr>
        <w:t>Octubre</w:t>
      </w:r>
      <w:r>
        <w:rPr>
          <w:rFonts w:ascii="High Tower Text" w:hAnsi="High Tower Text"/>
          <w:sz w:val="28"/>
          <w:szCs w:val="28"/>
          <w:lang w:val="es-AR"/>
        </w:rPr>
        <w:t xml:space="preserve"> de 2018, se deja constancia de que se ha concluido el juicio para analizar la violación a los Derechos Humanos y a la Ética Budista realizada por el acusado. Este Caso ha sido llev</w:t>
      </w:r>
      <w:r w:rsidR="00645EFD">
        <w:rPr>
          <w:rFonts w:ascii="High Tower Text" w:hAnsi="High Tower Text"/>
          <w:sz w:val="28"/>
          <w:szCs w:val="28"/>
          <w:lang w:val="es-AR"/>
        </w:rPr>
        <w:t>ado a cabo como consecuencia de los Caso</w:t>
      </w:r>
      <w:r w:rsidR="00C32FDD">
        <w:rPr>
          <w:rFonts w:ascii="High Tower Text" w:hAnsi="High Tower Text"/>
          <w:sz w:val="28"/>
          <w:szCs w:val="28"/>
          <w:lang w:val="es-AR"/>
        </w:rPr>
        <w:t>s</w:t>
      </w:r>
      <w:r w:rsidR="00645EFD">
        <w:rPr>
          <w:rFonts w:ascii="High Tower Text" w:hAnsi="High Tower Text"/>
          <w:sz w:val="28"/>
          <w:szCs w:val="28"/>
          <w:lang w:val="es-AR"/>
        </w:rPr>
        <w:t xml:space="preserve"> previos de</w:t>
      </w:r>
      <w:r>
        <w:rPr>
          <w:rFonts w:ascii="High Tower Text" w:hAnsi="High Tower Text"/>
          <w:sz w:val="28"/>
          <w:szCs w:val="28"/>
          <w:lang w:val="es-AR"/>
        </w:rPr>
        <w:t xml:space="preserve"> </w:t>
      </w:r>
      <w:r w:rsidR="00645EFD" w:rsidRPr="00645EFD">
        <w:rPr>
          <w:rFonts w:ascii="High Tower Text" w:hAnsi="High Tower Text" w:cs="Courier New"/>
          <w:i/>
          <w:sz w:val="28"/>
          <w:szCs w:val="28"/>
        </w:rPr>
        <w:t xml:space="preserve">Myanmar, </w:t>
      </w:r>
      <w:r w:rsidR="00214165">
        <w:rPr>
          <w:rFonts w:ascii="High Tower Text" w:hAnsi="High Tower Text" w:cs="Courier New"/>
          <w:i/>
          <w:sz w:val="28"/>
          <w:szCs w:val="28"/>
        </w:rPr>
        <w:t>Argentina, ONU</w:t>
      </w:r>
      <w:r w:rsidR="00A16FCC">
        <w:rPr>
          <w:rFonts w:ascii="High Tower Text" w:hAnsi="High Tower Text" w:cs="Courier New"/>
          <w:i/>
          <w:sz w:val="28"/>
          <w:szCs w:val="28"/>
        </w:rPr>
        <w:t xml:space="preserve"> &amp; </w:t>
      </w:r>
      <w:r w:rsidR="00214165">
        <w:rPr>
          <w:rFonts w:ascii="High Tower Text" w:hAnsi="High Tower Text"/>
          <w:i/>
          <w:sz w:val="28"/>
          <w:szCs w:val="28"/>
        </w:rPr>
        <w:t>Japón</w:t>
      </w:r>
      <w:r w:rsidR="00645EFD" w:rsidRPr="00645EFD">
        <w:rPr>
          <w:rFonts w:ascii="High Tower Text" w:hAnsi="High Tower Text" w:cs="Courier New"/>
          <w:sz w:val="28"/>
          <w:szCs w:val="28"/>
        </w:rPr>
        <w:t>.</w:t>
      </w:r>
    </w:p>
    <w:p w:rsidR="00214165" w:rsidRPr="00214165" w:rsidRDefault="00AC395B" w:rsidP="00AC395B">
      <w:pPr>
        <w:jc w:val="both"/>
        <w:rPr>
          <w:rStyle w:val="nfasis"/>
          <w:rFonts w:ascii="High Tower Text" w:hAnsi="High Tower Text"/>
          <w:i w:val="0"/>
          <w:iCs w:val="0"/>
          <w:sz w:val="28"/>
          <w:szCs w:val="28"/>
        </w:rPr>
      </w:pPr>
      <w:r>
        <w:rPr>
          <w:rFonts w:ascii="High Tower Text" w:hAnsi="High Tower Text"/>
          <w:sz w:val="28"/>
          <w:szCs w:val="28"/>
          <w:lang w:val="es-AR"/>
        </w:rPr>
        <w:t xml:space="preserve">Luego del análisis de la presentación del Caso y la validación de pruebas, se ha procedido con la votación de </w:t>
      </w:r>
      <w:r w:rsidR="00214165">
        <w:rPr>
          <w:rFonts w:ascii="High Tower Text" w:hAnsi="High Tower Text"/>
          <w:sz w:val="28"/>
          <w:szCs w:val="28"/>
          <w:lang w:val="es-AR"/>
        </w:rPr>
        <w:t>6</w:t>
      </w:r>
      <w:r>
        <w:rPr>
          <w:rFonts w:ascii="High Tower Text" w:hAnsi="High Tower Text"/>
          <w:sz w:val="28"/>
          <w:szCs w:val="28"/>
          <w:lang w:val="es-AR"/>
        </w:rPr>
        <w:t xml:space="preserve"> miembros del J</w:t>
      </w:r>
      <w:r w:rsidR="00300953">
        <w:rPr>
          <w:rFonts w:ascii="High Tower Text" w:hAnsi="High Tower Text"/>
          <w:sz w:val="28"/>
          <w:szCs w:val="28"/>
          <w:lang w:val="es-AR"/>
        </w:rPr>
        <w:t>urado, confirmándose que existieron</w:t>
      </w:r>
      <w:r>
        <w:rPr>
          <w:rFonts w:ascii="High Tower Text" w:hAnsi="High Tower Text"/>
          <w:sz w:val="28"/>
          <w:szCs w:val="28"/>
          <w:lang w:val="es-AR"/>
        </w:rPr>
        <w:t xml:space="preserve"> </w:t>
      </w:r>
      <w:r w:rsidR="00214165">
        <w:rPr>
          <w:rFonts w:ascii="High Tower Text" w:hAnsi="High Tower Text"/>
          <w:sz w:val="28"/>
          <w:szCs w:val="28"/>
          <w:lang w:val="es-AR"/>
        </w:rPr>
        <w:t>6</w:t>
      </w:r>
      <w:r>
        <w:rPr>
          <w:rFonts w:ascii="High Tower Text" w:hAnsi="High Tower Text"/>
          <w:sz w:val="28"/>
          <w:szCs w:val="28"/>
          <w:lang w:val="es-AR"/>
        </w:rPr>
        <w:t xml:space="preserve"> votos de </w:t>
      </w:r>
      <w:r>
        <w:rPr>
          <w:rFonts w:ascii="High Tower Text" w:hAnsi="High Tower Text"/>
          <w:b/>
          <w:sz w:val="28"/>
          <w:szCs w:val="28"/>
          <w:lang w:val="es-AR"/>
        </w:rPr>
        <w:t>Responsable</w:t>
      </w:r>
      <w:r>
        <w:rPr>
          <w:rFonts w:ascii="High Tower Text" w:hAnsi="High Tower Text"/>
          <w:sz w:val="28"/>
          <w:szCs w:val="28"/>
          <w:lang w:val="es-AR"/>
        </w:rPr>
        <w:t xml:space="preserve"> para </w:t>
      </w:r>
      <w:r>
        <w:rPr>
          <w:rFonts w:ascii="High Tower Text" w:hAnsi="High Tower Text"/>
          <w:b/>
          <w:sz w:val="28"/>
          <w:szCs w:val="28"/>
          <w:lang w:val="es-AR"/>
        </w:rPr>
        <w:t>“</w:t>
      </w:r>
      <w:r w:rsidR="00214165">
        <w:rPr>
          <w:rFonts w:ascii="High Tower Text" w:hAnsi="High Tower Text"/>
          <w:b/>
          <w:sz w:val="28"/>
          <w:szCs w:val="28"/>
        </w:rPr>
        <w:t>Atlantic Council</w:t>
      </w:r>
      <w:r>
        <w:rPr>
          <w:rFonts w:ascii="High Tower Text" w:hAnsi="High Tower Text"/>
          <w:b/>
          <w:sz w:val="28"/>
          <w:szCs w:val="28"/>
          <w:lang w:val="es-AR"/>
        </w:rPr>
        <w:t xml:space="preserve">” </w:t>
      </w:r>
      <w:r>
        <w:rPr>
          <w:rFonts w:ascii="High Tower Text" w:hAnsi="High Tower Text"/>
          <w:sz w:val="28"/>
          <w:szCs w:val="28"/>
          <w:lang w:val="es-AR"/>
        </w:rPr>
        <w:t xml:space="preserve">por los graves delitos de </w:t>
      </w:r>
      <w:r w:rsidR="00214165">
        <w:rPr>
          <w:rFonts w:ascii="High Tower Text" w:hAnsi="High Tower Text"/>
          <w:b/>
          <w:i/>
          <w:sz w:val="28"/>
          <w:szCs w:val="28"/>
        </w:rPr>
        <w:t>Liderazgo Inmoral, Complicidad con Violaciones a los</w:t>
      </w:r>
      <w:r>
        <w:rPr>
          <w:rFonts w:ascii="High Tower Text" w:hAnsi="High Tower Text"/>
          <w:b/>
          <w:i/>
          <w:sz w:val="28"/>
          <w:szCs w:val="28"/>
        </w:rPr>
        <w:t xml:space="preserve"> Derechos Humanos</w:t>
      </w:r>
      <w:r w:rsidR="00214165">
        <w:rPr>
          <w:rFonts w:ascii="High Tower Text" w:hAnsi="High Tower Text"/>
          <w:b/>
          <w:i/>
          <w:sz w:val="28"/>
          <w:szCs w:val="28"/>
        </w:rPr>
        <w:t xml:space="preserve"> y Complicidad con Crímenes contra la Paz y la Libertad</w:t>
      </w:r>
      <w:r>
        <w:rPr>
          <w:rFonts w:ascii="High Tower Text" w:hAnsi="High Tower Text"/>
          <w:sz w:val="28"/>
          <w:szCs w:val="28"/>
        </w:rPr>
        <w:t xml:space="preserve">. </w:t>
      </w:r>
    </w:p>
    <w:p w:rsidR="00214165" w:rsidRDefault="00AC395B" w:rsidP="00F04437">
      <w:pPr>
        <w:jc w:val="both"/>
        <w:rPr>
          <w:rFonts w:ascii="High Tower Text" w:hAnsi="High Tower Text" w:cs="Courier New"/>
          <w:sz w:val="28"/>
          <w:szCs w:val="28"/>
        </w:rPr>
      </w:pPr>
      <w:r>
        <w:rPr>
          <w:rFonts w:ascii="High Tower Text" w:hAnsi="High Tower Text"/>
          <w:sz w:val="28"/>
          <w:szCs w:val="28"/>
          <w:lang w:val="es-AR"/>
        </w:rPr>
        <w:t xml:space="preserve">El </w:t>
      </w:r>
      <w:r>
        <w:rPr>
          <w:rFonts w:ascii="High Tower Text" w:hAnsi="High Tower Text"/>
          <w:b/>
          <w:sz w:val="28"/>
          <w:szCs w:val="28"/>
          <w:lang w:val="es-AR"/>
        </w:rPr>
        <w:t>Tribunal Budista de Derechos Humanos</w:t>
      </w:r>
      <w:r>
        <w:rPr>
          <w:rFonts w:ascii="High Tower Text" w:hAnsi="High Tower Text"/>
          <w:sz w:val="28"/>
          <w:szCs w:val="28"/>
          <w:lang w:val="es-AR"/>
        </w:rPr>
        <w:t xml:space="preserve"> ha podido comprobar que </w:t>
      </w:r>
      <w:r w:rsidR="008F55AA">
        <w:rPr>
          <w:rFonts w:ascii="High Tower Text" w:hAnsi="High Tower Text"/>
          <w:b/>
          <w:sz w:val="28"/>
          <w:szCs w:val="28"/>
          <w:lang w:val="es-AR"/>
        </w:rPr>
        <w:t>“</w:t>
      </w:r>
      <w:r w:rsidR="00214165">
        <w:rPr>
          <w:rFonts w:ascii="High Tower Text" w:hAnsi="High Tower Text"/>
          <w:b/>
          <w:sz w:val="28"/>
          <w:szCs w:val="28"/>
        </w:rPr>
        <w:t>Atlantic Council</w:t>
      </w:r>
      <w:r w:rsidR="008F55AA">
        <w:rPr>
          <w:rFonts w:ascii="High Tower Text" w:hAnsi="High Tower Text"/>
          <w:b/>
          <w:sz w:val="28"/>
          <w:szCs w:val="28"/>
          <w:lang w:val="es-AR"/>
        </w:rPr>
        <w:t>”</w:t>
      </w:r>
      <w:r w:rsidR="008F55AA">
        <w:rPr>
          <w:rFonts w:ascii="High Tower Text" w:hAnsi="High Tower Text"/>
          <w:sz w:val="28"/>
          <w:szCs w:val="28"/>
          <w:lang w:val="es-AR"/>
        </w:rPr>
        <w:t xml:space="preserve"> </w:t>
      </w:r>
      <w:r w:rsidR="008F55AA" w:rsidRPr="008F55AA">
        <w:rPr>
          <w:rFonts w:ascii="High Tower Text" w:hAnsi="High Tower Text"/>
          <w:sz w:val="28"/>
          <w:szCs w:val="28"/>
          <w:lang w:val="es-AR"/>
        </w:rPr>
        <w:t xml:space="preserve">ha </w:t>
      </w:r>
      <w:r w:rsidR="008F55AA">
        <w:rPr>
          <w:rFonts w:ascii="High Tower Text" w:hAnsi="High Tower Text"/>
          <w:sz w:val="28"/>
          <w:szCs w:val="28"/>
          <w:lang w:val="es-AR"/>
        </w:rPr>
        <w:t xml:space="preserve">brindado </w:t>
      </w:r>
      <w:r w:rsidR="006444A0">
        <w:rPr>
          <w:rFonts w:ascii="High Tower Text" w:hAnsi="High Tower Text"/>
          <w:sz w:val="28"/>
          <w:szCs w:val="28"/>
          <w:lang w:val="es-AR"/>
        </w:rPr>
        <w:t xml:space="preserve">apoyo directo a criminales internacionales, a pesar de que éstos </w:t>
      </w:r>
      <w:r w:rsidR="00096800">
        <w:rPr>
          <w:rFonts w:ascii="High Tower Text" w:hAnsi="High Tower Text"/>
          <w:sz w:val="28"/>
          <w:szCs w:val="28"/>
          <w:lang w:val="es-AR"/>
        </w:rPr>
        <w:t xml:space="preserve">claramente </w:t>
      </w:r>
      <w:r w:rsidR="006444A0">
        <w:rPr>
          <w:rFonts w:ascii="High Tower Text" w:hAnsi="High Tower Text"/>
          <w:sz w:val="28"/>
          <w:szCs w:val="28"/>
          <w:lang w:val="es-AR"/>
        </w:rPr>
        <w:t xml:space="preserve">han participado en crímenes internacionales como </w:t>
      </w:r>
      <w:r w:rsidR="006444A0" w:rsidRPr="006444A0">
        <w:rPr>
          <w:rFonts w:ascii="High Tower Text" w:hAnsi="High Tower Text"/>
          <w:b/>
          <w:i/>
          <w:sz w:val="28"/>
          <w:szCs w:val="28"/>
          <w:lang w:val="es-AR"/>
        </w:rPr>
        <w:t>genocidio</w:t>
      </w:r>
      <w:r w:rsidR="006444A0">
        <w:rPr>
          <w:rFonts w:ascii="High Tower Text" w:hAnsi="High Tower Text"/>
          <w:b/>
          <w:i/>
          <w:sz w:val="28"/>
          <w:szCs w:val="28"/>
          <w:lang w:val="es-AR"/>
        </w:rPr>
        <w:t xml:space="preserve">s, limpiezas étnicas, crímenes de lesa humanidad, </w:t>
      </w:r>
      <w:r w:rsidR="006444A0" w:rsidRPr="006444A0">
        <w:rPr>
          <w:rFonts w:ascii="High Tower Text" w:hAnsi="High Tower Text"/>
          <w:b/>
          <w:i/>
          <w:sz w:val="28"/>
          <w:szCs w:val="28"/>
          <w:lang w:val="es-AR"/>
        </w:rPr>
        <w:t>crímenes de guerra</w:t>
      </w:r>
      <w:r w:rsidR="006444A0">
        <w:rPr>
          <w:rFonts w:ascii="High Tower Text" w:hAnsi="High Tower Text"/>
          <w:b/>
          <w:i/>
          <w:sz w:val="28"/>
          <w:szCs w:val="28"/>
          <w:lang w:val="es-AR"/>
        </w:rPr>
        <w:t>, violaciones a pueblos tribales, violaciones contra la niñez y la mujer, corrupciones</w:t>
      </w:r>
      <w:r w:rsidR="003F7635">
        <w:rPr>
          <w:rFonts w:ascii="High Tower Text" w:hAnsi="High Tower Text"/>
          <w:b/>
          <w:i/>
          <w:sz w:val="28"/>
          <w:szCs w:val="28"/>
          <w:lang w:val="es-AR"/>
        </w:rPr>
        <w:t>,</w:t>
      </w:r>
      <w:r w:rsidR="006444A0">
        <w:rPr>
          <w:rFonts w:ascii="High Tower Text" w:hAnsi="High Tower Text"/>
          <w:b/>
          <w:i/>
          <w:sz w:val="28"/>
          <w:szCs w:val="28"/>
          <w:lang w:val="es-AR"/>
        </w:rPr>
        <w:t xml:space="preserve"> ecocidios</w:t>
      </w:r>
      <w:r w:rsidR="003F7635">
        <w:rPr>
          <w:rFonts w:ascii="High Tower Text" w:hAnsi="High Tower Text"/>
          <w:b/>
          <w:i/>
          <w:sz w:val="28"/>
          <w:szCs w:val="28"/>
          <w:lang w:val="es-AR"/>
        </w:rPr>
        <w:t xml:space="preserve"> y ofensas supremas contra la moralidad internacional y la santidad de la vida</w:t>
      </w:r>
      <w:r w:rsidR="006444A0">
        <w:rPr>
          <w:rFonts w:ascii="High Tower Text" w:hAnsi="High Tower Text"/>
          <w:sz w:val="28"/>
          <w:szCs w:val="28"/>
          <w:lang w:val="es-AR"/>
        </w:rPr>
        <w:t xml:space="preserve">. </w:t>
      </w:r>
      <w:r w:rsidR="00096800">
        <w:rPr>
          <w:rFonts w:ascii="High Tower Text" w:hAnsi="High Tower Text"/>
          <w:sz w:val="28"/>
          <w:szCs w:val="28"/>
          <w:lang w:val="es-AR"/>
        </w:rPr>
        <w:t xml:space="preserve">En primer lugar, el </w:t>
      </w:r>
      <w:r w:rsidR="00096800">
        <w:rPr>
          <w:rFonts w:ascii="High Tower Text" w:hAnsi="High Tower Text"/>
          <w:b/>
          <w:sz w:val="28"/>
          <w:szCs w:val="28"/>
          <w:lang w:val="es-AR"/>
        </w:rPr>
        <w:t>“</w:t>
      </w:r>
      <w:r w:rsidR="00096800">
        <w:rPr>
          <w:rFonts w:ascii="High Tower Text" w:hAnsi="High Tower Text"/>
          <w:b/>
          <w:sz w:val="28"/>
          <w:szCs w:val="28"/>
        </w:rPr>
        <w:t>Atlantic Council</w:t>
      </w:r>
      <w:r w:rsidR="00096800">
        <w:rPr>
          <w:rFonts w:ascii="High Tower Text" w:hAnsi="High Tower Text"/>
          <w:b/>
          <w:sz w:val="28"/>
          <w:szCs w:val="28"/>
          <w:lang w:val="es-AR"/>
        </w:rPr>
        <w:t>”</w:t>
      </w:r>
      <w:r w:rsidR="00096800">
        <w:rPr>
          <w:rFonts w:ascii="High Tower Text" w:hAnsi="High Tower Text"/>
          <w:sz w:val="28"/>
          <w:szCs w:val="28"/>
          <w:lang w:val="es-AR"/>
        </w:rPr>
        <w:t xml:space="preserve"> </w:t>
      </w:r>
      <w:r w:rsidR="00096800" w:rsidRPr="008F55AA">
        <w:rPr>
          <w:rFonts w:ascii="High Tower Text" w:hAnsi="High Tower Text"/>
          <w:sz w:val="28"/>
          <w:szCs w:val="28"/>
          <w:lang w:val="es-AR"/>
        </w:rPr>
        <w:t>ha</w:t>
      </w:r>
      <w:r w:rsidR="00096800">
        <w:rPr>
          <w:rFonts w:ascii="High Tower Text" w:hAnsi="High Tower Text"/>
          <w:sz w:val="28"/>
          <w:szCs w:val="28"/>
          <w:lang w:val="es-AR"/>
        </w:rPr>
        <w:t xml:space="preserve"> entregado el </w:t>
      </w:r>
      <w:r w:rsidR="00096800" w:rsidRPr="00096800">
        <w:rPr>
          <w:rFonts w:ascii="High Tower Text" w:hAnsi="High Tower Text"/>
          <w:i/>
          <w:sz w:val="28"/>
          <w:szCs w:val="28"/>
          <w:lang w:val="es-AR"/>
        </w:rPr>
        <w:t>Global Citizen Award</w:t>
      </w:r>
      <w:r w:rsidR="00096800">
        <w:rPr>
          <w:rFonts w:ascii="High Tower Text" w:hAnsi="High Tower Text"/>
          <w:sz w:val="28"/>
          <w:szCs w:val="28"/>
          <w:lang w:val="es-AR"/>
        </w:rPr>
        <w:t xml:space="preserve"> a </w:t>
      </w:r>
      <w:r w:rsidR="00410DAD" w:rsidRPr="00096800">
        <w:rPr>
          <w:rFonts w:ascii="High Tower Text" w:hAnsi="High Tower Text"/>
          <w:b/>
          <w:sz w:val="28"/>
          <w:szCs w:val="28"/>
        </w:rPr>
        <w:t>Aung San Suu Kyi</w:t>
      </w:r>
      <w:r w:rsidR="006444A0" w:rsidRPr="00096800">
        <w:rPr>
          <w:rFonts w:ascii="High Tower Text" w:hAnsi="High Tower Text"/>
          <w:b/>
          <w:sz w:val="28"/>
          <w:szCs w:val="28"/>
        </w:rPr>
        <w:t xml:space="preserve"> (Myanmar)</w:t>
      </w:r>
      <w:r w:rsidR="00C332D4" w:rsidRPr="00096800">
        <w:rPr>
          <w:rFonts w:ascii="High Tower Text" w:hAnsi="High Tower Text" w:cs="Courier New"/>
          <w:b/>
          <w:sz w:val="28"/>
          <w:szCs w:val="28"/>
        </w:rPr>
        <w:t xml:space="preserve">, </w:t>
      </w:r>
      <w:r w:rsidR="006444A0" w:rsidRPr="00096800">
        <w:rPr>
          <w:rFonts w:ascii="High Tower Text" w:hAnsi="High Tower Text" w:cs="Courier New"/>
          <w:b/>
          <w:sz w:val="28"/>
          <w:szCs w:val="28"/>
        </w:rPr>
        <w:t>Mauricio Macri (Argentina)</w:t>
      </w:r>
      <w:r w:rsidR="00096800" w:rsidRPr="00096800">
        <w:rPr>
          <w:rFonts w:ascii="High Tower Text" w:hAnsi="High Tower Text" w:cs="Courier New"/>
          <w:b/>
          <w:sz w:val="28"/>
          <w:szCs w:val="28"/>
        </w:rPr>
        <w:t xml:space="preserve"> y</w:t>
      </w:r>
      <w:r w:rsidR="00C332D4" w:rsidRPr="00096800">
        <w:rPr>
          <w:rFonts w:ascii="High Tower Text" w:hAnsi="High Tower Text" w:cs="Courier New"/>
          <w:b/>
          <w:sz w:val="28"/>
          <w:szCs w:val="28"/>
        </w:rPr>
        <w:t xml:space="preserve"> </w:t>
      </w:r>
      <w:r w:rsidR="006444A0" w:rsidRPr="00096800">
        <w:rPr>
          <w:rFonts w:ascii="High Tower Text" w:hAnsi="High Tower Text" w:cs="Courier New"/>
          <w:b/>
          <w:sz w:val="28"/>
          <w:szCs w:val="28"/>
        </w:rPr>
        <w:t>Shinzo Abe (Japan)</w:t>
      </w:r>
      <w:r w:rsidR="00096800">
        <w:rPr>
          <w:rFonts w:ascii="High Tower Text" w:hAnsi="High Tower Text" w:cs="Courier New"/>
          <w:sz w:val="28"/>
          <w:szCs w:val="28"/>
        </w:rPr>
        <w:t xml:space="preserve">, mostrando entonces un aval directo al </w:t>
      </w:r>
      <w:r w:rsidR="00096800" w:rsidRPr="00096800">
        <w:rPr>
          <w:rFonts w:ascii="High Tower Text" w:hAnsi="High Tower Text" w:cs="Courier New"/>
          <w:b/>
          <w:i/>
          <w:sz w:val="28"/>
          <w:szCs w:val="28"/>
        </w:rPr>
        <w:t>genocidio</w:t>
      </w:r>
      <w:r w:rsidR="00096800">
        <w:rPr>
          <w:rFonts w:ascii="High Tower Text" w:hAnsi="High Tower Text" w:cs="Courier New"/>
          <w:sz w:val="28"/>
          <w:szCs w:val="28"/>
        </w:rPr>
        <w:t xml:space="preserve"> contra el Pueblo Rohingya, un aval directo a los </w:t>
      </w:r>
      <w:r w:rsidR="00096800" w:rsidRPr="00096800">
        <w:rPr>
          <w:rFonts w:ascii="High Tower Text" w:hAnsi="High Tower Text" w:cs="Courier New"/>
          <w:b/>
          <w:i/>
          <w:sz w:val="28"/>
          <w:szCs w:val="28"/>
        </w:rPr>
        <w:t>crímenes de lesa humanidad</w:t>
      </w:r>
      <w:r w:rsidR="00096800">
        <w:rPr>
          <w:rFonts w:ascii="High Tower Text" w:hAnsi="High Tower Text" w:cs="Courier New"/>
          <w:sz w:val="28"/>
          <w:szCs w:val="28"/>
        </w:rPr>
        <w:t xml:space="preserve"> contra la población carcelaria argentina, y un aval directo al </w:t>
      </w:r>
      <w:r w:rsidR="00096800" w:rsidRPr="00096800">
        <w:rPr>
          <w:rFonts w:ascii="High Tower Text" w:hAnsi="High Tower Text" w:cs="Courier New"/>
          <w:b/>
          <w:i/>
          <w:sz w:val="28"/>
          <w:szCs w:val="28"/>
        </w:rPr>
        <w:t>ecocidio</w:t>
      </w:r>
      <w:r w:rsidR="00096800">
        <w:rPr>
          <w:rFonts w:ascii="High Tower Text" w:hAnsi="High Tower Text" w:cs="Courier New"/>
          <w:sz w:val="28"/>
          <w:szCs w:val="28"/>
        </w:rPr>
        <w:t xml:space="preserve"> contra las comunidades de ballenas. En segundo lugar, </w:t>
      </w:r>
      <w:r w:rsidR="00096800">
        <w:rPr>
          <w:rFonts w:ascii="High Tower Text" w:hAnsi="High Tower Text"/>
          <w:sz w:val="28"/>
          <w:szCs w:val="28"/>
          <w:lang w:val="es-AR"/>
        </w:rPr>
        <w:t xml:space="preserve">el </w:t>
      </w:r>
      <w:r w:rsidR="00096800">
        <w:rPr>
          <w:rFonts w:ascii="High Tower Text" w:hAnsi="High Tower Text"/>
          <w:b/>
          <w:sz w:val="28"/>
          <w:szCs w:val="28"/>
          <w:lang w:val="es-AR"/>
        </w:rPr>
        <w:t>“</w:t>
      </w:r>
      <w:r w:rsidR="00096800">
        <w:rPr>
          <w:rFonts w:ascii="High Tower Text" w:hAnsi="High Tower Text"/>
          <w:b/>
          <w:sz w:val="28"/>
          <w:szCs w:val="28"/>
        </w:rPr>
        <w:t>Atlantic Council</w:t>
      </w:r>
      <w:r w:rsidR="00096800">
        <w:rPr>
          <w:rFonts w:ascii="High Tower Text" w:hAnsi="High Tower Text"/>
          <w:b/>
          <w:sz w:val="28"/>
          <w:szCs w:val="28"/>
          <w:lang w:val="es-AR"/>
        </w:rPr>
        <w:t>”</w:t>
      </w:r>
      <w:r w:rsidR="00096800">
        <w:rPr>
          <w:rFonts w:ascii="High Tower Text" w:hAnsi="High Tower Text"/>
          <w:sz w:val="28"/>
          <w:szCs w:val="28"/>
          <w:lang w:val="es-AR"/>
        </w:rPr>
        <w:t xml:space="preserve"> </w:t>
      </w:r>
      <w:r w:rsidR="00096800" w:rsidRPr="008F55AA">
        <w:rPr>
          <w:rFonts w:ascii="High Tower Text" w:hAnsi="High Tower Text"/>
          <w:sz w:val="28"/>
          <w:szCs w:val="28"/>
          <w:lang w:val="es-AR"/>
        </w:rPr>
        <w:t>ha</w:t>
      </w:r>
      <w:r w:rsidR="00096800">
        <w:rPr>
          <w:rFonts w:ascii="High Tower Text" w:hAnsi="High Tower Text"/>
          <w:sz w:val="28"/>
          <w:szCs w:val="28"/>
          <w:lang w:val="es-AR"/>
        </w:rPr>
        <w:t xml:space="preserve"> entregado el </w:t>
      </w:r>
      <w:r w:rsidR="00096800">
        <w:rPr>
          <w:rFonts w:ascii="High Tower Text" w:hAnsi="High Tower Text"/>
          <w:i/>
          <w:sz w:val="28"/>
          <w:szCs w:val="28"/>
          <w:lang w:val="es-AR"/>
        </w:rPr>
        <w:t>Distinguished Leadership Award</w:t>
      </w:r>
      <w:r w:rsidR="00096800">
        <w:rPr>
          <w:rFonts w:ascii="High Tower Text" w:hAnsi="High Tower Text"/>
          <w:sz w:val="28"/>
          <w:szCs w:val="28"/>
          <w:lang w:val="es-AR"/>
        </w:rPr>
        <w:t xml:space="preserve"> a </w:t>
      </w:r>
      <w:r w:rsidR="006444A0" w:rsidRPr="00096800">
        <w:rPr>
          <w:rFonts w:ascii="High Tower Text" w:hAnsi="High Tower Text" w:cs="Courier New"/>
          <w:b/>
          <w:sz w:val="28"/>
          <w:szCs w:val="28"/>
        </w:rPr>
        <w:t>George W. Bush junior (USA)</w:t>
      </w:r>
      <w:r w:rsidR="00C332D4" w:rsidRPr="00096800">
        <w:rPr>
          <w:rFonts w:ascii="High Tower Text" w:hAnsi="High Tower Text" w:cs="Courier New"/>
          <w:b/>
          <w:sz w:val="28"/>
          <w:szCs w:val="28"/>
        </w:rPr>
        <w:t xml:space="preserve">, </w:t>
      </w:r>
      <w:r w:rsidR="006444A0" w:rsidRPr="00096800">
        <w:rPr>
          <w:rFonts w:ascii="High Tower Text" w:hAnsi="High Tower Text" w:cs="Courier New"/>
          <w:b/>
          <w:sz w:val="28"/>
          <w:szCs w:val="28"/>
        </w:rPr>
        <w:t>Tony Blair (UK)</w:t>
      </w:r>
      <w:r w:rsidR="00096800" w:rsidRPr="00096800">
        <w:rPr>
          <w:rFonts w:ascii="High Tower Text" w:hAnsi="High Tower Text" w:cs="Courier New"/>
          <w:b/>
          <w:sz w:val="28"/>
          <w:szCs w:val="28"/>
        </w:rPr>
        <w:t xml:space="preserve"> y</w:t>
      </w:r>
      <w:r w:rsidR="00C332D4" w:rsidRPr="00096800">
        <w:rPr>
          <w:rFonts w:ascii="High Tower Text" w:hAnsi="High Tower Text" w:cs="Courier New"/>
          <w:b/>
          <w:sz w:val="28"/>
          <w:szCs w:val="28"/>
        </w:rPr>
        <w:t xml:space="preserve"> </w:t>
      </w:r>
      <w:r w:rsidR="006444A0" w:rsidRPr="00096800">
        <w:rPr>
          <w:rFonts w:ascii="High Tower Text" w:hAnsi="High Tower Text" w:cs="Courier New"/>
          <w:b/>
          <w:sz w:val="28"/>
          <w:szCs w:val="28"/>
        </w:rPr>
        <w:t>Ban Ki-moon (United Nations)</w:t>
      </w:r>
      <w:r w:rsidR="00096800">
        <w:rPr>
          <w:rFonts w:ascii="High Tower Text" w:hAnsi="High Tower Text" w:cs="Courier New"/>
          <w:sz w:val="28"/>
          <w:szCs w:val="28"/>
        </w:rPr>
        <w:t xml:space="preserve">, mostrando entonces un aval directo a los </w:t>
      </w:r>
      <w:r w:rsidR="00096800" w:rsidRPr="00096800">
        <w:rPr>
          <w:rFonts w:ascii="High Tower Text" w:hAnsi="High Tower Text" w:cs="Courier New"/>
          <w:b/>
          <w:i/>
          <w:sz w:val="28"/>
          <w:szCs w:val="28"/>
        </w:rPr>
        <w:t>genocidios,</w:t>
      </w:r>
      <w:r w:rsidR="00096800">
        <w:rPr>
          <w:rFonts w:ascii="High Tower Text" w:hAnsi="High Tower Text" w:cs="Courier New"/>
          <w:i/>
          <w:sz w:val="28"/>
          <w:szCs w:val="28"/>
        </w:rPr>
        <w:t xml:space="preserve"> </w:t>
      </w:r>
      <w:r w:rsidR="00096800" w:rsidRPr="00096800">
        <w:rPr>
          <w:rFonts w:ascii="High Tower Text" w:hAnsi="High Tower Text" w:cs="Courier New"/>
          <w:b/>
          <w:i/>
          <w:sz w:val="28"/>
          <w:szCs w:val="28"/>
        </w:rPr>
        <w:t>crímenes de guerra</w:t>
      </w:r>
      <w:r w:rsidR="00096800">
        <w:rPr>
          <w:rFonts w:ascii="High Tower Text" w:hAnsi="High Tower Text" w:cs="Courier New"/>
          <w:b/>
          <w:i/>
          <w:sz w:val="28"/>
          <w:szCs w:val="28"/>
        </w:rPr>
        <w:t xml:space="preserve"> y crímenes de lesa humanidad</w:t>
      </w:r>
      <w:r w:rsidR="00096800">
        <w:rPr>
          <w:rFonts w:ascii="High Tower Text" w:hAnsi="High Tower Text" w:cs="Courier New"/>
          <w:sz w:val="28"/>
          <w:szCs w:val="28"/>
        </w:rPr>
        <w:t xml:space="preserve"> contra los pueblos de Afganistán e Irak. En tercer lugar, </w:t>
      </w:r>
      <w:r w:rsidR="00096800">
        <w:rPr>
          <w:rFonts w:ascii="High Tower Text" w:hAnsi="High Tower Text"/>
          <w:sz w:val="28"/>
          <w:szCs w:val="28"/>
          <w:lang w:val="es-AR"/>
        </w:rPr>
        <w:t xml:space="preserve">el </w:t>
      </w:r>
      <w:r w:rsidR="00096800">
        <w:rPr>
          <w:rFonts w:ascii="High Tower Text" w:hAnsi="High Tower Text"/>
          <w:b/>
          <w:sz w:val="28"/>
          <w:szCs w:val="28"/>
          <w:lang w:val="es-AR"/>
        </w:rPr>
        <w:t>“</w:t>
      </w:r>
      <w:r w:rsidR="00096800">
        <w:rPr>
          <w:rFonts w:ascii="High Tower Text" w:hAnsi="High Tower Text"/>
          <w:b/>
          <w:sz w:val="28"/>
          <w:szCs w:val="28"/>
        </w:rPr>
        <w:t>Atlantic Council</w:t>
      </w:r>
      <w:r w:rsidR="00096800">
        <w:rPr>
          <w:rFonts w:ascii="High Tower Text" w:hAnsi="High Tower Text"/>
          <w:b/>
          <w:sz w:val="28"/>
          <w:szCs w:val="28"/>
          <w:lang w:val="es-AR"/>
        </w:rPr>
        <w:t>”</w:t>
      </w:r>
      <w:r w:rsidR="00096800">
        <w:rPr>
          <w:rFonts w:ascii="High Tower Text" w:hAnsi="High Tower Text"/>
          <w:sz w:val="28"/>
          <w:szCs w:val="28"/>
          <w:lang w:val="es-AR"/>
        </w:rPr>
        <w:t xml:space="preserve"> </w:t>
      </w:r>
      <w:r w:rsidR="00096800" w:rsidRPr="008F55AA">
        <w:rPr>
          <w:rFonts w:ascii="High Tower Text" w:hAnsi="High Tower Text"/>
          <w:sz w:val="28"/>
          <w:szCs w:val="28"/>
          <w:lang w:val="es-AR"/>
        </w:rPr>
        <w:t>ha</w:t>
      </w:r>
      <w:r w:rsidR="00096800">
        <w:rPr>
          <w:rFonts w:ascii="High Tower Text" w:hAnsi="High Tower Text"/>
          <w:sz w:val="28"/>
          <w:szCs w:val="28"/>
          <w:lang w:val="es-AR"/>
        </w:rPr>
        <w:t xml:space="preserve"> entregado el</w:t>
      </w:r>
      <w:r w:rsidR="00F04437">
        <w:rPr>
          <w:rFonts w:ascii="High Tower Text" w:hAnsi="High Tower Text"/>
          <w:sz w:val="28"/>
          <w:szCs w:val="28"/>
          <w:lang w:val="es-AR"/>
        </w:rPr>
        <w:t xml:space="preserve"> </w:t>
      </w:r>
      <w:r w:rsidR="00F04437">
        <w:rPr>
          <w:rFonts w:ascii="High Tower Text" w:hAnsi="High Tower Text"/>
          <w:i/>
          <w:sz w:val="28"/>
          <w:szCs w:val="28"/>
          <w:lang w:val="es-AR"/>
        </w:rPr>
        <w:t xml:space="preserve">Freedom Award </w:t>
      </w:r>
      <w:r w:rsidR="00F04437">
        <w:rPr>
          <w:rFonts w:ascii="High Tower Text" w:hAnsi="High Tower Text"/>
          <w:sz w:val="28"/>
          <w:szCs w:val="28"/>
          <w:lang w:val="es-AR"/>
        </w:rPr>
        <w:t xml:space="preserve">a </w:t>
      </w:r>
      <w:r w:rsidR="006444A0" w:rsidRPr="00F04437">
        <w:rPr>
          <w:rFonts w:ascii="High Tower Text" w:hAnsi="High Tower Text" w:cs="Courier New"/>
          <w:b/>
          <w:sz w:val="28"/>
          <w:szCs w:val="28"/>
        </w:rPr>
        <w:t>Madeleine Albright (USA)</w:t>
      </w:r>
      <w:r w:rsidR="00F04437">
        <w:rPr>
          <w:rFonts w:ascii="High Tower Text" w:hAnsi="High Tower Text" w:cs="Courier New"/>
          <w:sz w:val="28"/>
          <w:szCs w:val="28"/>
        </w:rPr>
        <w:t>, mostrando un aval directo a las sanciones económicas</w:t>
      </w:r>
      <w:r w:rsidR="005B2D03">
        <w:rPr>
          <w:rFonts w:ascii="High Tower Text" w:hAnsi="High Tower Text" w:cs="Courier New"/>
          <w:sz w:val="28"/>
          <w:szCs w:val="28"/>
        </w:rPr>
        <w:t xml:space="preserve"> genocidas</w:t>
      </w:r>
      <w:r w:rsidR="00F04437">
        <w:rPr>
          <w:rFonts w:ascii="High Tower Text" w:hAnsi="High Tower Text" w:cs="Courier New"/>
          <w:sz w:val="28"/>
          <w:szCs w:val="28"/>
        </w:rPr>
        <w:t xml:space="preserve"> </w:t>
      </w:r>
      <w:r w:rsidR="00F04437">
        <w:rPr>
          <w:rFonts w:ascii="High Tower Text" w:hAnsi="High Tower Text" w:cs="Courier New"/>
          <w:sz w:val="28"/>
          <w:szCs w:val="28"/>
        </w:rPr>
        <w:lastRenderedPageBreak/>
        <w:t>que está funcionaria implementó y que causaron la muerte de más de 500 mil niños</w:t>
      </w:r>
      <w:r w:rsidR="00532590">
        <w:rPr>
          <w:rFonts w:ascii="High Tower Text" w:hAnsi="High Tower Text" w:cs="Courier New"/>
          <w:sz w:val="28"/>
          <w:szCs w:val="28"/>
        </w:rPr>
        <w:t xml:space="preserve"> iraquíes</w:t>
      </w:r>
      <w:r w:rsidR="00F04437">
        <w:rPr>
          <w:rFonts w:ascii="High Tower Text" w:hAnsi="High Tower Text" w:cs="Courier New"/>
          <w:sz w:val="28"/>
          <w:szCs w:val="28"/>
        </w:rPr>
        <w:t>.</w:t>
      </w:r>
    </w:p>
    <w:p w:rsidR="00C71A11" w:rsidRDefault="00AB49D9" w:rsidP="00C71A11">
      <w:pPr>
        <w:jc w:val="both"/>
        <w:rPr>
          <w:rFonts w:ascii="High Tower Text" w:hAnsi="High Tower Text"/>
          <w:sz w:val="28"/>
          <w:szCs w:val="28"/>
          <w:lang w:val="es-AR"/>
        </w:rPr>
      </w:pPr>
      <w:r>
        <w:rPr>
          <w:rFonts w:ascii="High Tower Text" w:hAnsi="High Tower Text"/>
          <w:sz w:val="28"/>
          <w:szCs w:val="28"/>
          <w:lang w:val="es-AR"/>
        </w:rPr>
        <w:t xml:space="preserve">Debido a que el </w:t>
      </w:r>
      <w:r>
        <w:rPr>
          <w:rFonts w:ascii="High Tower Text" w:hAnsi="High Tower Text"/>
          <w:b/>
          <w:sz w:val="28"/>
          <w:szCs w:val="28"/>
          <w:lang w:val="es-AR"/>
        </w:rPr>
        <w:t>“</w:t>
      </w:r>
      <w:r>
        <w:rPr>
          <w:rFonts w:ascii="High Tower Text" w:hAnsi="High Tower Text"/>
          <w:b/>
          <w:sz w:val="28"/>
          <w:szCs w:val="28"/>
        </w:rPr>
        <w:t>Atlantic Council</w:t>
      </w:r>
      <w:r>
        <w:rPr>
          <w:rFonts w:ascii="High Tower Text" w:hAnsi="High Tower Text"/>
          <w:b/>
          <w:sz w:val="28"/>
          <w:szCs w:val="28"/>
          <w:lang w:val="es-AR"/>
        </w:rPr>
        <w:t>”</w:t>
      </w:r>
      <w:r>
        <w:rPr>
          <w:rFonts w:ascii="High Tower Text" w:hAnsi="High Tower Text"/>
          <w:sz w:val="28"/>
          <w:szCs w:val="28"/>
          <w:lang w:val="es-AR"/>
        </w:rPr>
        <w:t xml:space="preserve"> es una organización no-gubernamental internacional, esta institución debería ser regulada por los principios de los derechos humanos, debiendo </w:t>
      </w:r>
      <w:r w:rsidR="00E14E62">
        <w:rPr>
          <w:rFonts w:ascii="High Tower Text" w:hAnsi="High Tower Text"/>
          <w:sz w:val="28"/>
          <w:szCs w:val="28"/>
          <w:lang w:val="es-AR"/>
        </w:rPr>
        <w:t xml:space="preserve">anular </w:t>
      </w:r>
      <w:r>
        <w:rPr>
          <w:rFonts w:ascii="High Tower Text" w:hAnsi="High Tower Text"/>
          <w:sz w:val="28"/>
          <w:szCs w:val="28"/>
          <w:lang w:val="es-AR"/>
        </w:rPr>
        <w:t>cualquier tipo de premiación entregada a aquellos que violan el Derecho Internacional. De hecho, tal y como en septiembre de 2018 el Congreso de Ecuador</w:t>
      </w:r>
      <w:r w:rsidR="00184387">
        <w:rPr>
          <w:rFonts w:ascii="High Tower Text" w:hAnsi="High Tower Text"/>
          <w:sz w:val="28"/>
          <w:szCs w:val="28"/>
          <w:lang w:val="es-AR"/>
        </w:rPr>
        <w:t xml:space="preserve"> respetó una sentencia del </w:t>
      </w:r>
      <w:r w:rsidR="00184387" w:rsidRPr="00AB49D9">
        <w:rPr>
          <w:rFonts w:ascii="High Tower Text" w:hAnsi="High Tower Text"/>
          <w:b/>
          <w:sz w:val="28"/>
          <w:szCs w:val="28"/>
          <w:lang w:val="es-AR"/>
        </w:rPr>
        <w:t>Tribunal Budista de Derechos Humanos</w:t>
      </w:r>
      <w:r w:rsidR="00184387">
        <w:rPr>
          <w:rFonts w:ascii="High Tower Text" w:hAnsi="High Tower Text"/>
          <w:sz w:val="28"/>
          <w:szCs w:val="28"/>
          <w:lang w:val="es-AR"/>
        </w:rPr>
        <w:t xml:space="preserve"> de 2015 y decidió anular</w:t>
      </w:r>
      <w:r>
        <w:rPr>
          <w:rFonts w:ascii="High Tower Text" w:hAnsi="High Tower Text"/>
          <w:sz w:val="28"/>
          <w:szCs w:val="28"/>
          <w:lang w:val="es-AR"/>
        </w:rPr>
        <w:t xml:space="preserve"> una condecoración a la expresidente argentina Cristina Kirchner por sus múltiples actos de </w:t>
      </w:r>
      <w:r w:rsidRPr="00AB49D9">
        <w:rPr>
          <w:rFonts w:ascii="High Tower Text" w:hAnsi="High Tower Text"/>
          <w:b/>
          <w:i/>
          <w:sz w:val="28"/>
          <w:szCs w:val="28"/>
          <w:lang w:val="es-AR"/>
        </w:rPr>
        <w:t>corrupción</w:t>
      </w:r>
      <w:r>
        <w:rPr>
          <w:rFonts w:ascii="High Tower Text" w:hAnsi="High Tower Text"/>
          <w:sz w:val="28"/>
          <w:szCs w:val="28"/>
          <w:lang w:val="es-AR"/>
        </w:rPr>
        <w:t xml:space="preserve">, se concluye entonces que el </w:t>
      </w:r>
      <w:r>
        <w:rPr>
          <w:rFonts w:ascii="High Tower Text" w:hAnsi="High Tower Text"/>
          <w:b/>
          <w:sz w:val="28"/>
          <w:szCs w:val="28"/>
          <w:lang w:val="es-AR"/>
        </w:rPr>
        <w:t>“</w:t>
      </w:r>
      <w:r>
        <w:rPr>
          <w:rFonts w:ascii="High Tower Text" w:hAnsi="High Tower Text"/>
          <w:b/>
          <w:sz w:val="28"/>
          <w:szCs w:val="28"/>
        </w:rPr>
        <w:t>Atlantic Council</w:t>
      </w:r>
      <w:r>
        <w:rPr>
          <w:rFonts w:ascii="High Tower Text" w:hAnsi="High Tower Text"/>
          <w:b/>
          <w:sz w:val="28"/>
          <w:szCs w:val="28"/>
          <w:lang w:val="es-AR"/>
        </w:rPr>
        <w:t>”</w:t>
      </w:r>
      <w:r>
        <w:rPr>
          <w:rFonts w:ascii="High Tower Text" w:hAnsi="High Tower Text"/>
          <w:sz w:val="28"/>
          <w:szCs w:val="28"/>
          <w:lang w:val="es-AR"/>
        </w:rPr>
        <w:t xml:space="preserve"> –al igual que el </w:t>
      </w:r>
      <w:r w:rsidRPr="00AB49D9">
        <w:rPr>
          <w:rFonts w:ascii="High Tower Text" w:hAnsi="High Tower Text"/>
          <w:b/>
          <w:sz w:val="28"/>
          <w:szCs w:val="28"/>
          <w:lang w:val="es-AR"/>
        </w:rPr>
        <w:t>Norwegian Nobel Committee</w:t>
      </w:r>
      <w:r>
        <w:rPr>
          <w:rFonts w:ascii="High Tower Text" w:hAnsi="High Tower Text"/>
          <w:sz w:val="28"/>
          <w:szCs w:val="28"/>
          <w:lang w:val="es-AR"/>
        </w:rPr>
        <w:t xml:space="preserve">- no tiene ningún tipo de excusa válida para entregar y mantener premiaciones a criminales internacionales, pues </w:t>
      </w:r>
      <w:r w:rsidR="00184387">
        <w:rPr>
          <w:rFonts w:ascii="High Tower Text" w:hAnsi="High Tower Text"/>
          <w:sz w:val="28"/>
          <w:szCs w:val="28"/>
          <w:lang w:val="es-AR"/>
        </w:rPr>
        <w:t xml:space="preserve">como lo ha expresado la asambleísta ecuatoriana Ana Galarza </w:t>
      </w:r>
      <w:r>
        <w:rPr>
          <w:rFonts w:ascii="High Tower Text" w:hAnsi="High Tower Text"/>
          <w:sz w:val="28"/>
          <w:szCs w:val="28"/>
          <w:lang w:val="es-AR"/>
        </w:rPr>
        <w:t>siempre existe la</w:t>
      </w:r>
      <w:r w:rsidR="00184387">
        <w:rPr>
          <w:rFonts w:ascii="High Tower Text" w:hAnsi="High Tower Text"/>
          <w:sz w:val="28"/>
          <w:szCs w:val="28"/>
          <w:lang w:val="es-AR"/>
        </w:rPr>
        <w:t xml:space="preserve"> posibilidad de </w:t>
      </w:r>
      <w:r w:rsidR="00184387" w:rsidRPr="00184387">
        <w:rPr>
          <w:rFonts w:ascii="High Tower Text" w:hAnsi="High Tower Text"/>
          <w:i/>
          <w:sz w:val="28"/>
          <w:szCs w:val="28"/>
          <w:lang w:val="es-AR"/>
        </w:rPr>
        <w:t>anular importantes condecoraciones entregadas a aquellos personajes que traicionaron la fe públi</w:t>
      </w:r>
      <w:r w:rsidR="00184387">
        <w:rPr>
          <w:rFonts w:ascii="High Tower Text" w:hAnsi="High Tower Text"/>
          <w:i/>
          <w:sz w:val="28"/>
          <w:szCs w:val="28"/>
          <w:lang w:val="es-AR"/>
        </w:rPr>
        <w:t>ca</w:t>
      </w:r>
      <w:r w:rsidR="00184387">
        <w:rPr>
          <w:rFonts w:ascii="High Tower Text" w:hAnsi="High Tower Text"/>
          <w:sz w:val="28"/>
          <w:szCs w:val="28"/>
          <w:lang w:val="es-AR"/>
        </w:rPr>
        <w:t>.</w:t>
      </w:r>
    </w:p>
    <w:p w:rsidR="00C71A11" w:rsidRPr="00055B1E" w:rsidRDefault="00C71A11" w:rsidP="00055B1E">
      <w:pPr>
        <w:jc w:val="both"/>
        <w:rPr>
          <w:rFonts w:ascii="High Tower Text" w:eastAsia="Times New Roman" w:hAnsi="High Tower Text" w:cstheme="minorHAnsi"/>
          <w:sz w:val="28"/>
          <w:szCs w:val="28"/>
          <w:lang w:eastAsia="es-AR"/>
        </w:rPr>
      </w:pPr>
      <w:r w:rsidRPr="00C71A11">
        <w:rPr>
          <w:rFonts w:ascii="High Tower Text" w:eastAsia="Times New Roman" w:hAnsi="High Tower Text" w:cstheme="minorHAnsi"/>
          <w:sz w:val="28"/>
          <w:szCs w:val="28"/>
          <w:lang w:eastAsia="es-AR"/>
        </w:rPr>
        <w:t xml:space="preserve">El Maitriyana enseña que no sólo los Estados deben cumplir y </w:t>
      </w:r>
      <w:r w:rsidR="006E5678">
        <w:rPr>
          <w:rFonts w:ascii="High Tower Text" w:eastAsia="Times New Roman" w:hAnsi="High Tower Text" w:cstheme="minorHAnsi"/>
          <w:sz w:val="28"/>
          <w:szCs w:val="28"/>
          <w:lang w:eastAsia="es-AR"/>
        </w:rPr>
        <w:t>proteger</w:t>
      </w:r>
      <w:r w:rsidRPr="00C71A11">
        <w:rPr>
          <w:rFonts w:ascii="High Tower Text" w:eastAsia="Times New Roman" w:hAnsi="High Tower Text" w:cstheme="minorHAnsi"/>
          <w:sz w:val="28"/>
          <w:szCs w:val="28"/>
          <w:lang w:eastAsia="es-AR"/>
        </w:rPr>
        <w:t xml:space="preserve"> los derechos humanos, sino que también deben hacerlo las organizaciones no-gubernamentales y la ciudadanía, ampliando entonces las exigencias del Derecho Internacional en pos de la convivencia de la comunidad humana civilizada, respetando los derechos a la vida, integridad, dignidad y libertad de todos</w:t>
      </w:r>
      <w:r w:rsidR="006E5678">
        <w:rPr>
          <w:rFonts w:ascii="High Tower Text" w:eastAsia="Times New Roman" w:hAnsi="High Tower Text" w:cstheme="minorHAnsi"/>
          <w:sz w:val="28"/>
          <w:szCs w:val="28"/>
          <w:lang w:eastAsia="es-AR"/>
        </w:rPr>
        <w:t xml:space="preserve"> los seres sintientes</w:t>
      </w:r>
      <w:r w:rsidRPr="00C71A11">
        <w:rPr>
          <w:rFonts w:ascii="High Tower Text" w:eastAsia="Times New Roman" w:hAnsi="High Tower Text" w:cstheme="minorHAnsi"/>
          <w:sz w:val="28"/>
          <w:szCs w:val="28"/>
          <w:lang w:eastAsia="es-AR"/>
        </w:rPr>
        <w:t xml:space="preserve">. Así, se fortalece la responsabilidad de los Estados, organizaciones y ciudadanos para que no se banalice y desproteja el cumplimiento de los derechos humanos, </w:t>
      </w:r>
      <w:r w:rsidR="006E5678">
        <w:rPr>
          <w:rFonts w:ascii="High Tower Text" w:eastAsia="Times New Roman" w:hAnsi="High Tower Text" w:cstheme="minorHAnsi"/>
          <w:sz w:val="28"/>
          <w:szCs w:val="28"/>
          <w:lang w:eastAsia="es-AR"/>
        </w:rPr>
        <w:t xml:space="preserve">impidiendo </w:t>
      </w:r>
      <w:r w:rsidRPr="00C71A11">
        <w:rPr>
          <w:rFonts w:ascii="High Tower Text" w:eastAsia="Times New Roman" w:hAnsi="High Tower Text" w:cstheme="minorHAnsi"/>
          <w:sz w:val="28"/>
          <w:szCs w:val="28"/>
          <w:lang w:eastAsia="es-AR"/>
        </w:rPr>
        <w:t xml:space="preserve">una transgresión de las normas éticas fundamentales de la humanidad. Por lo tanto, el Derecho Budista constituye una fuerza vinculante referida a una estructura jurídica consuetudinaria y protectora, poseyendo un contenido político, filosófico y ético que trasciende </w:t>
      </w:r>
      <w:r w:rsidR="006E5678">
        <w:rPr>
          <w:rFonts w:ascii="High Tower Text" w:eastAsia="Times New Roman" w:hAnsi="High Tower Text" w:cstheme="minorHAnsi"/>
          <w:sz w:val="28"/>
          <w:szCs w:val="28"/>
          <w:lang w:eastAsia="es-AR"/>
        </w:rPr>
        <w:t xml:space="preserve">a </w:t>
      </w:r>
      <w:r w:rsidRPr="00C71A11">
        <w:rPr>
          <w:rFonts w:ascii="High Tower Text" w:eastAsia="Times New Roman" w:hAnsi="High Tower Text" w:cstheme="minorHAnsi"/>
          <w:sz w:val="28"/>
          <w:szCs w:val="28"/>
          <w:lang w:eastAsia="es-AR"/>
        </w:rPr>
        <w:t xml:space="preserve">la dimensión convencional de las codificaciones legales ordinarias. El Maitriyana reivindica la obligación de los Estados, organizaciones y ciudadanos de respetar los derechos humanos, lo cual equivale a consagrar una igualdad radical en toda la comunidad internacional, no sólo en el campo de lo filosófico y ético, sino también en el campo operativo social, haciendo que el respeto y protección de los valores esenciales de la humanidad no dependa de las estructuras endebles e inadecuadas de los Estados. Por ello, es evidente que los </w:t>
      </w:r>
      <w:r w:rsidRPr="00C71A11">
        <w:rPr>
          <w:rFonts w:ascii="High Tower Text" w:eastAsia="Times New Roman" w:hAnsi="High Tower Text" w:cstheme="minorHAnsi"/>
          <w:sz w:val="28"/>
          <w:szCs w:val="28"/>
          <w:lang w:eastAsia="es-AR"/>
        </w:rPr>
        <w:lastRenderedPageBreak/>
        <w:t>Estados no son los únicos que violan los derechos humanos, sino que también los violan las organizaciones que premian a los líderes criminales, y también los violan los ciudadanos que aprueban o mantienen silencio ante tales crímenes. El Estado no es el principio legitimante de los derechos de las personas, sino que</w:t>
      </w:r>
      <w:r w:rsidR="00F73A50">
        <w:rPr>
          <w:rFonts w:ascii="High Tower Text" w:eastAsia="Times New Roman" w:hAnsi="High Tower Text" w:cstheme="minorHAnsi"/>
          <w:sz w:val="28"/>
          <w:szCs w:val="28"/>
          <w:lang w:eastAsia="es-AR"/>
        </w:rPr>
        <w:t xml:space="preserve"> es a la inversa,</w:t>
      </w:r>
      <w:r w:rsidRPr="00C71A11">
        <w:rPr>
          <w:rFonts w:ascii="High Tower Text" w:eastAsia="Times New Roman" w:hAnsi="High Tower Text" w:cstheme="minorHAnsi"/>
          <w:sz w:val="28"/>
          <w:szCs w:val="28"/>
          <w:lang w:eastAsia="es-AR"/>
        </w:rPr>
        <w:t xml:space="preserve"> </w:t>
      </w:r>
      <w:r w:rsidR="00F73A50">
        <w:rPr>
          <w:rFonts w:ascii="High Tower Text" w:eastAsia="Times New Roman" w:hAnsi="High Tower Text" w:cstheme="minorHAnsi"/>
          <w:sz w:val="28"/>
          <w:szCs w:val="28"/>
          <w:lang w:eastAsia="es-AR"/>
        </w:rPr>
        <w:t xml:space="preserve">el Estado </w:t>
      </w:r>
      <w:r w:rsidRPr="00C71A11">
        <w:rPr>
          <w:rFonts w:ascii="High Tower Text" w:eastAsia="Times New Roman" w:hAnsi="High Tower Text" w:cstheme="minorHAnsi"/>
          <w:sz w:val="28"/>
          <w:szCs w:val="28"/>
          <w:lang w:eastAsia="es-AR"/>
        </w:rPr>
        <w:t xml:space="preserve">es realmente una estructura de poder que es legitimizada por los derechos fundamentales de las personas u organizaciones. El Derecho Budista afirma entonces que no sólo los Estados tienen el deber de proteger a las víctimas de violaciones a los derechos humanos, sino que también deben hacerlo las organizaciones no-gubernamentales y los ciudadanos, permitiendo que los Estados no banalicen los derechos humanos y haciendo que éstos tengan un valor operativo pleno. </w:t>
      </w:r>
      <w:r w:rsidR="00055B1E" w:rsidRPr="00055B1E">
        <w:rPr>
          <w:rFonts w:ascii="High Tower Text" w:eastAsia="Times New Roman" w:hAnsi="High Tower Text" w:cstheme="minorHAnsi"/>
          <w:sz w:val="28"/>
          <w:szCs w:val="28"/>
          <w:lang w:eastAsia="es-AR"/>
        </w:rPr>
        <w:t>El Maitriyana explica que la justicia implica algo más que la exigibilidad operativa estatal e incluye la exigibilidad ética, la cual es reivindicable ante personas u organizaciones privadas, pues legitimar</w:t>
      </w:r>
      <w:r w:rsidR="00F73A50">
        <w:rPr>
          <w:rFonts w:ascii="High Tower Text" w:eastAsia="Times New Roman" w:hAnsi="High Tower Text" w:cstheme="minorHAnsi"/>
          <w:sz w:val="28"/>
          <w:szCs w:val="28"/>
          <w:lang w:eastAsia="es-AR"/>
        </w:rPr>
        <w:t>í</w:t>
      </w:r>
      <w:r w:rsidR="00055B1E" w:rsidRPr="00055B1E">
        <w:rPr>
          <w:rFonts w:ascii="High Tower Text" w:eastAsia="Times New Roman" w:hAnsi="High Tower Text" w:cstheme="minorHAnsi"/>
          <w:sz w:val="28"/>
          <w:szCs w:val="28"/>
          <w:lang w:eastAsia="es-AR"/>
        </w:rPr>
        <w:t xml:space="preserve">a el hecho de que el Estado no concentre toda la responsabilidad de la protección de los derechos fundamentales, sino que también lo hagan las organizaciones y los ciudadanos. En este sentido, no sólo existe la justicia estatal sino también la justicia privada, siendo esta última una práctica muy importante en el contexto de la mediación, la conciliación y el arbitraje. La tradición jurídica del Derecho Budista afirma que los derechos humanos son </w:t>
      </w:r>
      <w:r w:rsidR="00055B1E" w:rsidRPr="00421F1D">
        <w:rPr>
          <w:rFonts w:ascii="High Tower Text" w:eastAsia="Times New Roman" w:hAnsi="High Tower Text" w:cstheme="minorHAnsi"/>
          <w:i/>
          <w:sz w:val="28"/>
          <w:szCs w:val="28"/>
          <w:lang w:eastAsia="es-AR"/>
        </w:rPr>
        <w:t>derechos superiores al Estado</w:t>
      </w:r>
      <w:r w:rsidR="00055B1E" w:rsidRPr="00055B1E">
        <w:rPr>
          <w:rFonts w:ascii="High Tower Text" w:eastAsia="Times New Roman" w:hAnsi="High Tower Text" w:cstheme="minorHAnsi"/>
          <w:sz w:val="28"/>
          <w:szCs w:val="28"/>
          <w:lang w:eastAsia="es-AR"/>
        </w:rPr>
        <w:t xml:space="preserve">, por lo que esta juridicidad supraestatal debe ser reivindicada por </w:t>
      </w:r>
      <w:r w:rsidR="00421F1D">
        <w:rPr>
          <w:rFonts w:ascii="High Tower Text" w:eastAsia="Times New Roman" w:hAnsi="High Tower Text" w:cstheme="minorHAnsi"/>
          <w:sz w:val="28"/>
          <w:szCs w:val="28"/>
          <w:lang w:eastAsia="es-AR"/>
        </w:rPr>
        <w:t xml:space="preserve">todas </w:t>
      </w:r>
      <w:r w:rsidR="00055B1E" w:rsidRPr="00055B1E">
        <w:rPr>
          <w:rFonts w:ascii="High Tower Text" w:eastAsia="Times New Roman" w:hAnsi="High Tower Text" w:cstheme="minorHAnsi"/>
          <w:sz w:val="28"/>
          <w:szCs w:val="28"/>
          <w:lang w:eastAsia="es-AR"/>
        </w:rPr>
        <w:t xml:space="preserve">las organizaciones y </w:t>
      </w:r>
      <w:r w:rsidR="00421F1D">
        <w:rPr>
          <w:rFonts w:ascii="High Tower Text" w:eastAsia="Times New Roman" w:hAnsi="High Tower Text" w:cstheme="minorHAnsi"/>
          <w:sz w:val="28"/>
          <w:szCs w:val="28"/>
          <w:lang w:eastAsia="es-AR"/>
        </w:rPr>
        <w:t>personas</w:t>
      </w:r>
      <w:r w:rsidR="00055B1E" w:rsidRPr="00055B1E">
        <w:rPr>
          <w:rFonts w:ascii="High Tower Text" w:eastAsia="Times New Roman" w:hAnsi="High Tower Text" w:cstheme="minorHAnsi"/>
          <w:sz w:val="28"/>
          <w:szCs w:val="28"/>
          <w:lang w:eastAsia="es-AR"/>
        </w:rPr>
        <w:t>, pues son derechos de miembros de toda la especie humana y no derechos de miembros de un determinado país.</w:t>
      </w:r>
    </w:p>
    <w:p w:rsidR="00AC395B" w:rsidRPr="003837A2" w:rsidRDefault="00094005" w:rsidP="00AC395B">
      <w:pPr>
        <w:jc w:val="both"/>
        <w:rPr>
          <w:rFonts w:ascii="High Tower Text" w:hAnsi="High Tower Text"/>
          <w:sz w:val="28"/>
          <w:szCs w:val="28"/>
          <w:lang w:val="es-AR"/>
        </w:rPr>
      </w:pPr>
      <w:r w:rsidRPr="003E2C5F">
        <w:rPr>
          <w:rFonts w:ascii="High Tower Text" w:hAnsi="High Tower Text"/>
          <w:sz w:val="28"/>
          <w:szCs w:val="28"/>
          <w:lang w:val="es-AR"/>
        </w:rPr>
        <w:t xml:space="preserve">En conclusión, el </w:t>
      </w:r>
      <w:r w:rsidRPr="003E2C5F">
        <w:rPr>
          <w:rFonts w:ascii="High Tower Text" w:hAnsi="High Tower Text"/>
          <w:b/>
          <w:sz w:val="28"/>
          <w:szCs w:val="28"/>
          <w:lang w:val="es-AR"/>
        </w:rPr>
        <w:t>Tribunal Budista de Derechos Humanos</w:t>
      </w:r>
      <w:r w:rsidRPr="003E2C5F">
        <w:rPr>
          <w:rFonts w:ascii="High Tower Text" w:hAnsi="High Tower Text"/>
          <w:sz w:val="28"/>
          <w:szCs w:val="28"/>
          <w:lang w:val="es-AR"/>
        </w:rPr>
        <w:t xml:space="preserve"> tiene el Propósito (Dharma) de proteger</w:t>
      </w:r>
      <w:r w:rsidR="00167513" w:rsidRPr="003E2C5F">
        <w:rPr>
          <w:rFonts w:ascii="High Tower Text" w:hAnsi="High Tower Text"/>
          <w:sz w:val="28"/>
          <w:szCs w:val="28"/>
          <w:lang w:val="es-AR"/>
        </w:rPr>
        <w:t xml:space="preserve"> el legado espiritual del Gran Maestro Gautama Samyaksambuddha, des</w:t>
      </w:r>
      <w:r w:rsidR="003E2C5F" w:rsidRPr="003E2C5F">
        <w:rPr>
          <w:rFonts w:ascii="High Tower Text" w:hAnsi="High Tower Text"/>
          <w:sz w:val="28"/>
          <w:szCs w:val="28"/>
          <w:lang w:val="es-AR"/>
        </w:rPr>
        <w:t>arrollando una</w:t>
      </w:r>
      <w:r w:rsidR="00167513" w:rsidRPr="003E2C5F">
        <w:rPr>
          <w:rFonts w:ascii="High Tower Text" w:hAnsi="High Tower Text"/>
          <w:sz w:val="28"/>
          <w:szCs w:val="28"/>
          <w:lang w:val="es-AR"/>
        </w:rPr>
        <w:t xml:space="preserve"> ética que evoluciona al </w:t>
      </w:r>
      <w:r w:rsidR="003E2C5F" w:rsidRPr="003E2C5F">
        <w:rPr>
          <w:rFonts w:ascii="High Tower Text" w:hAnsi="High Tower Text"/>
          <w:sz w:val="28"/>
          <w:szCs w:val="28"/>
          <w:lang w:val="es-AR"/>
        </w:rPr>
        <w:t xml:space="preserve">Derecho </w:t>
      </w:r>
      <w:r w:rsidR="00167513" w:rsidRPr="003E2C5F">
        <w:rPr>
          <w:rFonts w:ascii="High Tower Text" w:hAnsi="High Tower Text"/>
          <w:sz w:val="28"/>
          <w:szCs w:val="28"/>
          <w:lang w:val="es-AR"/>
        </w:rPr>
        <w:t>Internacional</w:t>
      </w:r>
      <w:r w:rsidR="003E2C5F" w:rsidRPr="003E2C5F">
        <w:rPr>
          <w:rFonts w:ascii="High Tower Text" w:hAnsi="High Tower Text"/>
          <w:sz w:val="28"/>
          <w:szCs w:val="28"/>
          <w:lang w:val="es-AR"/>
        </w:rPr>
        <w:t xml:space="preserve"> de los Derechos Humanos</w:t>
      </w:r>
      <w:r w:rsidR="00167513" w:rsidRPr="003E2C5F">
        <w:rPr>
          <w:rFonts w:ascii="High Tower Text" w:hAnsi="High Tower Text"/>
          <w:sz w:val="28"/>
          <w:szCs w:val="28"/>
          <w:lang w:val="es-AR"/>
        </w:rPr>
        <w:t xml:space="preserve">. </w:t>
      </w:r>
      <w:r w:rsidR="00F56DC1">
        <w:rPr>
          <w:rFonts w:ascii="High Tower Text" w:hAnsi="High Tower Text"/>
          <w:sz w:val="28"/>
          <w:szCs w:val="28"/>
          <w:lang w:val="es-AR"/>
        </w:rPr>
        <w:t>El Propósito (Dharma) del movimiento espiritual Maitriyana es proteger los valores fundamentales de la paz y la libertad, juzgando y sentenciando éticamente a aquellos que co</w:t>
      </w:r>
      <w:r w:rsidR="00266297">
        <w:rPr>
          <w:rFonts w:ascii="High Tower Text" w:hAnsi="High Tower Text"/>
          <w:sz w:val="28"/>
          <w:szCs w:val="28"/>
          <w:lang w:val="es-AR"/>
        </w:rPr>
        <w:t xml:space="preserve">meten crímenes internacionales en nombre de los valores sagrados. </w:t>
      </w:r>
      <w:r w:rsidR="00AC395B" w:rsidRPr="008A28F9">
        <w:rPr>
          <w:rFonts w:ascii="High Tower Text" w:hAnsi="High Tower Text"/>
          <w:sz w:val="28"/>
          <w:szCs w:val="28"/>
          <w:lang w:val="es-AR"/>
        </w:rPr>
        <w:t xml:space="preserve">Siguiendo al Maestro Gautama, quien desarrolló </w:t>
      </w:r>
      <w:r w:rsidR="00167513" w:rsidRPr="008A28F9">
        <w:rPr>
          <w:rFonts w:ascii="High Tower Text" w:hAnsi="High Tower Text"/>
          <w:sz w:val="28"/>
          <w:szCs w:val="28"/>
          <w:lang w:val="es-AR"/>
        </w:rPr>
        <w:t>la Comunidad Espiritual Internacional más importante en la historia del mundo</w:t>
      </w:r>
      <w:r w:rsidR="00AC395B" w:rsidRPr="008A28F9">
        <w:rPr>
          <w:rFonts w:ascii="High Tower Text" w:hAnsi="High Tower Text"/>
          <w:sz w:val="28"/>
          <w:szCs w:val="28"/>
          <w:lang w:val="es-AR"/>
        </w:rPr>
        <w:t xml:space="preserve">, el </w:t>
      </w:r>
      <w:r w:rsidR="00AC395B" w:rsidRPr="008A28F9">
        <w:rPr>
          <w:rFonts w:ascii="High Tower Text" w:hAnsi="High Tower Text"/>
          <w:b/>
          <w:sz w:val="28"/>
          <w:szCs w:val="28"/>
          <w:lang w:val="es-AR"/>
        </w:rPr>
        <w:t>Tribunal Budista de Derechos Humanos</w:t>
      </w:r>
      <w:r w:rsidR="00AC395B" w:rsidRPr="008A28F9">
        <w:rPr>
          <w:rFonts w:ascii="High Tower Text" w:hAnsi="High Tower Text"/>
          <w:sz w:val="28"/>
          <w:szCs w:val="28"/>
          <w:lang w:val="es-AR"/>
        </w:rPr>
        <w:t xml:space="preserve"> supervisa que </w:t>
      </w:r>
      <w:r w:rsidR="00167513" w:rsidRPr="008A28F9">
        <w:rPr>
          <w:rFonts w:ascii="High Tower Text" w:hAnsi="High Tower Text"/>
          <w:sz w:val="28"/>
          <w:szCs w:val="28"/>
          <w:lang w:val="es-AR"/>
        </w:rPr>
        <w:t xml:space="preserve">las </w:t>
      </w:r>
      <w:r w:rsidR="008A28F9" w:rsidRPr="008A28F9">
        <w:rPr>
          <w:rFonts w:ascii="High Tower Text" w:hAnsi="High Tower Text"/>
          <w:sz w:val="28"/>
          <w:szCs w:val="28"/>
          <w:lang w:val="es-AR"/>
        </w:rPr>
        <w:t>organizaciones no-gubernamentales</w:t>
      </w:r>
      <w:r w:rsidR="00AC395B" w:rsidRPr="008A28F9">
        <w:rPr>
          <w:rFonts w:ascii="High Tower Text" w:hAnsi="High Tower Text"/>
          <w:sz w:val="28"/>
          <w:szCs w:val="28"/>
          <w:lang w:val="es-AR"/>
        </w:rPr>
        <w:t xml:space="preserve"> no atenten contra la ética y los </w:t>
      </w:r>
      <w:r w:rsidR="00AC395B" w:rsidRPr="008A28F9">
        <w:rPr>
          <w:rFonts w:ascii="High Tower Text" w:hAnsi="High Tower Text"/>
          <w:sz w:val="28"/>
          <w:szCs w:val="28"/>
          <w:lang w:val="es-AR"/>
        </w:rPr>
        <w:lastRenderedPageBreak/>
        <w:t xml:space="preserve">derechos humanos, nunca </w:t>
      </w:r>
      <w:r w:rsidR="00167513" w:rsidRPr="008A28F9">
        <w:rPr>
          <w:rFonts w:ascii="High Tower Text" w:hAnsi="High Tower Text"/>
          <w:sz w:val="28"/>
          <w:szCs w:val="28"/>
          <w:lang w:val="es-AR"/>
        </w:rPr>
        <w:t>brindando impunidad a criminales internacionales</w:t>
      </w:r>
      <w:r w:rsidR="00AC395B" w:rsidRPr="008A28F9">
        <w:rPr>
          <w:rFonts w:ascii="High Tower Text" w:hAnsi="High Tower Text"/>
          <w:sz w:val="28"/>
          <w:szCs w:val="28"/>
          <w:lang w:val="es-AR"/>
        </w:rPr>
        <w:t>, p</w:t>
      </w:r>
      <w:r w:rsidR="008A28F9" w:rsidRPr="008A28F9">
        <w:rPr>
          <w:rFonts w:ascii="High Tower Text" w:hAnsi="High Tower Text"/>
          <w:sz w:val="28"/>
          <w:szCs w:val="28"/>
          <w:lang w:val="es-AR"/>
        </w:rPr>
        <w:t>or lo que se ha sentenciado al</w:t>
      </w:r>
      <w:r w:rsidR="00AC395B" w:rsidRPr="008A28F9">
        <w:rPr>
          <w:rFonts w:ascii="High Tower Text" w:hAnsi="High Tower Text"/>
          <w:sz w:val="28"/>
          <w:szCs w:val="28"/>
          <w:lang w:val="es-AR"/>
        </w:rPr>
        <w:t xml:space="preserve"> </w:t>
      </w:r>
      <w:r w:rsidR="00AC395B" w:rsidRPr="008A28F9">
        <w:rPr>
          <w:rFonts w:ascii="High Tower Text" w:hAnsi="High Tower Text"/>
          <w:b/>
          <w:sz w:val="28"/>
          <w:szCs w:val="28"/>
          <w:lang w:val="es-AR"/>
        </w:rPr>
        <w:t>“</w:t>
      </w:r>
      <w:r w:rsidR="008A28F9" w:rsidRPr="008A28F9">
        <w:rPr>
          <w:rFonts w:ascii="High Tower Text" w:hAnsi="High Tower Text"/>
          <w:b/>
          <w:sz w:val="28"/>
          <w:szCs w:val="28"/>
        </w:rPr>
        <w:t>Atlantic Council</w:t>
      </w:r>
      <w:r w:rsidR="00AC395B" w:rsidRPr="008A28F9">
        <w:rPr>
          <w:rFonts w:ascii="High Tower Text" w:hAnsi="High Tower Text"/>
          <w:b/>
          <w:sz w:val="28"/>
          <w:szCs w:val="28"/>
          <w:lang w:val="es-AR"/>
        </w:rPr>
        <w:t>”</w:t>
      </w:r>
      <w:r w:rsidR="00AC395B" w:rsidRPr="008A28F9">
        <w:rPr>
          <w:rFonts w:ascii="High Tower Text" w:hAnsi="High Tower Text"/>
          <w:sz w:val="28"/>
          <w:szCs w:val="28"/>
          <w:lang w:val="es-AR"/>
        </w:rPr>
        <w:t xml:space="preserve"> como Responsable de </w:t>
      </w:r>
      <w:r w:rsidR="008A28F9" w:rsidRPr="008A28F9">
        <w:rPr>
          <w:rFonts w:ascii="High Tower Text" w:hAnsi="High Tower Text"/>
          <w:b/>
          <w:i/>
          <w:sz w:val="28"/>
          <w:szCs w:val="28"/>
        </w:rPr>
        <w:t>Liderazgo Inmoral, Complicidad con Violaciones a los Derechos Humanos y Complicidad con Crímenes contra la Paz y la Libertad</w:t>
      </w:r>
      <w:r w:rsidR="008A28F9" w:rsidRPr="008A28F9">
        <w:rPr>
          <w:rFonts w:ascii="High Tower Text" w:hAnsi="High Tower Text"/>
          <w:sz w:val="28"/>
          <w:szCs w:val="28"/>
        </w:rPr>
        <w:t>.</w:t>
      </w:r>
    </w:p>
    <w:p w:rsidR="00AC395B" w:rsidRPr="008A28F9" w:rsidRDefault="00AC395B" w:rsidP="00AC395B">
      <w:pPr>
        <w:jc w:val="both"/>
        <w:rPr>
          <w:rFonts w:ascii="High Tower Text" w:hAnsi="High Tower Text"/>
          <w:sz w:val="28"/>
          <w:szCs w:val="28"/>
          <w:lang w:val="es-AR"/>
        </w:rPr>
      </w:pPr>
      <w:r w:rsidRPr="008A28F9">
        <w:rPr>
          <w:rFonts w:ascii="High Tower Text" w:hAnsi="High Tower Text"/>
          <w:sz w:val="28"/>
          <w:szCs w:val="28"/>
          <w:lang w:val="es-AR"/>
        </w:rPr>
        <w:t xml:space="preserve">Con espíritu de reconciliación (maitri), </w:t>
      </w:r>
    </w:p>
    <w:p w:rsidR="00AC395B" w:rsidRPr="008A28F9" w:rsidRDefault="00AC395B" w:rsidP="00AC395B">
      <w:pPr>
        <w:jc w:val="both"/>
        <w:rPr>
          <w:rFonts w:ascii="High Tower Text" w:hAnsi="High Tower Text"/>
          <w:sz w:val="28"/>
          <w:szCs w:val="28"/>
          <w:lang w:val="es-AR"/>
        </w:rPr>
      </w:pPr>
      <w:r w:rsidRPr="008A28F9">
        <w:rPr>
          <w:rFonts w:ascii="High Tower Text" w:hAnsi="High Tower Text"/>
          <w:sz w:val="28"/>
          <w:szCs w:val="28"/>
          <w:lang w:val="es-AR"/>
        </w:rPr>
        <w:t>Maestro Maitreya Samyaksambuddha</w:t>
      </w:r>
    </w:p>
    <w:p w:rsidR="005409A0" w:rsidRPr="00603699" w:rsidRDefault="00AC395B" w:rsidP="00573DC5">
      <w:pPr>
        <w:jc w:val="both"/>
        <w:rPr>
          <w:rFonts w:ascii="High Tower Text" w:hAnsi="High Tower Text"/>
          <w:b/>
          <w:sz w:val="28"/>
          <w:szCs w:val="28"/>
          <w:lang w:val="es-AR"/>
        </w:rPr>
      </w:pPr>
      <w:r w:rsidRPr="008A28F9">
        <w:rPr>
          <w:rFonts w:ascii="High Tower Text" w:hAnsi="High Tower Text"/>
          <w:sz w:val="28"/>
          <w:szCs w:val="28"/>
          <w:lang w:val="es-AR"/>
        </w:rPr>
        <w:t xml:space="preserve">Presidente y Juez Espiritual del </w:t>
      </w:r>
      <w:r w:rsidRPr="008A28F9">
        <w:rPr>
          <w:rFonts w:ascii="High Tower Text" w:hAnsi="High Tower Text"/>
          <w:b/>
          <w:sz w:val="28"/>
          <w:szCs w:val="28"/>
          <w:lang w:val="es-AR"/>
        </w:rPr>
        <w:t>Tribunal Budista de Derechos Humanos</w:t>
      </w:r>
    </w:p>
    <w:sectPr w:rsidR="005409A0" w:rsidRPr="00603699" w:rsidSect="00155757">
      <w:pgSz w:w="11906" w:h="16838"/>
      <w:pgMar w:top="1417" w:right="1701" w:bottom="1417"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43AEC" w:rsidRDefault="00D43AEC" w:rsidP="00624C4D">
      <w:pPr>
        <w:spacing w:after="0" w:line="240" w:lineRule="auto"/>
      </w:pPr>
      <w:r>
        <w:separator/>
      </w:r>
    </w:p>
  </w:endnote>
  <w:endnote w:type="continuationSeparator" w:id="0">
    <w:p w:rsidR="00D43AEC" w:rsidRDefault="00D43AEC" w:rsidP="00624C4D">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E0002AFF" w:usb1="C000247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High Tower Text">
    <w:panose1 w:val="02040502050506030303"/>
    <w:charset w:val="00"/>
    <w:family w:val="roman"/>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43AEC" w:rsidRDefault="00D43AEC" w:rsidP="00624C4D">
      <w:pPr>
        <w:spacing w:after="0" w:line="240" w:lineRule="auto"/>
      </w:pPr>
      <w:r>
        <w:separator/>
      </w:r>
    </w:p>
  </w:footnote>
  <w:footnote w:type="continuationSeparator" w:id="0">
    <w:p w:rsidR="00D43AEC" w:rsidRDefault="00D43AEC" w:rsidP="00624C4D">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A6D0551"/>
    <w:multiLevelType w:val="hybridMultilevel"/>
    <w:tmpl w:val="06424F40"/>
    <w:lvl w:ilvl="0" w:tplc="DBAA9C72">
      <w:start w:val="1"/>
      <w:numFmt w:val="decimal"/>
      <w:lvlText w:val="%1."/>
      <w:lvlJc w:val="left"/>
      <w:pPr>
        <w:ind w:left="720" w:hanging="360"/>
      </w:pPr>
      <w:rPr>
        <w:rFonts w:hint="default"/>
        <w:lang w:val="es-ES"/>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
    <w:nsid w:val="1DC66B87"/>
    <w:multiLevelType w:val="hybridMultilevel"/>
    <w:tmpl w:val="EC68E50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
    <w:nsid w:val="52B36896"/>
    <w:multiLevelType w:val="hybridMultilevel"/>
    <w:tmpl w:val="10B8E7B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
    <w:nsid w:val="602F398A"/>
    <w:multiLevelType w:val="hybridMultilevel"/>
    <w:tmpl w:val="434E8D20"/>
    <w:lvl w:ilvl="0" w:tplc="E9CA99DE">
      <w:start w:val="5"/>
      <w:numFmt w:val="bullet"/>
      <w:lvlText w:val="-"/>
      <w:lvlJc w:val="left"/>
      <w:pPr>
        <w:ind w:left="720" w:hanging="360"/>
      </w:pPr>
      <w:rPr>
        <w:rFonts w:ascii="Garamond" w:eastAsiaTheme="minorHAnsi" w:hAnsi="Garamond" w:cs="Times New Roman"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4">
    <w:nsid w:val="70362765"/>
    <w:multiLevelType w:val="hybridMultilevel"/>
    <w:tmpl w:val="F3C8D51C"/>
    <w:lvl w:ilvl="0" w:tplc="320A1802">
      <w:start w:val="1"/>
      <w:numFmt w:val="upperRoman"/>
      <w:lvlText w:val="%1."/>
      <w:lvlJc w:val="left"/>
      <w:pPr>
        <w:ind w:left="1080" w:hanging="720"/>
      </w:pPr>
      <w:rPr>
        <w:rFonts w:hint="default"/>
        <w:lang w:val="es-ES"/>
      </w:rPr>
    </w:lvl>
    <w:lvl w:ilvl="1" w:tplc="2C0A0019" w:tentative="1">
      <w:start w:val="1"/>
      <w:numFmt w:val="lowerLetter"/>
      <w:lvlText w:val="%2."/>
      <w:lvlJc w:val="left"/>
      <w:pPr>
        <w:ind w:left="1440" w:hanging="360"/>
      </w:pPr>
    </w:lvl>
    <w:lvl w:ilvl="2" w:tplc="2C0A001B" w:tentative="1">
      <w:start w:val="1"/>
      <w:numFmt w:val="lowerRoman"/>
      <w:lvlText w:val="%3."/>
      <w:lvlJc w:val="right"/>
      <w:pPr>
        <w:ind w:left="2160" w:hanging="180"/>
      </w:pPr>
    </w:lvl>
    <w:lvl w:ilvl="3" w:tplc="2C0A000F" w:tentative="1">
      <w:start w:val="1"/>
      <w:numFmt w:val="decimal"/>
      <w:lvlText w:val="%4."/>
      <w:lvlJc w:val="left"/>
      <w:pPr>
        <w:ind w:left="2880" w:hanging="360"/>
      </w:pPr>
    </w:lvl>
    <w:lvl w:ilvl="4" w:tplc="2C0A0019" w:tentative="1">
      <w:start w:val="1"/>
      <w:numFmt w:val="lowerLetter"/>
      <w:lvlText w:val="%5."/>
      <w:lvlJc w:val="left"/>
      <w:pPr>
        <w:ind w:left="3600" w:hanging="360"/>
      </w:pPr>
    </w:lvl>
    <w:lvl w:ilvl="5" w:tplc="2C0A001B" w:tentative="1">
      <w:start w:val="1"/>
      <w:numFmt w:val="lowerRoman"/>
      <w:lvlText w:val="%6."/>
      <w:lvlJc w:val="right"/>
      <w:pPr>
        <w:ind w:left="4320" w:hanging="180"/>
      </w:pPr>
    </w:lvl>
    <w:lvl w:ilvl="6" w:tplc="2C0A000F" w:tentative="1">
      <w:start w:val="1"/>
      <w:numFmt w:val="decimal"/>
      <w:lvlText w:val="%7."/>
      <w:lvlJc w:val="left"/>
      <w:pPr>
        <w:ind w:left="5040" w:hanging="360"/>
      </w:pPr>
    </w:lvl>
    <w:lvl w:ilvl="7" w:tplc="2C0A0019" w:tentative="1">
      <w:start w:val="1"/>
      <w:numFmt w:val="lowerLetter"/>
      <w:lvlText w:val="%8."/>
      <w:lvlJc w:val="left"/>
      <w:pPr>
        <w:ind w:left="5760" w:hanging="360"/>
      </w:pPr>
    </w:lvl>
    <w:lvl w:ilvl="8" w:tplc="2C0A001B" w:tentative="1">
      <w:start w:val="1"/>
      <w:numFmt w:val="lowerRoman"/>
      <w:lvlText w:val="%9."/>
      <w:lvlJc w:val="right"/>
      <w:pPr>
        <w:ind w:left="6480" w:hanging="180"/>
      </w:pPr>
    </w:lvl>
  </w:abstractNum>
  <w:abstractNum w:abstractNumId="5">
    <w:nsid w:val="78731585"/>
    <w:multiLevelType w:val="hybridMultilevel"/>
    <w:tmpl w:val="A7645B9C"/>
    <w:lvl w:ilvl="0" w:tplc="0C0A0001">
      <w:start w:val="1"/>
      <w:numFmt w:val="bullet"/>
      <w:lvlText w:val=""/>
      <w:lvlJc w:val="left"/>
      <w:pPr>
        <w:ind w:left="720" w:hanging="360"/>
      </w:pPr>
      <w:rPr>
        <w:rFonts w:ascii="Symbol" w:hAnsi="Symbol" w:hint="default"/>
      </w:rPr>
    </w:lvl>
    <w:lvl w:ilvl="1" w:tplc="0C0A0003">
      <w:start w:val="1"/>
      <w:numFmt w:val="decimal"/>
      <w:lvlText w:val="%2."/>
      <w:lvlJc w:val="left"/>
      <w:pPr>
        <w:tabs>
          <w:tab w:val="num" w:pos="1440"/>
        </w:tabs>
        <w:ind w:left="1440" w:hanging="360"/>
      </w:pPr>
    </w:lvl>
    <w:lvl w:ilvl="2" w:tplc="0C0A0005">
      <w:start w:val="1"/>
      <w:numFmt w:val="decimal"/>
      <w:lvlText w:val="%3."/>
      <w:lvlJc w:val="left"/>
      <w:pPr>
        <w:tabs>
          <w:tab w:val="num" w:pos="2160"/>
        </w:tabs>
        <w:ind w:left="2160" w:hanging="360"/>
      </w:pPr>
    </w:lvl>
    <w:lvl w:ilvl="3" w:tplc="0C0A0001">
      <w:start w:val="1"/>
      <w:numFmt w:val="decimal"/>
      <w:lvlText w:val="%4."/>
      <w:lvlJc w:val="left"/>
      <w:pPr>
        <w:tabs>
          <w:tab w:val="num" w:pos="2880"/>
        </w:tabs>
        <w:ind w:left="2880" w:hanging="360"/>
      </w:pPr>
    </w:lvl>
    <w:lvl w:ilvl="4" w:tplc="0C0A0003">
      <w:start w:val="1"/>
      <w:numFmt w:val="decimal"/>
      <w:lvlText w:val="%5."/>
      <w:lvlJc w:val="left"/>
      <w:pPr>
        <w:tabs>
          <w:tab w:val="num" w:pos="3600"/>
        </w:tabs>
        <w:ind w:left="3600" w:hanging="360"/>
      </w:pPr>
    </w:lvl>
    <w:lvl w:ilvl="5" w:tplc="0C0A0005">
      <w:start w:val="1"/>
      <w:numFmt w:val="decimal"/>
      <w:lvlText w:val="%6."/>
      <w:lvlJc w:val="left"/>
      <w:pPr>
        <w:tabs>
          <w:tab w:val="num" w:pos="4320"/>
        </w:tabs>
        <w:ind w:left="4320" w:hanging="360"/>
      </w:pPr>
    </w:lvl>
    <w:lvl w:ilvl="6" w:tplc="0C0A0001">
      <w:start w:val="1"/>
      <w:numFmt w:val="decimal"/>
      <w:lvlText w:val="%7."/>
      <w:lvlJc w:val="left"/>
      <w:pPr>
        <w:tabs>
          <w:tab w:val="num" w:pos="5040"/>
        </w:tabs>
        <w:ind w:left="5040" w:hanging="360"/>
      </w:pPr>
    </w:lvl>
    <w:lvl w:ilvl="7" w:tplc="0C0A0003">
      <w:start w:val="1"/>
      <w:numFmt w:val="decimal"/>
      <w:lvlText w:val="%8."/>
      <w:lvlJc w:val="left"/>
      <w:pPr>
        <w:tabs>
          <w:tab w:val="num" w:pos="5760"/>
        </w:tabs>
        <w:ind w:left="5760" w:hanging="360"/>
      </w:pPr>
    </w:lvl>
    <w:lvl w:ilvl="8" w:tplc="0C0A0005">
      <w:start w:val="1"/>
      <w:numFmt w:val="decimal"/>
      <w:lvlText w:val="%9."/>
      <w:lvlJc w:val="left"/>
      <w:pPr>
        <w:tabs>
          <w:tab w:val="num" w:pos="6480"/>
        </w:tabs>
        <w:ind w:left="6480" w:hanging="360"/>
      </w:pPr>
    </w:lvl>
  </w:abstractNum>
  <w:abstractNum w:abstractNumId="6">
    <w:nsid w:val="78D972F9"/>
    <w:multiLevelType w:val="hybridMultilevel"/>
    <w:tmpl w:val="18224216"/>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abstractNumId w:val="4"/>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0"/>
  </w:num>
  <w:num w:numId="5">
    <w:abstractNumId w:val="1"/>
  </w:num>
  <w:num w:numId="6">
    <w:abstractNumId w:val="6"/>
  </w:num>
  <w:num w:numId="7">
    <w:abstractNumId w:val="2"/>
  </w:num>
  <w:num w:numId="8">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08"/>
  <w:hyphenationZone w:val="425"/>
  <w:characterSpacingControl w:val="doNotCompress"/>
  <w:footnotePr>
    <w:footnote w:id="-1"/>
    <w:footnote w:id="0"/>
  </w:footnotePr>
  <w:endnotePr>
    <w:endnote w:id="-1"/>
    <w:endnote w:id="0"/>
  </w:endnotePr>
  <w:compat>
    <w:useFELayout/>
  </w:compat>
  <w:rsids>
    <w:rsidRoot w:val="004557A5"/>
    <w:rsid w:val="00006120"/>
    <w:rsid w:val="0000750C"/>
    <w:rsid w:val="0001591D"/>
    <w:rsid w:val="00020161"/>
    <w:rsid w:val="00025DAA"/>
    <w:rsid w:val="000463E4"/>
    <w:rsid w:val="00050324"/>
    <w:rsid w:val="00055B1E"/>
    <w:rsid w:val="00075354"/>
    <w:rsid w:val="00081DE0"/>
    <w:rsid w:val="000903A7"/>
    <w:rsid w:val="00091851"/>
    <w:rsid w:val="00094005"/>
    <w:rsid w:val="00096800"/>
    <w:rsid w:val="000A0312"/>
    <w:rsid w:val="000B1671"/>
    <w:rsid w:val="000B2D00"/>
    <w:rsid w:val="000B7050"/>
    <w:rsid w:val="000C3851"/>
    <w:rsid w:val="000D7E59"/>
    <w:rsid w:val="000E2A3D"/>
    <w:rsid w:val="000F3559"/>
    <w:rsid w:val="00104570"/>
    <w:rsid w:val="00120E9A"/>
    <w:rsid w:val="001216BE"/>
    <w:rsid w:val="0014359B"/>
    <w:rsid w:val="00151DDB"/>
    <w:rsid w:val="00155757"/>
    <w:rsid w:val="00167513"/>
    <w:rsid w:val="00173237"/>
    <w:rsid w:val="00183318"/>
    <w:rsid w:val="00184387"/>
    <w:rsid w:val="001A1351"/>
    <w:rsid w:val="001A5414"/>
    <w:rsid w:val="001C1CDF"/>
    <w:rsid w:val="001D3DCB"/>
    <w:rsid w:val="001D6846"/>
    <w:rsid w:val="001F041D"/>
    <w:rsid w:val="002022F8"/>
    <w:rsid w:val="002027DB"/>
    <w:rsid w:val="00204728"/>
    <w:rsid w:val="00205B89"/>
    <w:rsid w:val="002076FF"/>
    <w:rsid w:val="00211B88"/>
    <w:rsid w:val="00214165"/>
    <w:rsid w:val="00216F02"/>
    <w:rsid w:val="00221AE0"/>
    <w:rsid w:val="0023373D"/>
    <w:rsid w:val="0024780B"/>
    <w:rsid w:val="00254DBC"/>
    <w:rsid w:val="00260898"/>
    <w:rsid w:val="00266297"/>
    <w:rsid w:val="00285FC5"/>
    <w:rsid w:val="0029240A"/>
    <w:rsid w:val="002A5D77"/>
    <w:rsid w:val="002C6AFE"/>
    <w:rsid w:val="002C7CB1"/>
    <w:rsid w:val="002D51CB"/>
    <w:rsid w:val="002D78AC"/>
    <w:rsid w:val="002F2263"/>
    <w:rsid w:val="00300953"/>
    <w:rsid w:val="003175E2"/>
    <w:rsid w:val="00323D5C"/>
    <w:rsid w:val="00325BE5"/>
    <w:rsid w:val="00363010"/>
    <w:rsid w:val="0036399B"/>
    <w:rsid w:val="0038046D"/>
    <w:rsid w:val="003837A2"/>
    <w:rsid w:val="003863D1"/>
    <w:rsid w:val="003A008A"/>
    <w:rsid w:val="003A0DBA"/>
    <w:rsid w:val="003A4BDE"/>
    <w:rsid w:val="003A7F78"/>
    <w:rsid w:val="003B2EA4"/>
    <w:rsid w:val="003B4713"/>
    <w:rsid w:val="003C0FCB"/>
    <w:rsid w:val="003C67A1"/>
    <w:rsid w:val="003D32FC"/>
    <w:rsid w:val="003E2C5F"/>
    <w:rsid w:val="003E772D"/>
    <w:rsid w:val="003F7635"/>
    <w:rsid w:val="004058AC"/>
    <w:rsid w:val="00410DAD"/>
    <w:rsid w:val="00421F1D"/>
    <w:rsid w:val="00437CF8"/>
    <w:rsid w:val="00451362"/>
    <w:rsid w:val="00454009"/>
    <w:rsid w:val="0045432C"/>
    <w:rsid w:val="004557A5"/>
    <w:rsid w:val="004605B1"/>
    <w:rsid w:val="00461691"/>
    <w:rsid w:val="004640AC"/>
    <w:rsid w:val="00475DB8"/>
    <w:rsid w:val="00496D29"/>
    <w:rsid w:val="004A0EE7"/>
    <w:rsid w:val="004C26C9"/>
    <w:rsid w:val="004E7032"/>
    <w:rsid w:val="00510A04"/>
    <w:rsid w:val="0051312B"/>
    <w:rsid w:val="00532590"/>
    <w:rsid w:val="005341E7"/>
    <w:rsid w:val="005409A0"/>
    <w:rsid w:val="00545D28"/>
    <w:rsid w:val="00567D52"/>
    <w:rsid w:val="00573DC5"/>
    <w:rsid w:val="005901F8"/>
    <w:rsid w:val="005A0D4B"/>
    <w:rsid w:val="005A6A32"/>
    <w:rsid w:val="005B29FE"/>
    <w:rsid w:val="005B2D03"/>
    <w:rsid w:val="005B6BAE"/>
    <w:rsid w:val="005C5203"/>
    <w:rsid w:val="005D3588"/>
    <w:rsid w:val="005D41F0"/>
    <w:rsid w:val="005E2161"/>
    <w:rsid w:val="00603699"/>
    <w:rsid w:val="006165E5"/>
    <w:rsid w:val="006249E4"/>
    <w:rsid w:val="00624C4D"/>
    <w:rsid w:val="00625191"/>
    <w:rsid w:val="006432A9"/>
    <w:rsid w:val="006444A0"/>
    <w:rsid w:val="00645EFD"/>
    <w:rsid w:val="006611BC"/>
    <w:rsid w:val="00676E1B"/>
    <w:rsid w:val="006952FA"/>
    <w:rsid w:val="0069571B"/>
    <w:rsid w:val="006A2F5C"/>
    <w:rsid w:val="006A63F9"/>
    <w:rsid w:val="006D0CF9"/>
    <w:rsid w:val="006E5678"/>
    <w:rsid w:val="00702F9E"/>
    <w:rsid w:val="00706B64"/>
    <w:rsid w:val="00716F49"/>
    <w:rsid w:val="0078729C"/>
    <w:rsid w:val="00792FFB"/>
    <w:rsid w:val="007971D4"/>
    <w:rsid w:val="007974E8"/>
    <w:rsid w:val="007A34F4"/>
    <w:rsid w:val="007A4E66"/>
    <w:rsid w:val="007C3EC4"/>
    <w:rsid w:val="007D1789"/>
    <w:rsid w:val="007D69A8"/>
    <w:rsid w:val="007F0998"/>
    <w:rsid w:val="007F5E7D"/>
    <w:rsid w:val="00826D5C"/>
    <w:rsid w:val="00826ED6"/>
    <w:rsid w:val="0089767E"/>
    <w:rsid w:val="008A28F9"/>
    <w:rsid w:val="008A5D54"/>
    <w:rsid w:val="008B12B1"/>
    <w:rsid w:val="008B6C50"/>
    <w:rsid w:val="008D158A"/>
    <w:rsid w:val="008F1400"/>
    <w:rsid w:val="008F3C18"/>
    <w:rsid w:val="008F442B"/>
    <w:rsid w:val="008F55AA"/>
    <w:rsid w:val="00904E42"/>
    <w:rsid w:val="00911D2C"/>
    <w:rsid w:val="0092464D"/>
    <w:rsid w:val="00945E0C"/>
    <w:rsid w:val="009656B4"/>
    <w:rsid w:val="0099249E"/>
    <w:rsid w:val="009A2ABF"/>
    <w:rsid w:val="009D1F07"/>
    <w:rsid w:val="009E1846"/>
    <w:rsid w:val="009E7BC8"/>
    <w:rsid w:val="009F1769"/>
    <w:rsid w:val="009F3E2D"/>
    <w:rsid w:val="009F3E37"/>
    <w:rsid w:val="009F562B"/>
    <w:rsid w:val="009F7243"/>
    <w:rsid w:val="009F74D9"/>
    <w:rsid w:val="00A11D41"/>
    <w:rsid w:val="00A16FCC"/>
    <w:rsid w:val="00A35E72"/>
    <w:rsid w:val="00A52D74"/>
    <w:rsid w:val="00A66DB4"/>
    <w:rsid w:val="00A70F33"/>
    <w:rsid w:val="00A7465E"/>
    <w:rsid w:val="00A86149"/>
    <w:rsid w:val="00A934FF"/>
    <w:rsid w:val="00AA0318"/>
    <w:rsid w:val="00AA25E5"/>
    <w:rsid w:val="00AB3394"/>
    <w:rsid w:val="00AB49D9"/>
    <w:rsid w:val="00AC395B"/>
    <w:rsid w:val="00AC45E4"/>
    <w:rsid w:val="00AC7680"/>
    <w:rsid w:val="00AD58C5"/>
    <w:rsid w:val="00AE6360"/>
    <w:rsid w:val="00AF13CA"/>
    <w:rsid w:val="00AF7B33"/>
    <w:rsid w:val="00B12B37"/>
    <w:rsid w:val="00B16613"/>
    <w:rsid w:val="00B22600"/>
    <w:rsid w:val="00B27EBA"/>
    <w:rsid w:val="00B32435"/>
    <w:rsid w:val="00B44E5B"/>
    <w:rsid w:val="00B514C9"/>
    <w:rsid w:val="00B56587"/>
    <w:rsid w:val="00B62451"/>
    <w:rsid w:val="00B63434"/>
    <w:rsid w:val="00B637ED"/>
    <w:rsid w:val="00B64FA5"/>
    <w:rsid w:val="00B731DE"/>
    <w:rsid w:val="00B90BC6"/>
    <w:rsid w:val="00BA2C6A"/>
    <w:rsid w:val="00BB4AF7"/>
    <w:rsid w:val="00BD24E8"/>
    <w:rsid w:val="00C12623"/>
    <w:rsid w:val="00C25B80"/>
    <w:rsid w:val="00C3079E"/>
    <w:rsid w:val="00C318D8"/>
    <w:rsid w:val="00C32FDD"/>
    <w:rsid w:val="00C332D4"/>
    <w:rsid w:val="00C46841"/>
    <w:rsid w:val="00C53788"/>
    <w:rsid w:val="00C649E1"/>
    <w:rsid w:val="00C71A11"/>
    <w:rsid w:val="00C766EA"/>
    <w:rsid w:val="00CC1091"/>
    <w:rsid w:val="00CC1460"/>
    <w:rsid w:val="00CC4E60"/>
    <w:rsid w:val="00CC5EA9"/>
    <w:rsid w:val="00CC76DC"/>
    <w:rsid w:val="00CD29FA"/>
    <w:rsid w:val="00CE3E68"/>
    <w:rsid w:val="00CF3238"/>
    <w:rsid w:val="00D066DF"/>
    <w:rsid w:val="00D12583"/>
    <w:rsid w:val="00D13C78"/>
    <w:rsid w:val="00D35348"/>
    <w:rsid w:val="00D3598C"/>
    <w:rsid w:val="00D43AEC"/>
    <w:rsid w:val="00D453C1"/>
    <w:rsid w:val="00D8252B"/>
    <w:rsid w:val="00DA3572"/>
    <w:rsid w:val="00DB1AB9"/>
    <w:rsid w:val="00DD0081"/>
    <w:rsid w:val="00DD7E43"/>
    <w:rsid w:val="00DF16C3"/>
    <w:rsid w:val="00E14E62"/>
    <w:rsid w:val="00E162EC"/>
    <w:rsid w:val="00E171A3"/>
    <w:rsid w:val="00E6096D"/>
    <w:rsid w:val="00E7641B"/>
    <w:rsid w:val="00E9106A"/>
    <w:rsid w:val="00E9245D"/>
    <w:rsid w:val="00E93749"/>
    <w:rsid w:val="00E9696D"/>
    <w:rsid w:val="00EA1273"/>
    <w:rsid w:val="00EA3F69"/>
    <w:rsid w:val="00EC6B1B"/>
    <w:rsid w:val="00ED7708"/>
    <w:rsid w:val="00EF1651"/>
    <w:rsid w:val="00F01F61"/>
    <w:rsid w:val="00F04437"/>
    <w:rsid w:val="00F05188"/>
    <w:rsid w:val="00F42377"/>
    <w:rsid w:val="00F4610F"/>
    <w:rsid w:val="00F517CB"/>
    <w:rsid w:val="00F5305C"/>
    <w:rsid w:val="00F561DD"/>
    <w:rsid w:val="00F56DC1"/>
    <w:rsid w:val="00F73A50"/>
    <w:rsid w:val="00F77866"/>
    <w:rsid w:val="00FD0CEC"/>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307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s-ES" w:eastAsia="es-E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55757"/>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4557A5"/>
    <w:pPr>
      <w:ind w:left="720"/>
      <w:contextualSpacing/>
    </w:pPr>
    <w:rPr>
      <w:rFonts w:ascii="Book Antiqua" w:eastAsiaTheme="minorHAnsi" w:hAnsi="Book Antiqua"/>
      <w:sz w:val="20"/>
      <w:szCs w:val="20"/>
      <w:lang w:val="es-AR" w:eastAsia="en-US"/>
    </w:rPr>
  </w:style>
  <w:style w:type="character" w:styleId="nfasis">
    <w:name w:val="Emphasis"/>
    <w:basedOn w:val="Fuentedeprrafopredeter"/>
    <w:uiPriority w:val="20"/>
    <w:qFormat/>
    <w:rsid w:val="004557A5"/>
    <w:rPr>
      <w:i/>
      <w:iCs/>
    </w:rPr>
  </w:style>
  <w:style w:type="character" w:styleId="Textoennegrita">
    <w:name w:val="Strong"/>
    <w:basedOn w:val="Fuentedeprrafopredeter"/>
    <w:uiPriority w:val="22"/>
    <w:qFormat/>
    <w:rsid w:val="004557A5"/>
    <w:rPr>
      <w:b/>
      <w:bCs/>
    </w:rPr>
  </w:style>
  <w:style w:type="character" w:styleId="Refdenotaalpie">
    <w:name w:val="footnote reference"/>
    <w:basedOn w:val="Fuentedeprrafopredeter"/>
    <w:uiPriority w:val="99"/>
    <w:semiHidden/>
    <w:unhideWhenUsed/>
    <w:rsid w:val="00624C4D"/>
    <w:rPr>
      <w:vertAlign w:val="superscript"/>
    </w:rPr>
  </w:style>
  <w:style w:type="paragraph" w:styleId="Textonotapie">
    <w:name w:val="footnote text"/>
    <w:basedOn w:val="Normal"/>
    <w:link w:val="TextonotapieCar"/>
    <w:uiPriority w:val="99"/>
    <w:unhideWhenUsed/>
    <w:rsid w:val="00624C4D"/>
    <w:pPr>
      <w:spacing w:after="0" w:line="240" w:lineRule="auto"/>
    </w:pPr>
    <w:rPr>
      <w:rFonts w:ascii="Book Antiqua" w:eastAsiaTheme="minorHAnsi" w:hAnsi="Book Antiqua"/>
      <w:sz w:val="20"/>
      <w:szCs w:val="20"/>
      <w:lang w:val="es-AR" w:eastAsia="en-US"/>
    </w:rPr>
  </w:style>
  <w:style w:type="character" w:customStyle="1" w:styleId="TextonotapieCar">
    <w:name w:val="Texto nota pie Car"/>
    <w:basedOn w:val="Fuentedeprrafopredeter"/>
    <w:link w:val="Textonotapie"/>
    <w:uiPriority w:val="99"/>
    <w:rsid w:val="00624C4D"/>
    <w:rPr>
      <w:rFonts w:ascii="Book Antiqua" w:eastAsiaTheme="minorHAnsi" w:hAnsi="Book Antiqua"/>
      <w:sz w:val="20"/>
      <w:szCs w:val="20"/>
      <w:lang w:val="es-AR" w:eastAsia="en-US"/>
    </w:rPr>
  </w:style>
  <w:style w:type="character" w:styleId="Hipervnculo">
    <w:name w:val="Hyperlink"/>
    <w:basedOn w:val="Fuentedeprrafopredeter"/>
    <w:uiPriority w:val="99"/>
    <w:unhideWhenUsed/>
    <w:rsid w:val="00B90BC6"/>
    <w:rPr>
      <w:color w:val="0000FF" w:themeColor="hyperlink"/>
      <w:u w:val="single"/>
    </w:rPr>
  </w:style>
  <w:style w:type="paragraph" w:styleId="NormalWeb">
    <w:name w:val="Normal (Web)"/>
    <w:basedOn w:val="Normal"/>
    <w:uiPriority w:val="99"/>
    <w:unhideWhenUsed/>
    <w:rsid w:val="003C0FCB"/>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Fuentedeprrafopredeter"/>
    <w:rsid w:val="003C0FCB"/>
  </w:style>
</w:styles>
</file>

<file path=word/webSettings.xml><?xml version="1.0" encoding="utf-8"?>
<w:webSettings xmlns:r="http://schemas.openxmlformats.org/officeDocument/2006/relationships" xmlns:w="http://schemas.openxmlformats.org/wordprocessingml/2006/main">
  <w:divs>
    <w:div w:id="142358306">
      <w:bodyDiv w:val="1"/>
      <w:marLeft w:val="0"/>
      <w:marRight w:val="0"/>
      <w:marTop w:val="0"/>
      <w:marBottom w:val="0"/>
      <w:divBdr>
        <w:top w:val="none" w:sz="0" w:space="0" w:color="auto"/>
        <w:left w:val="none" w:sz="0" w:space="0" w:color="auto"/>
        <w:bottom w:val="none" w:sz="0" w:space="0" w:color="auto"/>
        <w:right w:val="none" w:sz="0" w:space="0" w:color="auto"/>
      </w:divBdr>
    </w:div>
    <w:div w:id="6610826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437</TotalTime>
  <Pages>4</Pages>
  <Words>1159</Words>
  <Characters>6376</Characters>
  <Application>Microsoft Office Word</Application>
  <DocSecurity>0</DocSecurity>
  <Lines>53</Lines>
  <Paragraphs>15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7520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gabriel</dc:creator>
  <cp:keywords/>
  <dc:description/>
  <cp:lastModifiedBy>Maitriyana Community</cp:lastModifiedBy>
  <cp:revision>227</cp:revision>
  <dcterms:created xsi:type="dcterms:W3CDTF">2018-05-09T23:01:00Z</dcterms:created>
  <dcterms:modified xsi:type="dcterms:W3CDTF">2018-10-14T15:05:00Z</dcterms:modified>
</cp:coreProperties>
</file>