
<file path=[Content_Types].xml><?xml version="1.0" encoding="utf-8"?>
<Types xmlns="http://schemas.openxmlformats.org/package/2006/content-types">
  <Override PartName="/word/footnotes.xml" ContentType="application/vnd.openxmlformats-officedocument.wordprocessingml.footnot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B0BC6" w:rsidRPr="004B0BC6" w:rsidRDefault="00C04326" w:rsidP="009161C1">
      <w:pPr>
        <w:jc w:val="both"/>
        <w:rPr>
          <w:b/>
        </w:rPr>
      </w:pPr>
      <w:r w:rsidRPr="004B0BC6">
        <w:rPr>
          <w:b/>
        </w:rPr>
        <w:t xml:space="preserve">Caso nº36-2017: </w:t>
      </w:r>
      <w:r w:rsidR="004B0BC6" w:rsidRPr="00FA165E">
        <w:rPr>
          <w:rFonts w:cs="Arial"/>
          <w:b/>
          <w:shd w:val="clear" w:color="auto" w:fill="FFFFFF"/>
          <w:lang w:val="en-US"/>
        </w:rPr>
        <w:t>Catholic Archdiocese of Yangon (Myanmar) &amp; His Eminence Cardinal Charles Maung Bo</w:t>
      </w:r>
    </w:p>
    <w:p w:rsidR="009161C1" w:rsidRPr="00FB426A" w:rsidRDefault="009161C1" w:rsidP="004B0BC6">
      <w:pPr>
        <w:jc w:val="center"/>
        <w:rPr>
          <w:b/>
          <w:sz w:val="32"/>
          <w:szCs w:val="32"/>
          <w:u w:val="single"/>
        </w:rPr>
      </w:pPr>
      <w:r w:rsidRPr="00FB426A">
        <w:rPr>
          <w:b/>
          <w:sz w:val="32"/>
          <w:szCs w:val="32"/>
          <w:u w:val="single"/>
        </w:rPr>
        <w:t>Resolución</w:t>
      </w:r>
      <w:r w:rsidR="00ED1F43">
        <w:rPr>
          <w:b/>
          <w:sz w:val="32"/>
          <w:szCs w:val="32"/>
          <w:u w:val="single"/>
        </w:rPr>
        <w:t xml:space="preserve"> sobre Demonización del Prójimo</w:t>
      </w:r>
    </w:p>
    <w:p w:rsidR="006D1206" w:rsidRDefault="00C04326" w:rsidP="003055A5">
      <w:pPr>
        <w:jc w:val="right"/>
      </w:pPr>
      <w:r>
        <w:t>Viernes 22 de Diciembre de 2017</w:t>
      </w:r>
    </w:p>
    <w:p w:rsidR="00960238" w:rsidRDefault="003D08C6" w:rsidP="00960238">
      <w:pPr>
        <w:jc w:val="both"/>
      </w:pPr>
      <w:r>
        <w:t xml:space="preserve">El </w:t>
      </w:r>
      <w:r w:rsidRPr="003D08C6">
        <w:rPr>
          <w:b/>
        </w:rPr>
        <w:t>Comité Internacional de Ética Budista y Tribunal Budista de Derechos Humanos</w:t>
      </w:r>
      <w:r>
        <w:t xml:space="preserve">, </w:t>
      </w:r>
    </w:p>
    <w:p w:rsidR="0060520E" w:rsidRPr="0060520E" w:rsidRDefault="0060520E" w:rsidP="0060520E">
      <w:pPr>
        <w:jc w:val="both"/>
      </w:pPr>
      <w:r w:rsidRPr="0060520E">
        <w:t xml:space="preserve">Recordando los principios del </w:t>
      </w:r>
      <w:r w:rsidR="00CD6907">
        <w:t>Derecho Budista y el Derecho Internacional de los Derechos Humanos</w:t>
      </w:r>
      <w:r w:rsidRPr="0060520E">
        <w:t xml:space="preserve">, como la </w:t>
      </w:r>
      <w:r w:rsidRPr="0060520E">
        <w:rPr>
          <w:i/>
        </w:rPr>
        <w:t>Declaración Universal de Derechos Humanos</w:t>
      </w:r>
      <w:r w:rsidRPr="0060520E">
        <w:t xml:space="preserve"> adoptada por la </w:t>
      </w:r>
      <w:r w:rsidRPr="00C347C1">
        <w:rPr>
          <w:b/>
        </w:rPr>
        <w:t>ONU</w:t>
      </w:r>
      <w:r w:rsidRPr="0060520E">
        <w:t xml:space="preserve"> y la </w:t>
      </w:r>
      <w:r w:rsidRPr="0060520E">
        <w:rPr>
          <w:i/>
        </w:rPr>
        <w:t>Convención Budista de Derechos Humanos</w:t>
      </w:r>
      <w:r w:rsidRPr="0060520E">
        <w:t xml:space="preserve"> adoptada por la </w:t>
      </w:r>
      <w:r w:rsidRPr="00CD6907">
        <w:rPr>
          <w:b/>
        </w:rPr>
        <w:t>United Buddhist Nations Organization</w:t>
      </w:r>
      <w:r w:rsidRPr="0060520E">
        <w:t>;</w:t>
      </w:r>
    </w:p>
    <w:p w:rsidR="004F47E4" w:rsidRPr="004F47E4" w:rsidRDefault="004F47E4" w:rsidP="004F47E4">
      <w:pPr>
        <w:jc w:val="both"/>
      </w:pPr>
      <w:r w:rsidRPr="004F47E4">
        <w:t xml:space="preserve">Considerando que el </w:t>
      </w:r>
      <w:r w:rsidRPr="00AA4BD3">
        <w:rPr>
          <w:b/>
        </w:rPr>
        <w:t>Estado de Myanmar</w:t>
      </w:r>
      <w:r w:rsidRPr="004F47E4">
        <w:t xml:space="preserve"> </w:t>
      </w:r>
      <w:r w:rsidR="006F031C">
        <w:t>junto con</w:t>
      </w:r>
      <w:r w:rsidRPr="004F47E4">
        <w:t xml:space="preserve"> sus líderes de facto</w:t>
      </w:r>
      <w:r>
        <w:t xml:space="preserve"> </w:t>
      </w:r>
      <w:r w:rsidR="006F031C" w:rsidRPr="00AA4BD3">
        <w:rPr>
          <w:b/>
          <w:lang w:val="en-US"/>
        </w:rPr>
        <w:t>Aung San Suu Kyi</w:t>
      </w:r>
      <w:r w:rsidR="006F031C">
        <w:rPr>
          <w:lang w:val="en-US"/>
        </w:rPr>
        <w:t xml:space="preserve"> y </w:t>
      </w:r>
      <w:r w:rsidR="006F031C" w:rsidRPr="00AA4BD3">
        <w:rPr>
          <w:b/>
          <w:lang w:val="en-US"/>
        </w:rPr>
        <w:t>Ming Aung Hlaing</w:t>
      </w:r>
      <w:r w:rsidR="006F031C">
        <w:rPr>
          <w:lang w:val="en-US"/>
        </w:rPr>
        <w:t xml:space="preserve"> </w:t>
      </w:r>
      <w:r>
        <w:t xml:space="preserve">han sido sentenciados </w:t>
      </w:r>
      <w:r w:rsidR="006F031C">
        <w:t>R</w:t>
      </w:r>
      <w:r>
        <w:t xml:space="preserve">esponsables por los </w:t>
      </w:r>
      <w:r w:rsidR="006F031C">
        <w:t xml:space="preserve">graves </w:t>
      </w:r>
      <w:r>
        <w:t xml:space="preserve">delitos de </w:t>
      </w:r>
      <w:r w:rsidR="00055F92">
        <w:rPr>
          <w:b/>
          <w:i/>
        </w:rPr>
        <w:t>Genocidio, Limpieza Étnica, Crímenes contra la Humanidad, Altos Crímenes contra la Paz Mundial,</w:t>
      </w:r>
      <w:r w:rsidR="007F3A10">
        <w:rPr>
          <w:b/>
          <w:i/>
        </w:rPr>
        <w:t xml:space="preserve"> Violación al Derecho Internacional de los Derechos Humanos </w:t>
      </w:r>
      <w:r w:rsidR="007F3A10" w:rsidRPr="007F3A10">
        <w:rPr>
          <w:b/>
          <w:i/>
        </w:rPr>
        <w:t>y</w:t>
      </w:r>
      <w:r w:rsidR="007F3A10">
        <w:rPr>
          <w:b/>
          <w:i/>
        </w:rPr>
        <w:t xml:space="preserve"> Violación al Derecho Budista</w:t>
      </w:r>
      <w:r w:rsidRPr="0035346D">
        <w:rPr>
          <w:i/>
        </w:rPr>
        <w:t>;</w:t>
      </w:r>
    </w:p>
    <w:p w:rsidR="003055A5" w:rsidRPr="00CD76FD" w:rsidRDefault="00AA4BD3" w:rsidP="00960238">
      <w:pPr>
        <w:jc w:val="both"/>
        <w:rPr>
          <w:b/>
          <w:i/>
        </w:rPr>
      </w:pPr>
      <w:r w:rsidRPr="00AA4BD3">
        <w:t>Consciente de que el</w:t>
      </w:r>
      <w:r>
        <w:t xml:space="preserve"> </w:t>
      </w:r>
      <w:r w:rsidR="00EA6D08" w:rsidRPr="00EA6D08">
        <w:rPr>
          <w:b/>
        </w:rPr>
        <w:t>State Sangha Maha Nayaka Committee</w:t>
      </w:r>
      <w:r w:rsidR="00EA6D08">
        <w:t xml:space="preserve"> </w:t>
      </w:r>
      <w:r w:rsidR="00EA6D08" w:rsidRPr="00EA6D08">
        <w:rPr>
          <w:b/>
        </w:rPr>
        <w:t>de Myanmar</w:t>
      </w:r>
      <w:r w:rsidR="00EA6D08">
        <w:t xml:space="preserve"> ha sido sentenciado Responsable por los graves delitos de </w:t>
      </w:r>
      <w:r w:rsidR="00CD76FD">
        <w:rPr>
          <w:b/>
          <w:i/>
        </w:rPr>
        <w:t xml:space="preserve">Complicidad con Genocidio y Limpieza Étnica, Crímenes contra la humanidad y la paz, Violación a los Derechos de los pueblos indígenas y tribales, </w:t>
      </w:r>
      <w:r w:rsidR="0035346D">
        <w:rPr>
          <w:b/>
          <w:i/>
        </w:rPr>
        <w:t xml:space="preserve">Violación a la Libertad de expresión, Violación a los derechos de la mujer y del niño, Complicidad con discriminación, Opresión y Detención ilegal contra la Sangha Budista, Falso Budismo y Violación al Código Legal Budista; </w:t>
      </w:r>
    </w:p>
    <w:p w:rsidR="00EA6D08" w:rsidRPr="003C0F9E" w:rsidRDefault="00AD3A23" w:rsidP="00960238">
      <w:pPr>
        <w:jc w:val="both"/>
        <w:rPr>
          <w:lang w:val="en-US"/>
        </w:rPr>
      </w:pPr>
      <w:r w:rsidRPr="00AD3A23">
        <w:t>Preocupado enormemente por</w:t>
      </w:r>
      <w:r>
        <w:t xml:space="preserve"> el apoyo público</w:t>
      </w:r>
      <w:r w:rsidR="003C0F9E">
        <w:t xml:space="preserve"> total</w:t>
      </w:r>
      <w:r>
        <w:t xml:space="preserve"> que </w:t>
      </w:r>
      <w:r w:rsidR="003C0F9E">
        <w:t>en reiteradas ocasiones</w:t>
      </w:r>
      <w:r>
        <w:t xml:space="preserve"> ha manifestado el </w:t>
      </w:r>
      <w:r>
        <w:rPr>
          <w:rFonts w:cs="Arial"/>
          <w:b/>
          <w:shd w:val="clear" w:color="auto" w:fill="FFFFFF"/>
          <w:lang w:val="en-US"/>
        </w:rPr>
        <w:t>Cardenal</w:t>
      </w:r>
      <w:r w:rsidRPr="00FA165E">
        <w:rPr>
          <w:rFonts w:cs="Arial"/>
          <w:b/>
          <w:shd w:val="clear" w:color="auto" w:fill="FFFFFF"/>
          <w:lang w:val="en-US"/>
        </w:rPr>
        <w:t xml:space="preserve"> Charles Maung Bo</w:t>
      </w:r>
      <w:r>
        <w:rPr>
          <w:rFonts w:cs="Arial"/>
          <w:b/>
          <w:shd w:val="clear" w:color="auto" w:fill="FFFFFF"/>
          <w:lang w:val="es-AR"/>
        </w:rPr>
        <w:t xml:space="preserve"> y la </w:t>
      </w:r>
      <w:r w:rsidRPr="003C0F9E">
        <w:rPr>
          <w:rFonts w:cs="Arial"/>
          <w:b/>
          <w:shd w:val="clear" w:color="auto" w:fill="FFFFFF"/>
          <w:lang w:val="es-AR"/>
        </w:rPr>
        <w:t>Arquidiócesis Católica de Yangon</w:t>
      </w:r>
      <w:r w:rsidRPr="003C0F9E">
        <w:rPr>
          <w:rFonts w:cs="Arial"/>
          <w:shd w:val="clear" w:color="auto" w:fill="FFFFFF"/>
          <w:lang w:val="es-AR"/>
        </w:rPr>
        <w:t xml:space="preserve"> hacia</w:t>
      </w:r>
      <w:r w:rsidR="009D311F" w:rsidRPr="003C0F9E">
        <w:rPr>
          <w:rFonts w:cs="Arial"/>
          <w:shd w:val="clear" w:color="auto" w:fill="FFFFFF"/>
          <w:lang w:val="es-AR"/>
        </w:rPr>
        <w:t xml:space="preserve"> la líder de facto</w:t>
      </w:r>
      <w:r w:rsidRPr="003C0F9E">
        <w:rPr>
          <w:rFonts w:cs="Arial"/>
          <w:shd w:val="clear" w:color="auto" w:fill="FFFFFF"/>
          <w:lang w:val="es-AR"/>
        </w:rPr>
        <w:t xml:space="preserve"> </w:t>
      </w:r>
      <w:r w:rsidRPr="003C0F9E">
        <w:rPr>
          <w:b/>
          <w:lang w:val="es-AR"/>
        </w:rPr>
        <w:t>Aung San Suu Kyi</w:t>
      </w:r>
      <w:r w:rsidR="003C0F9E" w:rsidRPr="003C0F9E">
        <w:rPr>
          <w:b/>
          <w:lang w:val="es-AR"/>
        </w:rPr>
        <w:t xml:space="preserve">, </w:t>
      </w:r>
      <w:r w:rsidR="003C0F9E" w:rsidRPr="003C0F9E">
        <w:rPr>
          <w:lang w:val="es-AR"/>
        </w:rPr>
        <w:t>a pesar de que la misma se encuentra perpet</w:t>
      </w:r>
      <w:r w:rsidR="00F352CA">
        <w:rPr>
          <w:lang w:val="es-AR"/>
        </w:rPr>
        <w:t>r</w:t>
      </w:r>
      <w:r w:rsidR="003C0F9E" w:rsidRPr="003C0F9E">
        <w:rPr>
          <w:lang w:val="es-AR"/>
        </w:rPr>
        <w:t xml:space="preserve">ando </w:t>
      </w:r>
      <w:r w:rsidR="003C0F9E" w:rsidRPr="003C0F9E">
        <w:rPr>
          <w:b/>
          <w:i/>
          <w:lang w:val="es-AR"/>
        </w:rPr>
        <w:t>crímenes de lesa humanidad</w:t>
      </w:r>
      <w:r w:rsidR="003C0F9E" w:rsidRPr="003C0F9E">
        <w:rPr>
          <w:lang w:val="es-AR"/>
        </w:rPr>
        <w:t>;</w:t>
      </w:r>
    </w:p>
    <w:p w:rsidR="009D311F" w:rsidRDefault="009D311F" w:rsidP="00960238">
      <w:pPr>
        <w:jc w:val="both"/>
        <w:rPr>
          <w:lang w:val="en-US"/>
        </w:rPr>
      </w:pPr>
      <w:r w:rsidRPr="009D311F">
        <w:lastRenderedPageBreak/>
        <w:t>Deplorando la</w:t>
      </w:r>
      <w:r>
        <w:t xml:space="preserve"> visita de </w:t>
      </w:r>
      <w:r w:rsidRPr="0072299B">
        <w:rPr>
          <w:b/>
        </w:rPr>
        <w:t>Su Eminencia Papa Francisco I</w:t>
      </w:r>
      <w:r>
        <w:t xml:space="preserve"> al Estado de Myanmar, mostrando apoyo público a los líderes genocidas </w:t>
      </w:r>
      <w:r w:rsidRPr="00AA4BD3">
        <w:rPr>
          <w:b/>
          <w:lang w:val="en-US"/>
        </w:rPr>
        <w:t>Aung San Suu Kyi</w:t>
      </w:r>
      <w:r>
        <w:rPr>
          <w:lang w:val="en-US"/>
        </w:rPr>
        <w:t xml:space="preserve"> y </w:t>
      </w:r>
      <w:r w:rsidRPr="00AA4BD3">
        <w:rPr>
          <w:b/>
          <w:lang w:val="en-US"/>
        </w:rPr>
        <w:t>Ming Aung Hlaing</w:t>
      </w:r>
      <w:r w:rsidR="0072299B">
        <w:rPr>
          <w:lang w:val="en-US"/>
        </w:rPr>
        <w:t xml:space="preserve">, visitando al </w:t>
      </w:r>
      <w:r w:rsidR="0072299B" w:rsidRPr="0072299B">
        <w:rPr>
          <w:b/>
          <w:lang w:val="en-US"/>
        </w:rPr>
        <w:t>State Sangha Maha Nayaka Committee</w:t>
      </w:r>
      <w:r w:rsidR="0072299B">
        <w:rPr>
          <w:b/>
          <w:lang w:val="en-US"/>
        </w:rPr>
        <w:t xml:space="preserve"> </w:t>
      </w:r>
      <w:r w:rsidR="0072299B" w:rsidRPr="0072299B">
        <w:rPr>
          <w:lang w:val="es-AR"/>
        </w:rPr>
        <w:t xml:space="preserve">e incluso aceptando hacer un acto de </w:t>
      </w:r>
      <w:r w:rsidR="0072299B" w:rsidRPr="0072299B">
        <w:rPr>
          <w:i/>
          <w:lang w:val="es-AR"/>
        </w:rPr>
        <w:t>negacionismo</w:t>
      </w:r>
      <w:r w:rsidR="0072299B" w:rsidRPr="0072299B">
        <w:rPr>
          <w:lang w:val="es-AR"/>
        </w:rPr>
        <w:t xml:space="preserve"> con respecto a la identidad </w:t>
      </w:r>
      <w:r w:rsidR="0072299B">
        <w:rPr>
          <w:lang w:val="es-AR"/>
        </w:rPr>
        <w:t xml:space="preserve">o existencia </w:t>
      </w:r>
      <w:r w:rsidR="0072299B" w:rsidRPr="0072299B">
        <w:rPr>
          <w:lang w:val="es-AR"/>
        </w:rPr>
        <w:t>del Pueblo Rohingya</w:t>
      </w:r>
      <w:r>
        <w:rPr>
          <w:lang w:val="en-US"/>
        </w:rPr>
        <w:t>;</w:t>
      </w:r>
    </w:p>
    <w:p w:rsidR="009D311F" w:rsidRDefault="0054502C" w:rsidP="00960238">
      <w:pPr>
        <w:jc w:val="both"/>
      </w:pPr>
      <w:r w:rsidRPr="0054502C">
        <w:t>Tomando en consideración que</w:t>
      </w:r>
      <w:r>
        <w:t xml:space="preserve"> durante la visita de </w:t>
      </w:r>
      <w:r w:rsidRPr="0072299B">
        <w:rPr>
          <w:b/>
        </w:rPr>
        <w:t>Su Eminencia Papa Francisco I</w:t>
      </w:r>
      <w:r>
        <w:t xml:space="preserve"> al Estado de Myanmar en Noviembre de 2017 continuaron las expulsiones forzadas de miembros del Pueblo Rohingya, lo cual suma un monto de 650 mil personas en el año, conformando una de las peores crisis de refugiados en la historia de la humanidad;</w:t>
      </w:r>
    </w:p>
    <w:p w:rsidR="0054502C" w:rsidRDefault="00041B34" w:rsidP="00960238">
      <w:pPr>
        <w:jc w:val="both"/>
      </w:pPr>
      <w:r w:rsidRPr="00041B34">
        <w:t>Examinando que</w:t>
      </w:r>
      <w:r>
        <w:t xml:space="preserve"> según la prestigiosa organización </w:t>
      </w:r>
      <w:r>
        <w:rPr>
          <w:b/>
        </w:rPr>
        <w:t>Médicos Sin Fronteras</w:t>
      </w:r>
      <w:r w:rsidRPr="00041B34">
        <w:t xml:space="preserve"> </w:t>
      </w:r>
      <w:r w:rsidRPr="00041B34">
        <w:rPr>
          <w:b/>
        </w:rPr>
        <w:t>(MSF)</w:t>
      </w:r>
      <w:r>
        <w:t xml:space="preserve"> </w:t>
      </w:r>
      <w:r w:rsidR="00723EFC">
        <w:t xml:space="preserve">durante el mes </w:t>
      </w:r>
      <w:r w:rsidR="00831716">
        <w:t>previo a</w:t>
      </w:r>
      <w:r w:rsidR="00723EFC">
        <w:t xml:space="preserve"> la visita de</w:t>
      </w:r>
      <w:r w:rsidR="00723EFC" w:rsidRPr="00723EFC">
        <w:rPr>
          <w:b/>
        </w:rPr>
        <w:t xml:space="preserve"> </w:t>
      </w:r>
      <w:r w:rsidR="00723EFC" w:rsidRPr="0072299B">
        <w:rPr>
          <w:b/>
        </w:rPr>
        <w:t>Su Eminencia Papa Francisco I</w:t>
      </w:r>
      <w:r w:rsidR="00723EFC">
        <w:t xml:space="preserve"> al Estado de Myanmar se produjeron el asesinato o ejecuciones extraoficiales de 6700 individuos del Pueblo Rohingya, </w:t>
      </w:r>
      <w:r w:rsidR="00831716">
        <w:t>muchos de ellos bebés</w:t>
      </w:r>
      <w:r w:rsidR="000537AB">
        <w:t xml:space="preserve"> o niñas, lo cual permitiría extrapolar que en cada día de visita del </w:t>
      </w:r>
      <w:r w:rsidR="000537AB" w:rsidRPr="0072299B">
        <w:rPr>
          <w:b/>
        </w:rPr>
        <w:t>Papa Francisco I</w:t>
      </w:r>
      <w:r w:rsidR="000537AB">
        <w:t xml:space="preserve"> </w:t>
      </w:r>
      <w:r w:rsidR="00F352CA">
        <w:t>a</w:t>
      </w:r>
      <w:r w:rsidR="000537AB">
        <w:t xml:space="preserve"> Myanmar este gobierno asesinó </w:t>
      </w:r>
      <w:r w:rsidR="00F352CA">
        <w:t xml:space="preserve">diariamente </w:t>
      </w:r>
      <w:r w:rsidR="000537AB">
        <w:t>a 220 personas del Pueblo Rohingya</w:t>
      </w:r>
      <w:r w:rsidR="001F40CA">
        <w:t>;</w:t>
      </w:r>
    </w:p>
    <w:p w:rsidR="001F40CA" w:rsidRDefault="000537AB" w:rsidP="00960238">
      <w:pPr>
        <w:jc w:val="both"/>
      </w:pPr>
      <w:r w:rsidRPr="000537AB">
        <w:t>Reafirmando la</w:t>
      </w:r>
      <w:r>
        <w:t xml:space="preserve"> </w:t>
      </w:r>
      <w:r w:rsidR="007B47EE">
        <w:t xml:space="preserve">Sentencia del </w:t>
      </w:r>
      <w:r w:rsidR="007B47EE" w:rsidRPr="006C2622">
        <w:t>27 de Noviembre de 2017</w:t>
      </w:r>
      <w:r w:rsidR="007B47EE">
        <w:t xml:space="preserve"> contra el </w:t>
      </w:r>
      <w:r w:rsidR="007B47EE">
        <w:rPr>
          <w:rFonts w:cs="Arial"/>
          <w:b/>
          <w:shd w:val="clear" w:color="auto" w:fill="FFFFFF"/>
          <w:lang w:val="en-US"/>
        </w:rPr>
        <w:t>Cardenal</w:t>
      </w:r>
      <w:r w:rsidR="007B47EE" w:rsidRPr="00FA165E">
        <w:rPr>
          <w:rFonts w:cs="Arial"/>
          <w:b/>
          <w:shd w:val="clear" w:color="auto" w:fill="FFFFFF"/>
          <w:lang w:val="en-US"/>
        </w:rPr>
        <w:t xml:space="preserve"> Charles Maung Bo</w:t>
      </w:r>
      <w:r w:rsidR="007B47EE">
        <w:rPr>
          <w:rFonts w:cs="Arial"/>
          <w:b/>
          <w:shd w:val="clear" w:color="auto" w:fill="FFFFFF"/>
          <w:lang w:val="es-AR"/>
        </w:rPr>
        <w:t xml:space="preserve"> y la </w:t>
      </w:r>
      <w:r w:rsidR="007B47EE" w:rsidRPr="003C0F9E">
        <w:rPr>
          <w:rFonts w:cs="Arial"/>
          <w:b/>
          <w:shd w:val="clear" w:color="auto" w:fill="FFFFFF"/>
          <w:lang w:val="es-AR"/>
        </w:rPr>
        <w:t>Arquidiócesis Católica de Yangon</w:t>
      </w:r>
      <w:r w:rsidR="007B47EE">
        <w:rPr>
          <w:rFonts w:cs="Arial"/>
          <w:shd w:val="clear" w:color="auto" w:fill="FFFFFF"/>
          <w:lang w:val="es-AR"/>
        </w:rPr>
        <w:t xml:space="preserve">, donde se establece </w:t>
      </w:r>
      <w:r w:rsidR="00025ED5">
        <w:rPr>
          <w:rFonts w:cs="Arial"/>
          <w:shd w:val="clear" w:color="auto" w:fill="FFFFFF"/>
          <w:lang w:val="es-AR"/>
        </w:rPr>
        <w:t xml:space="preserve">la noción de que la </w:t>
      </w:r>
      <w:r>
        <w:t xml:space="preserve">visita de </w:t>
      </w:r>
      <w:r w:rsidRPr="0072299B">
        <w:rPr>
          <w:b/>
        </w:rPr>
        <w:t>Su Eminencia Papa Francisco I</w:t>
      </w:r>
      <w:r>
        <w:t xml:space="preserve"> al Estado de Myanmar en el contexto de un plan sistemático y generalizado de </w:t>
      </w:r>
      <w:r w:rsidRPr="000C7C2F">
        <w:rPr>
          <w:b/>
          <w:i/>
        </w:rPr>
        <w:t xml:space="preserve">exterminio </w:t>
      </w:r>
      <w:r>
        <w:t xml:space="preserve">contra el Pueblo Rohingya constituye </w:t>
      </w:r>
      <w:r w:rsidR="00AD5C01">
        <w:t>uno de los mayores escándalos en la historia del Cristianismo, siendo tan grave como</w:t>
      </w:r>
      <w:r w:rsidR="000C7C2F">
        <w:t xml:space="preserve"> el hipotético escenario en </w:t>
      </w:r>
      <w:r w:rsidR="00025ED5">
        <w:t>que el Papa Pio XII hubiese legitimado al Nazismo visitando A</w:t>
      </w:r>
      <w:r w:rsidR="00025ED5" w:rsidRPr="00025ED5">
        <w:t>uschwitz</w:t>
      </w:r>
      <w:r w:rsidR="00025ED5">
        <w:t xml:space="preserve"> durante </w:t>
      </w:r>
      <w:r w:rsidR="000C7C2F">
        <w:t xml:space="preserve">la </w:t>
      </w:r>
      <w:r w:rsidR="000C7C2F" w:rsidRPr="00025ED5">
        <w:rPr>
          <w:i/>
        </w:rPr>
        <w:t>solución final</w:t>
      </w:r>
      <w:r w:rsidR="000C7C2F">
        <w:t xml:space="preserve"> o</w:t>
      </w:r>
      <w:r w:rsidR="00025ED5">
        <w:t xml:space="preserve"> plan de exterminio nazi contra el Pueblo Judío;</w:t>
      </w:r>
    </w:p>
    <w:p w:rsidR="00BC1784" w:rsidRDefault="00BC1784" w:rsidP="00960238">
      <w:pPr>
        <w:jc w:val="both"/>
      </w:pPr>
      <w:r>
        <w:t xml:space="preserve">Mostrando consternación por el hecho de que el gobierno genocida de Myanmar ha comenzado a perseguir a periodistas que están difundiendo noticias sobre </w:t>
      </w:r>
      <w:r w:rsidRPr="00BC1784">
        <w:rPr>
          <w:b/>
          <w:i/>
        </w:rPr>
        <w:t>el genocidio, la limpieza étnica y los crímenes contra la humanidad</w:t>
      </w:r>
      <w:r>
        <w:t xml:space="preserve"> perpetrados por el gobierno contra civiles inocent</w:t>
      </w:r>
      <w:r w:rsidR="00D65297">
        <w:t xml:space="preserve">es, lo cual ha llevado a que la organización </w:t>
      </w:r>
      <w:r w:rsidR="00D65297" w:rsidRPr="000C7C2F">
        <w:rPr>
          <w:b/>
        </w:rPr>
        <w:t>Fortify Rights</w:t>
      </w:r>
      <w:r w:rsidR="00D65297">
        <w:t xml:space="preserve"> y </w:t>
      </w:r>
      <w:r w:rsidR="00D65297" w:rsidRPr="000C7C2F">
        <w:rPr>
          <w:b/>
        </w:rPr>
        <w:t>Antonio Guterres Secretario General de la ONU</w:t>
      </w:r>
      <w:r w:rsidR="00D65297">
        <w:t xml:space="preserve"> decidan denunciar públicamente este ataque contra la </w:t>
      </w:r>
      <w:r w:rsidR="00D65297">
        <w:lastRenderedPageBreak/>
        <w:t xml:space="preserve">libertad de prensa, solicitando la inmediata liberación de los periodistas detenidos ilegalmente; </w:t>
      </w:r>
    </w:p>
    <w:p w:rsidR="00007B93" w:rsidRDefault="003A54B9" w:rsidP="00094FFF">
      <w:pPr>
        <w:jc w:val="both"/>
        <w:rPr>
          <w:lang w:val="es-AR"/>
        </w:rPr>
      </w:pPr>
      <w:r>
        <w:rPr>
          <w:lang w:val="es-AR"/>
        </w:rPr>
        <w:t>Denunciando</w:t>
      </w:r>
      <w:r w:rsidR="00205A4A" w:rsidRPr="00094FFF">
        <w:rPr>
          <w:lang w:val="es-AR"/>
        </w:rPr>
        <w:t xml:space="preserve"> públicamente el apoyo </w:t>
      </w:r>
      <w:r w:rsidR="00BB030D" w:rsidRPr="00094FFF">
        <w:rPr>
          <w:lang w:val="es-AR"/>
        </w:rPr>
        <w:t>de los gobiernos del Vaticano y China</w:t>
      </w:r>
      <w:r w:rsidR="00205A4A" w:rsidRPr="00094FFF">
        <w:rPr>
          <w:lang w:val="es-AR"/>
        </w:rPr>
        <w:t xml:space="preserve"> haci</w:t>
      </w:r>
      <w:r w:rsidR="00BB030D" w:rsidRPr="00094FFF">
        <w:rPr>
          <w:lang w:val="es-AR"/>
        </w:rPr>
        <w:t xml:space="preserve">a el Estado genocida de Myanmar, considerando que ambos han impedido directa e indirectamente que Myanmar sea juzgado por el </w:t>
      </w:r>
      <w:r w:rsidR="00BB030D" w:rsidRPr="00094FFF">
        <w:rPr>
          <w:b/>
          <w:i/>
          <w:lang w:val="es-AR"/>
        </w:rPr>
        <w:t>International Criminal Court (ICC)</w:t>
      </w:r>
      <w:r w:rsidR="00BB030D" w:rsidRPr="00094FFF">
        <w:rPr>
          <w:lang w:val="es-AR"/>
        </w:rPr>
        <w:t>;</w:t>
      </w:r>
    </w:p>
    <w:p w:rsidR="003A54B9" w:rsidRDefault="003A54B9" w:rsidP="00094FFF">
      <w:pPr>
        <w:jc w:val="both"/>
      </w:pPr>
      <w:r>
        <w:rPr>
          <w:lang w:val="es-AR"/>
        </w:rPr>
        <w:t xml:space="preserve">Repudiando que el </w:t>
      </w:r>
      <w:r w:rsidRPr="0072299B">
        <w:rPr>
          <w:b/>
        </w:rPr>
        <w:t>Papa Francisco I</w:t>
      </w:r>
      <w:r>
        <w:t xml:space="preserve"> recientemente ha afirmado que </w:t>
      </w:r>
      <w:r w:rsidRPr="003A54B9">
        <w:rPr>
          <w:i/>
        </w:rPr>
        <w:t>el Diablo es una persona</w:t>
      </w:r>
      <w:r w:rsidR="00FE3226">
        <w:rPr>
          <w:i/>
        </w:rPr>
        <w:t xml:space="preserve"> educada</w:t>
      </w:r>
      <w:r w:rsidR="0078047F">
        <w:rPr>
          <w:i/>
        </w:rPr>
        <w:t xml:space="preserve"> y muy inteligente</w:t>
      </w:r>
      <w:r w:rsidR="004728E7">
        <w:rPr>
          <w:i/>
        </w:rPr>
        <w:t xml:space="preserve"> con nombre y apellido</w:t>
      </w:r>
      <w:r>
        <w:t xml:space="preserve">, </w:t>
      </w:r>
      <w:r w:rsidR="001C7C53">
        <w:t>lo cual no sólo es una idea delirante sino que también es una idea</w:t>
      </w:r>
      <w:r w:rsidR="00B43F8D">
        <w:t xml:space="preserve"> ilegal</w:t>
      </w:r>
      <w:r w:rsidR="001C7C53">
        <w:t xml:space="preserve"> que viola los derechos humanos</w:t>
      </w:r>
      <w:r w:rsidR="00ED68BD">
        <w:t xml:space="preserve"> y las libertades fundamentales,</w:t>
      </w:r>
      <w:r w:rsidR="001C7C53">
        <w:t xml:space="preserve"> siendo una herramienta peligrosa porque legitimaría absolutamente la violencia contra </w:t>
      </w:r>
      <w:r w:rsidR="00B43F8D">
        <w:t xml:space="preserve">cualquier posible </w:t>
      </w:r>
      <w:r w:rsidR="001C7C53">
        <w:t xml:space="preserve">persona </w:t>
      </w:r>
      <w:r w:rsidR="00D60B45">
        <w:t xml:space="preserve">a la que se difamaría con el rótulo de </w:t>
      </w:r>
      <w:r w:rsidR="00D60B45" w:rsidRPr="00B43F8D">
        <w:rPr>
          <w:i/>
        </w:rPr>
        <w:t>Diablo</w:t>
      </w:r>
      <w:r w:rsidR="00D60B45">
        <w:t xml:space="preserve"> sólo por ser alguien contrario</w:t>
      </w:r>
      <w:r w:rsidR="001C7C53">
        <w:t xml:space="preserve"> a los intere</w:t>
      </w:r>
      <w:r w:rsidR="00B43F8D">
        <w:t>ses</w:t>
      </w:r>
      <w:r w:rsidR="00D60B45">
        <w:t xml:space="preserve"> políticos y económicos</w:t>
      </w:r>
      <w:r w:rsidR="00B43F8D">
        <w:t xml:space="preserve"> del Vaticano; </w:t>
      </w:r>
    </w:p>
    <w:p w:rsidR="00863CC9" w:rsidRDefault="00863CC9" w:rsidP="00094FFF">
      <w:pPr>
        <w:jc w:val="both"/>
      </w:pPr>
      <w:r>
        <w:t xml:space="preserve">Notando que </w:t>
      </w:r>
      <w:r>
        <w:rPr>
          <w:lang w:val="es-AR"/>
        </w:rPr>
        <w:t xml:space="preserve">el </w:t>
      </w:r>
      <w:r w:rsidRPr="0072299B">
        <w:rPr>
          <w:b/>
        </w:rPr>
        <w:t>Papa Francisco I</w:t>
      </w:r>
      <w:r>
        <w:t xml:space="preserve"> tiene precedentes de la utilización del recurso de </w:t>
      </w:r>
      <w:r w:rsidRPr="00863CC9">
        <w:rPr>
          <w:i/>
        </w:rPr>
        <w:t>de</w:t>
      </w:r>
      <w:r w:rsidR="00174941">
        <w:rPr>
          <w:i/>
        </w:rPr>
        <w:t>monizació</w:t>
      </w:r>
      <w:r w:rsidRPr="00863CC9">
        <w:rPr>
          <w:i/>
        </w:rPr>
        <w:t>n del prójimo</w:t>
      </w:r>
      <w:r w:rsidR="0068004A">
        <w:t xml:space="preserve">, como cuando declaró que </w:t>
      </w:r>
      <w:r w:rsidR="00E51CD3">
        <w:t>detrás de la oposición a sus reformas se encontraba la participación d</w:t>
      </w:r>
      <w:r w:rsidR="0068004A">
        <w:t xml:space="preserve">el </w:t>
      </w:r>
      <w:r w:rsidR="0068004A" w:rsidRPr="0068004A">
        <w:rPr>
          <w:i/>
        </w:rPr>
        <w:t>Diablo</w:t>
      </w:r>
      <w:r w:rsidR="00E51CD3">
        <w:t>, así como también cuando declaró que la Ley del Matrimonio homosexual</w:t>
      </w:r>
      <w:r w:rsidR="00FB2099">
        <w:t xml:space="preserve"> en Argentina</w:t>
      </w:r>
      <w:r w:rsidR="00E51CD3">
        <w:t xml:space="preserve"> </w:t>
      </w:r>
      <w:r w:rsidR="00FA0A4C">
        <w:t xml:space="preserve">era </w:t>
      </w:r>
      <w:r w:rsidR="005432AB">
        <w:rPr>
          <w:i/>
        </w:rPr>
        <w:t xml:space="preserve">una movida del demonio para destruir el </w:t>
      </w:r>
      <w:r w:rsidR="00FA0A4C" w:rsidRPr="005944E6">
        <w:rPr>
          <w:i/>
        </w:rPr>
        <w:t xml:space="preserve">plan </w:t>
      </w:r>
      <w:r w:rsidR="005432AB">
        <w:rPr>
          <w:i/>
        </w:rPr>
        <w:t>de Dios</w:t>
      </w:r>
      <w:r w:rsidR="005432AB">
        <w:t xml:space="preserve">, llegando incluso a pedir iniciar una </w:t>
      </w:r>
      <w:r w:rsidR="005432AB" w:rsidRPr="005432AB">
        <w:rPr>
          <w:i/>
        </w:rPr>
        <w:t>Guerra Santa</w:t>
      </w:r>
      <w:r w:rsidR="005432AB">
        <w:t xml:space="preserve"> contra </w:t>
      </w:r>
      <w:r w:rsidR="00FB2099">
        <w:t xml:space="preserve">la aprobación de </w:t>
      </w:r>
      <w:r w:rsidR="005432AB">
        <w:t>esta ley;</w:t>
      </w:r>
    </w:p>
    <w:p w:rsidR="00B43F8D" w:rsidRPr="00B43F8D" w:rsidRDefault="0070042C" w:rsidP="00094FFF">
      <w:pPr>
        <w:jc w:val="both"/>
      </w:pPr>
      <w:r>
        <w:t>Rememorando la</w:t>
      </w:r>
      <w:r w:rsidR="00B43F8D">
        <w:t xml:space="preserve"> </w:t>
      </w:r>
      <w:r w:rsidR="00B43F8D" w:rsidRPr="008553E5">
        <w:rPr>
          <w:b/>
          <w:i/>
        </w:rPr>
        <w:t>Declaración Universal sobre los Derechos de los Pueblos Budistas y Comunidades Espirituales</w:t>
      </w:r>
      <w:r w:rsidR="00B43F8D">
        <w:t xml:space="preserve">, donde se afirma que todo ser humano tiene el mismo valor espiritual, </w:t>
      </w:r>
      <w:r w:rsidRPr="0070042C">
        <w:rPr>
          <w:i/>
        </w:rPr>
        <w:t>por lo que toda doctrina o práctica que manifiesta la superioridad de determinados individuos por sobre otros aduciendo razones de origen nacional, geográfica, racial, étnica o cultural constituye una expresión filosóficamente racista, científicamente falsa, jurídicamente ilegal, éticamente criticable y socialmente injusta;</w:t>
      </w:r>
    </w:p>
    <w:p w:rsidR="00AA7CC2" w:rsidRPr="00B43F8D" w:rsidRDefault="00EF743B" w:rsidP="00007B93">
      <w:pPr>
        <w:pStyle w:val="Prrafodelista"/>
        <w:numPr>
          <w:ilvl w:val="0"/>
          <w:numId w:val="1"/>
        </w:numPr>
        <w:jc w:val="both"/>
      </w:pPr>
      <w:r w:rsidRPr="00B43F8D">
        <w:t>Establece solemnemente que</w:t>
      </w:r>
      <w:r w:rsidR="00B43F8D" w:rsidRPr="00B43F8D">
        <w:t xml:space="preserve"> el Budismo siempre criticará</w:t>
      </w:r>
      <w:r w:rsidRPr="00B43F8D">
        <w:t xml:space="preserve"> toda práctica violenta que atente contra la vida </w:t>
      </w:r>
      <w:r w:rsidR="00B43F8D" w:rsidRPr="00B43F8D">
        <w:t xml:space="preserve">y sacralidad </w:t>
      </w:r>
      <w:r w:rsidRPr="00B43F8D">
        <w:t>de</w:t>
      </w:r>
      <w:r w:rsidR="008553E5">
        <w:t xml:space="preserve"> todos</w:t>
      </w:r>
      <w:r w:rsidRPr="00B43F8D">
        <w:t xml:space="preserve"> los seres humanos</w:t>
      </w:r>
      <w:r w:rsidR="00ED1F43">
        <w:t>.</w:t>
      </w:r>
    </w:p>
    <w:p w:rsidR="00EF743B" w:rsidRPr="00114971" w:rsidRDefault="000B0D3E" w:rsidP="00007B93">
      <w:pPr>
        <w:pStyle w:val="Prrafodelista"/>
        <w:numPr>
          <w:ilvl w:val="0"/>
          <w:numId w:val="1"/>
        </w:numPr>
        <w:jc w:val="both"/>
      </w:pPr>
      <w:r w:rsidRPr="002648B2">
        <w:t>Expresa</w:t>
      </w:r>
      <w:r w:rsidR="00481CCC" w:rsidRPr="002648B2">
        <w:t xml:space="preserve"> </w:t>
      </w:r>
      <w:r w:rsidR="002648B2" w:rsidRPr="002648B2">
        <w:t xml:space="preserve">que las enseñanzas del Maestro Jesús de Nazaret conducen al </w:t>
      </w:r>
      <w:r w:rsidR="004F2EC9">
        <w:t>amor compasivo hacia los demás</w:t>
      </w:r>
      <w:r w:rsidR="002648B2" w:rsidRPr="00114971">
        <w:t xml:space="preserve">, y nunca hacia </w:t>
      </w:r>
      <w:r w:rsidR="004F2EC9">
        <w:t>la</w:t>
      </w:r>
      <w:r w:rsidR="002648B2" w:rsidRPr="00114971">
        <w:t xml:space="preserve"> </w:t>
      </w:r>
      <w:r w:rsidR="002648B2" w:rsidRPr="00114971">
        <w:rPr>
          <w:i/>
        </w:rPr>
        <w:t>demonización</w:t>
      </w:r>
      <w:r w:rsidR="004F2EC9" w:rsidRPr="004F2EC9">
        <w:t xml:space="preserve"> </w:t>
      </w:r>
      <w:r w:rsidR="004F2EC9">
        <w:t>d</w:t>
      </w:r>
      <w:r w:rsidR="004F2EC9" w:rsidRPr="00114971">
        <w:t>el prójimo</w:t>
      </w:r>
      <w:r w:rsidR="00ED1F43" w:rsidRPr="00114971">
        <w:t>.</w:t>
      </w:r>
    </w:p>
    <w:p w:rsidR="00481CCC" w:rsidRPr="00114971" w:rsidRDefault="001645A1" w:rsidP="00007B93">
      <w:pPr>
        <w:pStyle w:val="Prrafodelista"/>
        <w:numPr>
          <w:ilvl w:val="0"/>
          <w:numId w:val="1"/>
        </w:numPr>
        <w:jc w:val="both"/>
      </w:pPr>
      <w:r w:rsidRPr="00114971">
        <w:lastRenderedPageBreak/>
        <w:t xml:space="preserve">Deplora como ilegal </w:t>
      </w:r>
      <w:r w:rsidR="00114971" w:rsidRPr="00114971">
        <w:t>la idea de que un ser humano pued</w:t>
      </w:r>
      <w:r w:rsidR="00520B1D">
        <w:t>a</w:t>
      </w:r>
      <w:r w:rsidR="00114971" w:rsidRPr="00114971">
        <w:t xml:space="preserve"> ser el </w:t>
      </w:r>
      <w:r w:rsidR="00114971" w:rsidRPr="00520B1D">
        <w:rPr>
          <w:i/>
        </w:rPr>
        <w:t>Diablo</w:t>
      </w:r>
      <w:r w:rsidR="00114971" w:rsidRPr="00114971">
        <w:t xml:space="preserve">, siendo </w:t>
      </w:r>
      <w:r w:rsidR="004F2EC9">
        <w:t>un concepto</w:t>
      </w:r>
      <w:r w:rsidR="00114971" w:rsidRPr="00114971">
        <w:t xml:space="preserve"> que ha sido utilizad</w:t>
      </w:r>
      <w:r w:rsidR="004F2EC9">
        <w:t>o</w:t>
      </w:r>
      <w:r w:rsidR="00114971" w:rsidRPr="00114971">
        <w:t xml:space="preserve"> históricamente para com</w:t>
      </w:r>
      <w:r w:rsidR="00520B1D">
        <w:t xml:space="preserve">eter </w:t>
      </w:r>
      <w:r w:rsidR="004F2EC9">
        <w:t>persecuciones, asesinatos e incluso Guerras Santas.</w:t>
      </w:r>
    </w:p>
    <w:p w:rsidR="003C4839" w:rsidRPr="0049392E" w:rsidRDefault="00E77FEA" w:rsidP="003C4839">
      <w:pPr>
        <w:pStyle w:val="Prrafodelista"/>
        <w:numPr>
          <w:ilvl w:val="0"/>
          <w:numId w:val="1"/>
        </w:numPr>
        <w:jc w:val="both"/>
      </w:pPr>
      <w:r w:rsidRPr="00ED1F43">
        <w:t xml:space="preserve">Declara que los actos de </w:t>
      </w:r>
      <w:r w:rsidRPr="004F2EC9">
        <w:rPr>
          <w:b/>
          <w:i/>
        </w:rPr>
        <w:t>genocidio, limpieza étnica y crímenes contra la humanidad</w:t>
      </w:r>
      <w:r w:rsidRPr="00ED1F43">
        <w:t xml:space="preserve"> llevados a cabo por </w:t>
      </w:r>
      <w:r w:rsidR="003C4839" w:rsidRPr="00ED1F43">
        <w:rPr>
          <w:lang w:val="es-AR"/>
        </w:rPr>
        <w:t>Myanmar</w:t>
      </w:r>
      <w:r w:rsidRPr="00ED1F43">
        <w:rPr>
          <w:lang w:val="es-AR"/>
        </w:rPr>
        <w:t xml:space="preserve"> </w:t>
      </w:r>
      <w:r w:rsidR="00ED1F43" w:rsidRPr="00ED1F43">
        <w:rPr>
          <w:lang w:val="es-AR"/>
        </w:rPr>
        <w:t xml:space="preserve">contra el Pueblo Rohingya son precisamente frutos de un proceso de </w:t>
      </w:r>
      <w:r w:rsidR="00ED1F43" w:rsidRPr="00520B1D">
        <w:rPr>
          <w:i/>
          <w:lang w:val="es-AR"/>
        </w:rPr>
        <w:t>demonización</w:t>
      </w:r>
      <w:r w:rsidR="00ED1F43" w:rsidRPr="00ED1F43">
        <w:rPr>
          <w:lang w:val="es-AR"/>
        </w:rPr>
        <w:t xml:space="preserve"> contra esta comunidad</w:t>
      </w:r>
      <w:r w:rsidR="0049392E">
        <w:rPr>
          <w:lang w:val="es-AR"/>
        </w:rPr>
        <w:t xml:space="preserve"> marginal</w:t>
      </w:r>
      <w:r w:rsidR="00570B78" w:rsidRPr="00ED1F43">
        <w:rPr>
          <w:lang w:val="es-AR"/>
        </w:rPr>
        <w:t>,</w:t>
      </w:r>
      <w:r w:rsidR="00ED1F43" w:rsidRPr="00ED1F43">
        <w:rPr>
          <w:lang w:val="es-AR"/>
        </w:rPr>
        <w:t xml:space="preserve"> siendo el mismo proceso de </w:t>
      </w:r>
      <w:r w:rsidR="00ED1F43" w:rsidRPr="0049392E">
        <w:rPr>
          <w:i/>
          <w:lang w:val="es-AR"/>
        </w:rPr>
        <w:t>demonización</w:t>
      </w:r>
      <w:r w:rsidR="00ED1F43" w:rsidRPr="00ED1F43">
        <w:rPr>
          <w:lang w:val="es-AR"/>
        </w:rPr>
        <w:t xml:space="preserve"> del prójimo que se realizó en Alemania contra el Pueblo Judío</w:t>
      </w:r>
      <w:r w:rsidR="0049392E">
        <w:rPr>
          <w:lang w:val="es-AR"/>
        </w:rPr>
        <w:t>.</w:t>
      </w:r>
    </w:p>
    <w:p w:rsidR="0049392E" w:rsidRPr="006635B0" w:rsidRDefault="0049392E" w:rsidP="003C4839">
      <w:pPr>
        <w:pStyle w:val="Prrafodelista"/>
        <w:numPr>
          <w:ilvl w:val="0"/>
          <w:numId w:val="1"/>
        </w:numPr>
        <w:jc w:val="both"/>
      </w:pPr>
      <w:r>
        <w:rPr>
          <w:lang w:val="es-AR"/>
        </w:rPr>
        <w:t xml:space="preserve">Corrige las falsas ideas del </w:t>
      </w:r>
      <w:r w:rsidRPr="0072299B">
        <w:rPr>
          <w:b/>
        </w:rPr>
        <w:t>Papa Francisco I</w:t>
      </w:r>
      <w:r>
        <w:t xml:space="preserve">, quien considera </w:t>
      </w:r>
      <w:r w:rsidR="00FA6DC9">
        <w:t xml:space="preserve">que </w:t>
      </w:r>
      <w:r>
        <w:t>los miles de abusos de niños cometidos por sacerdotes católicos son</w:t>
      </w:r>
      <w:r w:rsidR="00FA6DC9">
        <w:t xml:space="preserve"> realmente</w:t>
      </w:r>
      <w:r>
        <w:t xml:space="preserve"> </w:t>
      </w:r>
      <w:r w:rsidRPr="0049392E">
        <w:rPr>
          <w:i/>
        </w:rPr>
        <w:t>una obra del Diablo</w:t>
      </w:r>
      <w:r>
        <w:t xml:space="preserve">, lo cual implica </w:t>
      </w:r>
      <w:r w:rsidR="00FA6DC9">
        <w:t xml:space="preserve">no sólo transmitir ideas engañosas sino también no asumir </w:t>
      </w:r>
      <w:r w:rsidR="00FA6DC9" w:rsidRPr="006635B0">
        <w:t xml:space="preserve">la responsabilidad ante los terribles </w:t>
      </w:r>
      <w:r w:rsidR="00BD64FA" w:rsidRPr="006635B0">
        <w:t>crímenes</w:t>
      </w:r>
      <w:r w:rsidR="00E51CD3">
        <w:t xml:space="preserve"> causados por la Iglesia, además de ocultar el hecho de que él mismo ha participado activamente en la defensa del pedófilo sacerdote Julio César Grassi, tal y como se ha podido comprobar durante el </w:t>
      </w:r>
      <w:r w:rsidR="00E51CD3" w:rsidRPr="00E51CD3">
        <w:rPr>
          <w:i/>
        </w:rPr>
        <w:t>Caso Tribunal Eclesiástico Nacional</w:t>
      </w:r>
      <w:r w:rsidR="00E518BE">
        <w:t xml:space="preserve"> sentenciado por los delitos de </w:t>
      </w:r>
      <w:r w:rsidR="00442A96">
        <w:rPr>
          <w:b/>
          <w:i/>
        </w:rPr>
        <w:t>Violación al Derecho Humano a la Justicia, Fraude Espiritual</w:t>
      </w:r>
      <w:r w:rsidR="00442A96" w:rsidRPr="00F01ABE">
        <w:t xml:space="preserve"> </w:t>
      </w:r>
      <w:r w:rsidR="00442A96" w:rsidRPr="00442A96">
        <w:rPr>
          <w:b/>
          <w:i/>
        </w:rPr>
        <w:t xml:space="preserve">y </w:t>
      </w:r>
      <w:r w:rsidR="00442A96">
        <w:rPr>
          <w:b/>
          <w:i/>
        </w:rPr>
        <w:t>Falso Cristianismo</w:t>
      </w:r>
      <w:r w:rsidR="00442A96" w:rsidRPr="00F01ABE">
        <w:rPr>
          <w:rFonts w:cs="TimesNewRomanPS-BoldMT"/>
          <w:b/>
          <w:bCs/>
          <w:i/>
        </w:rPr>
        <w:t>.</w:t>
      </w:r>
    </w:p>
    <w:p w:rsidR="003055A5" w:rsidRDefault="003C4839" w:rsidP="003055A5">
      <w:pPr>
        <w:pStyle w:val="Prrafodelista"/>
        <w:numPr>
          <w:ilvl w:val="0"/>
          <w:numId w:val="1"/>
        </w:numPr>
        <w:jc w:val="both"/>
      </w:pPr>
      <w:r w:rsidRPr="006635B0">
        <w:rPr>
          <w:lang w:val="es-AR"/>
        </w:rPr>
        <w:t xml:space="preserve">Apela a todos los miembros del </w:t>
      </w:r>
      <w:r w:rsidR="004D381B" w:rsidRPr="006635B0">
        <w:rPr>
          <w:lang w:val="es-AR"/>
        </w:rPr>
        <w:t xml:space="preserve">Catolicismo a no </w:t>
      </w:r>
      <w:r w:rsidR="008F5077">
        <w:rPr>
          <w:lang w:val="es-AR"/>
        </w:rPr>
        <w:t>seguir</w:t>
      </w:r>
      <w:r w:rsidR="004D381B" w:rsidRPr="006635B0">
        <w:rPr>
          <w:lang w:val="es-AR"/>
        </w:rPr>
        <w:t xml:space="preserve"> nunca </w:t>
      </w:r>
      <w:r w:rsidR="008F5077">
        <w:rPr>
          <w:lang w:val="es-AR"/>
        </w:rPr>
        <w:t>la vía que conduce a</w:t>
      </w:r>
      <w:r w:rsidR="004D381B" w:rsidRPr="006635B0">
        <w:rPr>
          <w:lang w:val="es-AR"/>
        </w:rPr>
        <w:t xml:space="preserve"> la </w:t>
      </w:r>
      <w:r w:rsidR="004D381B" w:rsidRPr="006635B0">
        <w:rPr>
          <w:i/>
          <w:lang w:val="es-AR"/>
        </w:rPr>
        <w:t>Demonización</w:t>
      </w:r>
      <w:r w:rsidR="004D381B" w:rsidRPr="006635B0">
        <w:rPr>
          <w:lang w:val="es-AR"/>
        </w:rPr>
        <w:t xml:space="preserve"> del prójimo, pues el </w:t>
      </w:r>
      <w:r w:rsidR="004D381B" w:rsidRPr="008811BB">
        <w:rPr>
          <w:i/>
          <w:lang w:val="es-AR"/>
        </w:rPr>
        <w:t>Diablo</w:t>
      </w:r>
      <w:r w:rsidR="004D381B" w:rsidRPr="006635B0">
        <w:rPr>
          <w:lang w:val="es-AR"/>
        </w:rPr>
        <w:t xml:space="preserve"> no existe, si</w:t>
      </w:r>
      <w:r w:rsidR="008811BB">
        <w:rPr>
          <w:lang w:val="es-AR"/>
        </w:rPr>
        <w:t>endo</w:t>
      </w:r>
      <w:r w:rsidR="004D381B" w:rsidRPr="006635B0">
        <w:rPr>
          <w:lang w:val="es-AR"/>
        </w:rPr>
        <w:t xml:space="preserve"> únicamente</w:t>
      </w:r>
      <w:r w:rsidR="00B7000F" w:rsidRPr="006635B0">
        <w:rPr>
          <w:lang w:val="es-AR"/>
        </w:rPr>
        <w:t xml:space="preserve"> </w:t>
      </w:r>
      <w:r w:rsidR="00B7000F" w:rsidRPr="006635B0">
        <w:rPr>
          <w:i/>
          <w:lang w:val="es-AR"/>
        </w:rPr>
        <w:t>una superstición</w:t>
      </w:r>
      <w:r w:rsidR="00B7000F" w:rsidRPr="006635B0">
        <w:rPr>
          <w:lang w:val="es-AR"/>
        </w:rPr>
        <w:t xml:space="preserve"> y</w:t>
      </w:r>
      <w:r w:rsidR="004D381B" w:rsidRPr="006635B0">
        <w:rPr>
          <w:lang w:val="es-AR"/>
        </w:rPr>
        <w:t xml:space="preserve"> </w:t>
      </w:r>
      <w:r w:rsidR="004D381B" w:rsidRPr="006635B0">
        <w:rPr>
          <w:i/>
          <w:lang w:val="es-AR"/>
        </w:rPr>
        <w:t>un</w:t>
      </w:r>
      <w:r w:rsidR="006635B0" w:rsidRPr="006635B0">
        <w:rPr>
          <w:i/>
          <w:lang w:val="es-AR"/>
        </w:rPr>
        <w:t>a figura simbólica</w:t>
      </w:r>
      <w:r w:rsidR="004D381B" w:rsidRPr="006635B0">
        <w:rPr>
          <w:i/>
          <w:lang w:val="es-AR"/>
        </w:rPr>
        <w:t xml:space="preserve"> cread</w:t>
      </w:r>
      <w:r w:rsidR="006635B0" w:rsidRPr="006635B0">
        <w:rPr>
          <w:i/>
          <w:lang w:val="es-AR"/>
        </w:rPr>
        <w:t xml:space="preserve">a </w:t>
      </w:r>
      <w:r w:rsidR="004D381B" w:rsidRPr="006635B0">
        <w:rPr>
          <w:i/>
          <w:lang w:val="es-AR"/>
        </w:rPr>
        <w:t>por la humanidad</w:t>
      </w:r>
      <w:r w:rsidR="00B7000F" w:rsidRPr="006635B0">
        <w:rPr>
          <w:lang w:val="es-AR"/>
        </w:rPr>
        <w:t xml:space="preserve">, tal y como respectivamente han enseñado el teólogo Vito Mancuso y el </w:t>
      </w:r>
      <w:r w:rsidR="00F0787E">
        <w:rPr>
          <w:lang w:val="es-AR"/>
        </w:rPr>
        <w:t>sacerdote</w:t>
      </w:r>
      <w:r w:rsidR="008811BB" w:rsidRPr="008811BB">
        <w:rPr>
          <w:lang w:val="es-AR"/>
        </w:rPr>
        <w:t xml:space="preserve"> </w:t>
      </w:r>
      <w:r w:rsidR="008811BB" w:rsidRPr="008811BB">
        <w:t>Arturo Sosa</w:t>
      </w:r>
      <w:r w:rsidR="008811BB">
        <w:t xml:space="preserve"> de la </w:t>
      </w:r>
      <w:r w:rsidR="008811BB" w:rsidRPr="008811BB">
        <w:rPr>
          <w:b/>
        </w:rPr>
        <w:t>Congregación General de la Compañía de Jesús</w:t>
      </w:r>
      <w:r w:rsidR="008811BB">
        <w:t>.</w:t>
      </w:r>
    </w:p>
    <w:p w:rsidR="008F5077" w:rsidRDefault="00F75719" w:rsidP="003055A5">
      <w:pPr>
        <w:pStyle w:val="Prrafodelista"/>
        <w:numPr>
          <w:ilvl w:val="0"/>
          <w:numId w:val="1"/>
        </w:numPr>
        <w:jc w:val="both"/>
      </w:pPr>
      <w:r>
        <w:t>C</w:t>
      </w:r>
      <w:r w:rsidR="008F5077">
        <w:t xml:space="preserve">onfirma que </w:t>
      </w:r>
      <w:r w:rsidR="00623005">
        <w:t xml:space="preserve">la única fuente del Mal en el mundo </w:t>
      </w:r>
      <w:r w:rsidR="00694FD6">
        <w:t xml:space="preserve">no es una persona ni una entidad metafísica, sino que </w:t>
      </w:r>
      <w:r w:rsidR="00623005">
        <w:t>es el apego, la aversión y la inconsciencia, es decir, la codicia, el odio y el engaño,</w:t>
      </w:r>
      <w:r w:rsidR="00694FD6">
        <w:t xml:space="preserve"> </w:t>
      </w:r>
      <w:r w:rsidR="00F0787E">
        <w:t xml:space="preserve">que son </w:t>
      </w:r>
      <w:r w:rsidR="00694FD6">
        <w:t>los tres venenos de la mente y el corazón,</w:t>
      </w:r>
      <w:r w:rsidR="00623005">
        <w:t xml:space="preserve"> lo cual únicamente puede </w:t>
      </w:r>
      <w:r w:rsidR="00694FD6">
        <w:t xml:space="preserve">ser curado y evanescido </w:t>
      </w:r>
      <w:r w:rsidR="00623005">
        <w:t>por medio del</w:t>
      </w:r>
      <w:r w:rsidR="00694FD6">
        <w:t xml:space="preserve"> antídoto del</w:t>
      </w:r>
      <w:r w:rsidR="00623005">
        <w:t xml:space="preserve"> Desapego, la Compasión y la Sabiduría. </w:t>
      </w:r>
    </w:p>
    <w:p w:rsidR="00F0787E" w:rsidRDefault="00F0787E" w:rsidP="00F0787E">
      <w:pPr>
        <w:jc w:val="both"/>
      </w:pPr>
      <w:r>
        <w:t>Siempre con espíritu reconciliador (maitri),</w:t>
      </w:r>
    </w:p>
    <w:p w:rsidR="00F0787E" w:rsidRDefault="00F0787E" w:rsidP="00F0787E">
      <w:pPr>
        <w:jc w:val="both"/>
      </w:pPr>
      <w:r>
        <w:t>S.E. Maestro Maitreya Samyaksambuddha</w:t>
      </w:r>
    </w:p>
    <w:p w:rsidR="00F0787E" w:rsidRPr="008F5077" w:rsidRDefault="00F0787E" w:rsidP="00F0787E">
      <w:pPr>
        <w:jc w:val="both"/>
      </w:pPr>
      <w:r>
        <w:t xml:space="preserve">Juez y Presidente del </w:t>
      </w:r>
      <w:r w:rsidRPr="00F0787E">
        <w:rPr>
          <w:b/>
        </w:rPr>
        <w:t>Tribunal Budista de Derechos Humanos</w:t>
      </w:r>
    </w:p>
    <w:sectPr w:rsidR="00F0787E" w:rsidRPr="008F5077" w:rsidSect="006D1206">
      <w:headerReference w:type="default" r:id="rId7"/>
      <w:pgSz w:w="11906" w:h="16838"/>
      <w:pgMar w:top="1417" w:right="1701" w:bottom="1417" w:left="1701"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E52AAB" w:rsidRDefault="00E52AAB" w:rsidP="0078054F">
      <w:pPr>
        <w:spacing w:after="0" w:line="240" w:lineRule="auto"/>
      </w:pPr>
      <w:r>
        <w:separator/>
      </w:r>
    </w:p>
  </w:endnote>
  <w:endnote w:type="continuationSeparator" w:id="0">
    <w:p w:rsidR="00E52AAB" w:rsidRDefault="00E52AAB" w:rsidP="0078054F">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Garamond">
    <w:panose1 w:val="02020404030301010803"/>
    <w:charset w:val="00"/>
    <w:family w:val="roman"/>
    <w:pitch w:val="variable"/>
    <w:sig w:usb0="00000287" w:usb1="00000000" w:usb2="00000000" w:usb3="00000000" w:csb0="0000009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TimesNewRomanPS-BoldMT">
    <w:panose1 w:val="00000000000000000000"/>
    <w:charset w:val="00"/>
    <w:family w:val="auto"/>
    <w:notTrueType/>
    <w:pitch w:val="default"/>
    <w:sig w:usb0="00000003" w:usb1="00000000" w:usb2="00000000" w:usb3="00000000" w:csb0="00000001" w:csb1="00000000"/>
  </w:font>
  <w:font w:name="Cambria">
    <w:panose1 w:val="02040503050406030204"/>
    <w:charset w:val="00"/>
    <w:family w:val="roman"/>
    <w:pitch w:val="variable"/>
    <w:sig w:usb0="A00002EF" w:usb1="4000004B" w:usb2="00000000" w:usb3="00000000" w:csb0="0000009F" w:csb1="00000000"/>
  </w:font>
  <w:font w:name="Calibri">
    <w:panose1 w:val="020F0502020204030204"/>
    <w:charset w:val="00"/>
    <w:family w:val="swiss"/>
    <w:pitch w:val="variable"/>
    <w:sig w:usb0="A00002EF" w:usb1="4000207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E52AAB" w:rsidRDefault="00E52AAB" w:rsidP="0078054F">
      <w:pPr>
        <w:spacing w:after="0" w:line="240" w:lineRule="auto"/>
      </w:pPr>
      <w:r>
        <w:separator/>
      </w:r>
    </w:p>
  </w:footnote>
  <w:footnote w:type="continuationSeparator" w:id="0">
    <w:p w:rsidR="00E52AAB" w:rsidRDefault="00E52AAB" w:rsidP="0078054F">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8054F" w:rsidRDefault="0078054F" w:rsidP="0078054F">
    <w:pPr>
      <w:pStyle w:val="Encabezado"/>
      <w:jc w:val="center"/>
    </w:pPr>
    <w:r w:rsidRPr="0078054F">
      <w:rPr>
        <w:noProof/>
        <w:lang w:val="es-AR" w:eastAsia="es-AR"/>
      </w:rPr>
      <w:drawing>
        <wp:inline distT="0" distB="0" distL="0" distR="0">
          <wp:extent cx="1016120" cy="1016120"/>
          <wp:effectExtent l="19050" t="0" r="0" b="0"/>
          <wp:docPr id="1" name="Imagen 1" descr="D:\Sello Tribunal.jpg"/>
          <wp:cNvGraphicFramePr/>
          <a:graphic xmlns:a="http://schemas.openxmlformats.org/drawingml/2006/main">
            <a:graphicData uri="http://schemas.openxmlformats.org/drawingml/2006/picture">
              <pic:pic xmlns:pic="http://schemas.openxmlformats.org/drawingml/2006/picture">
                <pic:nvPicPr>
                  <pic:cNvPr id="0" name="Picture 1" descr="D:\Sello Tribunal.jpg"/>
                  <pic:cNvPicPr>
                    <a:picLocks noChangeAspect="1" noChangeArrowheads="1"/>
                  </pic:cNvPicPr>
                </pic:nvPicPr>
                <pic:blipFill>
                  <a:blip r:embed="rId1"/>
                  <a:srcRect/>
                  <a:stretch>
                    <a:fillRect/>
                  </a:stretch>
                </pic:blipFill>
                <pic:spPr bwMode="auto">
                  <a:xfrm>
                    <a:off x="0" y="0"/>
                    <a:ext cx="1016120" cy="1016120"/>
                  </a:xfrm>
                  <a:prstGeom prst="rect">
                    <a:avLst/>
                  </a:prstGeom>
                  <a:solidFill>
                    <a:schemeClr val="tx1"/>
                  </a:solidFill>
                  <a:ln w="9525">
                    <a:noFill/>
                    <a:miter lim="800000"/>
                    <a:headEnd/>
                    <a:tailEnd/>
                  </a:ln>
                  <a:effectLst>
                    <a:softEdge rad="63500"/>
                  </a:effectLst>
                </pic:spPr>
              </pic:pic>
            </a:graphicData>
          </a:graphic>
        </wp:inline>
      </w:drawing>
    </w:r>
  </w:p>
  <w:p w:rsidR="0078054F" w:rsidRDefault="0078054F" w:rsidP="0078054F">
    <w:pPr>
      <w:pStyle w:val="Encabezado"/>
      <w:jc w:val="center"/>
      <w:rPr>
        <w:rFonts w:ascii="Times New Roman" w:hAnsi="Times New Roman" w:cs="Times New Roman"/>
        <w:sz w:val="25"/>
        <w:szCs w:val="25"/>
      </w:rPr>
    </w:pPr>
    <w:r>
      <w:rPr>
        <w:rFonts w:ascii="Times New Roman" w:hAnsi="Times New Roman" w:cs="Times New Roman"/>
        <w:sz w:val="25"/>
        <w:szCs w:val="25"/>
      </w:rPr>
      <w:t>Comité Internacional de Ética Budista &amp; Tribunal Budista de Derechos Humanos</w:t>
    </w:r>
  </w:p>
  <w:p w:rsidR="0078054F" w:rsidRDefault="0078054F" w:rsidP="0078054F">
    <w:pPr>
      <w:pStyle w:val="Encabezado"/>
      <w:jc w:val="cent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A6D0551"/>
    <w:multiLevelType w:val="hybridMultilevel"/>
    <w:tmpl w:val="DCD432D8"/>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defaultTabStop w:val="708"/>
  <w:hyphenationZone w:val="425"/>
  <w:characterSpacingControl w:val="doNotCompress"/>
  <w:footnotePr>
    <w:footnote w:id="-1"/>
    <w:footnote w:id="0"/>
  </w:footnotePr>
  <w:endnotePr>
    <w:endnote w:id="-1"/>
    <w:endnote w:id="0"/>
  </w:endnotePr>
  <w:compat>
    <w:useFELayout/>
  </w:compat>
  <w:rsids>
    <w:rsidRoot w:val="00960238"/>
    <w:rsid w:val="00003F44"/>
    <w:rsid w:val="00007B93"/>
    <w:rsid w:val="00025ED5"/>
    <w:rsid w:val="00041B34"/>
    <w:rsid w:val="000537AB"/>
    <w:rsid w:val="00055F92"/>
    <w:rsid w:val="000602DD"/>
    <w:rsid w:val="00094FFF"/>
    <w:rsid w:val="000B0D3E"/>
    <w:rsid w:val="000B5143"/>
    <w:rsid w:val="000C0384"/>
    <w:rsid w:val="000C5CF6"/>
    <w:rsid w:val="000C7C2F"/>
    <w:rsid w:val="00114971"/>
    <w:rsid w:val="00117BA3"/>
    <w:rsid w:val="001645A1"/>
    <w:rsid w:val="00174941"/>
    <w:rsid w:val="0018733C"/>
    <w:rsid w:val="0019593E"/>
    <w:rsid w:val="001B6C91"/>
    <w:rsid w:val="001C5439"/>
    <w:rsid w:val="001C7C53"/>
    <w:rsid w:val="001E4AED"/>
    <w:rsid w:val="001F40CA"/>
    <w:rsid w:val="00203D23"/>
    <w:rsid w:val="00205A4A"/>
    <w:rsid w:val="00225B24"/>
    <w:rsid w:val="002648B2"/>
    <w:rsid w:val="002822C2"/>
    <w:rsid w:val="002C6626"/>
    <w:rsid w:val="002E70EA"/>
    <w:rsid w:val="002F67DD"/>
    <w:rsid w:val="00300204"/>
    <w:rsid w:val="003055A5"/>
    <w:rsid w:val="003445A2"/>
    <w:rsid w:val="00352BA3"/>
    <w:rsid w:val="0035346D"/>
    <w:rsid w:val="00391E79"/>
    <w:rsid w:val="003A54B9"/>
    <w:rsid w:val="003B4BCF"/>
    <w:rsid w:val="003C0F9E"/>
    <w:rsid w:val="003C4839"/>
    <w:rsid w:val="003D08C6"/>
    <w:rsid w:val="003F68F6"/>
    <w:rsid w:val="00442A96"/>
    <w:rsid w:val="00451710"/>
    <w:rsid w:val="004531CF"/>
    <w:rsid w:val="00455CEF"/>
    <w:rsid w:val="00461632"/>
    <w:rsid w:val="004728E7"/>
    <w:rsid w:val="00481CCC"/>
    <w:rsid w:val="004851C9"/>
    <w:rsid w:val="0049392E"/>
    <w:rsid w:val="004A212C"/>
    <w:rsid w:val="004B0BC6"/>
    <w:rsid w:val="004B62E1"/>
    <w:rsid w:val="004D31D2"/>
    <w:rsid w:val="004D381B"/>
    <w:rsid w:val="004E5B53"/>
    <w:rsid w:val="004F2EC9"/>
    <w:rsid w:val="004F47E4"/>
    <w:rsid w:val="0050086E"/>
    <w:rsid w:val="00520B1D"/>
    <w:rsid w:val="00542342"/>
    <w:rsid w:val="005432AB"/>
    <w:rsid w:val="0054502C"/>
    <w:rsid w:val="0055611A"/>
    <w:rsid w:val="00570B78"/>
    <w:rsid w:val="00574445"/>
    <w:rsid w:val="005944E6"/>
    <w:rsid w:val="005949CB"/>
    <w:rsid w:val="005A0CB5"/>
    <w:rsid w:val="005A7E27"/>
    <w:rsid w:val="005D4EBD"/>
    <w:rsid w:val="0060520E"/>
    <w:rsid w:val="006057F2"/>
    <w:rsid w:val="00617BBA"/>
    <w:rsid w:val="00623005"/>
    <w:rsid w:val="006425D7"/>
    <w:rsid w:val="006635B0"/>
    <w:rsid w:val="0068004A"/>
    <w:rsid w:val="006936C9"/>
    <w:rsid w:val="00694FD6"/>
    <w:rsid w:val="006A55A1"/>
    <w:rsid w:val="006D1206"/>
    <w:rsid w:val="006E0727"/>
    <w:rsid w:val="006E0C5D"/>
    <w:rsid w:val="006F031C"/>
    <w:rsid w:val="0070042C"/>
    <w:rsid w:val="007154CF"/>
    <w:rsid w:val="00721082"/>
    <w:rsid w:val="0072299B"/>
    <w:rsid w:val="00723EFC"/>
    <w:rsid w:val="0078047F"/>
    <w:rsid w:val="0078054F"/>
    <w:rsid w:val="00780BFC"/>
    <w:rsid w:val="00797394"/>
    <w:rsid w:val="007B47EE"/>
    <w:rsid w:val="007F3A10"/>
    <w:rsid w:val="00831716"/>
    <w:rsid w:val="008527C4"/>
    <w:rsid w:val="008553E5"/>
    <w:rsid w:val="00863CC9"/>
    <w:rsid w:val="008811BB"/>
    <w:rsid w:val="0089398F"/>
    <w:rsid w:val="00894100"/>
    <w:rsid w:val="008F5077"/>
    <w:rsid w:val="009161C1"/>
    <w:rsid w:val="00937A2F"/>
    <w:rsid w:val="00953FB6"/>
    <w:rsid w:val="00960238"/>
    <w:rsid w:val="009832F4"/>
    <w:rsid w:val="009D311F"/>
    <w:rsid w:val="009F53FF"/>
    <w:rsid w:val="00A03B99"/>
    <w:rsid w:val="00A16AD6"/>
    <w:rsid w:val="00A70CE4"/>
    <w:rsid w:val="00A83BE8"/>
    <w:rsid w:val="00AA4BD3"/>
    <w:rsid w:val="00AA7CC2"/>
    <w:rsid w:val="00AD3A23"/>
    <w:rsid w:val="00AD5C01"/>
    <w:rsid w:val="00B106BE"/>
    <w:rsid w:val="00B149CF"/>
    <w:rsid w:val="00B15A25"/>
    <w:rsid w:val="00B34D11"/>
    <w:rsid w:val="00B43F8D"/>
    <w:rsid w:val="00B44695"/>
    <w:rsid w:val="00B57CE0"/>
    <w:rsid w:val="00B7000F"/>
    <w:rsid w:val="00B9228E"/>
    <w:rsid w:val="00BA6715"/>
    <w:rsid w:val="00BB030D"/>
    <w:rsid w:val="00BC1784"/>
    <w:rsid w:val="00BD4D6C"/>
    <w:rsid w:val="00BD64FA"/>
    <w:rsid w:val="00BF613F"/>
    <w:rsid w:val="00C04326"/>
    <w:rsid w:val="00C0763F"/>
    <w:rsid w:val="00C347C1"/>
    <w:rsid w:val="00C35014"/>
    <w:rsid w:val="00C54CFC"/>
    <w:rsid w:val="00C64E0D"/>
    <w:rsid w:val="00C70106"/>
    <w:rsid w:val="00CA3A83"/>
    <w:rsid w:val="00CC38AC"/>
    <w:rsid w:val="00CD6907"/>
    <w:rsid w:val="00CD76FD"/>
    <w:rsid w:val="00D41566"/>
    <w:rsid w:val="00D60B45"/>
    <w:rsid w:val="00D6118A"/>
    <w:rsid w:val="00D6204E"/>
    <w:rsid w:val="00D65297"/>
    <w:rsid w:val="00D909DA"/>
    <w:rsid w:val="00DD695D"/>
    <w:rsid w:val="00E04557"/>
    <w:rsid w:val="00E518BE"/>
    <w:rsid w:val="00E51CD3"/>
    <w:rsid w:val="00E52AAB"/>
    <w:rsid w:val="00E77FEA"/>
    <w:rsid w:val="00E852FA"/>
    <w:rsid w:val="00EA41F7"/>
    <w:rsid w:val="00EA6D08"/>
    <w:rsid w:val="00EB6B95"/>
    <w:rsid w:val="00ED1F43"/>
    <w:rsid w:val="00ED68BD"/>
    <w:rsid w:val="00EF743B"/>
    <w:rsid w:val="00F0787E"/>
    <w:rsid w:val="00F21DF8"/>
    <w:rsid w:val="00F352CA"/>
    <w:rsid w:val="00F409D3"/>
    <w:rsid w:val="00F57311"/>
    <w:rsid w:val="00F611FC"/>
    <w:rsid w:val="00F75719"/>
    <w:rsid w:val="00FA0A4C"/>
    <w:rsid w:val="00FA6DC9"/>
    <w:rsid w:val="00FB2099"/>
    <w:rsid w:val="00FB2E70"/>
    <w:rsid w:val="00FB426A"/>
    <w:rsid w:val="00FC3F52"/>
    <w:rsid w:val="00FD4C96"/>
    <w:rsid w:val="00FE0843"/>
    <w:rsid w:val="00FE3226"/>
  </w:rsids>
  <m:mathPr>
    <m:mathFont m:val="Cambria Math"/>
    <m:brkBin m:val="before"/>
    <m:brkBinSub m:val="--"/>
    <m:smallFrac m:val="off"/>
    <m:dispDef/>
    <m:lMargin m:val="0"/>
    <m:rMargin m:val="0"/>
    <m:defJc m:val="centerGroup"/>
    <m:wrapIndent m:val="1440"/>
    <m:intLim m:val="subSup"/>
    <m:naryLim m:val="undOvr"/>
  </m:mathPr>
  <w:themeFontLang w:val="es-AR"/>
  <w:clrSchemeMapping w:bg1="light1" w:t1="dark1" w:bg2="light2" w:t2="dark2" w:accent1="accent1" w:accent2="accent2" w:accent3="accent3" w:accent4="accent4" w:accent5="accent5" w:accent6="accent6" w:hyperlink="hyperlink" w:followedHyperlink="followedHyperlink"/>
  <w:shapeDefaults>
    <o:shapedefaults v:ext="edit" spidmax="1433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Garamond" w:eastAsiaTheme="minorEastAsia" w:hAnsi="Garamond" w:cstheme="minorBidi"/>
        <w:sz w:val="28"/>
        <w:szCs w:val="28"/>
        <w:lang w:val="es-ES" w:eastAsia="es-E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D1206"/>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semiHidden/>
    <w:unhideWhenUsed/>
    <w:rsid w:val="0078054F"/>
    <w:pPr>
      <w:tabs>
        <w:tab w:val="center" w:pos="4252"/>
        <w:tab w:val="right" w:pos="8504"/>
      </w:tabs>
      <w:spacing w:after="0" w:line="240" w:lineRule="auto"/>
    </w:pPr>
  </w:style>
  <w:style w:type="character" w:customStyle="1" w:styleId="EncabezadoCar">
    <w:name w:val="Encabezado Car"/>
    <w:basedOn w:val="Fuentedeprrafopredeter"/>
    <w:link w:val="Encabezado"/>
    <w:uiPriority w:val="99"/>
    <w:semiHidden/>
    <w:rsid w:val="0078054F"/>
  </w:style>
  <w:style w:type="paragraph" w:styleId="Piedepgina">
    <w:name w:val="footer"/>
    <w:basedOn w:val="Normal"/>
    <w:link w:val="PiedepginaCar"/>
    <w:uiPriority w:val="99"/>
    <w:semiHidden/>
    <w:unhideWhenUsed/>
    <w:rsid w:val="0078054F"/>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semiHidden/>
    <w:rsid w:val="0078054F"/>
  </w:style>
  <w:style w:type="paragraph" w:styleId="Textodeglobo">
    <w:name w:val="Balloon Text"/>
    <w:basedOn w:val="Normal"/>
    <w:link w:val="TextodegloboCar"/>
    <w:uiPriority w:val="99"/>
    <w:semiHidden/>
    <w:unhideWhenUsed/>
    <w:rsid w:val="0078054F"/>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78054F"/>
    <w:rPr>
      <w:rFonts w:ascii="Tahoma" w:hAnsi="Tahoma" w:cs="Tahoma"/>
      <w:sz w:val="16"/>
      <w:szCs w:val="16"/>
    </w:rPr>
  </w:style>
  <w:style w:type="paragraph" w:styleId="Prrafodelista">
    <w:name w:val="List Paragraph"/>
    <w:basedOn w:val="Normal"/>
    <w:uiPriority w:val="34"/>
    <w:qFormat/>
    <w:rsid w:val="00007B93"/>
    <w:pPr>
      <w:ind w:left="720"/>
      <w:contextualSpacing/>
    </w:pPr>
  </w:style>
  <w:style w:type="character" w:styleId="Hipervnculo">
    <w:name w:val="Hyperlink"/>
    <w:basedOn w:val="Fuentedeprrafopredeter"/>
    <w:uiPriority w:val="99"/>
    <w:unhideWhenUsed/>
    <w:rsid w:val="00E852FA"/>
    <w:rPr>
      <w:color w:val="0000FF" w:themeColor="hyperlink"/>
      <w:u w:val="single"/>
    </w:rPr>
  </w:style>
  <w:style w:type="paragraph" w:styleId="NormalWeb">
    <w:name w:val="Normal (Web)"/>
    <w:basedOn w:val="Normal"/>
    <w:uiPriority w:val="99"/>
    <w:unhideWhenUsed/>
    <w:rsid w:val="00CD76FD"/>
    <w:pPr>
      <w:spacing w:before="100" w:beforeAutospacing="1" w:after="100" w:afterAutospacing="1" w:line="240" w:lineRule="auto"/>
    </w:pPr>
    <w:rPr>
      <w:rFonts w:ascii="Times New Roman" w:eastAsia="Times New Roman" w:hAnsi="Times New Roman" w:cs="Times New Roman"/>
      <w:sz w:val="24"/>
      <w:szCs w:val="24"/>
      <w:lang w:val="es-AR" w:eastAsia="es-AR"/>
    </w:rPr>
  </w:style>
  <w:style w:type="character" w:styleId="nfasis">
    <w:name w:val="Emphasis"/>
    <w:basedOn w:val="Fuentedeprrafopredeter"/>
    <w:uiPriority w:val="20"/>
    <w:qFormat/>
    <w:rsid w:val="00CD76FD"/>
    <w:rPr>
      <w:i/>
      <w:iCs/>
    </w:rPr>
  </w:style>
  <w:style w:type="character" w:customStyle="1" w:styleId="apple-converted-space">
    <w:name w:val="apple-converted-space"/>
    <w:basedOn w:val="Fuentedeprrafopredeter"/>
    <w:rsid w:val="00CD76FD"/>
  </w:style>
</w:styles>
</file>

<file path=word/webSettings.xml><?xml version="1.0" encoding="utf-8"?>
<w:webSettings xmlns:r="http://schemas.openxmlformats.org/officeDocument/2006/relationships" xmlns:w="http://schemas.openxmlformats.org/wordprocessingml/2006/main">
  <w:divs>
    <w:div w:id="186701384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319</TotalTime>
  <Pages>4</Pages>
  <Words>1210</Words>
  <Characters>6656</Characters>
  <Application>Microsoft Office Word</Application>
  <DocSecurity>0</DocSecurity>
  <Lines>55</Lines>
  <Paragraphs>15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7851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toto</dc:creator>
  <cp:keywords/>
  <dc:description/>
  <cp:lastModifiedBy>casa</cp:lastModifiedBy>
  <cp:revision>160</cp:revision>
  <dcterms:created xsi:type="dcterms:W3CDTF">2016-04-25T00:09:00Z</dcterms:created>
  <dcterms:modified xsi:type="dcterms:W3CDTF">2017-12-23T01:39:00Z</dcterms:modified>
</cp:coreProperties>
</file>