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00F" w:rsidRDefault="00EA400F" w:rsidP="00EA400F">
      <w:pPr>
        <w:spacing w:before="100" w:beforeAutospacing="1"/>
        <w:jc w:val="both"/>
        <w:rPr>
          <w:rFonts w:cs="Courier New"/>
          <w:b/>
          <w:sz w:val="32"/>
          <w:szCs w:val="32"/>
          <w:lang w:val="en-US"/>
        </w:rPr>
      </w:pPr>
      <w:r>
        <w:rPr>
          <w:rFonts w:cs="Courier New"/>
          <w:b/>
          <w:sz w:val="32"/>
          <w:szCs w:val="32"/>
          <w:lang w:val="en-US"/>
        </w:rPr>
        <w:t>CASO 46-2018: Atlantic Council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/>
        </w:rPr>
      </w:pPr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 xml:space="preserve">Presentado por la Fiscal Maestra </w:t>
      </w:r>
      <w:proofErr w:type="spellStart"/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>Yan</w:t>
      </w:r>
      <w:proofErr w:type="spellEnd"/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 xml:space="preserve"> Maitri-</w:t>
      </w:r>
      <w:proofErr w:type="spellStart"/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>Shi</w:t>
      </w:r>
      <w:proofErr w:type="spellEnd"/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 w:cs="Courier New"/>
          <w:sz w:val="27"/>
          <w:szCs w:val="27"/>
        </w:rPr>
      </w:pPr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> 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 w:cs="Courier New"/>
          <w:sz w:val="27"/>
          <w:szCs w:val="27"/>
        </w:rPr>
      </w:pPr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>HONORABLE JURADO DEL COMITÉ INTERNACIONAL DE ETICA BUDISTA (CIEB) y TRIBUNAL BUDISTA DE DERECHOS HUMANOS (TBDH)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 w:cs="Courier New"/>
          <w:b/>
          <w:bCs/>
          <w:sz w:val="27"/>
          <w:szCs w:val="27"/>
          <w:bdr w:val="none" w:sz="0" w:space="0" w:color="auto" w:frame="1"/>
        </w:rPr>
      </w:pPr>
      <w:r>
        <w:rPr>
          <w:rStyle w:val="Textoennegrita"/>
          <w:rFonts w:asciiTheme="minorHAnsi" w:eastAsiaTheme="majorEastAsia" w:hAnsiTheme="minorHAnsi" w:cs="Courier New"/>
          <w:sz w:val="27"/>
          <w:szCs w:val="27"/>
          <w:bdr w:val="none" w:sz="0" w:space="0" w:color="auto" w:frame="1"/>
        </w:rPr>
        <w:t>Tras la Legitimación y Validación de las Pruebas, Evidencias y Cargos por parte del Maestro Maitreya, Presidente y Juez Espiritual del CIEB-TBDH, se aborda el caso frente al acusado</w:t>
      </w:r>
      <w:r w:rsidRPr="007C18AF">
        <w:rPr>
          <w:rStyle w:val="Textoennegrita"/>
          <w:rFonts w:asciiTheme="minorHAnsi" w:eastAsiaTheme="majorEastAsia" w:hAnsiTheme="minorHAnsi" w:cs="Courier New"/>
          <w:sz w:val="28"/>
          <w:szCs w:val="28"/>
          <w:bdr w:val="none" w:sz="0" w:space="0" w:color="auto" w:frame="1"/>
        </w:rPr>
        <w:t>,</w:t>
      </w:r>
      <w:r w:rsidRPr="007C18AF">
        <w:rPr>
          <w:rFonts w:asciiTheme="minorHAnsi" w:hAnsiTheme="minorHAnsi" w:cs="Courier New"/>
          <w:b/>
          <w:i/>
          <w:sz w:val="28"/>
          <w:szCs w:val="28"/>
        </w:rPr>
        <w:t xml:space="preserve"> “</w:t>
      </w:r>
      <w:proofErr w:type="spellStart"/>
      <w:r>
        <w:rPr>
          <w:b/>
          <w:sz w:val="32"/>
          <w:szCs w:val="32"/>
        </w:rPr>
        <w:t>Atlantic</w:t>
      </w:r>
      <w:proofErr w:type="spellEnd"/>
      <w:r>
        <w:rPr>
          <w:b/>
          <w:sz w:val="32"/>
          <w:szCs w:val="32"/>
        </w:rPr>
        <w:t xml:space="preserve"> Council</w:t>
      </w:r>
      <w:r w:rsidRPr="007C18AF">
        <w:rPr>
          <w:rFonts w:asciiTheme="minorHAnsi" w:hAnsiTheme="minorHAnsi" w:cs="Courier New"/>
          <w:b/>
          <w:i/>
          <w:sz w:val="28"/>
          <w:szCs w:val="28"/>
        </w:rPr>
        <w:t>”</w:t>
      </w:r>
      <w:r w:rsidRPr="007C18AF">
        <w:rPr>
          <w:rFonts w:asciiTheme="minorHAnsi" w:hAnsiTheme="minorHAnsi" w:cs="Courier New"/>
          <w:b/>
          <w:sz w:val="28"/>
          <w:szCs w:val="28"/>
        </w:rPr>
        <w:t>.</w:t>
      </w:r>
      <w:r w:rsidRPr="007C18AF">
        <w:rPr>
          <w:rStyle w:val="Textoennegrita"/>
          <w:rFonts w:asciiTheme="minorHAnsi" w:eastAsiaTheme="majorEastAsia" w:hAnsiTheme="minorHAnsi" w:cs="Courier New"/>
          <w:sz w:val="28"/>
          <w:szCs w:val="28"/>
          <w:bdr w:val="none" w:sz="0" w:space="0" w:color="auto" w:frame="1"/>
        </w:rPr>
        <w:t xml:space="preserve"> </w:t>
      </w:r>
      <w:r w:rsidRPr="007C18AF">
        <w:rPr>
          <w:rFonts w:asciiTheme="minorHAnsi" w:hAnsiTheme="minorHAnsi" w:cs="Courier New"/>
          <w:sz w:val="28"/>
          <w:szCs w:val="28"/>
        </w:rPr>
        <w:t>Esta investigación</w:t>
      </w:r>
      <w:r>
        <w:rPr>
          <w:rFonts w:asciiTheme="minorHAnsi" w:hAnsiTheme="minorHAnsi" w:cs="Courier New"/>
          <w:sz w:val="27"/>
          <w:szCs w:val="27"/>
        </w:rPr>
        <w:t xml:space="preserve"> fue iniciada por el </w:t>
      </w:r>
      <w:r>
        <w:rPr>
          <w:rFonts w:asciiTheme="minorHAnsi" w:hAnsiTheme="minorHAnsi" w:cs="Courier New"/>
          <w:b/>
          <w:sz w:val="27"/>
          <w:szCs w:val="27"/>
        </w:rPr>
        <w:t>Tribunal Budista de Derechos Humanos</w:t>
      </w:r>
      <w:r>
        <w:rPr>
          <w:rFonts w:asciiTheme="minorHAnsi" w:hAnsiTheme="minorHAnsi" w:cs="Courier New"/>
          <w:sz w:val="27"/>
          <w:szCs w:val="27"/>
        </w:rPr>
        <w:t xml:space="preserve"> a partir de los Cases </w:t>
      </w:r>
      <w:r>
        <w:rPr>
          <w:rFonts w:asciiTheme="minorHAnsi" w:hAnsiTheme="minorHAnsi" w:cs="Courier New"/>
          <w:i/>
          <w:sz w:val="27"/>
          <w:szCs w:val="27"/>
        </w:rPr>
        <w:t>Myanmar, Argentina &amp; ONU</w:t>
      </w:r>
      <w:r>
        <w:rPr>
          <w:rFonts w:asciiTheme="minorHAnsi" w:hAnsiTheme="minorHAnsi" w:cs="Courier New"/>
          <w:sz w:val="27"/>
          <w:szCs w:val="27"/>
        </w:rPr>
        <w:t>.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Style w:val="apple-converted-space"/>
        </w:rPr>
      </w:pPr>
      <w:r>
        <w:rPr>
          <w:rFonts w:asciiTheme="minorHAnsi" w:hAnsiTheme="minorHAnsi" w:cs="Courier New"/>
          <w:sz w:val="27"/>
          <w:szCs w:val="27"/>
        </w:rPr>
        <w:t xml:space="preserve">A continuación se enumeran los Cargos por los cuales el </w:t>
      </w:r>
      <w:r>
        <w:rPr>
          <w:rFonts w:asciiTheme="minorHAnsi" w:hAnsiTheme="minorHAnsi" w:cs="Courier New"/>
          <w:b/>
          <w:sz w:val="27"/>
          <w:szCs w:val="27"/>
        </w:rPr>
        <w:t>Tribunal Budista de Derechos Humanos</w:t>
      </w:r>
      <w:r>
        <w:rPr>
          <w:rFonts w:asciiTheme="minorHAnsi" w:hAnsiTheme="minorHAnsi" w:cs="Courier New"/>
          <w:sz w:val="27"/>
          <w:szCs w:val="27"/>
        </w:rPr>
        <w:t xml:space="preserve"> enjuicia al </w:t>
      </w:r>
      <w:r>
        <w:rPr>
          <w:rFonts w:asciiTheme="minorHAnsi" w:hAnsiTheme="minorHAnsi" w:cs="Courier New"/>
          <w:b/>
          <w:i/>
          <w:sz w:val="28"/>
          <w:szCs w:val="28"/>
        </w:rPr>
        <w:t>“</w:t>
      </w:r>
      <w:proofErr w:type="spellStart"/>
      <w:r>
        <w:rPr>
          <w:b/>
          <w:sz w:val="32"/>
          <w:szCs w:val="32"/>
        </w:rPr>
        <w:t>Atlantic</w:t>
      </w:r>
      <w:proofErr w:type="spellEnd"/>
      <w:r>
        <w:rPr>
          <w:b/>
          <w:sz w:val="32"/>
          <w:szCs w:val="32"/>
        </w:rPr>
        <w:t xml:space="preserve"> Council</w:t>
      </w:r>
      <w:r>
        <w:rPr>
          <w:rFonts w:asciiTheme="minorHAnsi" w:hAnsiTheme="minorHAnsi" w:cs="Courier New"/>
          <w:b/>
          <w:i/>
          <w:sz w:val="28"/>
          <w:szCs w:val="28"/>
        </w:rPr>
        <w:t>”</w:t>
      </w:r>
      <w:r>
        <w:rPr>
          <w:rFonts w:asciiTheme="minorHAnsi" w:hAnsiTheme="minorHAnsi" w:cs="Courier New"/>
          <w:sz w:val="27"/>
          <w:szCs w:val="27"/>
        </w:rPr>
        <w:t>:</w:t>
      </w:r>
    </w:p>
    <w:p w:rsidR="00B732B7" w:rsidRDefault="00B732B7" w:rsidP="00B732B7">
      <w:pPr>
        <w:pStyle w:val="Prrafodelista"/>
        <w:numPr>
          <w:ilvl w:val="0"/>
          <w:numId w:val="1"/>
        </w:numPr>
        <w:spacing w:before="100" w:beforeAutospacing="1"/>
        <w:jc w:val="both"/>
        <w:rPr>
          <w:rFonts w:asciiTheme="minorHAnsi" w:hAnsiTheme="minorHAnsi" w:cs="Courier New"/>
          <w:b/>
          <w:lang w:val="en-US"/>
        </w:rPr>
      </w:pPr>
      <w:proofErr w:type="spellStart"/>
      <w:r>
        <w:rPr>
          <w:rFonts w:asciiTheme="minorHAnsi" w:hAnsiTheme="minorHAnsi" w:cs="Courier New"/>
          <w:b/>
          <w:lang w:val="en-US"/>
        </w:rPr>
        <w:t>Complicidad</w:t>
      </w:r>
      <w:proofErr w:type="spellEnd"/>
      <w:r>
        <w:rPr>
          <w:rFonts w:asciiTheme="minorHAnsi" w:hAnsiTheme="minorHAnsi" w:cs="Courier New"/>
          <w:b/>
          <w:lang w:val="en-US"/>
        </w:rPr>
        <w:t xml:space="preserve"> con </w:t>
      </w:r>
      <w:proofErr w:type="spellStart"/>
      <w:r>
        <w:rPr>
          <w:rFonts w:asciiTheme="minorHAnsi" w:hAnsiTheme="minorHAnsi" w:cs="Courier New"/>
          <w:b/>
          <w:lang w:val="en-US"/>
        </w:rPr>
        <w:t>Violaciones</w:t>
      </w:r>
      <w:proofErr w:type="spellEnd"/>
      <w:r>
        <w:rPr>
          <w:rFonts w:asciiTheme="minorHAnsi" w:hAnsiTheme="minorHAnsi" w:cs="Courier New"/>
          <w:b/>
          <w:lang w:val="en-US"/>
        </w:rPr>
        <w:t xml:space="preserve"> a los </w:t>
      </w:r>
      <w:proofErr w:type="spellStart"/>
      <w:r>
        <w:rPr>
          <w:rFonts w:asciiTheme="minorHAnsi" w:hAnsiTheme="minorHAnsi" w:cs="Courier New"/>
          <w:b/>
          <w:lang w:val="en-US"/>
        </w:rPr>
        <w:t>Derechos</w:t>
      </w:r>
      <w:proofErr w:type="spellEnd"/>
      <w:r>
        <w:rPr>
          <w:rFonts w:asciiTheme="minorHAnsi" w:hAnsiTheme="minorHAnsi" w:cs="Courier New"/>
          <w:b/>
          <w:lang w:val="en-US"/>
        </w:rPr>
        <w:t xml:space="preserve"> </w:t>
      </w:r>
      <w:proofErr w:type="spellStart"/>
      <w:r>
        <w:rPr>
          <w:rFonts w:asciiTheme="minorHAnsi" w:hAnsiTheme="minorHAnsi" w:cs="Courier New"/>
          <w:b/>
          <w:lang w:val="en-US"/>
        </w:rPr>
        <w:t>Humanos</w:t>
      </w:r>
      <w:proofErr w:type="spellEnd"/>
    </w:p>
    <w:p w:rsidR="00B732B7" w:rsidRDefault="00B732B7" w:rsidP="00B732B7">
      <w:pPr>
        <w:pStyle w:val="Prrafodelista"/>
        <w:numPr>
          <w:ilvl w:val="0"/>
          <w:numId w:val="1"/>
        </w:numPr>
        <w:spacing w:before="100" w:beforeAutospacing="1"/>
        <w:jc w:val="both"/>
        <w:rPr>
          <w:rFonts w:asciiTheme="minorHAnsi" w:hAnsiTheme="minorHAnsi" w:cs="Courier New"/>
          <w:b/>
          <w:lang w:val="es-ES"/>
        </w:rPr>
      </w:pPr>
      <w:r>
        <w:rPr>
          <w:rFonts w:asciiTheme="minorHAnsi" w:hAnsiTheme="minorHAnsi" w:cs="Courier New"/>
          <w:b/>
          <w:lang w:val="es-ES"/>
        </w:rPr>
        <w:t>Complicidad con Crímenes contra la Paz y la Libertad</w:t>
      </w:r>
    </w:p>
    <w:p w:rsidR="00B732B7" w:rsidRDefault="00B732B7" w:rsidP="00B732B7">
      <w:pPr>
        <w:pStyle w:val="Prrafodelista"/>
        <w:numPr>
          <w:ilvl w:val="0"/>
          <w:numId w:val="1"/>
        </w:numPr>
        <w:spacing w:before="100" w:beforeAutospacing="1"/>
        <w:jc w:val="both"/>
        <w:rPr>
          <w:rFonts w:asciiTheme="minorHAnsi" w:hAnsiTheme="minorHAnsi" w:cs="Courier New"/>
          <w:b/>
          <w:lang w:val="es-ES"/>
        </w:rPr>
      </w:pPr>
      <w:r>
        <w:rPr>
          <w:rFonts w:asciiTheme="minorHAnsi" w:hAnsiTheme="minorHAnsi" w:cs="Courier New"/>
          <w:b/>
          <w:lang w:val="es-ES"/>
        </w:rPr>
        <w:t>Liderazgo Inmoral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Style w:val="nfasis"/>
          <w:rFonts w:asciiTheme="minorHAnsi" w:hAnsiTheme="minorHAnsi" w:cs="Courier New"/>
          <w:sz w:val="27"/>
          <w:szCs w:val="27"/>
          <w:bdr w:val="none" w:sz="0" w:space="0" w:color="auto" w:frame="1"/>
        </w:rPr>
      </w:pP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 w:cs="Courier New"/>
          <w:sz w:val="27"/>
          <w:szCs w:val="27"/>
        </w:rPr>
      </w:pPr>
      <w:r>
        <w:rPr>
          <w:rStyle w:val="nfasis"/>
          <w:rFonts w:asciiTheme="minorHAnsi" w:hAnsiTheme="minorHAnsi" w:cs="Courier New"/>
          <w:sz w:val="27"/>
          <w:szCs w:val="27"/>
          <w:bdr w:val="none" w:sz="0" w:space="0" w:color="auto" w:frame="1"/>
        </w:rPr>
        <w:t xml:space="preserve">El Procedimiento establecido en los Estatutos del COMITÉ INTERNACIONAL DE ETICA BUDISTA &amp; TRIBUNAL BUDISTA DE DERECHOS HUMANOS da la </w:t>
      </w:r>
      <w:proofErr w:type="gramStart"/>
      <w:r>
        <w:rPr>
          <w:rStyle w:val="nfasis"/>
          <w:rFonts w:asciiTheme="minorHAnsi" w:hAnsiTheme="minorHAnsi" w:cs="Courier New"/>
          <w:sz w:val="27"/>
          <w:szCs w:val="27"/>
          <w:bdr w:val="none" w:sz="0" w:space="0" w:color="auto" w:frame="1"/>
        </w:rPr>
        <w:t>ostentación</w:t>
      </w:r>
      <w:proofErr w:type="gramEnd"/>
      <w:r>
        <w:rPr>
          <w:rStyle w:val="nfasis"/>
          <w:rFonts w:asciiTheme="minorHAnsi" w:hAnsiTheme="minorHAnsi" w:cs="Courier New"/>
          <w:sz w:val="27"/>
          <w:szCs w:val="27"/>
          <w:bdr w:val="none" w:sz="0" w:space="0" w:color="auto" w:frame="1"/>
        </w:rPr>
        <w:t xml:space="preserve"> a ambos Órganos de gozar de independencia y libertad de la regulación y control estatal y nacional, además de poseer la legalidad y actuación como Pueblo Budista para hacer valer sus costumbres, tradiciones, prácticas, procedimientos, juicios y derechos, así como el actuar en pos del desarrollo de la Espiritualidad y la Ética Budista, así como de la defensa de los Derechos Humanos Internacionales. Este procedimiento tiene la particularidad, singularidad y distinción de tener: “Jurisdicción Especial del Derecho Tribal” y ”Jurisdicción Universal del Derecho Internacional”, teniendo así el Carácter, la validez Jurídica, las Facultades Legales, la infraestructura, la Capacidad y Formación necesaria para ser Actor, Administrador y Ejecutor de Justicia en este rubro y ejercicio, juzgando al Acusado por medio de un Juicio Ético que tiene como Propósito la Verdad, la Reconciliación y el Aprendizaje.-</w:t>
      </w:r>
    </w:p>
    <w:p w:rsidR="00B732B7" w:rsidRDefault="00B732B7" w:rsidP="00B732B7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Theme="minorHAnsi" w:hAnsiTheme="minorHAnsi" w:cs="Courier New"/>
          <w:sz w:val="27"/>
          <w:szCs w:val="27"/>
        </w:rPr>
      </w:pPr>
      <w:r>
        <w:rPr>
          <w:rFonts w:asciiTheme="minorHAnsi" w:hAnsiTheme="minorHAnsi" w:cs="Courier New"/>
          <w:sz w:val="27"/>
          <w:szCs w:val="27"/>
        </w:rPr>
        <w:lastRenderedPageBreak/>
        <w:t>Por lo tanto, se detallan una serie de EVIDENCIAS que fundamentan los Cargos aludidos para que los miembros del Jurado decidan acerca de la posible “Responsabilidad”, “Inocencia” o “Insania” del acusado. Dichas evidencias han sido reunidas, ordenadas y confirmadas en su orden y contexto como Medios Probatorios para efecto de conocer, establecer, dictaminar y determinar la Responsabilidad del Acusado por la comisión de los Cargos anteriormente mencionados.</w:t>
      </w:r>
    </w:p>
    <w:p w:rsidR="00EA400F" w:rsidRDefault="00EA400F" w:rsidP="00EA400F">
      <w:pPr>
        <w:spacing w:before="100" w:beforeAutospacing="1"/>
        <w:jc w:val="both"/>
        <w:rPr>
          <w:rFonts w:cs="Courier New"/>
          <w:b/>
        </w:rPr>
      </w:pPr>
    </w:p>
    <w:p w:rsidR="00EA400F" w:rsidRDefault="00EA400F" w:rsidP="00EA400F">
      <w:pPr>
        <w:spacing w:before="100" w:beforeAutospacing="1"/>
        <w:jc w:val="both"/>
        <w:rPr>
          <w:rFonts w:cs="Courier New"/>
          <w:b/>
          <w:u w:val="single"/>
        </w:rPr>
      </w:pPr>
      <w:r>
        <w:rPr>
          <w:rFonts w:cs="Courier New"/>
          <w:b/>
          <w:u w:val="single"/>
        </w:rPr>
        <w:t>PRESENTACIÓN DEL CASO</w:t>
      </w:r>
    </w:p>
    <w:p w:rsidR="00087738" w:rsidRDefault="00087738" w:rsidP="00EA400F">
      <w:pPr>
        <w:spacing w:before="100" w:beforeAutospacing="1"/>
        <w:jc w:val="both"/>
        <w:rPr>
          <w:rFonts w:cs="Courier New"/>
        </w:rPr>
      </w:pPr>
      <w:r>
        <w:rPr>
          <w:rFonts w:cs="Courier New"/>
        </w:rPr>
        <w:t xml:space="preserve">La Organización llamada </w:t>
      </w:r>
      <w:r>
        <w:rPr>
          <w:rFonts w:cs="Courier New"/>
          <w:b/>
        </w:rPr>
        <w:t xml:space="preserve">ATLANTIC COUNCIL </w:t>
      </w:r>
      <w:r>
        <w:rPr>
          <w:rFonts w:cs="Courier New"/>
        </w:rPr>
        <w:t xml:space="preserve">ha entregado varios premios a líderes y políticos que </w:t>
      </w:r>
      <w:r w:rsidR="00152D99">
        <w:rPr>
          <w:rFonts w:cs="Courier New"/>
        </w:rPr>
        <w:t xml:space="preserve">ya </w:t>
      </w:r>
      <w:r>
        <w:rPr>
          <w:rFonts w:cs="Courier New"/>
        </w:rPr>
        <w:t xml:space="preserve">han sido investigados y sentenciados por el </w:t>
      </w:r>
      <w:r w:rsidRPr="00087738">
        <w:rPr>
          <w:rFonts w:cs="Courier New"/>
          <w:b/>
        </w:rPr>
        <w:t>Tribunal Budista de Derechos Humanos</w:t>
      </w:r>
      <w:r>
        <w:rPr>
          <w:rFonts w:cs="Courier New"/>
        </w:rPr>
        <w:t>.</w:t>
      </w:r>
      <w:r w:rsidR="0020179D">
        <w:rPr>
          <w:rFonts w:cs="Courier New"/>
        </w:rPr>
        <w:t xml:space="preserve">  Al </w:t>
      </w:r>
      <w:r w:rsidR="00152D99">
        <w:rPr>
          <w:rFonts w:cs="Courier New"/>
        </w:rPr>
        <w:t>mantener</w:t>
      </w:r>
      <w:r w:rsidR="0020179D">
        <w:rPr>
          <w:rFonts w:cs="Courier New"/>
        </w:rPr>
        <w:t xml:space="preserve"> dichas premiaciones</w:t>
      </w:r>
      <w:r w:rsidR="00152D99">
        <w:rPr>
          <w:rFonts w:cs="Courier New"/>
        </w:rPr>
        <w:t xml:space="preserve"> obviamente existe un</w:t>
      </w:r>
      <w:r w:rsidR="0020179D">
        <w:rPr>
          <w:rFonts w:cs="Courier New"/>
        </w:rPr>
        <w:t xml:space="preserve"> aval directo del </w:t>
      </w:r>
      <w:proofErr w:type="spellStart"/>
      <w:r w:rsidR="0020179D" w:rsidRPr="0020179D">
        <w:rPr>
          <w:rFonts w:cs="Courier New"/>
          <w:b/>
        </w:rPr>
        <w:t>Atlantic</w:t>
      </w:r>
      <w:proofErr w:type="spellEnd"/>
      <w:r w:rsidR="0020179D" w:rsidRPr="0020179D">
        <w:rPr>
          <w:rFonts w:cs="Courier New"/>
          <w:b/>
        </w:rPr>
        <w:t xml:space="preserve"> Council</w:t>
      </w:r>
      <w:r w:rsidR="0020179D">
        <w:rPr>
          <w:rFonts w:cs="Courier New"/>
        </w:rPr>
        <w:t xml:space="preserve"> hacia las acciones de estos líderes criminales.</w:t>
      </w:r>
      <w:r w:rsidR="004F6899">
        <w:rPr>
          <w:rFonts w:cs="Courier New"/>
        </w:rPr>
        <w:t xml:space="preserve"> Este caso es especial en tanto el listado completo de las evidencias proviene casi totalmente de la jurisprudencia del Tribunal Budista. </w:t>
      </w:r>
    </w:p>
    <w:p w:rsidR="00087738" w:rsidRDefault="00087738" w:rsidP="00EA400F">
      <w:pPr>
        <w:spacing w:before="100" w:beforeAutospacing="1"/>
        <w:jc w:val="both"/>
        <w:rPr>
          <w:rFonts w:cs="Courier New"/>
        </w:rPr>
      </w:pPr>
    </w:p>
    <w:p w:rsidR="00152D99" w:rsidRPr="006E6FBB" w:rsidRDefault="00152D99" w:rsidP="00EA400F">
      <w:pPr>
        <w:spacing w:before="100" w:beforeAutospacing="1"/>
        <w:jc w:val="both"/>
        <w:rPr>
          <w:rFonts w:cs="Courier New"/>
          <w:b/>
          <w:sz w:val="24"/>
          <w:szCs w:val="24"/>
        </w:rPr>
      </w:pPr>
      <w:r w:rsidRPr="006E6FBB">
        <w:rPr>
          <w:rFonts w:cs="Courier New"/>
          <w:b/>
          <w:sz w:val="24"/>
          <w:szCs w:val="24"/>
        </w:rPr>
        <w:t xml:space="preserve">Evidencia 1: </w:t>
      </w:r>
      <w:r w:rsidRPr="006E6FBB">
        <w:rPr>
          <w:b/>
          <w:sz w:val="24"/>
          <w:szCs w:val="24"/>
        </w:rPr>
        <w:t>Aung San Suu Kyi  (Myanmar)</w:t>
      </w:r>
    </w:p>
    <w:p w:rsidR="00F309EA" w:rsidRPr="00A22C09" w:rsidRDefault="0053175D" w:rsidP="001922CA">
      <w:pPr>
        <w:spacing w:before="100" w:beforeAutospacing="1"/>
        <w:jc w:val="both"/>
        <w:rPr>
          <w:rFonts w:eastAsia="Times New Roman" w:cstheme="minorHAnsi"/>
        </w:rPr>
      </w:pPr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</w:t>
      </w:r>
      <w:r w:rsidR="00F309EA" w:rsidRPr="00A22C09">
        <w:t xml:space="preserve">El </w:t>
      </w:r>
      <w:r w:rsidR="00F309EA" w:rsidRPr="00A22C09">
        <w:rPr>
          <w:b/>
        </w:rPr>
        <w:t>ATLANTIC COUNCIL</w:t>
      </w:r>
      <w:r w:rsidR="00F309EA" w:rsidRPr="00A22C09">
        <w:t xml:space="preserve"> </w:t>
      </w:r>
      <w:r w:rsidR="001922CA" w:rsidRPr="00A22C09">
        <w:t>entregó en el 2012 el</w:t>
      </w:r>
      <w:r w:rsidRPr="00A22C09">
        <w:t xml:space="preserve"> </w:t>
      </w:r>
      <w:r w:rsidR="00152D99" w:rsidRPr="00A22C09">
        <w:rPr>
          <w:rFonts w:cs="Courier New"/>
          <w:b/>
          <w:lang w:val="en-US"/>
        </w:rPr>
        <w:t xml:space="preserve">GLOBAL CITIZEN AWARD </w:t>
      </w:r>
      <w:r w:rsidR="00152D99" w:rsidRPr="00A22C09">
        <w:rPr>
          <w:rStyle w:val="Refdenotaalpie"/>
          <w:rFonts w:cs="Courier New"/>
          <w:b/>
          <w:lang w:val="en-US"/>
        </w:rPr>
        <w:footnoteReference w:id="1"/>
      </w:r>
      <w:r w:rsidRPr="00A22C09">
        <w:rPr>
          <w:rFonts w:cs="Courier New"/>
          <w:b/>
          <w:lang w:val="en-US"/>
        </w:rPr>
        <w:t xml:space="preserve"> </w:t>
      </w:r>
      <w:r w:rsidR="006923CB" w:rsidRPr="00A22C09">
        <w:rPr>
          <w:rFonts w:cs="Courier New"/>
          <w:lang w:val="en-US"/>
        </w:rPr>
        <w:t xml:space="preserve">a </w:t>
      </w:r>
      <w:r w:rsidR="006923CB" w:rsidRPr="00A22C09">
        <w:rPr>
          <w:b/>
        </w:rPr>
        <w:t>Aung San Suu Kyi</w:t>
      </w:r>
      <w:r w:rsidR="006923CB" w:rsidRPr="00A22C09">
        <w:t xml:space="preserve">. </w:t>
      </w:r>
      <w:r w:rsidR="001922CA" w:rsidRPr="00A22C09">
        <w:t xml:space="preserve">Sin embargo, en el Caso 02-2015, </w:t>
      </w:r>
      <w:r w:rsidR="001922CA" w:rsidRPr="00A22C09">
        <w:rPr>
          <w:b/>
        </w:rPr>
        <w:t>Aung San Suu Kyi</w:t>
      </w:r>
      <w:r w:rsidR="001922CA" w:rsidRPr="00A22C09">
        <w:t xml:space="preserve"> fue declarada por el Tribunal Budista como Responsable de haber cometido </w:t>
      </w:r>
      <w:r w:rsidR="00152D99" w:rsidRPr="00A22C09">
        <w:rPr>
          <w:rFonts w:eastAsia="Times New Roman" w:cstheme="minorHAnsi"/>
          <w:b/>
          <w:bCs/>
          <w:i/>
          <w:iCs/>
        </w:rPr>
        <w:t>Genocidio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Limpieza étnica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Crímenes contra la humanidad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Altos Crímenes contra la Paz, Violación al Derecho Internacional de los Derechos Humanos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Violación al Derecho Budista, Altos Crímenes contra la mujer y la niñez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Crímenes de Guerra, Ofensa Suprema contra la Moralidad Internacional y la Santidad de la vida, Exterminio, Violaciones al Derecho Internacional Humanitario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>Atentado contra la Democracia, Violación a los Derechos Civiles y Políticos</w:t>
      </w:r>
      <w:r w:rsidR="00152D99" w:rsidRPr="00A22C09">
        <w:rPr>
          <w:rFonts w:eastAsia="Times New Roman" w:cstheme="minorHAnsi"/>
        </w:rPr>
        <w:t xml:space="preserve">, </w:t>
      </w:r>
      <w:r w:rsidR="00152D99" w:rsidRPr="00A22C09">
        <w:rPr>
          <w:rFonts w:eastAsia="Times New Roman" w:cstheme="minorHAnsi"/>
          <w:b/>
          <w:bCs/>
          <w:i/>
          <w:iCs/>
        </w:rPr>
        <w:t xml:space="preserve">Violaciones a los Derechos Económicos Sociales y Culturales, </w:t>
      </w:r>
      <w:r w:rsidR="00152D99" w:rsidRPr="00A22C09">
        <w:rPr>
          <w:rFonts w:eastAsia="Times New Roman" w:cstheme="minorHAnsi"/>
        </w:rPr>
        <w:t>y</w:t>
      </w:r>
      <w:r w:rsidR="00152D99" w:rsidRPr="00A22C09">
        <w:rPr>
          <w:rFonts w:eastAsia="Times New Roman" w:cstheme="minorHAnsi"/>
          <w:b/>
          <w:bCs/>
          <w:i/>
          <w:iCs/>
        </w:rPr>
        <w:t xml:space="preserve"> Terrorismo de Estado</w:t>
      </w:r>
      <w:r w:rsidR="001922CA" w:rsidRPr="00A22C09">
        <w:rPr>
          <w:rFonts w:eastAsia="Times New Roman" w:cstheme="minorHAnsi"/>
        </w:rPr>
        <w:t>.</w:t>
      </w:r>
    </w:p>
    <w:p w:rsidR="001922CA" w:rsidRDefault="001922CA" w:rsidP="001922CA">
      <w:pPr>
        <w:spacing w:before="100" w:beforeAutospacing="1"/>
        <w:jc w:val="both"/>
        <w:rPr>
          <w:rFonts w:cs="Courier New"/>
        </w:rPr>
      </w:pPr>
    </w:p>
    <w:p w:rsidR="001922CA" w:rsidRPr="001922CA" w:rsidRDefault="001922CA" w:rsidP="001922CA">
      <w:pPr>
        <w:spacing w:before="100" w:beforeAutospacing="1"/>
        <w:jc w:val="both"/>
        <w:rPr>
          <w:rFonts w:cs="Courier New"/>
        </w:rPr>
      </w:pPr>
      <w:r>
        <w:rPr>
          <w:rFonts w:cs="Courier New"/>
          <w:b/>
          <w:sz w:val="24"/>
          <w:szCs w:val="24"/>
        </w:rPr>
        <w:t>Evidencia 2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</w:t>
      </w:r>
      <w:r w:rsidR="000146B8">
        <w:rPr>
          <w:rFonts w:cs="Courier New"/>
          <w:b/>
          <w:sz w:val="24"/>
          <w:szCs w:val="24"/>
        </w:rPr>
        <w:t>Mauricio Macri (Argentina)</w:t>
      </w:r>
    </w:p>
    <w:p w:rsidR="000146B8" w:rsidRPr="000146B8" w:rsidRDefault="000146B8" w:rsidP="00D3416C"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entregó en el 2018 el </w:t>
      </w:r>
      <w:r w:rsidRPr="00A22C09">
        <w:rPr>
          <w:rFonts w:cs="Courier New"/>
          <w:b/>
          <w:lang w:val="en-US"/>
        </w:rPr>
        <w:t xml:space="preserve">GLOBAL CITIZEN AWARD </w:t>
      </w:r>
      <w:r w:rsidRPr="00A22C09">
        <w:rPr>
          <w:rStyle w:val="Refdenotaalpie"/>
          <w:rFonts w:cs="Courier New"/>
          <w:b/>
          <w:lang w:val="en-US"/>
        </w:rPr>
        <w:footnoteReference w:id="2"/>
      </w:r>
      <w:r w:rsidRPr="00A22C09"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 w:rsidRPr="00A22C09">
        <w:t xml:space="preserve"> Mauricio Macri. Sin embargo, en el Caso 10-2015, </w:t>
      </w:r>
      <w:r w:rsidRPr="00A22C09">
        <w:rPr>
          <w:b/>
        </w:rPr>
        <w:t>Mauricio Macri</w:t>
      </w:r>
      <w:r w:rsidRPr="00A22C09">
        <w:t xml:space="preserve"> fue declarado por el Tribunal Budista como Responsable de haber cometido </w:t>
      </w:r>
      <w:r w:rsidRPr="00A22C09">
        <w:rPr>
          <w:rFonts w:eastAsia="Times New Roman" w:cstheme="minorHAnsi"/>
          <w:b/>
          <w:bCs/>
          <w:i/>
        </w:rPr>
        <w:t>Crímenes de Lesa Humanidad</w:t>
      </w:r>
      <w:r w:rsidRPr="00A22C09">
        <w:rPr>
          <w:rFonts w:eastAsia="Times New Roman" w:cstheme="minorHAnsi"/>
          <w:i/>
        </w:rPr>
        <w:t xml:space="preserve">, </w:t>
      </w:r>
      <w:r w:rsidRPr="00A22C09">
        <w:rPr>
          <w:rFonts w:eastAsia="Times New Roman" w:cstheme="minorHAnsi"/>
          <w:b/>
          <w:bCs/>
          <w:i/>
        </w:rPr>
        <w:t>Violaciones a los Derechos Humanos</w:t>
      </w:r>
      <w:r w:rsidRPr="00A22C09">
        <w:rPr>
          <w:rFonts w:eastAsia="Times New Roman" w:cstheme="minorHAnsi"/>
          <w:i/>
        </w:rPr>
        <w:t xml:space="preserve">, </w:t>
      </w:r>
      <w:r w:rsidRPr="00A22C09">
        <w:rPr>
          <w:rFonts w:eastAsia="Times New Roman" w:cstheme="minorHAnsi"/>
          <w:b/>
          <w:bCs/>
          <w:i/>
        </w:rPr>
        <w:t>Violación a los Derechos de los Pueblos Tribales, Ecocidio</w:t>
      </w:r>
      <w:r w:rsidRPr="00A22C09">
        <w:rPr>
          <w:rFonts w:eastAsia="Times New Roman" w:cstheme="minorHAnsi"/>
          <w:i/>
        </w:rPr>
        <w:t xml:space="preserve"> y </w:t>
      </w:r>
      <w:r w:rsidRPr="00A22C09">
        <w:rPr>
          <w:rFonts w:eastAsia="Times New Roman" w:cstheme="minorHAnsi"/>
          <w:b/>
          <w:bCs/>
          <w:i/>
        </w:rPr>
        <w:t>Corrupción</w:t>
      </w:r>
      <w:r w:rsidRPr="00A22C09">
        <w:rPr>
          <w:rFonts w:eastAsia="Times New Roman" w:cstheme="minorHAnsi"/>
          <w:b/>
          <w:bCs/>
        </w:rPr>
        <w:t xml:space="preserve">. </w:t>
      </w:r>
    </w:p>
    <w:p w:rsidR="000146B8" w:rsidRDefault="000146B8" w:rsidP="00EA400F"/>
    <w:p w:rsidR="005660B2" w:rsidRDefault="005660B2" w:rsidP="00EA400F">
      <w:r>
        <w:rPr>
          <w:rFonts w:cs="Courier New"/>
          <w:b/>
          <w:sz w:val="24"/>
          <w:szCs w:val="24"/>
        </w:rPr>
        <w:t>Evidencia 3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</w:t>
      </w:r>
      <w:proofErr w:type="spellStart"/>
      <w:r>
        <w:rPr>
          <w:rFonts w:cs="Courier New"/>
          <w:b/>
          <w:sz w:val="24"/>
          <w:szCs w:val="24"/>
        </w:rPr>
        <w:t>Shinzo</w:t>
      </w:r>
      <w:proofErr w:type="spellEnd"/>
      <w:r>
        <w:rPr>
          <w:rFonts w:cs="Courier New"/>
          <w:b/>
          <w:sz w:val="24"/>
          <w:szCs w:val="24"/>
        </w:rPr>
        <w:t xml:space="preserve"> Abe (</w:t>
      </w:r>
      <w:proofErr w:type="spellStart"/>
      <w:r>
        <w:rPr>
          <w:rFonts w:cs="Courier New"/>
          <w:b/>
          <w:sz w:val="24"/>
          <w:szCs w:val="24"/>
        </w:rPr>
        <w:t>Japan</w:t>
      </w:r>
      <w:proofErr w:type="spellEnd"/>
      <w:r>
        <w:rPr>
          <w:rFonts w:cs="Courier New"/>
          <w:b/>
          <w:sz w:val="24"/>
          <w:szCs w:val="24"/>
        </w:rPr>
        <w:t>)</w:t>
      </w:r>
    </w:p>
    <w:p w:rsidR="00EA400F" w:rsidRPr="00A22C09" w:rsidRDefault="009F71FA" w:rsidP="009F71FA"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entregó en el 2016 el </w:t>
      </w:r>
      <w:r w:rsidRPr="00A22C09">
        <w:rPr>
          <w:rFonts w:cs="Courier New"/>
          <w:b/>
          <w:lang w:val="en-US"/>
        </w:rPr>
        <w:t xml:space="preserve">GLOBAL CITIZEN AWARD </w:t>
      </w:r>
      <w:r w:rsidRPr="00A22C09">
        <w:rPr>
          <w:rStyle w:val="Refdenotaalpie"/>
          <w:rFonts w:cs="Courier New"/>
          <w:b/>
          <w:lang w:val="en-US"/>
        </w:rPr>
        <w:footnoteReference w:id="3"/>
      </w:r>
      <w:r w:rsidRPr="00A22C09"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 w:rsidRPr="00A22C09">
        <w:t xml:space="preserve"> </w:t>
      </w:r>
      <w:proofErr w:type="spellStart"/>
      <w:r w:rsidRPr="00A22C09">
        <w:t>Shinzo</w:t>
      </w:r>
      <w:proofErr w:type="spellEnd"/>
      <w:r w:rsidRPr="00A22C09">
        <w:t xml:space="preserve"> Abe. Sin embargo, en el Caso 40-2018, </w:t>
      </w:r>
      <w:proofErr w:type="spellStart"/>
      <w:r w:rsidRPr="00A22C09">
        <w:rPr>
          <w:b/>
        </w:rPr>
        <w:t>Shinzo</w:t>
      </w:r>
      <w:proofErr w:type="spellEnd"/>
      <w:r w:rsidRPr="00A22C09">
        <w:rPr>
          <w:b/>
        </w:rPr>
        <w:t xml:space="preserve"> Abe</w:t>
      </w:r>
      <w:r w:rsidRPr="00A22C09">
        <w:t xml:space="preserve"> fue declarado por el Tribunal Budista como Responsable de haber cometido </w:t>
      </w:r>
      <w:r w:rsidR="003E3142" w:rsidRPr="00A22C09">
        <w:rPr>
          <w:rFonts w:eastAsia="Times New Roman" w:cstheme="minorHAnsi"/>
          <w:b/>
          <w:bCs/>
          <w:i/>
          <w:iCs/>
        </w:rPr>
        <w:t>Ecocidio</w:t>
      </w:r>
      <w:r w:rsidRPr="00A22C09">
        <w:t xml:space="preserve">, </w:t>
      </w:r>
      <w:r w:rsidR="003E3142" w:rsidRPr="00A22C09">
        <w:rPr>
          <w:rFonts w:eastAsia="Times New Roman" w:cstheme="minorHAnsi"/>
          <w:b/>
          <w:bCs/>
          <w:i/>
          <w:iCs/>
        </w:rPr>
        <w:t>Crímenes contra la Naturaleza</w:t>
      </w:r>
      <w:r w:rsidRPr="00A22C09">
        <w:rPr>
          <w:rFonts w:eastAsia="Times New Roman" w:cstheme="minorHAnsi"/>
          <w:b/>
          <w:bCs/>
          <w:i/>
          <w:iCs/>
        </w:rPr>
        <w:t xml:space="preserve">, </w:t>
      </w:r>
      <w:r w:rsidR="003E3142" w:rsidRPr="00A22C09">
        <w:rPr>
          <w:rFonts w:eastAsia="Times New Roman" w:cstheme="minorHAnsi"/>
          <w:b/>
          <w:bCs/>
          <w:i/>
          <w:iCs/>
        </w:rPr>
        <w:t>Violación al Derecho Internacional</w:t>
      </w:r>
      <w:r w:rsidRPr="00A22C09">
        <w:rPr>
          <w:rFonts w:eastAsia="Times New Roman" w:cstheme="minorHAnsi"/>
          <w:b/>
          <w:bCs/>
          <w:i/>
          <w:iCs/>
        </w:rPr>
        <w:t xml:space="preserve">, </w:t>
      </w:r>
      <w:r w:rsidR="003E3142" w:rsidRPr="00A22C09">
        <w:rPr>
          <w:rFonts w:eastAsia="Times New Roman" w:cstheme="minorHAnsi"/>
          <w:b/>
          <w:bCs/>
          <w:i/>
          <w:iCs/>
        </w:rPr>
        <w:t>Violación al Derecho Budista</w:t>
      </w:r>
      <w:r w:rsidRPr="00A22C09">
        <w:rPr>
          <w:rFonts w:eastAsia="Times New Roman" w:cstheme="minorHAnsi"/>
          <w:b/>
          <w:bCs/>
          <w:i/>
          <w:iCs/>
        </w:rPr>
        <w:t xml:space="preserve">, </w:t>
      </w:r>
      <w:r w:rsidRPr="00A22C09">
        <w:rPr>
          <w:rFonts w:eastAsia="Times New Roman" w:cstheme="minorHAnsi"/>
        </w:rPr>
        <w:t xml:space="preserve">y </w:t>
      </w:r>
      <w:r w:rsidR="003E3142" w:rsidRPr="00A22C09">
        <w:rPr>
          <w:rFonts w:eastAsia="Times New Roman" w:cstheme="minorHAnsi"/>
          <w:b/>
          <w:bCs/>
          <w:i/>
          <w:iCs/>
        </w:rPr>
        <w:t>Violación al Derecho al Desarrollo Sostenible y al Medioambiente Sano</w:t>
      </w:r>
      <w:r w:rsidRPr="00A22C09">
        <w:rPr>
          <w:rFonts w:eastAsia="Times New Roman" w:cstheme="minorHAnsi"/>
          <w:b/>
          <w:bCs/>
          <w:i/>
          <w:iCs/>
        </w:rPr>
        <w:t>.</w:t>
      </w:r>
    </w:p>
    <w:p w:rsidR="003E3142" w:rsidRDefault="003E3142" w:rsidP="00EA400F"/>
    <w:p w:rsidR="008E0DDF" w:rsidRPr="00A22C09" w:rsidRDefault="008E0DDF" w:rsidP="00EA400F">
      <w:r>
        <w:rPr>
          <w:rFonts w:cs="Courier New"/>
          <w:b/>
          <w:sz w:val="24"/>
          <w:szCs w:val="24"/>
        </w:rPr>
        <w:t>Evidencia 4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Christine </w:t>
      </w:r>
      <w:proofErr w:type="spellStart"/>
      <w:r>
        <w:rPr>
          <w:rFonts w:cs="Courier New"/>
          <w:b/>
          <w:sz w:val="24"/>
          <w:szCs w:val="24"/>
        </w:rPr>
        <w:t>Lagarde</w:t>
      </w:r>
      <w:proofErr w:type="spellEnd"/>
      <w:r>
        <w:rPr>
          <w:rFonts w:cs="Courier New"/>
          <w:b/>
          <w:sz w:val="24"/>
          <w:szCs w:val="24"/>
        </w:rPr>
        <w:t xml:space="preserve"> (IMF)</w:t>
      </w:r>
    </w:p>
    <w:p w:rsidR="009F71FA" w:rsidRDefault="008E0DDF" w:rsidP="00EA400F"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</w:t>
      </w:r>
      <w:r w:rsidR="00AC4408">
        <w:t>entregó en el 2011</w:t>
      </w:r>
      <w:r w:rsidRPr="00A22C09">
        <w:t xml:space="preserve"> el </w:t>
      </w:r>
      <w:r w:rsidRPr="00A22C09">
        <w:rPr>
          <w:rFonts w:cs="Courier New"/>
          <w:b/>
          <w:lang w:val="en-US"/>
        </w:rPr>
        <w:t xml:space="preserve">GLOBAL CITIZEN AWARD </w:t>
      </w:r>
      <w:r w:rsidRPr="00A22C09">
        <w:rPr>
          <w:rStyle w:val="Refdenotaalpie"/>
          <w:rFonts w:cs="Courier New"/>
          <w:b/>
          <w:lang w:val="en-US"/>
        </w:rPr>
        <w:footnoteReference w:id="4"/>
      </w:r>
      <w:r w:rsidRPr="00A22C09"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 w:rsidR="00AC4408">
        <w:t xml:space="preserve"> Christine </w:t>
      </w:r>
      <w:proofErr w:type="spellStart"/>
      <w:r w:rsidR="00AC4408">
        <w:t>Lagarde</w:t>
      </w:r>
      <w:proofErr w:type="spellEnd"/>
      <w:r w:rsidRPr="00A22C09">
        <w:t xml:space="preserve">. Sin </w:t>
      </w:r>
      <w:r w:rsidR="00AC4408">
        <w:t>embargo, en las cortes de Francia</w:t>
      </w:r>
      <w:r w:rsidRPr="00A22C09">
        <w:t xml:space="preserve">, </w:t>
      </w:r>
      <w:r w:rsidR="00AC4408">
        <w:rPr>
          <w:b/>
        </w:rPr>
        <w:t xml:space="preserve">Christine </w:t>
      </w:r>
      <w:proofErr w:type="spellStart"/>
      <w:r w:rsidR="00AC4408">
        <w:rPr>
          <w:b/>
        </w:rPr>
        <w:t>Lagarde</w:t>
      </w:r>
      <w:proofErr w:type="spellEnd"/>
      <w:r w:rsidR="00AC4408">
        <w:t xml:space="preserve"> fue declarada </w:t>
      </w:r>
      <w:r w:rsidRPr="00A22C09">
        <w:t>como Responsable de haber cometido</w:t>
      </w:r>
      <w:r w:rsidR="00F60273">
        <w:t xml:space="preserve"> </w:t>
      </w:r>
      <w:r w:rsidR="00F60273" w:rsidRPr="00F60273">
        <w:rPr>
          <w:b/>
          <w:i/>
        </w:rPr>
        <w:t>Negligencia (</w:t>
      </w:r>
      <w:proofErr w:type="spellStart"/>
      <w:r w:rsidR="00F60273" w:rsidRPr="00F60273">
        <w:rPr>
          <w:b/>
          <w:i/>
        </w:rPr>
        <w:t>negligence</w:t>
      </w:r>
      <w:proofErr w:type="spellEnd"/>
      <w:r w:rsidR="00F60273" w:rsidRPr="00F60273">
        <w:rPr>
          <w:b/>
          <w:i/>
        </w:rPr>
        <w:t xml:space="preserve"> by a </w:t>
      </w:r>
      <w:proofErr w:type="spellStart"/>
      <w:r w:rsidR="00F60273" w:rsidRPr="00F60273">
        <w:rPr>
          <w:b/>
          <w:i/>
        </w:rPr>
        <w:t>person</w:t>
      </w:r>
      <w:proofErr w:type="spellEnd"/>
      <w:r w:rsidR="00F60273" w:rsidRPr="00F60273">
        <w:rPr>
          <w:b/>
          <w:i/>
        </w:rPr>
        <w:t xml:space="preserve"> in a position of </w:t>
      </w:r>
      <w:proofErr w:type="spellStart"/>
      <w:r w:rsidR="00F60273" w:rsidRPr="00F60273">
        <w:rPr>
          <w:b/>
          <w:i/>
        </w:rPr>
        <w:t>public</w:t>
      </w:r>
      <w:proofErr w:type="spellEnd"/>
      <w:r w:rsidR="00F60273" w:rsidRPr="00F60273">
        <w:rPr>
          <w:b/>
          <w:i/>
        </w:rPr>
        <w:t xml:space="preserve"> </w:t>
      </w:r>
      <w:proofErr w:type="spellStart"/>
      <w:r w:rsidR="00F60273" w:rsidRPr="00F60273">
        <w:rPr>
          <w:b/>
          <w:i/>
        </w:rPr>
        <w:t>authority</w:t>
      </w:r>
      <w:proofErr w:type="spellEnd"/>
      <w:r w:rsidR="00F60273" w:rsidRPr="00F60273">
        <w:rPr>
          <w:b/>
          <w:i/>
        </w:rPr>
        <w:t>)</w:t>
      </w:r>
      <w:r w:rsidR="00F60273">
        <w:t xml:space="preserve">. </w:t>
      </w:r>
    </w:p>
    <w:p w:rsidR="00EA400F" w:rsidRDefault="00EA400F" w:rsidP="00EA400F"/>
    <w:p w:rsidR="00287772" w:rsidRDefault="00994718" w:rsidP="00287772">
      <w:r>
        <w:rPr>
          <w:rFonts w:cs="Courier New"/>
          <w:b/>
          <w:sz w:val="24"/>
          <w:szCs w:val="24"/>
        </w:rPr>
        <w:t>Evidencia 5</w:t>
      </w:r>
      <w:r w:rsidR="00287772" w:rsidRPr="006E6FBB">
        <w:rPr>
          <w:rFonts w:cs="Courier New"/>
          <w:b/>
          <w:sz w:val="24"/>
          <w:szCs w:val="24"/>
        </w:rPr>
        <w:t>:</w:t>
      </w:r>
      <w:r w:rsidR="00287772">
        <w:rPr>
          <w:rFonts w:cs="Courier New"/>
          <w:b/>
          <w:sz w:val="24"/>
          <w:szCs w:val="24"/>
        </w:rPr>
        <w:t xml:space="preserve"> </w:t>
      </w:r>
      <w:r>
        <w:rPr>
          <w:rFonts w:cs="Courier New"/>
          <w:b/>
          <w:sz w:val="24"/>
          <w:szCs w:val="24"/>
        </w:rPr>
        <w:t>George W. Bush junior</w:t>
      </w:r>
      <w:r w:rsidR="00297A0D">
        <w:rPr>
          <w:rFonts w:cs="Courier New"/>
          <w:b/>
          <w:sz w:val="24"/>
          <w:szCs w:val="24"/>
        </w:rPr>
        <w:t xml:space="preserve"> (USA)</w:t>
      </w:r>
    </w:p>
    <w:p w:rsidR="00287772" w:rsidRPr="00297A0D" w:rsidRDefault="00287772" w:rsidP="00EA400F">
      <w:pPr>
        <w:rPr>
          <w:b/>
          <w:i/>
        </w:rPr>
      </w:pPr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</w:t>
      </w:r>
      <w:r w:rsidR="00994718">
        <w:t>entregó en el 2018</w:t>
      </w:r>
      <w:r w:rsidRPr="00A22C09">
        <w:t xml:space="preserve"> el </w:t>
      </w:r>
      <w:r w:rsidR="00994718">
        <w:rPr>
          <w:b/>
        </w:rPr>
        <w:t xml:space="preserve">DISTINGUISHED LEADERSHIP AWARD </w:t>
      </w:r>
      <w:r w:rsidR="00994718">
        <w:rPr>
          <w:rStyle w:val="Refdenotaalpie"/>
          <w:b/>
        </w:rPr>
        <w:footnoteReference w:id="5"/>
      </w:r>
      <w:r w:rsidRPr="00A22C09">
        <w:rPr>
          <w:rFonts w:cs="Courier New"/>
          <w:b/>
          <w:lang w:val="en-US"/>
        </w:rPr>
        <w:t xml:space="preserve"> </w:t>
      </w:r>
      <w:r w:rsidR="00994718"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 w:rsidR="00994718">
        <w:t xml:space="preserve"> George W Bush</w:t>
      </w:r>
      <w:r w:rsidRPr="00A22C09">
        <w:t xml:space="preserve">. Sin </w:t>
      </w:r>
      <w:r w:rsidR="00994718">
        <w:t>embargo, en el Caso 20-2016</w:t>
      </w:r>
      <w:r w:rsidRPr="00A22C09">
        <w:t xml:space="preserve">, </w:t>
      </w:r>
      <w:r w:rsidR="00DC19E7">
        <w:rPr>
          <w:b/>
        </w:rPr>
        <w:t>George W Bush junior</w:t>
      </w:r>
      <w:r w:rsidR="00DC19E7">
        <w:t xml:space="preserve"> fue investigado</w:t>
      </w:r>
      <w:r w:rsidRPr="00A22C09">
        <w:t xml:space="preserve"> por el Tribunal Budista como Responsable de haber cometido</w:t>
      </w:r>
      <w:r w:rsidR="00DC19E7">
        <w:t xml:space="preserve"> actos de </w:t>
      </w:r>
      <w:r w:rsidR="00DC19E7" w:rsidRPr="00DC19E7">
        <w:rPr>
          <w:b/>
          <w:i/>
        </w:rPr>
        <w:t>Genocidio y Crímenes contra la Humanidad</w:t>
      </w:r>
      <w:r w:rsidR="00DC19E7">
        <w:t xml:space="preserve"> en Irak. Además, el </w:t>
      </w:r>
      <w:r w:rsidR="00DC19E7">
        <w:rPr>
          <w:b/>
        </w:rPr>
        <w:t xml:space="preserve">Kuala Lumpur War </w:t>
      </w:r>
      <w:proofErr w:type="spellStart"/>
      <w:r w:rsidR="00DC19E7">
        <w:rPr>
          <w:b/>
        </w:rPr>
        <w:t>Crimes</w:t>
      </w:r>
      <w:proofErr w:type="spellEnd"/>
      <w:r w:rsidR="00DC19E7">
        <w:rPr>
          <w:b/>
        </w:rPr>
        <w:t xml:space="preserve"> </w:t>
      </w:r>
      <w:proofErr w:type="spellStart"/>
      <w:r w:rsidR="00DC19E7">
        <w:rPr>
          <w:b/>
        </w:rPr>
        <w:t>Commission</w:t>
      </w:r>
      <w:proofErr w:type="spellEnd"/>
      <w:r w:rsidR="00DC19E7">
        <w:rPr>
          <w:b/>
        </w:rPr>
        <w:t xml:space="preserve"> </w:t>
      </w:r>
      <w:r w:rsidR="00DC19E7">
        <w:t xml:space="preserve">sentenció a </w:t>
      </w:r>
      <w:r w:rsidR="00DC19E7">
        <w:rPr>
          <w:b/>
        </w:rPr>
        <w:t xml:space="preserve">George W Bush junior </w:t>
      </w:r>
      <w:r w:rsidR="00DC19E7">
        <w:t xml:space="preserve">como Responsable de </w:t>
      </w:r>
      <w:r w:rsidR="00DC19E7">
        <w:rPr>
          <w:b/>
          <w:i/>
        </w:rPr>
        <w:t xml:space="preserve">crímenes contra la paz y </w:t>
      </w:r>
      <w:r w:rsidR="00297A0D">
        <w:rPr>
          <w:b/>
          <w:i/>
        </w:rPr>
        <w:t>crímenes de guerra</w:t>
      </w:r>
      <w:r w:rsidR="00DC19E7">
        <w:rPr>
          <w:b/>
          <w:i/>
        </w:rPr>
        <w:t>.</w:t>
      </w:r>
    </w:p>
    <w:p w:rsidR="00297A0D" w:rsidRDefault="00297A0D" w:rsidP="00297A0D"/>
    <w:p w:rsidR="00297A0D" w:rsidRDefault="00297A0D" w:rsidP="00297A0D">
      <w:r>
        <w:rPr>
          <w:rFonts w:cs="Courier New"/>
          <w:b/>
          <w:sz w:val="24"/>
          <w:szCs w:val="24"/>
        </w:rPr>
        <w:t>Evidencia 6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Tony Blair (UK)</w:t>
      </w:r>
    </w:p>
    <w:p w:rsidR="00297A0D" w:rsidRDefault="00297A0D" w:rsidP="00297A0D"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</w:t>
      </w:r>
      <w:r>
        <w:t>entregó en el 2008</w:t>
      </w:r>
      <w:r w:rsidRPr="00A22C09">
        <w:t xml:space="preserve"> el </w:t>
      </w:r>
      <w:r>
        <w:rPr>
          <w:b/>
        </w:rPr>
        <w:t xml:space="preserve">DISTINGUISHED LEADERSHIP AWARD </w:t>
      </w:r>
      <w:r>
        <w:rPr>
          <w:rStyle w:val="Refdenotaalpie"/>
          <w:b/>
        </w:rPr>
        <w:footnoteReference w:id="6"/>
      </w:r>
      <w:r w:rsidRPr="00A22C09">
        <w:rPr>
          <w:rFonts w:cs="Courier New"/>
          <w:b/>
          <w:lang w:val="en-US"/>
        </w:rPr>
        <w:t xml:space="preserve"> </w:t>
      </w:r>
      <w:r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>
        <w:t xml:space="preserve"> Tony Blair</w:t>
      </w:r>
      <w:r w:rsidRPr="00A22C09">
        <w:t xml:space="preserve">. Sin </w:t>
      </w:r>
      <w:r>
        <w:t>embargo, en el Caso 20-2016</w:t>
      </w:r>
      <w:r w:rsidRPr="00A22C09">
        <w:t xml:space="preserve">, </w:t>
      </w:r>
      <w:r>
        <w:rPr>
          <w:b/>
        </w:rPr>
        <w:t>Tony Blair</w:t>
      </w:r>
      <w:r>
        <w:t xml:space="preserve"> fue investigado</w:t>
      </w:r>
      <w:r w:rsidRPr="00A22C09">
        <w:t xml:space="preserve"> por el Tribunal Budista como Responsable de haber cometido</w:t>
      </w:r>
      <w:r>
        <w:t xml:space="preserve"> actos de </w:t>
      </w:r>
      <w:r w:rsidRPr="00DC19E7">
        <w:rPr>
          <w:b/>
          <w:i/>
        </w:rPr>
        <w:t>Genocidio y Crímenes contra la Humanidad</w:t>
      </w:r>
      <w:r>
        <w:t xml:space="preserve"> en Irak. Además, el </w:t>
      </w:r>
      <w:r>
        <w:rPr>
          <w:b/>
        </w:rPr>
        <w:t xml:space="preserve">Kuala Lumpur War </w:t>
      </w:r>
      <w:proofErr w:type="spellStart"/>
      <w:r>
        <w:rPr>
          <w:b/>
        </w:rPr>
        <w:t>Crimes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Commission</w:t>
      </w:r>
      <w:proofErr w:type="spellEnd"/>
      <w:r>
        <w:rPr>
          <w:b/>
        </w:rPr>
        <w:t xml:space="preserve"> </w:t>
      </w:r>
      <w:r>
        <w:t xml:space="preserve">sentenció a </w:t>
      </w:r>
      <w:r>
        <w:rPr>
          <w:b/>
        </w:rPr>
        <w:t xml:space="preserve">Tony Blair </w:t>
      </w:r>
      <w:r>
        <w:t xml:space="preserve">como Responsable de </w:t>
      </w:r>
      <w:r>
        <w:rPr>
          <w:b/>
          <w:i/>
        </w:rPr>
        <w:t>crímenes de guerra.</w:t>
      </w:r>
    </w:p>
    <w:p w:rsidR="000219FC" w:rsidRDefault="000219FC" w:rsidP="00EA400F"/>
    <w:p w:rsidR="007E15B2" w:rsidRDefault="007E15B2" w:rsidP="007E15B2">
      <w:r>
        <w:rPr>
          <w:rFonts w:cs="Courier New"/>
          <w:b/>
          <w:sz w:val="24"/>
          <w:szCs w:val="24"/>
        </w:rPr>
        <w:t>Evidencia 7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Ban Ki-moon (United Nations)</w:t>
      </w:r>
    </w:p>
    <w:p w:rsidR="007E15B2" w:rsidRDefault="007E15B2" w:rsidP="00EA400F">
      <w:r w:rsidRPr="00A22C09">
        <w:rPr>
          <w:u w:val="single"/>
        </w:rPr>
        <w:lastRenderedPageBreak/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</w:t>
      </w:r>
      <w:r>
        <w:t>entregó en el 2012</w:t>
      </w:r>
      <w:r w:rsidRPr="00A22C09">
        <w:t xml:space="preserve"> el </w:t>
      </w:r>
      <w:r>
        <w:rPr>
          <w:b/>
        </w:rPr>
        <w:t xml:space="preserve">DISTINGUISHED LEADERSHIP AWARD </w:t>
      </w:r>
      <w:r>
        <w:rPr>
          <w:rStyle w:val="Refdenotaalpie"/>
          <w:b/>
        </w:rPr>
        <w:footnoteReference w:id="7"/>
      </w:r>
      <w:r w:rsidRPr="00A22C09">
        <w:rPr>
          <w:rFonts w:cs="Courier New"/>
          <w:b/>
          <w:lang w:val="en-US"/>
        </w:rPr>
        <w:t xml:space="preserve"> </w:t>
      </w:r>
      <w:r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>
        <w:t xml:space="preserve"> Ban Ki-moon</w:t>
      </w:r>
      <w:r w:rsidRPr="00A22C09">
        <w:t xml:space="preserve">. Sin </w:t>
      </w:r>
      <w:r>
        <w:t>embargo, en el Caso 20-2016</w:t>
      </w:r>
      <w:r w:rsidRPr="00A22C09">
        <w:t xml:space="preserve">, </w:t>
      </w:r>
      <w:r>
        <w:rPr>
          <w:b/>
        </w:rPr>
        <w:t>Ban Ki-moon</w:t>
      </w:r>
      <w:r>
        <w:t xml:space="preserve"> fue sentenciado</w:t>
      </w:r>
      <w:r w:rsidRPr="00A22C09">
        <w:t xml:space="preserve"> por el Tribunal Budista como Responsable de haber cometido</w:t>
      </w:r>
      <w:r w:rsidR="00803C65">
        <w:t xml:space="preserve"> </w:t>
      </w:r>
      <w:r w:rsidR="00803C65" w:rsidRPr="00803C65">
        <w:rPr>
          <w:rStyle w:val="nfasis"/>
          <w:rFonts w:cstheme="minorHAnsi"/>
          <w:b/>
          <w:bCs/>
        </w:rPr>
        <w:t>GENOCIDIO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>CRÍMENES CONTRA LA HUMANIDAD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>CRÍMENES DE GUERRA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>CORRUPCIÓN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>VIOLACIÓN DEL DERECHO INTERNACIONAL DE LOS DERECHOS HUMANOS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>ALTOS CRÍMENES CONTRA LA PAZ MUNDIAL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nfasis"/>
          <w:rFonts w:cstheme="minorHAnsi"/>
          <w:b/>
          <w:bCs/>
        </w:rPr>
        <w:t xml:space="preserve"> ALTAS VIOLACIONES A LOS DERECHOS DEL NIÑO Y LA MUJER</w:t>
      </w:r>
      <w:r w:rsidR="00803C65">
        <w:rPr>
          <w:rStyle w:val="nfasis"/>
          <w:rFonts w:cstheme="minorHAnsi"/>
          <w:b/>
          <w:bCs/>
        </w:rPr>
        <w:t xml:space="preserve">, </w:t>
      </w:r>
      <w:r w:rsidR="00803C65" w:rsidRPr="00803C65">
        <w:rPr>
          <w:rStyle w:val="Textoennegrita"/>
          <w:rFonts w:cstheme="minorHAnsi"/>
          <w:i/>
          <w:iCs/>
        </w:rPr>
        <w:t>OFENSA SUPREMA CONTRA LA MORALIDAD INTERNACIONAL Y LA SANTIDAD DE LA VIDA</w:t>
      </w:r>
      <w:r w:rsidR="00803C65">
        <w:rPr>
          <w:rFonts w:cstheme="minorHAnsi"/>
        </w:rPr>
        <w:t xml:space="preserve">, </w:t>
      </w:r>
      <w:r w:rsidR="00803C65" w:rsidRPr="00803C65">
        <w:rPr>
          <w:rStyle w:val="Textoennegrita"/>
          <w:rFonts w:cstheme="minorHAnsi"/>
          <w:i/>
          <w:iCs/>
        </w:rPr>
        <w:t xml:space="preserve"> VIOLACIÓN AL DERECHO CONSTITUCIONAL</w:t>
      </w:r>
      <w:r w:rsidR="00803C65">
        <w:rPr>
          <w:rFonts w:cstheme="minorHAnsi"/>
        </w:rPr>
        <w:t>,</w:t>
      </w:r>
      <w:r w:rsidR="00803C65" w:rsidRPr="00803C65">
        <w:rPr>
          <w:rStyle w:val="Textoennegrita"/>
          <w:rFonts w:cstheme="minorHAnsi"/>
          <w:i/>
          <w:iCs/>
        </w:rPr>
        <w:t xml:space="preserve"> VIOLACIÓN DEL DERECHO CANÓNICO</w:t>
      </w:r>
      <w:r w:rsidR="00803C65">
        <w:rPr>
          <w:rStyle w:val="Textoennegrita"/>
          <w:rFonts w:cstheme="minorHAnsi"/>
          <w:i/>
          <w:iCs/>
        </w:rPr>
        <w:t>,</w:t>
      </w:r>
      <w:r w:rsidR="00803C65" w:rsidRPr="00803C65">
        <w:rPr>
          <w:rStyle w:val="Textoennegrita"/>
          <w:rFonts w:cstheme="minorHAnsi"/>
          <w:i/>
          <w:iCs/>
        </w:rPr>
        <w:t xml:space="preserve"> VIOLACIÓN DEL DERECHO BUDISTA INTERNACIONAL</w:t>
      </w:r>
      <w:r w:rsidR="00803C65" w:rsidRPr="00803C65">
        <w:rPr>
          <w:rStyle w:val="nfasis"/>
          <w:rFonts w:cstheme="minorHAnsi"/>
        </w:rPr>
        <w:t xml:space="preserve"> </w:t>
      </w:r>
      <w:r w:rsidR="00803C65">
        <w:rPr>
          <w:rFonts w:cstheme="minorHAnsi"/>
        </w:rPr>
        <w:t>e</w:t>
      </w:r>
      <w:r w:rsidR="00803C65" w:rsidRPr="00803C65">
        <w:rPr>
          <w:rStyle w:val="Textoennegrita"/>
          <w:rFonts w:cstheme="minorHAnsi"/>
          <w:i/>
          <w:iCs/>
        </w:rPr>
        <w:t xml:space="preserve"> INFANTICIDIO</w:t>
      </w:r>
      <w:r w:rsidR="00803C65">
        <w:t>.</w:t>
      </w:r>
    </w:p>
    <w:p w:rsidR="00297A0D" w:rsidRDefault="00297A0D" w:rsidP="00EA400F"/>
    <w:p w:rsidR="000A1894" w:rsidRDefault="000A1894" w:rsidP="000A1894">
      <w:r>
        <w:rPr>
          <w:rFonts w:cs="Courier New"/>
          <w:b/>
          <w:sz w:val="24"/>
          <w:szCs w:val="24"/>
        </w:rPr>
        <w:t>Evidencia 8</w:t>
      </w:r>
      <w:r w:rsidRPr="006E6FBB">
        <w:rPr>
          <w:rFonts w:cs="Courier New"/>
          <w:b/>
          <w:sz w:val="24"/>
          <w:szCs w:val="24"/>
        </w:rPr>
        <w:t>:</w:t>
      </w:r>
      <w:r>
        <w:rPr>
          <w:rFonts w:cs="Courier New"/>
          <w:b/>
          <w:sz w:val="24"/>
          <w:szCs w:val="24"/>
        </w:rPr>
        <w:t xml:space="preserve"> Madeleine Albright (USA)</w:t>
      </w:r>
    </w:p>
    <w:p w:rsidR="00803C65" w:rsidRDefault="000A1894" w:rsidP="000A1894">
      <w:r w:rsidRPr="00A22C09">
        <w:rPr>
          <w:u w:val="single"/>
        </w:rPr>
        <w:t xml:space="preserve">Buddhist Tribunal </w:t>
      </w:r>
      <w:proofErr w:type="spellStart"/>
      <w:r w:rsidRPr="00A22C09">
        <w:rPr>
          <w:u w:val="single"/>
        </w:rPr>
        <w:t>on</w:t>
      </w:r>
      <w:proofErr w:type="spellEnd"/>
      <w:r w:rsidRPr="00A22C09">
        <w:rPr>
          <w:u w:val="single"/>
        </w:rPr>
        <w:t xml:space="preserve"> Human Rights</w:t>
      </w:r>
      <w:r w:rsidRPr="00A22C09">
        <w:t xml:space="preserve">: El </w:t>
      </w:r>
      <w:r w:rsidRPr="00A22C09">
        <w:rPr>
          <w:b/>
        </w:rPr>
        <w:t>ATLANTIC COUNCIL</w:t>
      </w:r>
      <w:r w:rsidRPr="00A22C09">
        <w:t xml:space="preserve"> </w:t>
      </w:r>
      <w:r>
        <w:t>entregó en el 2018</w:t>
      </w:r>
      <w:r w:rsidRPr="00A22C09">
        <w:t xml:space="preserve"> el </w:t>
      </w:r>
      <w:r w:rsidRPr="00CF767E">
        <w:rPr>
          <w:b/>
        </w:rPr>
        <w:t>FREEDOM AWARDS</w:t>
      </w:r>
      <w:r>
        <w:rPr>
          <w:b/>
        </w:rPr>
        <w:t xml:space="preserve"> </w:t>
      </w:r>
      <w:r>
        <w:rPr>
          <w:rStyle w:val="Refdenotaalpie"/>
          <w:b/>
        </w:rPr>
        <w:footnoteReference w:id="8"/>
      </w:r>
      <w:r w:rsidRPr="00A22C09">
        <w:rPr>
          <w:rFonts w:cs="Courier New"/>
          <w:b/>
          <w:lang w:val="en-US"/>
        </w:rPr>
        <w:t xml:space="preserve"> </w:t>
      </w:r>
      <w:r>
        <w:rPr>
          <w:rFonts w:cs="Courier New"/>
          <w:b/>
          <w:lang w:val="en-US"/>
        </w:rPr>
        <w:t xml:space="preserve"> </w:t>
      </w:r>
      <w:r w:rsidRPr="00A22C09">
        <w:rPr>
          <w:rFonts w:cs="Courier New"/>
          <w:lang w:val="en-US"/>
        </w:rPr>
        <w:t>a</w:t>
      </w:r>
      <w:r>
        <w:t xml:space="preserve"> Madeleine Albright</w:t>
      </w:r>
      <w:r w:rsidRPr="00A22C09">
        <w:t xml:space="preserve">. Sin </w:t>
      </w:r>
      <w:r>
        <w:t>embargo, en el Caso 20-2016</w:t>
      </w:r>
      <w:r w:rsidRPr="00A22C09">
        <w:t xml:space="preserve">, </w:t>
      </w:r>
      <w:r>
        <w:t>Madeleine Albright fue investigada</w:t>
      </w:r>
      <w:r w:rsidRPr="00A22C09">
        <w:t xml:space="preserve"> por el Tribunal Budista como Responsable de haber cometido</w:t>
      </w:r>
      <w:r>
        <w:t xml:space="preserve"> actos de </w:t>
      </w:r>
      <w:r w:rsidRPr="00DC19E7">
        <w:rPr>
          <w:b/>
          <w:i/>
        </w:rPr>
        <w:t>Genocidio y Crímenes contra la Humanidad</w:t>
      </w:r>
      <w:r>
        <w:t xml:space="preserve"> en Irak.</w:t>
      </w:r>
    </w:p>
    <w:p w:rsidR="00EA400F" w:rsidRDefault="00EA400F"/>
    <w:p w:rsidR="00EA400F" w:rsidRDefault="00EA400F"/>
    <w:sectPr w:rsidR="00EA400F" w:rsidSect="00862D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297" w:rsidRDefault="00724297" w:rsidP="00996871">
      <w:pPr>
        <w:spacing w:after="0" w:line="240" w:lineRule="auto"/>
      </w:pPr>
      <w:r>
        <w:separator/>
      </w:r>
    </w:p>
  </w:endnote>
  <w:endnote w:type="continuationSeparator" w:id="0">
    <w:p w:rsidR="00724297" w:rsidRDefault="00724297" w:rsidP="00996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297" w:rsidRDefault="00724297" w:rsidP="00996871">
      <w:pPr>
        <w:spacing w:after="0" w:line="240" w:lineRule="auto"/>
      </w:pPr>
      <w:r>
        <w:separator/>
      </w:r>
    </w:p>
  </w:footnote>
  <w:footnote w:type="continuationSeparator" w:id="0">
    <w:p w:rsidR="00724297" w:rsidRDefault="00724297" w:rsidP="00996871">
      <w:pPr>
        <w:spacing w:after="0" w:line="240" w:lineRule="auto"/>
      </w:pPr>
      <w:r>
        <w:continuationSeparator/>
      </w:r>
    </w:p>
  </w:footnote>
  <w:footnote w:id="1">
    <w:p w:rsidR="00152D99" w:rsidRPr="00996871" w:rsidRDefault="00152D99" w:rsidP="00152D99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1" w:history="1">
        <w:r w:rsidRPr="00BB2963">
          <w:rPr>
            <w:rStyle w:val="Hipervnculo"/>
            <w:rFonts w:cs="Courier New"/>
            <w:b/>
            <w:lang w:val="en-US"/>
          </w:rPr>
          <w:t>http://www.atlanticcouncil.org/events/global-citizen-awards</w:t>
        </w:r>
      </w:hyperlink>
      <w:r>
        <w:rPr>
          <w:rFonts w:cs="Courier New"/>
          <w:b/>
          <w:lang w:val="en-US"/>
        </w:rPr>
        <w:t xml:space="preserve"> </w:t>
      </w:r>
    </w:p>
  </w:footnote>
  <w:footnote w:id="2">
    <w:p w:rsidR="000146B8" w:rsidRPr="00996871" w:rsidRDefault="000146B8" w:rsidP="000146B8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2" w:history="1">
        <w:r w:rsidRPr="00BB2963">
          <w:rPr>
            <w:rStyle w:val="Hipervnculo"/>
            <w:rFonts w:cs="Courier New"/>
            <w:b/>
            <w:lang w:val="en-US"/>
          </w:rPr>
          <w:t>http://www.atlanticcouncil.org/events/global-citizen-awards</w:t>
        </w:r>
      </w:hyperlink>
      <w:r>
        <w:rPr>
          <w:rFonts w:cs="Courier New"/>
          <w:b/>
          <w:lang w:val="en-US"/>
        </w:rPr>
        <w:t xml:space="preserve"> </w:t>
      </w:r>
    </w:p>
  </w:footnote>
  <w:footnote w:id="3">
    <w:p w:rsidR="009F71FA" w:rsidRPr="00996871" w:rsidRDefault="009F71FA" w:rsidP="009F71FA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3" w:history="1">
        <w:r w:rsidRPr="00BB2963">
          <w:rPr>
            <w:rStyle w:val="Hipervnculo"/>
            <w:rFonts w:cs="Courier New"/>
            <w:b/>
            <w:lang w:val="en-US"/>
          </w:rPr>
          <w:t>http://www.atlanticcouncil.org/events/global-citizen-awards</w:t>
        </w:r>
      </w:hyperlink>
      <w:r>
        <w:rPr>
          <w:rFonts w:cs="Courier New"/>
          <w:b/>
          <w:lang w:val="en-US"/>
        </w:rPr>
        <w:t xml:space="preserve"> </w:t>
      </w:r>
    </w:p>
  </w:footnote>
  <w:footnote w:id="4">
    <w:p w:rsidR="008E0DDF" w:rsidRPr="00996871" w:rsidRDefault="008E0DDF" w:rsidP="008E0DDF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4" w:history="1">
        <w:r w:rsidRPr="00BB2963">
          <w:rPr>
            <w:rStyle w:val="Hipervnculo"/>
            <w:rFonts w:cs="Courier New"/>
            <w:b/>
            <w:lang w:val="en-US"/>
          </w:rPr>
          <w:t>http://www.atlanticcouncil.org/events/global-citizen-awards</w:t>
        </w:r>
      </w:hyperlink>
      <w:r>
        <w:rPr>
          <w:rFonts w:cs="Courier New"/>
          <w:b/>
          <w:lang w:val="en-US"/>
        </w:rPr>
        <w:t xml:space="preserve"> </w:t>
      </w:r>
    </w:p>
  </w:footnote>
  <w:footnote w:id="5">
    <w:p w:rsidR="00994718" w:rsidRPr="00CF767E" w:rsidRDefault="00994718" w:rsidP="00994718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5" w:history="1">
        <w:r w:rsidRPr="00287772">
          <w:rPr>
            <w:rStyle w:val="Hipervnculo"/>
            <w:b/>
          </w:rPr>
          <w:t>http://www.atlanticcouncil.org/events/distinguished-leadership-awards</w:t>
        </w:r>
      </w:hyperlink>
      <w:r>
        <w:t xml:space="preserve"> </w:t>
      </w:r>
    </w:p>
  </w:footnote>
  <w:footnote w:id="6">
    <w:p w:rsidR="00297A0D" w:rsidRPr="00CF767E" w:rsidRDefault="00297A0D" w:rsidP="00297A0D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6" w:history="1">
        <w:r w:rsidRPr="00287772">
          <w:rPr>
            <w:rStyle w:val="Hipervnculo"/>
            <w:b/>
          </w:rPr>
          <w:t>http://www.atlanticcouncil.org/events/distinguished-leadership-awards</w:t>
        </w:r>
      </w:hyperlink>
      <w:r>
        <w:t xml:space="preserve"> </w:t>
      </w:r>
    </w:p>
  </w:footnote>
  <w:footnote w:id="7">
    <w:p w:rsidR="007E15B2" w:rsidRPr="00CF767E" w:rsidRDefault="007E15B2" w:rsidP="007E15B2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hyperlink r:id="rId7" w:history="1">
        <w:r w:rsidRPr="00287772">
          <w:rPr>
            <w:rStyle w:val="Hipervnculo"/>
            <w:b/>
          </w:rPr>
          <w:t>http://www.atlanticcouncil.org/events/distinguished-leadership-awards</w:t>
        </w:r>
      </w:hyperlink>
      <w:r>
        <w:t xml:space="preserve"> </w:t>
      </w:r>
    </w:p>
  </w:footnote>
  <w:footnote w:id="8">
    <w:p w:rsidR="000A1894" w:rsidRPr="00372770" w:rsidRDefault="000A1894" w:rsidP="000A1894">
      <w:pPr>
        <w:pStyle w:val="Textonotapie"/>
        <w:rPr>
          <w:b/>
          <w:lang w:val="es-AR"/>
        </w:rPr>
      </w:pPr>
      <w:r w:rsidRPr="00372770">
        <w:rPr>
          <w:rStyle w:val="Refdenotaalpie"/>
          <w:b/>
        </w:rPr>
        <w:footnoteRef/>
      </w:r>
      <w:r w:rsidRPr="00372770">
        <w:rPr>
          <w:b/>
        </w:rPr>
        <w:t xml:space="preserve"> </w:t>
      </w:r>
      <w:hyperlink r:id="rId8" w:history="1">
        <w:r w:rsidRPr="00372770">
          <w:rPr>
            <w:rStyle w:val="Hipervnculo"/>
            <w:b/>
          </w:rPr>
          <w:t>http://www.atlanticcouncil.org/events/freedom-awards</w:t>
        </w:r>
      </w:hyperlink>
      <w:r w:rsidRPr="00372770">
        <w:rPr>
          <w:b/>
        </w:rPr>
        <w:t xml:space="preserve">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66B87"/>
    <w:multiLevelType w:val="hybridMultilevel"/>
    <w:tmpl w:val="EC68E5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64F0D"/>
    <w:multiLevelType w:val="multilevel"/>
    <w:tmpl w:val="C8806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D27B0F"/>
    <w:multiLevelType w:val="multilevel"/>
    <w:tmpl w:val="7BCA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731585"/>
    <w:multiLevelType w:val="hybridMultilevel"/>
    <w:tmpl w:val="A7645B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400F"/>
    <w:rsid w:val="000146B8"/>
    <w:rsid w:val="000219FC"/>
    <w:rsid w:val="00061D2C"/>
    <w:rsid w:val="00087738"/>
    <w:rsid w:val="000A1894"/>
    <w:rsid w:val="00152D99"/>
    <w:rsid w:val="001922CA"/>
    <w:rsid w:val="0020179D"/>
    <w:rsid w:val="00287772"/>
    <w:rsid w:val="00297A0D"/>
    <w:rsid w:val="00372770"/>
    <w:rsid w:val="003E3142"/>
    <w:rsid w:val="004F6899"/>
    <w:rsid w:val="00525840"/>
    <w:rsid w:val="0053175D"/>
    <w:rsid w:val="005420D9"/>
    <w:rsid w:val="005660B2"/>
    <w:rsid w:val="006923CB"/>
    <w:rsid w:val="00697D87"/>
    <w:rsid w:val="006E6FBB"/>
    <w:rsid w:val="00724297"/>
    <w:rsid w:val="007E15B2"/>
    <w:rsid w:val="00803C65"/>
    <w:rsid w:val="00862DA7"/>
    <w:rsid w:val="008E0DDF"/>
    <w:rsid w:val="00994718"/>
    <w:rsid w:val="00996871"/>
    <w:rsid w:val="009D104A"/>
    <w:rsid w:val="009F71FA"/>
    <w:rsid w:val="00A22C09"/>
    <w:rsid w:val="00A87A27"/>
    <w:rsid w:val="00AC4408"/>
    <w:rsid w:val="00B02165"/>
    <w:rsid w:val="00B263FB"/>
    <w:rsid w:val="00B732B7"/>
    <w:rsid w:val="00B82F49"/>
    <w:rsid w:val="00CF767E"/>
    <w:rsid w:val="00D3416C"/>
    <w:rsid w:val="00DC19E7"/>
    <w:rsid w:val="00EA400F"/>
    <w:rsid w:val="00F309EA"/>
    <w:rsid w:val="00F60273"/>
    <w:rsid w:val="00FF6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00F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A400F"/>
    <w:pPr>
      <w:ind w:left="720"/>
      <w:contextualSpacing/>
    </w:pPr>
    <w:rPr>
      <w:rFonts w:ascii="Garamond" w:eastAsiaTheme="minorHAnsi" w:hAnsi="Garamond" w:cs="Times New Roman"/>
      <w:sz w:val="28"/>
      <w:szCs w:val="28"/>
      <w:lang w:val="es-AR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9687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96871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99687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CF767E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152D99"/>
    <w:rPr>
      <w:i/>
      <w:iCs/>
    </w:rPr>
  </w:style>
  <w:style w:type="character" w:styleId="Textoennegrita">
    <w:name w:val="Strong"/>
    <w:basedOn w:val="Fuentedeprrafopredeter"/>
    <w:uiPriority w:val="22"/>
    <w:qFormat/>
    <w:rsid w:val="00152D99"/>
    <w:rPr>
      <w:b/>
      <w:bCs/>
    </w:rPr>
  </w:style>
  <w:style w:type="paragraph" w:styleId="NormalWeb">
    <w:name w:val="Normal (Web)"/>
    <w:basedOn w:val="Normal"/>
    <w:uiPriority w:val="99"/>
    <w:unhideWhenUsed/>
    <w:rsid w:val="00803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B732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56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34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5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34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2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1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371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76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20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39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76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72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0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tlanticcouncil.org/events/freedom-awards" TargetMode="External"/><Relationship Id="rId3" Type="http://schemas.openxmlformats.org/officeDocument/2006/relationships/hyperlink" Target="http://www.atlanticcouncil.org/events/global-citizen-awards" TargetMode="External"/><Relationship Id="rId7" Type="http://schemas.openxmlformats.org/officeDocument/2006/relationships/hyperlink" Target="http://www.atlanticcouncil.org/events/distinguished-leadership-awards" TargetMode="External"/><Relationship Id="rId2" Type="http://schemas.openxmlformats.org/officeDocument/2006/relationships/hyperlink" Target="http://www.atlanticcouncil.org/events/global-citizen-awards" TargetMode="External"/><Relationship Id="rId1" Type="http://schemas.openxmlformats.org/officeDocument/2006/relationships/hyperlink" Target="http://www.atlanticcouncil.org/events/global-citizen-awards" TargetMode="External"/><Relationship Id="rId6" Type="http://schemas.openxmlformats.org/officeDocument/2006/relationships/hyperlink" Target="http://www.atlanticcouncil.org/events/distinguished-leadership-awards" TargetMode="External"/><Relationship Id="rId5" Type="http://schemas.openxmlformats.org/officeDocument/2006/relationships/hyperlink" Target="http://www.atlanticcouncil.org/events/distinguished-leadership-awards" TargetMode="External"/><Relationship Id="rId4" Type="http://schemas.openxmlformats.org/officeDocument/2006/relationships/hyperlink" Target="http://www.atlanticcouncil.org/events/global-citizen-award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77CBFC-C7F9-49A8-A050-643C66BEB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1044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34</cp:revision>
  <dcterms:created xsi:type="dcterms:W3CDTF">2018-09-16T20:23:00Z</dcterms:created>
  <dcterms:modified xsi:type="dcterms:W3CDTF">2018-10-02T00:36:00Z</dcterms:modified>
</cp:coreProperties>
</file>