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7F60CD" w:rsidRDefault="006550F6" w:rsidP="00457C96">
      <w:pPr>
        <w:jc w:val="right"/>
        <w:rPr>
          <w:rFonts w:ascii="Garamond" w:hAnsi="Garamond"/>
          <w:b/>
          <w:sz w:val="28"/>
          <w:szCs w:val="28"/>
          <w:lang w:val="es-AR"/>
        </w:rPr>
      </w:pPr>
    </w:p>
    <w:p w:rsidR="00B82702" w:rsidRPr="007F60CD" w:rsidRDefault="007F60CD" w:rsidP="00BE244D">
      <w:pPr>
        <w:jc w:val="right"/>
        <w:rPr>
          <w:rFonts w:ascii="Garamond" w:hAnsi="Garamond"/>
          <w:b/>
          <w:sz w:val="28"/>
          <w:szCs w:val="28"/>
          <w:lang w:val="es-AR"/>
        </w:rPr>
      </w:pPr>
      <w:r w:rsidRPr="007F60CD">
        <w:rPr>
          <w:rFonts w:ascii="Garamond" w:hAnsi="Garamond"/>
          <w:b/>
          <w:sz w:val="28"/>
          <w:szCs w:val="28"/>
          <w:lang w:val="es-AR"/>
        </w:rPr>
        <w:t>Caso</w:t>
      </w:r>
      <w:r w:rsidR="00425301" w:rsidRPr="007F60CD">
        <w:rPr>
          <w:rFonts w:ascii="Garamond" w:hAnsi="Garamond"/>
          <w:b/>
          <w:sz w:val="28"/>
          <w:szCs w:val="28"/>
          <w:lang w:val="es-AR"/>
        </w:rPr>
        <w:t xml:space="preserve"> n° 01/2015</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Pr="007F60CD">
        <w:rPr>
          <w:rFonts w:ascii="Garamond" w:hAnsi="Garamond"/>
          <w:b/>
          <w:sz w:val="28"/>
          <w:szCs w:val="28"/>
          <w:lang w:val="es-AR"/>
        </w:rPr>
        <w:t>Monje Theravada</w:t>
      </w:r>
      <w:r w:rsidR="00457C96" w:rsidRPr="007F60CD">
        <w:rPr>
          <w:rFonts w:ascii="Garamond" w:hAnsi="Garamond"/>
          <w:b/>
          <w:sz w:val="28"/>
          <w:szCs w:val="28"/>
          <w:lang w:val="es-AR"/>
        </w:rPr>
        <w:t xml:space="preserve"> Ashin Wirathu</w:t>
      </w:r>
      <w:r w:rsidR="00425301" w:rsidRPr="007F60CD">
        <w:rPr>
          <w:rFonts w:ascii="Garamond" w:hAnsi="Garamond"/>
          <w:b/>
          <w:sz w:val="28"/>
          <w:szCs w:val="28"/>
          <w:lang w:val="es-AR"/>
        </w:rPr>
        <w:t xml:space="preserve"> </w:t>
      </w:r>
      <w:r w:rsidR="008909AF" w:rsidRPr="007F60CD">
        <w:rPr>
          <w:rFonts w:ascii="Garamond" w:hAnsi="Garamond"/>
          <w:b/>
          <w:sz w:val="28"/>
          <w:szCs w:val="28"/>
          <w:lang w:val="es-AR"/>
        </w:rPr>
        <w:t>&amp;</w:t>
      </w:r>
      <w:r w:rsidR="00B82702" w:rsidRPr="007F60CD">
        <w:rPr>
          <w:rFonts w:ascii="Garamond" w:hAnsi="Garamond"/>
          <w:b/>
          <w:sz w:val="28"/>
          <w:szCs w:val="28"/>
          <w:lang w:val="es-AR"/>
        </w:rPr>
        <w:t xml:space="preserve"> </w:t>
      </w:r>
      <w:r w:rsidRPr="007F60CD">
        <w:rPr>
          <w:rFonts w:ascii="Garamond" w:hAnsi="Garamond"/>
          <w:b/>
          <w:sz w:val="28"/>
          <w:szCs w:val="28"/>
          <w:lang w:val="es-AR"/>
        </w:rPr>
        <w:t>Movimiento 969</w:t>
      </w:r>
    </w:p>
    <w:p w:rsidR="007F60CD" w:rsidRDefault="007F60CD" w:rsidP="00F65D93">
      <w:pPr>
        <w:rPr>
          <w:rFonts w:ascii="Garamond" w:hAnsi="Garamond"/>
          <w:sz w:val="28"/>
          <w:szCs w:val="28"/>
          <w:lang w:val="es-AR"/>
        </w:rPr>
      </w:pPr>
    </w:p>
    <w:p w:rsidR="00F65D93" w:rsidRPr="007F60CD" w:rsidRDefault="007F60CD" w:rsidP="007F60CD">
      <w:pPr>
        <w:jc w:val="center"/>
        <w:rPr>
          <w:rFonts w:ascii="Garamond" w:hAnsi="Garamond"/>
          <w:b/>
          <w:sz w:val="28"/>
          <w:szCs w:val="28"/>
          <w:u w:val="single"/>
          <w:lang w:val="es-AR"/>
        </w:rPr>
      </w:pPr>
      <w:r w:rsidRPr="007F60CD">
        <w:rPr>
          <w:rFonts w:ascii="Garamond" w:hAnsi="Garamond"/>
          <w:b/>
          <w:sz w:val="28"/>
          <w:szCs w:val="28"/>
          <w:u w:val="single"/>
          <w:lang w:val="es-AR"/>
        </w:rPr>
        <w:t>SENTENCIA Y CONCLUSIÓN ÉTICA</w:t>
      </w:r>
    </w:p>
    <w:p w:rsidR="007F60CD" w:rsidRPr="007F60CD" w:rsidRDefault="007F60CD" w:rsidP="007F60CD">
      <w:pPr>
        <w:rPr>
          <w:rFonts w:ascii="Garamond" w:hAnsi="Garamond"/>
          <w:sz w:val="28"/>
          <w:szCs w:val="28"/>
          <w:lang w:val="es-AR"/>
        </w:rPr>
      </w:pPr>
    </w:p>
    <w:p w:rsidR="007F60CD" w:rsidRDefault="007F60CD" w:rsidP="007F60CD">
      <w:pPr>
        <w:jc w:val="both"/>
        <w:rPr>
          <w:rFonts w:ascii="Garamond" w:hAnsi="Garamond"/>
          <w:sz w:val="28"/>
          <w:szCs w:val="28"/>
          <w:lang w:val="es-AR"/>
        </w:rPr>
      </w:pPr>
      <w:r w:rsidRPr="007F60CD">
        <w:rPr>
          <w:rFonts w:ascii="Garamond" w:hAnsi="Garamond"/>
          <w:sz w:val="28"/>
          <w:szCs w:val="28"/>
          <w:lang w:val="es-AR"/>
        </w:rPr>
        <w:t>Estimado Fiscal</w:t>
      </w:r>
      <w:r>
        <w:rPr>
          <w:rFonts w:ascii="Garamond" w:hAnsi="Garamond"/>
          <w:sz w:val="28"/>
          <w:szCs w:val="28"/>
          <w:lang w:val="es-AR"/>
        </w:rPr>
        <w:t>,</w:t>
      </w:r>
      <w:r w:rsidRPr="007F60CD">
        <w:rPr>
          <w:rFonts w:ascii="Garamond" w:hAnsi="Garamond"/>
          <w:sz w:val="28"/>
          <w:szCs w:val="28"/>
          <w:lang w:val="es-AR"/>
        </w:rPr>
        <w:t xml:space="preserve"> Secretaria Ejecutiva y Miembros del Jurado del </w:t>
      </w:r>
      <w:r w:rsidRPr="007F60CD">
        <w:rPr>
          <w:rFonts w:ascii="Garamond" w:hAnsi="Garamond"/>
          <w:b/>
          <w:sz w:val="28"/>
          <w:szCs w:val="28"/>
          <w:lang w:val="es-AR"/>
        </w:rPr>
        <w:t>Comité Internacional de Ética Budista (CIEB)</w:t>
      </w:r>
      <w:r w:rsidRPr="007F60CD">
        <w:rPr>
          <w:rFonts w:ascii="Garamond" w:hAnsi="Garamond"/>
          <w:sz w:val="28"/>
          <w:szCs w:val="28"/>
          <w:lang w:val="es-AR"/>
        </w:rPr>
        <w:t xml:space="preserve"> y </w:t>
      </w:r>
      <w:r w:rsidRPr="007F60CD">
        <w:rPr>
          <w:rFonts w:ascii="Garamond" w:hAnsi="Garamond"/>
          <w:b/>
          <w:sz w:val="28"/>
          <w:szCs w:val="28"/>
          <w:lang w:val="es-AR"/>
        </w:rPr>
        <w:t>Tribunal Budista de Derechos Humanos (TBDH)</w:t>
      </w:r>
      <w:r w:rsidRPr="007F60CD">
        <w:rPr>
          <w:rFonts w:ascii="Garamond" w:hAnsi="Garamond"/>
          <w:sz w:val="28"/>
          <w:szCs w:val="28"/>
          <w:lang w:val="es-AR"/>
        </w:rPr>
        <w:t xml:space="preserve">, </w:t>
      </w:r>
      <w:r w:rsidR="000C04C4">
        <w:rPr>
          <w:rFonts w:ascii="Garamond" w:hAnsi="Garamond"/>
          <w:sz w:val="28"/>
          <w:szCs w:val="28"/>
          <w:lang w:val="es-AR"/>
        </w:rPr>
        <w:t>respecto</w:t>
      </w:r>
      <w:r w:rsidRPr="007F60CD">
        <w:rPr>
          <w:rFonts w:ascii="Garamond" w:hAnsi="Garamond"/>
          <w:sz w:val="28"/>
          <w:szCs w:val="28"/>
          <w:lang w:val="es-AR"/>
        </w:rPr>
        <w:t xml:space="preserve"> </w:t>
      </w:r>
      <w:r w:rsidR="000C04C4">
        <w:rPr>
          <w:rFonts w:ascii="Garamond" w:hAnsi="Garamond"/>
          <w:sz w:val="28"/>
          <w:szCs w:val="28"/>
          <w:lang w:val="es-AR"/>
        </w:rPr>
        <w:t>d</w:t>
      </w:r>
      <w:r w:rsidRPr="007F60CD">
        <w:rPr>
          <w:rFonts w:ascii="Garamond" w:hAnsi="Garamond"/>
          <w:sz w:val="28"/>
          <w:szCs w:val="28"/>
          <w:lang w:val="es-AR"/>
        </w:rPr>
        <w:t xml:space="preserve">el caso denunciado por la </w:t>
      </w:r>
      <w:r w:rsidRPr="00142EF4">
        <w:rPr>
          <w:rFonts w:ascii="Garamond" w:hAnsi="Garamond"/>
          <w:i/>
          <w:sz w:val="28"/>
          <w:szCs w:val="28"/>
          <w:lang w:val="es-AR"/>
        </w:rPr>
        <w:t>World Association of Buddhism (WBA)</w:t>
      </w:r>
      <w:r w:rsidRPr="007F60CD">
        <w:rPr>
          <w:rFonts w:ascii="Garamond" w:hAnsi="Garamond"/>
          <w:sz w:val="28"/>
          <w:szCs w:val="28"/>
          <w:lang w:val="es-AR"/>
        </w:rPr>
        <w:t xml:space="preserve"> frente al Monje Theravada Ashin Wirathu</w:t>
      </w:r>
      <w:r>
        <w:rPr>
          <w:rFonts w:ascii="Garamond" w:hAnsi="Garamond"/>
          <w:sz w:val="28"/>
          <w:szCs w:val="28"/>
          <w:lang w:val="es-AR"/>
        </w:rPr>
        <w:t>, p</w:t>
      </w:r>
      <w:r w:rsidRPr="007F60CD">
        <w:rPr>
          <w:rFonts w:ascii="Garamond" w:hAnsi="Garamond"/>
          <w:sz w:val="28"/>
          <w:szCs w:val="28"/>
          <w:lang w:val="es-AR"/>
        </w:rPr>
        <w:t xml:space="preserve">or medio de la presente, en el día </w:t>
      </w:r>
      <w:r>
        <w:rPr>
          <w:rFonts w:ascii="Garamond" w:hAnsi="Garamond"/>
          <w:sz w:val="28"/>
          <w:szCs w:val="28"/>
          <w:lang w:val="es-AR"/>
        </w:rPr>
        <w:t>15</w:t>
      </w:r>
      <w:r w:rsidRPr="007F60CD">
        <w:rPr>
          <w:rFonts w:ascii="Garamond" w:hAnsi="Garamond"/>
          <w:sz w:val="28"/>
          <w:szCs w:val="28"/>
          <w:lang w:val="es-AR"/>
        </w:rPr>
        <w:t xml:space="preserve"> de </w:t>
      </w:r>
      <w:r>
        <w:rPr>
          <w:rFonts w:ascii="Garamond" w:hAnsi="Garamond"/>
          <w:sz w:val="28"/>
          <w:szCs w:val="28"/>
          <w:lang w:val="es-AR"/>
        </w:rPr>
        <w:t>Abril</w:t>
      </w:r>
      <w:r w:rsidRPr="007F60CD">
        <w:rPr>
          <w:rFonts w:ascii="Garamond" w:hAnsi="Garamond"/>
          <w:sz w:val="28"/>
          <w:szCs w:val="28"/>
          <w:lang w:val="es-AR"/>
        </w:rPr>
        <w:t xml:space="preserve"> de 2015, dejo constancia de que</w:t>
      </w:r>
      <w:r>
        <w:rPr>
          <w:rFonts w:ascii="Garamond" w:hAnsi="Garamond"/>
          <w:sz w:val="28"/>
          <w:szCs w:val="28"/>
          <w:lang w:val="es-AR"/>
        </w:rPr>
        <w:t xml:space="preserve"> </w:t>
      </w:r>
      <w:r w:rsidRPr="007F60CD">
        <w:rPr>
          <w:rFonts w:ascii="Garamond" w:hAnsi="Garamond"/>
          <w:sz w:val="28"/>
          <w:szCs w:val="28"/>
          <w:lang w:val="es-AR"/>
        </w:rPr>
        <w:t xml:space="preserve">se </w:t>
      </w:r>
      <w:r>
        <w:rPr>
          <w:rFonts w:ascii="Garamond" w:hAnsi="Garamond"/>
          <w:sz w:val="28"/>
          <w:szCs w:val="28"/>
          <w:lang w:val="es-AR"/>
        </w:rPr>
        <w:t>concluye el primer caso</w:t>
      </w:r>
      <w:r w:rsidRPr="007F60CD">
        <w:rPr>
          <w:rFonts w:ascii="Garamond" w:hAnsi="Garamond"/>
          <w:sz w:val="28"/>
          <w:szCs w:val="28"/>
          <w:lang w:val="es-AR"/>
        </w:rPr>
        <w:t xml:space="preserve"> </w:t>
      </w:r>
      <w:r>
        <w:rPr>
          <w:rFonts w:ascii="Garamond" w:hAnsi="Garamond"/>
          <w:sz w:val="28"/>
          <w:szCs w:val="28"/>
          <w:lang w:val="es-AR"/>
        </w:rPr>
        <w:t>d</w:t>
      </w:r>
      <w:r w:rsidRPr="007F60CD">
        <w:rPr>
          <w:rFonts w:ascii="Garamond" w:hAnsi="Garamond"/>
          <w:sz w:val="28"/>
          <w:szCs w:val="28"/>
          <w:lang w:val="es-AR"/>
        </w:rPr>
        <w:t xml:space="preserve">el Comité de Ética para analizar </w:t>
      </w:r>
      <w:r>
        <w:rPr>
          <w:rFonts w:ascii="Garamond" w:hAnsi="Garamond"/>
          <w:sz w:val="28"/>
          <w:szCs w:val="28"/>
          <w:lang w:val="es-AR"/>
        </w:rPr>
        <w:t xml:space="preserve">la violación a la Espiritualidad Budista realizada por </w:t>
      </w:r>
      <w:r w:rsidRPr="007F60CD">
        <w:rPr>
          <w:rFonts w:ascii="Garamond" w:hAnsi="Garamond"/>
          <w:sz w:val="28"/>
          <w:szCs w:val="28"/>
          <w:lang w:val="es-AR"/>
        </w:rPr>
        <w:t xml:space="preserve">el monje theravada llamado Ashin Wirathu. </w:t>
      </w:r>
    </w:p>
    <w:p w:rsidR="00E62070" w:rsidRDefault="00142EF4" w:rsidP="00E62070">
      <w:pPr>
        <w:jc w:val="both"/>
        <w:rPr>
          <w:rFonts w:ascii="Garamond" w:hAnsi="Garamond"/>
          <w:sz w:val="28"/>
          <w:szCs w:val="28"/>
          <w:lang w:val="es-AR"/>
        </w:rPr>
      </w:pPr>
      <w:r>
        <w:rPr>
          <w:rFonts w:ascii="Garamond" w:hAnsi="Garamond"/>
          <w:sz w:val="28"/>
          <w:szCs w:val="28"/>
          <w:lang w:val="es-AR"/>
        </w:rPr>
        <w:t>Tras la enorme cantidad de evidencia presentada y certificada como válida</w:t>
      </w:r>
      <w:r w:rsidR="00EF4FF0">
        <w:rPr>
          <w:rFonts w:ascii="Garamond" w:hAnsi="Garamond"/>
          <w:sz w:val="28"/>
          <w:szCs w:val="28"/>
          <w:lang w:val="es-AR"/>
        </w:rPr>
        <w:t>,</w:t>
      </w:r>
      <w:r w:rsidR="00A54AEB">
        <w:rPr>
          <w:rFonts w:ascii="Garamond" w:hAnsi="Garamond"/>
          <w:sz w:val="28"/>
          <w:szCs w:val="28"/>
          <w:lang w:val="es-AR"/>
        </w:rPr>
        <w:t xml:space="preserve"> y</w:t>
      </w:r>
      <w:r>
        <w:rPr>
          <w:rFonts w:ascii="Garamond" w:hAnsi="Garamond"/>
          <w:sz w:val="28"/>
          <w:szCs w:val="28"/>
          <w:lang w:val="es-AR"/>
        </w:rPr>
        <w:t xml:space="preserve"> </w:t>
      </w:r>
      <w:r w:rsidR="00EF4FF0">
        <w:rPr>
          <w:rFonts w:ascii="Garamond" w:hAnsi="Garamond"/>
          <w:sz w:val="28"/>
          <w:szCs w:val="28"/>
          <w:lang w:val="es-AR"/>
        </w:rPr>
        <w:t>tras</w:t>
      </w:r>
      <w:r>
        <w:rPr>
          <w:rFonts w:ascii="Garamond" w:hAnsi="Garamond"/>
          <w:sz w:val="28"/>
          <w:szCs w:val="28"/>
          <w:lang w:val="es-AR"/>
        </w:rPr>
        <w:t xml:space="preserve"> la negativa de los acusados a prestar declaración, se ha procedido </w:t>
      </w:r>
      <w:r w:rsidR="00EF4FF0">
        <w:rPr>
          <w:rFonts w:ascii="Garamond" w:hAnsi="Garamond"/>
          <w:sz w:val="28"/>
          <w:szCs w:val="28"/>
          <w:lang w:val="es-AR"/>
        </w:rPr>
        <w:t xml:space="preserve">con la votación de </w:t>
      </w:r>
      <w:r>
        <w:rPr>
          <w:rFonts w:ascii="Garamond" w:hAnsi="Garamond"/>
          <w:sz w:val="28"/>
          <w:szCs w:val="28"/>
          <w:lang w:val="es-AR"/>
        </w:rPr>
        <w:t>6 miembros del Jurado</w:t>
      </w:r>
      <w:r w:rsidR="00EF4FF0">
        <w:rPr>
          <w:rFonts w:ascii="Garamond" w:hAnsi="Garamond"/>
          <w:sz w:val="28"/>
          <w:szCs w:val="28"/>
          <w:lang w:val="es-AR"/>
        </w:rPr>
        <w:t>,</w:t>
      </w:r>
      <w:r w:rsidR="00D43989">
        <w:rPr>
          <w:rFonts w:ascii="Garamond" w:hAnsi="Garamond"/>
          <w:sz w:val="28"/>
          <w:szCs w:val="28"/>
          <w:lang w:val="es-AR"/>
        </w:rPr>
        <w:t xml:space="preserve"> </w:t>
      </w:r>
      <w:r w:rsidR="00EF4FF0">
        <w:rPr>
          <w:rFonts w:ascii="Garamond" w:hAnsi="Garamond"/>
          <w:sz w:val="28"/>
          <w:szCs w:val="28"/>
          <w:lang w:val="es-AR"/>
        </w:rPr>
        <w:t>confirmándose</w:t>
      </w:r>
      <w:r w:rsidR="00D43989">
        <w:rPr>
          <w:rFonts w:ascii="Garamond" w:hAnsi="Garamond"/>
          <w:sz w:val="28"/>
          <w:szCs w:val="28"/>
          <w:lang w:val="es-AR"/>
        </w:rPr>
        <w:t xml:space="preserve"> que todos ellos sentenciaron como “Responsable” al monje Ashin Wirathu por los graves delitos de </w:t>
      </w:r>
      <w:r w:rsidR="00D43989" w:rsidRPr="00D43989">
        <w:rPr>
          <w:rFonts w:ascii="Garamond" w:hAnsi="Garamond"/>
          <w:i/>
          <w:sz w:val="28"/>
          <w:szCs w:val="28"/>
          <w:lang w:val="es-AR"/>
        </w:rPr>
        <w:t>Discriminación, Segregación Social, Apología de la violencia y Falso Budismo</w:t>
      </w:r>
      <w:r w:rsidR="00D43989">
        <w:rPr>
          <w:rFonts w:ascii="Garamond" w:hAnsi="Garamond"/>
          <w:sz w:val="28"/>
          <w:szCs w:val="28"/>
          <w:lang w:val="es-AR"/>
        </w:rPr>
        <w:t xml:space="preserve">. </w:t>
      </w:r>
      <w:r w:rsidR="003A4739">
        <w:rPr>
          <w:rFonts w:ascii="Garamond" w:hAnsi="Garamond"/>
          <w:sz w:val="28"/>
          <w:szCs w:val="28"/>
          <w:lang w:val="es-AR"/>
        </w:rPr>
        <w:t xml:space="preserve">Dado que estas acciones quebrantan </w:t>
      </w:r>
      <w:r w:rsidR="00446844">
        <w:rPr>
          <w:rFonts w:ascii="Garamond" w:hAnsi="Garamond"/>
          <w:sz w:val="28"/>
          <w:szCs w:val="28"/>
          <w:lang w:val="es-AR"/>
        </w:rPr>
        <w:t xml:space="preserve">los preceptos éticos budistas, como la abstención de hacer daño a otros seres humanos, los mensajes de odio e Islamofobia por parte del acusado Ashin Wirathu revelan una completa violación al </w:t>
      </w:r>
      <w:r w:rsidR="00446844" w:rsidRPr="00446844">
        <w:rPr>
          <w:rFonts w:ascii="Garamond" w:hAnsi="Garamond"/>
          <w:i/>
          <w:sz w:val="28"/>
          <w:szCs w:val="28"/>
          <w:lang w:val="es-AR"/>
        </w:rPr>
        <w:t>Noble Óctuple Sendero</w:t>
      </w:r>
      <w:r w:rsidR="00446844">
        <w:rPr>
          <w:rFonts w:ascii="Garamond" w:hAnsi="Garamond"/>
          <w:sz w:val="28"/>
          <w:szCs w:val="28"/>
          <w:lang w:val="es-AR"/>
        </w:rPr>
        <w:t xml:space="preserve">, pues hay una falta de rectitud en </w:t>
      </w:r>
      <w:r w:rsidR="00446844" w:rsidRPr="00446844">
        <w:rPr>
          <w:rFonts w:ascii="Garamond" w:hAnsi="Garamond"/>
          <w:sz w:val="28"/>
          <w:szCs w:val="28"/>
          <w:lang w:val="es-AR"/>
        </w:rPr>
        <w:t>la comprensión, pensamiento, palabras, acciones, medios de vida, esfuerzo, atención y concentración.</w:t>
      </w:r>
      <w:r w:rsidR="00446844">
        <w:rPr>
          <w:rFonts w:ascii="Garamond" w:hAnsi="Garamond"/>
          <w:sz w:val="28"/>
          <w:szCs w:val="28"/>
          <w:lang w:val="es-AR"/>
        </w:rPr>
        <w:t xml:space="preserve"> </w:t>
      </w:r>
      <w:r w:rsidR="00E62070">
        <w:rPr>
          <w:rFonts w:ascii="Garamond" w:hAnsi="Garamond"/>
          <w:sz w:val="28"/>
          <w:szCs w:val="28"/>
          <w:lang w:val="es-AR"/>
        </w:rPr>
        <w:t xml:space="preserve">Concordantemente, el acusado Ashin Wirathu ya ha sido en el pasado condenado penalmente a prisión por incitar a la violencia contra decenas de musulmanes. Aunque fue liberado por una amnistía política, esto constituye un precedente de que está usando al Budismo para realmente transmitir un </w:t>
      </w:r>
      <w:r w:rsidR="00E62070" w:rsidRPr="00E64925">
        <w:rPr>
          <w:rFonts w:ascii="Garamond" w:hAnsi="Garamond"/>
          <w:i/>
          <w:sz w:val="28"/>
          <w:szCs w:val="28"/>
          <w:lang w:val="es-AR"/>
        </w:rPr>
        <w:t>nacionalismo fascista y neonazi</w:t>
      </w:r>
      <w:r w:rsidR="00E62070">
        <w:rPr>
          <w:rFonts w:ascii="Garamond" w:hAnsi="Garamond"/>
          <w:sz w:val="28"/>
          <w:szCs w:val="28"/>
          <w:lang w:val="es-AR"/>
        </w:rPr>
        <w:t xml:space="preserve">. </w:t>
      </w:r>
    </w:p>
    <w:p w:rsidR="00446844" w:rsidRDefault="00466D1D" w:rsidP="00446844">
      <w:pPr>
        <w:jc w:val="both"/>
        <w:rPr>
          <w:rFonts w:ascii="Garamond" w:hAnsi="Garamond"/>
          <w:sz w:val="28"/>
          <w:szCs w:val="28"/>
          <w:lang w:val="es-AR"/>
        </w:rPr>
      </w:pPr>
      <w:r>
        <w:rPr>
          <w:rFonts w:ascii="Garamond" w:hAnsi="Garamond"/>
          <w:sz w:val="28"/>
          <w:szCs w:val="28"/>
          <w:lang w:val="es-AR"/>
        </w:rPr>
        <w:t>A</w:t>
      </w:r>
      <w:r w:rsidR="00446844">
        <w:rPr>
          <w:rFonts w:ascii="Garamond" w:hAnsi="Garamond"/>
          <w:sz w:val="28"/>
          <w:szCs w:val="28"/>
          <w:lang w:val="es-AR"/>
        </w:rPr>
        <w:t>demás</w:t>
      </w:r>
      <w:r w:rsidR="00723F4C">
        <w:rPr>
          <w:rFonts w:ascii="Garamond" w:hAnsi="Garamond"/>
          <w:sz w:val="28"/>
          <w:szCs w:val="28"/>
          <w:lang w:val="es-AR"/>
        </w:rPr>
        <w:t>,</w:t>
      </w:r>
      <w:r w:rsidR="00446844">
        <w:rPr>
          <w:rFonts w:ascii="Garamond" w:hAnsi="Garamond"/>
          <w:sz w:val="28"/>
          <w:szCs w:val="28"/>
          <w:lang w:val="es-AR"/>
        </w:rPr>
        <w:t xml:space="preserve"> este primer caso conlleva una falta mucho más grave que violar los votos budistas, pues </w:t>
      </w:r>
      <w:r w:rsidR="0032391F">
        <w:rPr>
          <w:rFonts w:ascii="Garamond" w:hAnsi="Garamond"/>
          <w:sz w:val="28"/>
          <w:szCs w:val="28"/>
          <w:lang w:val="es-AR"/>
        </w:rPr>
        <w:t>las manifestaciones públicas</w:t>
      </w:r>
      <w:r w:rsidR="00446844">
        <w:rPr>
          <w:rFonts w:ascii="Garamond" w:hAnsi="Garamond"/>
          <w:sz w:val="28"/>
          <w:szCs w:val="28"/>
          <w:lang w:val="es-AR"/>
        </w:rPr>
        <w:t xml:space="preserve"> del acusado forman parte de una campaña </w:t>
      </w:r>
      <w:r w:rsidR="0032391F">
        <w:rPr>
          <w:rFonts w:ascii="Garamond" w:hAnsi="Garamond"/>
          <w:sz w:val="28"/>
          <w:szCs w:val="28"/>
          <w:lang w:val="es-AR"/>
        </w:rPr>
        <w:t xml:space="preserve">gubernamental </w:t>
      </w:r>
      <w:r w:rsidR="00E62070">
        <w:rPr>
          <w:rFonts w:ascii="Garamond" w:hAnsi="Garamond"/>
          <w:sz w:val="28"/>
          <w:szCs w:val="28"/>
          <w:lang w:val="es-AR"/>
        </w:rPr>
        <w:t>de persecución y muerte contra</w:t>
      </w:r>
      <w:r w:rsidR="00446844">
        <w:rPr>
          <w:rFonts w:ascii="Garamond" w:hAnsi="Garamond"/>
          <w:sz w:val="28"/>
          <w:szCs w:val="28"/>
          <w:lang w:val="es-AR"/>
        </w:rPr>
        <w:t xml:space="preserve"> miles de musulmanes que son ciudadanos de Myanmar. </w:t>
      </w:r>
      <w:r w:rsidR="0032391F">
        <w:rPr>
          <w:rFonts w:ascii="Garamond" w:hAnsi="Garamond"/>
          <w:sz w:val="28"/>
          <w:szCs w:val="28"/>
          <w:lang w:val="es-AR"/>
        </w:rPr>
        <w:t>Ciertamente, n</w:t>
      </w:r>
      <w:r w:rsidR="00446844">
        <w:rPr>
          <w:rFonts w:ascii="Garamond" w:hAnsi="Garamond"/>
          <w:sz w:val="28"/>
          <w:szCs w:val="28"/>
          <w:lang w:val="es-AR"/>
        </w:rPr>
        <w:t xml:space="preserve">uestro </w:t>
      </w:r>
      <w:r w:rsidR="00446844" w:rsidRPr="00E62070">
        <w:rPr>
          <w:rFonts w:ascii="Garamond" w:hAnsi="Garamond"/>
          <w:b/>
          <w:sz w:val="28"/>
          <w:szCs w:val="28"/>
          <w:lang w:val="es-AR"/>
        </w:rPr>
        <w:t xml:space="preserve">Comité </w:t>
      </w:r>
      <w:r w:rsidR="00446844" w:rsidRPr="00E62070">
        <w:rPr>
          <w:rFonts w:ascii="Garamond" w:hAnsi="Garamond"/>
          <w:b/>
          <w:sz w:val="28"/>
          <w:szCs w:val="28"/>
          <w:lang w:val="es-AR"/>
        </w:rPr>
        <w:lastRenderedPageBreak/>
        <w:t>Internacional de Ética Budista y Tribunal Budista de Derechos Humanos</w:t>
      </w:r>
      <w:r w:rsidR="00446844">
        <w:rPr>
          <w:rFonts w:ascii="Garamond" w:hAnsi="Garamond"/>
          <w:sz w:val="28"/>
          <w:szCs w:val="28"/>
          <w:lang w:val="es-AR"/>
        </w:rPr>
        <w:t xml:space="preserve"> tiene fuerte evidencia de que el gobierno de Myanmar se encuentra perpetuando un </w:t>
      </w:r>
      <w:r w:rsidR="00E62070">
        <w:rPr>
          <w:rFonts w:ascii="Garamond" w:hAnsi="Garamond"/>
          <w:sz w:val="28"/>
          <w:szCs w:val="28"/>
          <w:lang w:val="es-AR"/>
        </w:rPr>
        <w:t>“</w:t>
      </w:r>
      <w:r w:rsidR="00446844">
        <w:rPr>
          <w:rFonts w:ascii="Garamond" w:hAnsi="Garamond"/>
          <w:sz w:val="28"/>
          <w:szCs w:val="28"/>
          <w:lang w:val="es-AR"/>
        </w:rPr>
        <w:t>Genocidio</w:t>
      </w:r>
      <w:r w:rsidR="00E62070">
        <w:rPr>
          <w:rFonts w:ascii="Garamond" w:hAnsi="Garamond"/>
          <w:sz w:val="28"/>
          <w:szCs w:val="28"/>
          <w:lang w:val="es-AR"/>
        </w:rPr>
        <w:t>”</w:t>
      </w:r>
      <w:r w:rsidR="00446844">
        <w:rPr>
          <w:rFonts w:ascii="Garamond" w:hAnsi="Garamond"/>
          <w:sz w:val="28"/>
          <w:szCs w:val="28"/>
          <w:lang w:val="es-AR"/>
        </w:rPr>
        <w:t>, y que este terrible acto de lesa humanidad está siendo apoyado y avalado</w:t>
      </w:r>
      <w:r w:rsidR="0032391F">
        <w:rPr>
          <w:rFonts w:ascii="Garamond" w:hAnsi="Garamond"/>
          <w:sz w:val="28"/>
          <w:szCs w:val="28"/>
          <w:lang w:val="es-AR"/>
        </w:rPr>
        <w:t xml:space="preserve"> indirectamente</w:t>
      </w:r>
      <w:r w:rsidR="00446844">
        <w:rPr>
          <w:rFonts w:ascii="Garamond" w:hAnsi="Garamond"/>
          <w:sz w:val="28"/>
          <w:szCs w:val="28"/>
          <w:lang w:val="es-AR"/>
        </w:rPr>
        <w:t xml:space="preserve"> por el </w:t>
      </w:r>
      <w:r w:rsidR="00446844" w:rsidRPr="00E62070">
        <w:rPr>
          <w:rFonts w:ascii="Garamond" w:hAnsi="Garamond"/>
          <w:i/>
          <w:sz w:val="28"/>
          <w:szCs w:val="28"/>
          <w:lang w:val="es-AR"/>
        </w:rPr>
        <w:t>Movimiento 969</w:t>
      </w:r>
      <w:r w:rsidR="00446844">
        <w:rPr>
          <w:rFonts w:ascii="Garamond" w:hAnsi="Garamond"/>
          <w:sz w:val="28"/>
          <w:szCs w:val="28"/>
          <w:lang w:val="es-AR"/>
        </w:rPr>
        <w:t xml:space="preserve"> </w:t>
      </w:r>
      <w:r w:rsidR="0032391F">
        <w:rPr>
          <w:rFonts w:ascii="Garamond" w:hAnsi="Garamond"/>
          <w:sz w:val="28"/>
          <w:szCs w:val="28"/>
          <w:lang w:val="es-AR"/>
        </w:rPr>
        <w:t xml:space="preserve">liderado por </w:t>
      </w:r>
      <w:r w:rsidR="00E62070">
        <w:rPr>
          <w:rFonts w:ascii="Garamond" w:hAnsi="Garamond"/>
          <w:sz w:val="28"/>
          <w:szCs w:val="28"/>
          <w:lang w:val="es-AR"/>
        </w:rPr>
        <w:t>el acusado Ashin Wirathu.</w:t>
      </w:r>
    </w:p>
    <w:p w:rsidR="002955D7" w:rsidRDefault="002955D7" w:rsidP="00446844">
      <w:pPr>
        <w:jc w:val="both"/>
        <w:rPr>
          <w:rFonts w:ascii="Garamond" w:hAnsi="Garamond"/>
          <w:sz w:val="28"/>
          <w:szCs w:val="28"/>
          <w:lang w:val="es-AR"/>
        </w:rPr>
      </w:pPr>
    </w:p>
    <w:p w:rsidR="00E64925" w:rsidRDefault="00E64925" w:rsidP="00446844">
      <w:pPr>
        <w:jc w:val="both"/>
        <w:rPr>
          <w:rFonts w:ascii="Garamond" w:hAnsi="Garamond"/>
          <w:sz w:val="28"/>
          <w:szCs w:val="28"/>
          <w:lang w:val="es-AR"/>
        </w:rPr>
      </w:pPr>
      <w:r>
        <w:rPr>
          <w:rFonts w:ascii="Garamond" w:hAnsi="Garamond"/>
          <w:sz w:val="28"/>
          <w:szCs w:val="28"/>
          <w:lang w:val="es-AR"/>
        </w:rPr>
        <w:t xml:space="preserve">Por lo tanto, el </w:t>
      </w:r>
      <w:r w:rsidRPr="00E62070">
        <w:rPr>
          <w:rFonts w:ascii="Garamond" w:hAnsi="Garamond"/>
          <w:b/>
          <w:sz w:val="28"/>
          <w:szCs w:val="28"/>
          <w:lang w:val="es-AR"/>
        </w:rPr>
        <w:t>Comité Internacional de Ética Budista y Tribunal Budista de Derechos Humanos</w:t>
      </w:r>
      <w:r>
        <w:rPr>
          <w:rFonts w:ascii="Garamond" w:hAnsi="Garamond"/>
          <w:sz w:val="28"/>
          <w:szCs w:val="28"/>
          <w:lang w:val="es-AR"/>
        </w:rPr>
        <w:t xml:space="preserve"> dictamina que la Espiritualidad Budista, como Camino de Sabiduría Compasiva, debe expulsar a Ashin Wirathu y quitarle todo tipo de cargo espiritual como monje</w:t>
      </w:r>
      <w:r w:rsidR="00142EF4">
        <w:rPr>
          <w:rFonts w:ascii="Garamond" w:hAnsi="Garamond"/>
          <w:sz w:val="28"/>
          <w:szCs w:val="28"/>
          <w:lang w:val="es-AR"/>
        </w:rPr>
        <w:t xml:space="preserve">, denunciando simultáneamente al </w:t>
      </w:r>
      <w:r w:rsidR="00142EF4" w:rsidRPr="00E62070">
        <w:rPr>
          <w:rFonts w:ascii="Garamond" w:hAnsi="Garamond"/>
          <w:i/>
          <w:sz w:val="28"/>
          <w:szCs w:val="28"/>
          <w:lang w:val="es-AR"/>
        </w:rPr>
        <w:t>Movimiento 969</w:t>
      </w:r>
      <w:r w:rsidR="00142EF4">
        <w:rPr>
          <w:rFonts w:ascii="Garamond" w:hAnsi="Garamond"/>
          <w:sz w:val="28"/>
          <w:szCs w:val="28"/>
          <w:lang w:val="es-AR"/>
        </w:rPr>
        <w:t xml:space="preserve"> como un partido político que transmite un </w:t>
      </w:r>
      <w:r w:rsidR="00142EF4" w:rsidRPr="00E62070">
        <w:rPr>
          <w:rFonts w:ascii="Garamond" w:hAnsi="Garamond"/>
          <w:sz w:val="28"/>
          <w:szCs w:val="28"/>
          <w:lang w:val="es-AR"/>
        </w:rPr>
        <w:t>falso budismo</w:t>
      </w:r>
      <w:r w:rsidR="00142EF4">
        <w:rPr>
          <w:rFonts w:ascii="Garamond" w:hAnsi="Garamond"/>
          <w:sz w:val="28"/>
          <w:szCs w:val="28"/>
          <w:lang w:val="es-AR"/>
        </w:rPr>
        <w:t>.</w:t>
      </w:r>
    </w:p>
    <w:p w:rsidR="002955D7" w:rsidRDefault="002955D7" w:rsidP="00142EF4">
      <w:pPr>
        <w:jc w:val="both"/>
        <w:rPr>
          <w:rFonts w:ascii="Garamond" w:hAnsi="Garamond"/>
          <w:sz w:val="28"/>
          <w:szCs w:val="28"/>
          <w:lang w:val="es-AR"/>
        </w:rPr>
      </w:pPr>
    </w:p>
    <w:p w:rsidR="00BE244D" w:rsidRDefault="00841773" w:rsidP="00142EF4">
      <w:pPr>
        <w:jc w:val="both"/>
        <w:rPr>
          <w:rFonts w:ascii="Garamond" w:hAnsi="Garamond"/>
          <w:sz w:val="28"/>
          <w:szCs w:val="28"/>
          <w:lang w:val="es-AR"/>
        </w:rPr>
      </w:pPr>
      <w:r>
        <w:rPr>
          <w:rFonts w:ascii="Garamond" w:hAnsi="Garamond"/>
          <w:sz w:val="28"/>
          <w:szCs w:val="28"/>
          <w:lang w:val="es-AR"/>
        </w:rPr>
        <w:t xml:space="preserve">Siguiendo los pasos del Maestro Siddharta Gautama, el </w:t>
      </w:r>
      <w:r w:rsidRPr="00E62070">
        <w:rPr>
          <w:rFonts w:ascii="Garamond" w:hAnsi="Garamond"/>
          <w:b/>
          <w:sz w:val="28"/>
          <w:szCs w:val="28"/>
          <w:lang w:val="es-AR"/>
        </w:rPr>
        <w:t>Comité Internacional de Ética Budista y Tribunal Budista de Derechos Humanos</w:t>
      </w:r>
      <w:r>
        <w:rPr>
          <w:rFonts w:ascii="Garamond" w:hAnsi="Garamond"/>
          <w:sz w:val="28"/>
          <w:szCs w:val="28"/>
          <w:lang w:val="es-AR"/>
        </w:rPr>
        <w:t xml:space="preserve"> ha decidido proceder frente a Ashin Wirathu y el Movimiento 969 por provocar un serio perjuicio a la Espiritualidad Budista y a la sociedad de Myanmar, motivo por el cual se ha convocado a budistas de todas partes del mundo para establecer y aclarar los hechos de este caso. Los miembros de nuestra comunidad han podido estudiar testimonios que comprueban estas graves acusaciones. Esta modalidad democrática es la vía budista de la Justicia</w:t>
      </w:r>
      <w:r w:rsidR="008E3519">
        <w:rPr>
          <w:rFonts w:ascii="Garamond" w:hAnsi="Garamond"/>
          <w:sz w:val="28"/>
          <w:szCs w:val="28"/>
          <w:lang w:val="es-AR"/>
        </w:rPr>
        <w:t xml:space="preserve">, pues el Presidente del Comité y Tribunal no es un </w:t>
      </w:r>
      <w:r w:rsidR="008E3519" w:rsidRPr="008E3519">
        <w:rPr>
          <w:rFonts w:ascii="Garamond" w:hAnsi="Garamond"/>
          <w:i/>
          <w:sz w:val="28"/>
          <w:szCs w:val="28"/>
          <w:lang w:val="es-AR"/>
        </w:rPr>
        <w:t>dictador</w:t>
      </w:r>
      <w:r w:rsidR="00A54AEB">
        <w:rPr>
          <w:rFonts w:ascii="Garamond" w:hAnsi="Garamond"/>
          <w:sz w:val="28"/>
          <w:szCs w:val="28"/>
          <w:lang w:val="es-AR"/>
        </w:rPr>
        <w:t xml:space="preserve"> que pueda emitir sentencia por sí solo.</w:t>
      </w:r>
      <w:r w:rsidR="008E3519">
        <w:rPr>
          <w:rFonts w:ascii="Garamond" w:hAnsi="Garamond"/>
          <w:sz w:val="28"/>
          <w:szCs w:val="28"/>
          <w:lang w:val="es-AR"/>
        </w:rPr>
        <w:t xml:space="preserve"> De esta manera, el Comité y el Tribunal buscarán mantener la armonía de la gran Sangha Mundial, pero también se buscará crear las condiciones para la paz mundial de todos los pueblos. En este sentido, el Maestro Siddharta Gautama desarrolló un extraordinario modelo </w:t>
      </w:r>
      <w:r w:rsidR="00F5076C">
        <w:rPr>
          <w:rFonts w:ascii="Garamond" w:hAnsi="Garamond"/>
          <w:sz w:val="28"/>
          <w:szCs w:val="28"/>
          <w:lang w:val="es-AR"/>
        </w:rPr>
        <w:t xml:space="preserve">democrático de Justicia, </w:t>
      </w:r>
      <w:r w:rsidR="008A0359">
        <w:rPr>
          <w:rFonts w:ascii="Garamond" w:hAnsi="Garamond"/>
          <w:sz w:val="28"/>
          <w:szCs w:val="28"/>
          <w:lang w:val="es-AR"/>
        </w:rPr>
        <w:t xml:space="preserve">respetando la visión de los asesores legales y </w:t>
      </w:r>
      <w:r w:rsidR="00F5076C">
        <w:rPr>
          <w:rFonts w:ascii="Garamond" w:hAnsi="Garamond"/>
          <w:sz w:val="28"/>
          <w:szCs w:val="28"/>
          <w:lang w:val="es-AR"/>
        </w:rPr>
        <w:t xml:space="preserve">evitando en todo momento </w:t>
      </w:r>
      <w:r w:rsidR="008A0359">
        <w:rPr>
          <w:rFonts w:ascii="Garamond" w:hAnsi="Garamond"/>
          <w:sz w:val="28"/>
          <w:szCs w:val="28"/>
          <w:lang w:val="es-AR"/>
        </w:rPr>
        <w:t xml:space="preserve">imponer un juicio personal. </w:t>
      </w:r>
      <w:r w:rsidR="006D2325">
        <w:rPr>
          <w:rFonts w:ascii="Garamond" w:hAnsi="Garamond"/>
          <w:sz w:val="28"/>
          <w:szCs w:val="28"/>
          <w:lang w:val="es-AR"/>
        </w:rPr>
        <w:t xml:space="preserve">Este ejemplo de Verdad, Paz y Justicia debería ser seguido por todo el mundo, sean pueblos budistas o no-budistas.  </w:t>
      </w:r>
    </w:p>
    <w:p w:rsidR="002955D7" w:rsidRDefault="002955D7" w:rsidP="00142EF4">
      <w:pPr>
        <w:jc w:val="both"/>
        <w:rPr>
          <w:rFonts w:ascii="Garamond" w:hAnsi="Garamond"/>
          <w:sz w:val="28"/>
          <w:szCs w:val="28"/>
          <w:lang w:val="es-AR"/>
        </w:rPr>
      </w:pPr>
    </w:p>
    <w:p w:rsidR="002955D7" w:rsidRDefault="002955D7" w:rsidP="00142EF4">
      <w:pPr>
        <w:jc w:val="both"/>
        <w:rPr>
          <w:rFonts w:ascii="Garamond" w:hAnsi="Garamond"/>
          <w:sz w:val="28"/>
          <w:szCs w:val="28"/>
          <w:lang w:val="es-AR"/>
        </w:rPr>
      </w:pPr>
    </w:p>
    <w:p w:rsidR="00142EF4" w:rsidRDefault="00142EF4" w:rsidP="00142EF4">
      <w:pPr>
        <w:jc w:val="both"/>
        <w:rPr>
          <w:rFonts w:ascii="Garamond" w:hAnsi="Garamond"/>
          <w:sz w:val="28"/>
          <w:szCs w:val="28"/>
          <w:lang w:val="es-AR"/>
        </w:rPr>
      </w:pPr>
      <w:r w:rsidRPr="00142EF4">
        <w:rPr>
          <w:rFonts w:ascii="Garamond" w:hAnsi="Garamond"/>
          <w:sz w:val="28"/>
          <w:szCs w:val="28"/>
          <w:lang w:val="es-AR"/>
        </w:rPr>
        <w:lastRenderedPageBreak/>
        <w:t xml:space="preserve">Atentamente, </w:t>
      </w:r>
    </w:p>
    <w:p w:rsidR="00142EF4" w:rsidRDefault="00142EF4" w:rsidP="00142EF4">
      <w:pPr>
        <w:jc w:val="both"/>
        <w:rPr>
          <w:rFonts w:ascii="Garamond" w:hAnsi="Garamond"/>
          <w:sz w:val="28"/>
          <w:szCs w:val="28"/>
          <w:lang w:val="es-AR"/>
        </w:rPr>
      </w:pPr>
      <w:r w:rsidRPr="00142EF4">
        <w:rPr>
          <w:rFonts w:ascii="Garamond" w:hAnsi="Garamond"/>
          <w:sz w:val="28"/>
          <w:szCs w:val="28"/>
          <w:lang w:val="es-AR"/>
        </w:rPr>
        <w:t>Con</w:t>
      </w:r>
      <w:r>
        <w:rPr>
          <w:rFonts w:ascii="Garamond" w:hAnsi="Garamond"/>
          <w:sz w:val="28"/>
          <w:szCs w:val="28"/>
          <w:lang w:val="es-AR"/>
        </w:rPr>
        <w:t xml:space="preserve"> espíritu de reconciliación</w:t>
      </w:r>
      <w:r w:rsidRPr="00142EF4">
        <w:rPr>
          <w:rFonts w:ascii="Garamond" w:hAnsi="Garamond"/>
          <w:sz w:val="28"/>
          <w:szCs w:val="28"/>
          <w:lang w:val="es-AR"/>
        </w:rPr>
        <w:t xml:space="preserve"> </w:t>
      </w:r>
      <w:r>
        <w:rPr>
          <w:rFonts w:ascii="Garamond" w:hAnsi="Garamond"/>
          <w:sz w:val="28"/>
          <w:szCs w:val="28"/>
          <w:lang w:val="es-AR"/>
        </w:rPr>
        <w:t>(</w:t>
      </w:r>
      <w:r w:rsidRPr="00142EF4">
        <w:rPr>
          <w:rFonts w:ascii="Garamond" w:hAnsi="Garamond"/>
          <w:sz w:val="28"/>
          <w:szCs w:val="28"/>
          <w:lang w:val="es-AR"/>
        </w:rPr>
        <w:t>maitri</w:t>
      </w:r>
      <w:r>
        <w:rPr>
          <w:rFonts w:ascii="Garamond" w:hAnsi="Garamond"/>
          <w:sz w:val="28"/>
          <w:szCs w:val="28"/>
          <w:lang w:val="es-AR"/>
        </w:rPr>
        <w:t>)</w:t>
      </w:r>
      <w:r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Budista Maitreya</w:t>
      </w:r>
    </w:p>
    <w:p w:rsidR="0006062B" w:rsidRPr="00723F4C" w:rsidRDefault="00142EF4" w:rsidP="00723F4C">
      <w:pPr>
        <w:jc w:val="both"/>
        <w:rPr>
          <w:rFonts w:ascii="Garamond" w:hAnsi="Garamond"/>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sectPr w:rsidR="0006062B" w:rsidRPr="00723F4C"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798" w:rsidRDefault="00757798" w:rsidP="00202C8A">
      <w:pPr>
        <w:spacing w:after="0" w:line="240" w:lineRule="auto"/>
      </w:pPr>
      <w:r>
        <w:separator/>
      </w:r>
    </w:p>
  </w:endnote>
  <w:endnote w:type="continuationSeparator" w:id="0">
    <w:p w:rsidR="00757798" w:rsidRDefault="00757798"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841773" w:rsidRDefault="00EA039D">
        <w:pPr>
          <w:pStyle w:val="Piedepgina"/>
          <w:jc w:val="center"/>
        </w:pPr>
        <w:r w:rsidRPr="00EA039D">
          <w:fldChar w:fldCharType="begin"/>
        </w:r>
        <w:r w:rsidR="00841773">
          <w:instrText>PAGE   \* MERGEFORMAT</w:instrText>
        </w:r>
        <w:r w:rsidRPr="00EA039D">
          <w:fldChar w:fldCharType="separate"/>
        </w:r>
        <w:r w:rsidR="000C04C4" w:rsidRPr="000C04C4">
          <w:rPr>
            <w:noProof/>
            <w:lang w:val="es-ES"/>
          </w:rPr>
          <w:t>1</w:t>
        </w:r>
        <w:r>
          <w:rPr>
            <w:noProof/>
            <w:lang w:val="es-ES"/>
          </w:rPr>
          <w:fldChar w:fldCharType="end"/>
        </w:r>
      </w:p>
    </w:sdtContent>
  </w:sdt>
  <w:p w:rsidR="00841773" w:rsidRDefault="00841773">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798" w:rsidRDefault="00757798" w:rsidP="00202C8A">
      <w:pPr>
        <w:spacing w:after="0" w:line="240" w:lineRule="auto"/>
      </w:pPr>
      <w:r>
        <w:separator/>
      </w:r>
    </w:p>
  </w:footnote>
  <w:footnote w:type="continuationSeparator" w:id="0">
    <w:p w:rsidR="00757798" w:rsidRDefault="00757798"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1773" w:rsidRDefault="00841773" w:rsidP="006550F6">
    <w:pPr>
      <w:pStyle w:val="Ttulo1"/>
      <w:spacing w:line="192" w:lineRule="atLeast"/>
      <w:jc w:val="center"/>
      <w:rPr>
        <w:spacing w:val="-12"/>
        <w:sz w:val="25"/>
        <w:szCs w:val="25"/>
      </w:rPr>
    </w:pPr>
    <w:r>
      <w:rPr>
        <w:noProof/>
      </w:rPr>
      <w:drawing>
        <wp:inline distT="0" distB="0" distL="0" distR="0">
          <wp:extent cx="886723" cy="704163"/>
          <wp:effectExtent l="19050" t="0" r="8627" b="0"/>
          <wp:docPr id="1" name="0 Imagen" descr="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bunal.jpg"/>
                  <pic:cNvPicPr/>
                </pic:nvPicPr>
                <pic:blipFill>
                  <a:blip r:embed="rId1"/>
                  <a:stretch>
                    <a:fillRect/>
                  </a:stretch>
                </pic:blipFill>
                <pic:spPr>
                  <a:xfrm>
                    <a:off x="0" y="0"/>
                    <a:ext cx="886857" cy="704270"/>
                  </a:xfrm>
                  <a:prstGeom prst="rect">
                    <a:avLst/>
                  </a:prstGeom>
                </pic:spPr>
              </pic:pic>
            </a:graphicData>
          </a:graphic>
        </wp:inline>
      </w:drawing>
    </w:r>
  </w:p>
  <w:p w:rsidR="00841773" w:rsidRPr="008909AF" w:rsidRDefault="00841773"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 xml:space="preserve">)                                                                                        </w:t>
    </w:r>
    <w:r>
      <w:rPr>
        <w:sz w:val="25"/>
        <w:szCs w:val="25"/>
        <w:lang w:val="en-US"/>
      </w:rPr>
      <w:t>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25602"/>
  </w:hdrShapeDefaults>
  <w:footnotePr>
    <w:footnote w:id="-1"/>
    <w:footnote w:id="0"/>
  </w:footnotePr>
  <w:endnotePr>
    <w:endnote w:id="-1"/>
    <w:endnote w:id="0"/>
  </w:endnotePr>
  <w:compat/>
  <w:rsids>
    <w:rsidRoot w:val="003D5333"/>
    <w:rsid w:val="00020318"/>
    <w:rsid w:val="0006062B"/>
    <w:rsid w:val="0006392A"/>
    <w:rsid w:val="000833F8"/>
    <w:rsid w:val="000C04C4"/>
    <w:rsid w:val="000C7B9F"/>
    <w:rsid w:val="000E7016"/>
    <w:rsid w:val="001066EC"/>
    <w:rsid w:val="00142EF4"/>
    <w:rsid w:val="00151264"/>
    <w:rsid w:val="00171DB1"/>
    <w:rsid w:val="001733EA"/>
    <w:rsid w:val="001A5983"/>
    <w:rsid w:val="00202C8A"/>
    <w:rsid w:val="00214734"/>
    <w:rsid w:val="002955D7"/>
    <w:rsid w:val="002B0E34"/>
    <w:rsid w:val="002B2E2F"/>
    <w:rsid w:val="002B345E"/>
    <w:rsid w:val="002D794A"/>
    <w:rsid w:val="002F71C0"/>
    <w:rsid w:val="0031010E"/>
    <w:rsid w:val="0032391F"/>
    <w:rsid w:val="00350458"/>
    <w:rsid w:val="0039078A"/>
    <w:rsid w:val="003A4739"/>
    <w:rsid w:val="003A6816"/>
    <w:rsid w:val="003C4AEC"/>
    <w:rsid w:val="003D5333"/>
    <w:rsid w:val="003D5520"/>
    <w:rsid w:val="003E07F2"/>
    <w:rsid w:val="003E6E75"/>
    <w:rsid w:val="004154CC"/>
    <w:rsid w:val="00425301"/>
    <w:rsid w:val="00430062"/>
    <w:rsid w:val="00436EDB"/>
    <w:rsid w:val="00446844"/>
    <w:rsid w:val="00454241"/>
    <w:rsid w:val="00457C96"/>
    <w:rsid w:val="00466D1D"/>
    <w:rsid w:val="004B03F5"/>
    <w:rsid w:val="004D0C62"/>
    <w:rsid w:val="004F2645"/>
    <w:rsid w:val="00517E40"/>
    <w:rsid w:val="005226DA"/>
    <w:rsid w:val="00562538"/>
    <w:rsid w:val="005878CF"/>
    <w:rsid w:val="005F6A18"/>
    <w:rsid w:val="00603FB6"/>
    <w:rsid w:val="00620AB2"/>
    <w:rsid w:val="00640143"/>
    <w:rsid w:val="0064530B"/>
    <w:rsid w:val="00646530"/>
    <w:rsid w:val="006550F6"/>
    <w:rsid w:val="00666FCD"/>
    <w:rsid w:val="00670B35"/>
    <w:rsid w:val="00684E6D"/>
    <w:rsid w:val="00696CB8"/>
    <w:rsid w:val="006972F8"/>
    <w:rsid w:val="006A02C6"/>
    <w:rsid w:val="006D2325"/>
    <w:rsid w:val="006F1239"/>
    <w:rsid w:val="00723F4C"/>
    <w:rsid w:val="00735983"/>
    <w:rsid w:val="00757798"/>
    <w:rsid w:val="0077609B"/>
    <w:rsid w:val="00784EA8"/>
    <w:rsid w:val="00794167"/>
    <w:rsid w:val="007A0F91"/>
    <w:rsid w:val="007A6010"/>
    <w:rsid w:val="007C6E54"/>
    <w:rsid w:val="007D305A"/>
    <w:rsid w:val="007F60CD"/>
    <w:rsid w:val="00811D48"/>
    <w:rsid w:val="00841773"/>
    <w:rsid w:val="00861EAC"/>
    <w:rsid w:val="008909AF"/>
    <w:rsid w:val="008A0359"/>
    <w:rsid w:val="008E3519"/>
    <w:rsid w:val="008E3EB3"/>
    <w:rsid w:val="00910C72"/>
    <w:rsid w:val="00951242"/>
    <w:rsid w:val="00973D94"/>
    <w:rsid w:val="009F72D3"/>
    <w:rsid w:val="009F7635"/>
    <w:rsid w:val="00A028BB"/>
    <w:rsid w:val="00A261D6"/>
    <w:rsid w:val="00A33B76"/>
    <w:rsid w:val="00A54AEB"/>
    <w:rsid w:val="00A5644E"/>
    <w:rsid w:val="00A63E0F"/>
    <w:rsid w:val="00A70CB5"/>
    <w:rsid w:val="00A72062"/>
    <w:rsid w:val="00A75F8F"/>
    <w:rsid w:val="00A86956"/>
    <w:rsid w:val="00A96C74"/>
    <w:rsid w:val="00AB2059"/>
    <w:rsid w:val="00AC7645"/>
    <w:rsid w:val="00AD0039"/>
    <w:rsid w:val="00AE0699"/>
    <w:rsid w:val="00B12F40"/>
    <w:rsid w:val="00B70DFD"/>
    <w:rsid w:val="00B82702"/>
    <w:rsid w:val="00BB5528"/>
    <w:rsid w:val="00BD1676"/>
    <w:rsid w:val="00BE244D"/>
    <w:rsid w:val="00BF3016"/>
    <w:rsid w:val="00BF67CD"/>
    <w:rsid w:val="00C15B09"/>
    <w:rsid w:val="00C215A8"/>
    <w:rsid w:val="00C23373"/>
    <w:rsid w:val="00C461B9"/>
    <w:rsid w:val="00C47695"/>
    <w:rsid w:val="00C55D5F"/>
    <w:rsid w:val="00C74CBB"/>
    <w:rsid w:val="00C834CF"/>
    <w:rsid w:val="00CA0420"/>
    <w:rsid w:val="00CA7A60"/>
    <w:rsid w:val="00CE0A3A"/>
    <w:rsid w:val="00D25439"/>
    <w:rsid w:val="00D27FBA"/>
    <w:rsid w:val="00D35739"/>
    <w:rsid w:val="00D43989"/>
    <w:rsid w:val="00D601CF"/>
    <w:rsid w:val="00D6365C"/>
    <w:rsid w:val="00D710D5"/>
    <w:rsid w:val="00D803AF"/>
    <w:rsid w:val="00D94004"/>
    <w:rsid w:val="00D942DF"/>
    <w:rsid w:val="00DA5AF7"/>
    <w:rsid w:val="00DB213F"/>
    <w:rsid w:val="00E35160"/>
    <w:rsid w:val="00E44BC9"/>
    <w:rsid w:val="00E62070"/>
    <w:rsid w:val="00E64925"/>
    <w:rsid w:val="00E7239C"/>
    <w:rsid w:val="00E86BF8"/>
    <w:rsid w:val="00EA039D"/>
    <w:rsid w:val="00EE31C2"/>
    <w:rsid w:val="00EE7DB3"/>
    <w:rsid w:val="00EF1331"/>
    <w:rsid w:val="00EF4FF0"/>
    <w:rsid w:val="00F43E1B"/>
    <w:rsid w:val="00F43FE1"/>
    <w:rsid w:val="00F5076C"/>
    <w:rsid w:val="00F65D93"/>
    <w:rsid w:val="00F82431"/>
    <w:rsid w:val="00F92792"/>
    <w:rsid w:val="00F93C05"/>
    <w:rsid w:val="00F96C59"/>
    <w:rsid w:val="00FB4A1B"/>
    <w:rsid w:val="00FC4505"/>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347</TotalTime>
  <Pages>3</Pages>
  <Words>622</Words>
  <Characters>3421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41</cp:revision>
  <dcterms:created xsi:type="dcterms:W3CDTF">2015-04-09T01:44:00Z</dcterms:created>
  <dcterms:modified xsi:type="dcterms:W3CDTF">2015-04-15T20:28:00Z</dcterms:modified>
</cp:coreProperties>
</file>