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739" w:rsidRDefault="003D59DE" w:rsidP="009E0739">
      <w:pPr>
        <w:jc w:val="right"/>
        <w:rPr>
          <w:b/>
        </w:rPr>
      </w:pPr>
      <w:r>
        <w:rPr>
          <w:b/>
        </w:rPr>
        <w:t>Caso n° 05</w:t>
      </w:r>
      <w:r w:rsidR="009E0739">
        <w:rPr>
          <w:b/>
        </w:rPr>
        <w:t>/2015:</w:t>
      </w:r>
    </w:p>
    <w:p w:rsidR="009E0739" w:rsidRDefault="003D59DE" w:rsidP="009E0739">
      <w:pPr>
        <w:jc w:val="right"/>
        <w:rPr>
          <w:b/>
        </w:rPr>
      </w:pPr>
      <w:r>
        <w:rPr>
          <w:b/>
        </w:rPr>
        <w:t>Lama Ole Nydahl</w:t>
      </w:r>
    </w:p>
    <w:p w:rsidR="009E0739" w:rsidRDefault="009E0739" w:rsidP="009E0739">
      <w:pPr>
        <w:rPr>
          <w:b/>
        </w:rPr>
      </w:pPr>
    </w:p>
    <w:p w:rsidR="009A1550" w:rsidRDefault="009A1550" w:rsidP="009E0739">
      <w:pPr>
        <w:rPr>
          <w:b/>
        </w:rPr>
      </w:pPr>
    </w:p>
    <w:p w:rsidR="009E0739" w:rsidRDefault="009E0739" w:rsidP="009E0739">
      <w:pPr>
        <w:rPr>
          <w:b/>
        </w:rPr>
      </w:pPr>
      <w:r>
        <w:rPr>
          <w:b/>
        </w:rPr>
        <w:t>HONORABLE JURADO DEL COMITÉ INTERNACIONAL DE ETICA BUDISTA (CIEB) y TRIBUNAL BUDISTA DE DERECHOS HUMANOS (TBDH)</w:t>
      </w:r>
    </w:p>
    <w:p w:rsidR="009E0739" w:rsidRDefault="009E0739" w:rsidP="009E0739">
      <w:pPr>
        <w:rPr>
          <w:b/>
        </w:rPr>
      </w:pPr>
      <w:r w:rsidRPr="000F5400">
        <w:rPr>
          <w:b/>
        </w:rPr>
        <w:t xml:space="preserve">P R E S E N T E . </w:t>
      </w:r>
      <w:r>
        <w:rPr>
          <w:b/>
        </w:rPr>
        <w:t>–</w:t>
      </w:r>
    </w:p>
    <w:p w:rsidR="009E0739" w:rsidRPr="000F5400" w:rsidRDefault="009E0739" w:rsidP="009E0739">
      <w:pPr>
        <w:rPr>
          <w:b/>
        </w:rPr>
      </w:pPr>
    </w:p>
    <w:p w:rsidR="009E0739" w:rsidRDefault="009E0739" w:rsidP="009E0739">
      <w:pPr>
        <w:ind w:firstLine="708"/>
        <w:jc w:val="both"/>
        <w:rPr>
          <w:b/>
        </w:rPr>
      </w:pPr>
      <w:r>
        <w:rPr>
          <w:b/>
        </w:rPr>
        <w:t>En la presencia del Presidente y Guía Espiritual del CIEB-TBDH Maestro Budista Maitreya, y de la Secretaria Ejecutiva del CIEB-TBDH Maestr</w:t>
      </w:r>
      <w:r w:rsidR="00520571">
        <w:rPr>
          <w:b/>
        </w:rPr>
        <w:t>a Yan Maitri-Shi, se aborda el C</w:t>
      </w:r>
      <w:r>
        <w:rPr>
          <w:b/>
        </w:rPr>
        <w:t xml:space="preserve">aso denunciado por la International Association of Maitriyana (IAM) frente al </w:t>
      </w:r>
      <w:r w:rsidR="003D59DE">
        <w:rPr>
          <w:b/>
        </w:rPr>
        <w:t>LAMA OLE NYDAHL</w:t>
      </w:r>
      <w:r>
        <w:rPr>
          <w:b/>
        </w:rPr>
        <w:t xml:space="preserve"> por el Delito</w:t>
      </w:r>
      <w:r w:rsidR="00B74560">
        <w:rPr>
          <w:b/>
        </w:rPr>
        <w:t xml:space="preserve"> </w:t>
      </w:r>
      <w:r w:rsidR="00C668AF">
        <w:rPr>
          <w:b/>
        </w:rPr>
        <w:t>de DISCRIMINACION</w:t>
      </w:r>
      <w:r>
        <w:rPr>
          <w:b/>
        </w:rPr>
        <w:t xml:space="preserve">.- </w:t>
      </w:r>
    </w:p>
    <w:p w:rsidR="009E0739" w:rsidRDefault="009E0739" w:rsidP="009E0739">
      <w:pPr>
        <w:jc w:val="both"/>
      </w:pPr>
    </w:p>
    <w:p w:rsidR="009E0739" w:rsidRDefault="009E0739" w:rsidP="009E0739">
      <w:pPr>
        <w:jc w:val="both"/>
      </w:pPr>
      <w:r>
        <w:tab/>
      </w:r>
      <w:r w:rsidRPr="000F5400">
        <w:rPr>
          <w:b/>
          <w:i/>
        </w:rPr>
        <w:t>Sekkha Dhamma</w:t>
      </w:r>
      <w:r>
        <w:t>, en cuanto Fiscal del CIEB y el TBDH, reconozco el arduo y organizado trabajo que se realizó para la amplia recopilación de Pruebas en este caso, de igual forma, agradezco la aportación de las mismas para el análisis que concierne a la Parte que represento. Dicho esto, con el debido respeto comparezco a exponer:</w:t>
      </w:r>
    </w:p>
    <w:p w:rsidR="009E0739" w:rsidRDefault="009E0739" w:rsidP="009E0739">
      <w:pPr>
        <w:jc w:val="both"/>
      </w:pPr>
      <w:r>
        <w:tab/>
        <w:t>Recibido el listado de med</w:t>
      </w:r>
      <w:r w:rsidR="00F72904">
        <w:t>ios digitales que fueron reunidos, ordenados y a la vez confirmado</w:t>
      </w:r>
      <w:r>
        <w:t xml:space="preserve">s en su orden y contexto como Pruebas por parte de la Secretaria Ejecutiva del CIEB y TBDH Maestra Yan Maitri-Shi, doy paso a la </w:t>
      </w:r>
      <w:r w:rsidRPr="00640143">
        <w:rPr>
          <w:i/>
        </w:rPr>
        <w:t>Tercera Etapa del Procedimiento</w:t>
      </w:r>
      <w:r>
        <w:t xml:space="preserve"> denominada: </w:t>
      </w:r>
      <w:r w:rsidRPr="0006392A">
        <w:t>“V</w:t>
      </w:r>
      <w:r>
        <w:t>ALORACION DE LAS PRUEBAS</w:t>
      </w:r>
      <w:r w:rsidRPr="0006392A">
        <w:t>”,</w:t>
      </w:r>
      <w:r>
        <w:t xml:space="preserve"> misma que se establece en el Acta Constitutiva del CIEB y TBDH para efecto de conocer, establecer, dictaminar y determinar la Respo</w:t>
      </w:r>
      <w:r w:rsidR="00C668AF">
        <w:t>nsabilidad por la comisión del</w:t>
      </w:r>
      <w:r>
        <w:t xml:space="preserve"> Delito de </w:t>
      </w:r>
      <w:r w:rsidR="00F72904">
        <w:rPr>
          <w:b/>
        </w:rPr>
        <w:t>DISCRIMINACION</w:t>
      </w:r>
      <w:r>
        <w:t xml:space="preserve"> cometido por el </w:t>
      </w:r>
      <w:r w:rsidRPr="00226E81">
        <w:t>Acusado</w:t>
      </w:r>
      <w:r w:rsidR="00B74560">
        <w:t xml:space="preserve"> </w:t>
      </w:r>
      <w:r w:rsidR="00BB212B">
        <w:rPr>
          <w:b/>
        </w:rPr>
        <w:t>LAMA OLE NYDAHL</w:t>
      </w:r>
      <w:r>
        <w:t xml:space="preserve">. Esta </w:t>
      </w:r>
      <w:r w:rsidRPr="000F5400">
        <w:t>A</w:t>
      </w:r>
      <w:r>
        <w:t xml:space="preserve">cusación fue realizada por la </w:t>
      </w:r>
      <w:r>
        <w:rPr>
          <w:b/>
        </w:rPr>
        <w:t>INTERNATIONAL ASSOCIATION OF MAITRIYANA (IAM)</w:t>
      </w:r>
      <w:r w:rsidR="00B74560">
        <w:rPr>
          <w:b/>
        </w:rPr>
        <w:t xml:space="preserve"> </w:t>
      </w:r>
      <w:r w:rsidRPr="009C2CCC">
        <w:rPr>
          <w:i/>
        </w:rPr>
        <w:t>en el ámbito de la</w:t>
      </w:r>
      <w:r w:rsidR="00B74560">
        <w:rPr>
          <w:i/>
        </w:rPr>
        <w:t xml:space="preserve"> </w:t>
      </w:r>
      <w:r w:rsidRPr="00DB15BF">
        <w:rPr>
          <w:i/>
        </w:rPr>
        <w:t>Ética Budista</w:t>
      </w:r>
      <w:r>
        <w:t xml:space="preserve">, acto que sigue a continuación: </w:t>
      </w:r>
    </w:p>
    <w:p w:rsidR="009E0739" w:rsidRDefault="009E0739" w:rsidP="009E0739">
      <w:pPr>
        <w:jc w:val="both"/>
      </w:pPr>
    </w:p>
    <w:p w:rsidR="009E0739" w:rsidRPr="00C74CBB" w:rsidRDefault="009E0739" w:rsidP="009E0739">
      <w:pPr>
        <w:jc w:val="center"/>
      </w:pPr>
      <w:r>
        <w:t>VALORACION DE PRUEBAS</w:t>
      </w:r>
    </w:p>
    <w:p w:rsidR="009E0739" w:rsidRDefault="009E0739" w:rsidP="009E0739">
      <w:pPr>
        <w:ind w:firstLine="708"/>
        <w:jc w:val="both"/>
      </w:pPr>
      <w:r>
        <w:t xml:space="preserve">PRIMERA VALORACION.- Al ser la parte medular de esta parte procesal, es necesario señalar los </w:t>
      </w:r>
      <w:r w:rsidRPr="005226DA">
        <w:rPr>
          <w:u w:val="single"/>
        </w:rPr>
        <w:t>Medios Probatorios</w:t>
      </w:r>
      <w:r>
        <w:t xml:space="preserve"> ofrecidos por la Secretaria Ejecutiva del CIEB y TBDH Maestra Yan Maitri-Shi, y presentarlos formalmente al </w:t>
      </w:r>
      <w:r w:rsidRPr="0031010E">
        <w:rPr>
          <w:i/>
        </w:rPr>
        <w:t>Jurado</w:t>
      </w:r>
      <w:r>
        <w:t xml:space="preserve"> para su conocimiento, mismos que se componen de </w:t>
      </w:r>
      <w:r w:rsidR="004C454D">
        <w:rPr>
          <w:b/>
        </w:rPr>
        <w:t>9</w:t>
      </w:r>
      <w:r w:rsidRPr="0031010E">
        <w:rPr>
          <w:b/>
        </w:rPr>
        <w:t xml:space="preserve"> Evidencias</w:t>
      </w:r>
      <w:r>
        <w:t xml:space="preserve"> que validan la Acusación motivante</w:t>
      </w:r>
      <w:r w:rsidR="004C454D">
        <w:t xml:space="preserve"> del actual proceso, intitulada</w:t>
      </w:r>
      <w:r>
        <w:t xml:space="preserve"> con </w:t>
      </w:r>
      <w:r w:rsidR="004C454D">
        <w:t xml:space="preserve">el </w:t>
      </w:r>
      <w:r>
        <w:t>Delito</w:t>
      </w:r>
      <w:r w:rsidR="004C454D">
        <w:t xml:space="preserve"> de DISCRIMINACION </w:t>
      </w:r>
      <w:r>
        <w:t xml:space="preserve">a cargo del Acusado. Lo anterior denunciado desde el campo de la Ética Budista. Estas Evidencias provienen de medios digitales audiovisuales </w:t>
      </w:r>
      <w:r w:rsidR="0020760A">
        <w:t xml:space="preserve">y enlaces de internet </w:t>
      </w:r>
      <w:r>
        <w:t>de dominio público (medios de comunicación), mismos que se enlistan a continuación:</w:t>
      </w:r>
    </w:p>
    <w:p w:rsidR="00487535" w:rsidRDefault="00487535" w:rsidP="009E0739">
      <w:pPr>
        <w:ind w:firstLine="708"/>
        <w:jc w:val="both"/>
      </w:pPr>
    </w:p>
    <w:p w:rsidR="00487535" w:rsidRDefault="00487535" w:rsidP="009E0739">
      <w:pPr>
        <w:ind w:firstLine="708"/>
        <w:jc w:val="both"/>
      </w:pPr>
    </w:p>
    <w:p w:rsidR="00012F38" w:rsidRPr="00567680" w:rsidRDefault="00012F38" w:rsidP="00012F38">
      <w:pPr>
        <w:pStyle w:val="Prrafodelista"/>
        <w:numPr>
          <w:ilvl w:val="0"/>
          <w:numId w:val="1"/>
        </w:numPr>
        <w:jc w:val="both"/>
        <w:rPr>
          <w:b/>
          <w:sz w:val="24"/>
          <w:szCs w:val="24"/>
          <w:u w:val="single"/>
          <w:lang w:val="en-US"/>
        </w:rPr>
      </w:pPr>
      <w:r w:rsidRPr="00567680">
        <w:rPr>
          <w:b/>
          <w:sz w:val="24"/>
          <w:szCs w:val="24"/>
          <w:u w:val="single"/>
          <w:lang w:val="en-US"/>
        </w:rPr>
        <w:lastRenderedPageBreak/>
        <w:t>DISCRIMINATION AGAINST MUSLIMS AND AFRICAN PEOPLE</w:t>
      </w:r>
    </w:p>
    <w:p w:rsidR="00012F38" w:rsidRPr="00567680" w:rsidRDefault="00012F38" w:rsidP="00012F38">
      <w:pPr>
        <w:jc w:val="both"/>
        <w:rPr>
          <w:sz w:val="24"/>
          <w:szCs w:val="24"/>
          <w:lang w:val="en-US"/>
        </w:rPr>
      </w:pPr>
      <w:r w:rsidRPr="00567680">
        <w:rPr>
          <w:sz w:val="24"/>
          <w:szCs w:val="24"/>
          <w:lang w:val="en-US"/>
        </w:rPr>
        <w:t xml:space="preserve">Ole Nydahl: “(…) where you have to believe a lot of things because you can't know them, then you try to convince others in order to convince yourself, especially if you have a terrible god like Allah making you do criminal things.” (…) “Judaism and Christianity are fine. Islam, I warn against. I know the Koran, I know the life story of Mohammad and I think we cannot use that in our society today. </w:t>
      </w:r>
      <w:r w:rsidRPr="00567680">
        <w:rPr>
          <w:rStyle w:val="nfasis"/>
          <w:sz w:val="24"/>
          <w:szCs w:val="24"/>
          <w:lang w:val="en-US"/>
        </w:rPr>
        <w:t>People like the Sufis and Bahá'ís are different, right. They are usually being killed as soon as the mainline Muslims come in, they start killing the other guys.</w:t>
      </w:r>
      <w:r w:rsidRPr="00567680">
        <w:rPr>
          <w:sz w:val="24"/>
          <w:szCs w:val="24"/>
          <w:lang w:val="en-US"/>
        </w:rPr>
        <w:t xml:space="preserve"> (…) They want you to believe just because it's said, and you should not have any proof. (…) We have about 600 [schools] now, worldwide. Nothing in Africa because... well, they're probably not in an abstract mindset right now. And then also, none in the Muslim countries where people can be killed by leaving Islam, and so on” (</w:t>
      </w:r>
      <w:hyperlink r:id="rId7" w:history="1">
        <w:r w:rsidRPr="00567680">
          <w:rPr>
            <w:rStyle w:val="Hipervnculo"/>
            <w:sz w:val="24"/>
            <w:szCs w:val="24"/>
            <w:lang w:val="en-US"/>
          </w:rPr>
          <w:t>http://www.wweek.com/portland/blog-5866-lama_ole_nydahl_controversial_unconventional_lama_.html</w:t>
        </w:r>
      </w:hyperlink>
      <w:r w:rsidRPr="00567680">
        <w:rPr>
          <w:sz w:val="24"/>
          <w:szCs w:val="24"/>
          <w:lang w:val="en-US"/>
        </w:rPr>
        <w:t>, Fuente: Willamette Week, 25/11/2008)</w:t>
      </w:r>
    </w:p>
    <w:p w:rsidR="00012F38" w:rsidRPr="00567680" w:rsidRDefault="00012F38" w:rsidP="00012F38">
      <w:pPr>
        <w:jc w:val="both"/>
        <w:rPr>
          <w:sz w:val="24"/>
          <w:szCs w:val="24"/>
          <w:lang w:val="en-US"/>
        </w:rPr>
      </w:pPr>
    </w:p>
    <w:p w:rsidR="00012F38" w:rsidRPr="00567680" w:rsidRDefault="00012F38" w:rsidP="00012F38">
      <w:pPr>
        <w:pStyle w:val="Prrafodelista"/>
        <w:numPr>
          <w:ilvl w:val="0"/>
          <w:numId w:val="1"/>
        </w:numPr>
        <w:jc w:val="both"/>
        <w:rPr>
          <w:b/>
          <w:sz w:val="24"/>
          <w:szCs w:val="24"/>
          <w:u w:val="single"/>
        </w:rPr>
      </w:pPr>
      <w:r w:rsidRPr="00567680">
        <w:rPr>
          <w:b/>
          <w:sz w:val="24"/>
          <w:szCs w:val="24"/>
          <w:u w:val="single"/>
        </w:rPr>
        <w:t>SEXISMO, DERECHISMO y HOSTILIDAD</w:t>
      </w:r>
    </w:p>
    <w:p w:rsidR="00012F38" w:rsidRPr="00567680" w:rsidRDefault="00012F38" w:rsidP="00012F38">
      <w:pPr>
        <w:jc w:val="both"/>
        <w:rPr>
          <w:sz w:val="24"/>
          <w:szCs w:val="24"/>
        </w:rPr>
      </w:pPr>
      <w:r w:rsidRPr="00567680">
        <w:rPr>
          <w:rStyle w:val="reference-text"/>
          <w:sz w:val="24"/>
          <w:szCs w:val="24"/>
        </w:rPr>
        <w:t>Oliver Freiberger:</w:t>
      </w:r>
      <w:r w:rsidRPr="00567680">
        <w:rPr>
          <w:sz w:val="24"/>
          <w:szCs w:val="24"/>
        </w:rPr>
        <w:t xml:space="preserve"> “Nydahl ha sido acusado no solo de hablar en un tono militarista, sino también de ser derechista, racista, sexista</w:t>
      </w:r>
      <w:r w:rsidRPr="00567680">
        <w:rPr>
          <w:rStyle w:val="Refdenotaalpie"/>
          <w:sz w:val="24"/>
          <w:szCs w:val="24"/>
        </w:rPr>
        <w:footnoteReference w:id="2"/>
      </w:r>
      <w:r w:rsidRPr="00567680">
        <w:rPr>
          <w:sz w:val="24"/>
          <w:szCs w:val="24"/>
        </w:rPr>
        <w:t xml:space="preserve"> y hostil a los extranjeros”</w:t>
      </w:r>
      <w:r w:rsidRPr="00567680">
        <w:rPr>
          <w:rStyle w:val="Refdenotaalpie"/>
          <w:sz w:val="24"/>
          <w:szCs w:val="24"/>
        </w:rPr>
        <w:footnoteReference w:id="3"/>
      </w:r>
    </w:p>
    <w:p w:rsidR="00012F38" w:rsidRPr="00567680" w:rsidRDefault="00012F38" w:rsidP="00012F38">
      <w:pPr>
        <w:jc w:val="both"/>
        <w:rPr>
          <w:b/>
          <w:sz w:val="24"/>
          <w:szCs w:val="24"/>
          <w:u w:val="single"/>
        </w:rPr>
      </w:pPr>
      <w:r w:rsidRPr="00567680">
        <w:rPr>
          <w:sz w:val="24"/>
          <w:szCs w:val="24"/>
        </w:rPr>
        <w:t>Ole Nydahl: "la mejor manera de enfrentar los grandes problemas del mundo es pagarle a las familias pobres alrededor del mundo (a las mujeres) para que no tengan más de uno o dos niños y ayudarlos a educar a los hijos que tienen"</w:t>
      </w:r>
      <w:r w:rsidRPr="00567680">
        <w:rPr>
          <w:rStyle w:val="Refdenotaalpie"/>
          <w:sz w:val="24"/>
          <w:szCs w:val="24"/>
        </w:rPr>
        <w:footnoteReference w:id="4"/>
      </w:r>
      <w:r w:rsidRPr="00567680">
        <w:rPr>
          <w:sz w:val="24"/>
          <w:szCs w:val="24"/>
        </w:rPr>
        <w:t xml:space="preserve"> (</w:t>
      </w:r>
      <w:hyperlink r:id="rId8" w:history="1">
        <w:r w:rsidRPr="00567680">
          <w:rPr>
            <w:rStyle w:val="Hipervnculo"/>
            <w:sz w:val="24"/>
            <w:szCs w:val="24"/>
          </w:rPr>
          <w:t>https://es.wikipedia.org/wiki/Ole_Nydahl</w:t>
        </w:r>
      </w:hyperlink>
      <w:r w:rsidRPr="00567680">
        <w:rPr>
          <w:sz w:val="24"/>
          <w:szCs w:val="24"/>
        </w:rPr>
        <w:t>, Fuente: Wikipedia.org)</w:t>
      </w:r>
    </w:p>
    <w:p w:rsidR="00012F38" w:rsidRPr="00567680" w:rsidRDefault="00012F38" w:rsidP="00012F38">
      <w:pPr>
        <w:jc w:val="both"/>
        <w:rPr>
          <w:sz w:val="24"/>
          <w:szCs w:val="24"/>
        </w:rPr>
      </w:pPr>
    </w:p>
    <w:p w:rsidR="00012F38" w:rsidRPr="00567680" w:rsidRDefault="00012F38" w:rsidP="00012F38">
      <w:pPr>
        <w:pStyle w:val="Prrafodelista"/>
        <w:numPr>
          <w:ilvl w:val="0"/>
          <w:numId w:val="1"/>
        </w:numPr>
        <w:jc w:val="both"/>
        <w:rPr>
          <w:b/>
          <w:sz w:val="24"/>
          <w:szCs w:val="24"/>
          <w:u w:val="single"/>
        </w:rPr>
      </w:pPr>
      <w:r w:rsidRPr="00567680">
        <w:rPr>
          <w:b/>
          <w:sz w:val="24"/>
          <w:szCs w:val="24"/>
          <w:u w:val="single"/>
        </w:rPr>
        <w:t>ANTI-ISLAMISMO</w:t>
      </w:r>
    </w:p>
    <w:p w:rsidR="00012F38" w:rsidRPr="00567680" w:rsidRDefault="00012F38" w:rsidP="00012F38">
      <w:pPr>
        <w:jc w:val="both"/>
        <w:rPr>
          <w:i/>
          <w:sz w:val="24"/>
          <w:szCs w:val="24"/>
        </w:rPr>
      </w:pPr>
      <w:r w:rsidRPr="00567680">
        <w:rPr>
          <w:sz w:val="24"/>
          <w:szCs w:val="24"/>
        </w:rPr>
        <w:t xml:space="preserve">Ole Nydahl: </w:t>
      </w:r>
      <w:r w:rsidRPr="00567680">
        <w:rPr>
          <w:i/>
          <w:sz w:val="24"/>
          <w:szCs w:val="24"/>
        </w:rPr>
        <w:t>"Tengo dos miedos sobre la situación mundial: la sobrepoblación y el Islam. Esas dos cosas pueden destruir el mundo, el cual de otra forma sería un hermoso lugar." (…) "Podemos tratar de civilizarlos. Es decir, el mundo islámico y la opresión de la mujer - los hombre que oprimen a las mujeres probablemente serán mujeres oprimidas en su próxima vida.”</w:t>
      </w:r>
      <w:r w:rsidRPr="00567680">
        <w:rPr>
          <w:rStyle w:val="Refdenotaalpie"/>
          <w:i/>
          <w:sz w:val="24"/>
          <w:szCs w:val="24"/>
        </w:rPr>
        <w:footnoteReference w:id="5"/>
      </w:r>
    </w:p>
    <w:p w:rsidR="00012F38" w:rsidRDefault="00012F38" w:rsidP="00012F38">
      <w:pPr>
        <w:jc w:val="both"/>
        <w:rPr>
          <w:sz w:val="24"/>
          <w:szCs w:val="24"/>
        </w:rPr>
      </w:pPr>
      <w:r w:rsidRPr="00567680">
        <w:rPr>
          <w:sz w:val="24"/>
          <w:szCs w:val="24"/>
        </w:rPr>
        <w:lastRenderedPageBreak/>
        <w:t>Ole Nydahl: "El maestro debe actuar de la misma forma que habla. No debe simplemente evitar temas conflictivos, sino apuntar a las causas de posibles problemas en el futuro como la sobrepoblación en los ghettos y los países pobres, y el crecimiento del Islam."</w:t>
      </w:r>
      <w:r w:rsidRPr="00567680">
        <w:rPr>
          <w:rStyle w:val="Refdenotaalpie"/>
          <w:sz w:val="24"/>
          <w:szCs w:val="24"/>
        </w:rPr>
        <w:footnoteReference w:id="6"/>
      </w:r>
    </w:p>
    <w:p w:rsidR="00487535" w:rsidRPr="00567680" w:rsidRDefault="00487535" w:rsidP="00012F38">
      <w:pPr>
        <w:jc w:val="both"/>
        <w:rPr>
          <w:sz w:val="24"/>
          <w:szCs w:val="24"/>
        </w:rPr>
      </w:pPr>
    </w:p>
    <w:p w:rsidR="00012F38" w:rsidRPr="00567680" w:rsidRDefault="00012F38" w:rsidP="00012F38">
      <w:pPr>
        <w:pStyle w:val="Prrafodelista"/>
        <w:numPr>
          <w:ilvl w:val="0"/>
          <w:numId w:val="1"/>
        </w:numPr>
        <w:jc w:val="both"/>
        <w:rPr>
          <w:b/>
          <w:sz w:val="24"/>
          <w:szCs w:val="24"/>
          <w:u w:val="single"/>
          <w:lang w:val="en-US"/>
        </w:rPr>
      </w:pPr>
      <w:r w:rsidRPr="00567680">
        <w:rPr>
          <w:b/>
          <w:sz w:val="24"/>
          <w:szCs w:val="24"/>
          <w:u w:val="single"/>
          <w:lang w:val="en-US"/>
        </w:rPr>
        <w:t>BUDISMO SUPERFICIAL</w:t>
      </w:r>
    </w:p>
    <w:p w:rsidR="00012F38" w:rsidRPr="00567680" w:rsidRDefault="00012F38" w:rsidP="00012F38">
      <w:pPr>
        <w:jc w:val="both"/>
        <w:rPr>
          <w:sz w:val="24"/>
          <w:szCs w:val="24"/>
          <w:lang w:val="en-US"/>
        </w:rPr>
      </w:pPr>
      <w:r w:rsidRPr="00567680">
        <w:rPr>
          <w:sz w:val="24"/>
          <w:szCs w:val="24"/>
          <w:lang w:val="en-US"/>
        </w:rPr>
        <w:t>Jørn Borup, a professor of religion: "[Nydahl] and his Diamond Way Buddhism is in no way representative of Buddhism, Tibetan Buddhism or the teachings of the Karma Kagyu lineage."</w:t>
      </w:r>
      <w:r w:rsidRPr="00567680">
        <w:rPr>
          <w:rStyle w:val="Refdenotaalpie"/>
          <w:sz w:val="24"/>
          <w:szCs w:val="24"/>
          <w:lang w:val="en-US"/>
        </w:rPr>
        <w:footnoteReference w:id="7"/>
      </w:r>
    </w:p>
    <w:p w:rsidR="00012F38" w:rsidRPr="00567680" w:rsidRDefault="00012F38" w:rsidP="00012F38">
      <w:pPr>
        <w:jc w:val="both"/>
        <w:rPr>
          <w:sz w:val="24"/>
          <w:szCs w:val="24"/>
          <w:lang w:val="en-US"/>
        </w:rPr>
      </w:pPr>
      <w:r w:rsidRPr="00567680">
        <w:rPr>
          <w:sz w:val="24"/>
          <w:szCs w:val="24"/>
          <w:lang w:val="en-US"/>
        </w:rPr>
        <w:t>Martin Baumann, a professor of religion. "when I listen to his [Nydahl's] alarmingly superficial formulations in his talks I can understand his critics who say that he is presenting a watered-down 'instant Buddhism', a sort of 'Buddhism light' for the West."</w:t>
      </w:r>
      <w:r w:rsidRPr="00567680">
        <w:rPr>
          <w:rStyle w:val="Refdenotaalpie"/>
          <w:sz w:val="24"/>
          <w:szCs w:val="24"/>
          <w:lang w:val="en-US"/>
        </w:rPr>
        <w:footnoteReference w:id="8"/>
      </w:r>
    </w:p>
    <w:p w:rsidR="00012F38" w:rsidRPr="00567680" w:rsidRDefault="00012F38" w:rsidP="00424BFD">
      <w:pPr>
        <w:pStyle w:val="NormalWeb"/>
        <w:spacing w:line="276" w:lineRule="auto"/>
        <w:jc w:val="both"/>
        <w:rPr>
          <w:rFonts w:asciiTheme="minorHAnsi" w:hAnsiTheme="minorHAnsi"/>
          <w:lang w:val="en-US"/>
        </w:rPr>
      </w:pPr>
      <w:r w:rsidRPr="00567680">
        <w:rPr>
          <w:rFonts w:asciiTheme="minorHAnsi" w:hAnsiTheme="minorHAnsi"/>
          <w:lang w:val="en-US"/>
        </w:rPr>
        <w:t>Burkhard Scherer: “Nydahl's reception in academia begins with a critical paragraph in Stephen Batchelor's 400-page work on Buddhism and the West (published in 1994). A Buddhist teacher and westernizer of Buddhism himself, Batchelor describes Nydahl as "one of the Karmapa's most effective, albeit controversial, agents in Europe", a "sun-tanned Viking" projecting an "ecstatic, sensuous version of Tantric Buddhism," whose approach shows "fundamentalist and sectarian overtones" (p. 115). (…) In an earlier sociological study devoted to Kagyu converts in Germany, Eva Saalfrank noted the same criticism of "instant-enlightenment" and "instant-Buddhism" referring to Nydahl's teaching of advanced tantric practices (Saalfrank 1997: 138).”] (</w:t>
      </w:r>
      <w:hyperlink r:id="rId9" w:history="1">
        <w:r w:rsidRPr="00567680">
          <w:rPr>
            <w:rStyle w:val="Hipervnculo"/>
            <w:rFonts w:asciiTheme="minorHAnsi" w:hAnsiTheme="minorHAnsi"/>
            <w:lang w:val="en-US"/>
          </w:rPr>
          <w:t>http://www.globalbuddhism.org/10/scherer09.htm</w:t>
        </w:r>
      </w:hyperlink>
      <w:r w:rsidRPr="00567680">
        <w:rPr>
          <w:rFonts w:asciiTheme="minorHAnsi" w:hAnsiTheme="minorHAnsi"/>
          <w:lang w:val="en-US"/>
        </w:rPr>
        <w:t xml:space="preserve"> )</w:t>
      </w:r>
    </w:p>
    <w:p w:rsidR="00012F38" w:rsidRPr="00567680" w:rsidRDefault="00012F38" w:rsidP="00012F38">
      <w:pPr>
        <w:jc w:val="both"/>
        <w:rPr>
          <w:sz w:val="24"/>
          <w:szCs w:val="24"/>
          <w:lang w:val="en-US"/>
        </w:rPr>
      </w:pPr>
    </w:p>
    <w:p w:rsidR="00012F38" w:rsidRPr="00567680" w:rsidRDefault="00012F38" w:rsidP="00012F38">
      <w:pPr>
        <w:pStyle w:val="Prrafodelista"/>
        <w:numPr>
          <w:ilvl w:val="0"/>
          <w:numId w:val="1"/>
        </w:numPr>
        <w:jc w:val="both"/>
        <w:rPr>
          <w:b/>
          <w:sz w:val="24"/>
          <w:szCs w:val="24"/>
          <w:u w:val="single"/>
          <w:lang w:val="en-US"/>
        </w:rPr>
      </w:pPr>
      <w:r w:rsidRPr="00567680">
        <w:rPr>
          <w:b/>
          <w:sz w:val="24"/>
          <w:szCs w:val="24"/>
          <w:u w:val="single"/>
          <w:lang w:val="en-US"/>
        </w:rPr>
        <w:t>HOMOPHOBIA</w:t>
      </w:r>
    </w:p>
    <w:p w:rsidR="00012F38" w:rsidRDefault="00012F38" w:rsidP="00424BFD">
      <w:pPr>
        <w:jc w:val="both"/>
        <w:rPr>
          <w:sz w:val="24"/>
          <w:szCs w:val="24"/>
          <w:lang w:val="en-US"/>
        </w:rPr>
      </w:pPr>
      <w:r w:rsidRPr="00567680">
        <w:rPr>
          <w:rFonts w:cs="Arial"/>
          <w:sz w:val="24"/>
          <w:szCs w:val="24"/>
          <w:lang w:val="en-US"/>
        </w:rPr>
        <w:t>BURKHARD SCHERER,</w:t>
      </w:r>
      <w:r w:rsidRPr="00567680">
        <w:rPr>
          <w:sz w:val="24"/>
          <w:szCs w:val="24"/>
          <w:lang w:val="en-US"/>
        </w:rPr>
        <w:t xml:space="preserve"> a professor of comparative religion and a student of Thaye Dorje, as well as a former student of Ole Nydahl, said in his work</w:t>
      </w:r>
      <w:r w:rsidRPr="00567680">
        <w:rPr>
          <w:rFonts w:cs="Arial"/>
          <w:i/>
          <w:sz w:val="24"/>
          <w:szCs w:val="24"/>
          <w:lang w:val="en-US"/>
        </w:rPr>
        <w:t>Macho Buddhism: Gender and Sexualities in the Diamond Way</w:t>
      </w:r>
      <w:r w:rsidRPr="00567680">
        <w:rPr>
          <w:rFonts w:cs="Arial"/>
          <w:sz w:val="24"/>
          <w:szCs w:val="24"/>
          <w:lang w:val="en-US"/>
        </w:rPr>
        <w:t>:</w:t>
      </w:r>
      <w:r w:rsidRPr="00567680">
        <w:rPr>
          <w:sz w:val="24"/>
          <w:szCs w:val="24"/>
          <w:lang w:val="en-US"/>
        </w:rPr>
        <w:t xml:space="preserve"> “</w:t>
      </w:r>
      <w:r w:rsidRPr="00567680">
        <w:rPr>
          <w:rFonts w:eastAsia="Times New Roman" w:cs="Arial"/>
          <w:sz w:val="24"/>
          <w:szCs w:val="24"/>
          <w:lang w:val="en-US"/>
        </w:rPr>
        <w:t>Nydahl admits feeling uncomfortable with the idea of ‘</w:t>
      </w:r>
      <w:r w:rsidRPr="00567680">
        <w:rPr>
          <w:rFonts w:eastAsia="Times New Roman" w:cs="Arial"/>
          <w:i/>
          <w:sz w:val="24"/>
          <w:szCs w:val="24"/>
          <w:lang w:val="en-US"/>
        </w:rPr>
        <w:t>two gentlemen kissing</w:t>
      </w:r>
      <w:r w:rsidRPr="00567680">
        <w:rPr>
          <w:rFonts w:eastAsia="Times New Roman" w:cs="Arial"/>
          <w:sz w:val="24"/>
          <w:szCs w:val="24"/>
          <w:lang w:val="en-US"/>
        </w:rPr>
        <w:t>.’</w:t>
      </w:r>
      <w:r w:rsidRPr="00567680">
        <w:rPr>
          <w:rStyle w:val="Refdenotaalpie"/>
          <w:rFonts w:eastAsia="Times New Roman" w:cs="Arial"/>
          <w:sz w:val="24"/>
          <w:szCs w:val="24"/>
          <w:lang w:val="en-US"/>
        </w:rPr>
        <w:footnoteReference w:id="9"/>
      </w:r>
      <w:r w:rsidRPr="00567680">
        <w:rPr>
          <w:rFonts w:eastAsia="Times New Roman" w:cs="Arial"/>
          <w:sz w:val="24"/>
          <w:szCs w:val="24"/>
          <w:lang w:val="en-US"/>
        </w:rPr>
        <w:t xml:space="preserve"> In his hagiographical account </w:t>
      </w:r>
      <w:r w:rsidRPr="00567680">
        <w:rPr>
          <w:rFonts w:eastAsia="Times New Roman" w:cs="Arial"/>
          <w:b/>
          <w:sz w:val="24"/>
          <w:szCs w:val="24"/>
          <w:lang w:val="en-US"/>
        </w:rPr>
        <w:t>Riding the Tiger</w:t>
      </w:r>
      <w:r w:rsidRPr="00567680">
        <w:rPr>
          <w:rFonts w:eastAsia="Times New Roman" w:cs="Arial"/>
          <w:sz w:val="24"/>
          <w:szCs w:val="24"/>
          <w:lang w:val="en-US"/>
        </w:rPr>
        <w:t>, which recounts the early charismatic, missionary phase of the Diamond Way movement, Nydahl utilizes ‘</w:t>
      </w:r>
      <w:r w:rsidRPr="00567680">
        <w:rPr>
          <w:rFonts w:eastAsia="Times New Roman" w:cs="Arial"/>
          <w:i/>
          <w:sz w:val="24"/>
          <w:szCs w:val="24"/>
          <w:lang w:val="en-US"/>
        </w:rPr>
        <w:t>homosexuality</w:t>
      </w:r>
      <w:r w:rsidRPr="00567680">
        <w:rPr>
          <w:rFonts w:eastAsia="Times New Roman" w:cs="Arial"/>
          <w:sz w:val="24"/>
          <w:szCs w:val="24"/>
          <w:lang w:val="en-US"/>
        </w:rPr>
        <w:t xml:space="preserve">’ as a narratorial punchline in order to exemplify the confused state of </w:t>
      </w:r>
      <w:r w:rsidRPr="00567680">
        <w:rPr>
          <w:rFonts w:eastAsia="Times New Roman" w:cs="Arial"/>
          <w:sz w:val="24"/>
          <w:szCs w:val="24"/>
          <w:lang w:val="en-US"/>
        </w:rPr>
        <w:lastRenderedPageBreak/>
        <w:t>mind of the (post-)hippie generation</w:t>
      </w:r>
      <w:r w:rsidRPr="00567680">
        <w:rPr>
          <w:sz w:val="24"/>
          <w:szCs w:val="24"/>
          <w:lang w:val="en-US"/>
        </w:rPr>
        <w:t xml:space="preserve"> (…) </w:t>
      </w:r>
      <w:r w:rsidRPr="00567680">
        <w:rPr>
          <w:rFonts w:eastAsia="Times New Roman" w:cs="Arial"/>
          <w:sz w:val="24"/>
          <w:szCs w:val="24"/>
          <w:lang w:val="en-US"/>
        </w:rPr>
        <w:t xml:space="preserve">Nydahl’s modernist (and potentially colonialist) recourse to secular, universal rights and values seems to be in contradiction with his squeamishness about homosexuality, since LGBTIQ (lesbian, gay, bisexual, transgender, intersex and queer/questioning) rights could be argued to be an integral </w:t>
      </w:r>
      <w:r w:rsidR="00487535">
        <w:rPr>
          <w:rFonts w:eastAsia="Times New Roman" w:cs="Arial"/>
          <w:sz w:val="24"/>
          <w:szCs w:val="24"/>
          <w:lang w:val="en-US"/>
        </w:rPr>
        <w:t>part of what Nydahl essentializ</w:t>
      </w:r>
      <w:r w:rsidRPr="00567680">
        <w:rPr>
          <w:rFonts w:eastAsia="Times New Roman" w:cs="Arial"/>
          <w:sz w:val="24"/>
          <w:szCs w:val="24"/>
          <w:lang w:val="en-US"/>
        </w:rPr>
        <w:t>es as Human Rights. (…) He (Ole Nydahl) admits that he used to think homosexuals to be ‘a bit funny’</w:t>
      </w:r>
      <w:r w:rsidRPr="00567680">
        <w:rPr>
          <w:rStyle w:val="Refdenotaalpie"/>
          <w:rFonts w:eastAsia="Times New Roman" w:cs="Arial"/>
          <w:sz w:val="24"/>
          <w:szCs w:val="24"/>
          <w:lang w:val="en-US"/>
        </w:rPr>
        <w:footnoteReference w:id="10"/>
      </w:r>
      <w:r w:rsidRPr="00567680">
        <w:rPr>
          <w:rFonts w:eastAsia="Times New Roman" w:cs="Arial"/>
          <w:sz w:val="24"/>
          <w:szCs w:val="24"/>
          <w:lang w:val="en-US"/>
        </w:rPr>
        <w:t xml:space="preserve"> (…) Still, in a question-and-answer-book published in Hungary in 1998, he more or less equates homosexuals with ‘sexual extremists’</w:t>
      </w:r>
      <w:r w:rsidRPr="00567680">
        <w:rPr>
          <w:rStyle w:val="Refdenotaalpie"/>
          <w:rFonts w:eastAsia="Times New Roman" w:cs="Arial"/>
          <w:sz w:val="24"/>
          <w:szCs w:val="24"/>
          <w:lang w:val="en-US"/>
        </w:rPr>
        <w:footnoteReference w:id="11"/>
      </w:r>
      <w:r w:rsidRPr="00567680">
        <w:rPr>
          <w:rFonts w:eastAsia="Times New Roman" w:cs="Arial"/>
          <w:sz w:val="24"/>
          <w:szCs w:val="24"/>
          <w:lang w:val="en-US"/>
        </w:rPr>
        <w:t xml:space="preserve"> (…)in 2001, in an interview given to a German language magazine in Los Angeles, Nydahl states that homosexual relationships are ‘not advised’ in Buddhism since ‘they seem to bring more suffering, disease and disturbing emotions than normal relationships’</w:t>
      </w:r>
      <w:r w:rsidRPr="00567680">
        <w:rPr>
          <w:rStyle w:val="Refdenotaalpie"/>
          <w:rFonts w:eastAsia="Times New Roman" w:cs="Arial"/>
          <w:sz w:val="24"/>
          <w:szCs w:val="24"/>
          <w:lang w:val="en-US"/>
        </w:rPr>
        <w:footnoteReference w:id="12"/>
      </w:r>
      <w:r w:rsidRPr="00567680">
        <w:rPr>
          <w:rFonts w:eastAsia="Times New Roman" w:cs="Arial"/>
          <w:sz w:val="24"/>
          <w:szCs w:val="24"/>
          <w:lang w:val="en-US"/>
        </w:rPr>
        <w:t>. (…)Even in more recent statements, Nydahl continues homophobic stereotypes when warning against ‘them’ spreading diseases</w:t>
      </w:r>
      <w:r w:rsidRPr="00567680">
        <w:rPr>
          <w:rStyle w:val="Refdenotaalpie"/>
          <w:rFonts w:eastAsia="Times New Roman" w:cs="Arial"/>
          <w:sz w:val="24"/>
          <w:szCs w:val="24"/>
          <w:lang w:val="en-US"/>
        </w:rPr>
        <w:footnoteReference w:id="13"/>
      </w:r>
      <w:r w:rsidRPr="00567680">
        <w:rPr>
          <w:rFonts w:eastAsia="Times New Roman" w:cs="Arial"/>
          <w:sz w:val="24"/>
          <w:szCs w:val="24"/>
          <w:lang w:val="en-US"/>
        </w:rPr>
        <w:t xml:space="preserve"> or even ‘chasing kids,</w:t>
      </w:r>
      <w:r w:rsidRPr="00567680">
        <w:rPr>
          <w:rStyle w:val="Refdenotaalpie"/>
          <w:rFonts w:eastAsia="Times New Roman" w:cs="Arial"/>
          <w:sz w:val="24"/>
          <w:szCs w:val="24"/>
          <w:lang w:val="en-US"/>
        </w:rPr>
        <w:footnoteReference w:id="14"/>
      </w:r>
      <w:r w:rsidRPr="00567680">
        <w:rPr>
          <w:rFonts w:eastAsia="Times New Roman" w:cs="Arial"/>
          <w:sz w:val="24"/>
          <w:szCs w:val="24"/>
          <w:lang w:val="en-US"/>
        </w:rPr>
        <w:t xml:space="preserve"> assuming the popular conflation of homosexuality with pedophilia. (…) Another issue of contention is gay marriage. In those countries which recognize the Diamond Way as a church or official religion (Denmark, Austria, Poland, Hungary and Russia), Nydahl is legally authorized to officiate at weddings. However, he refuses to officiate at same-sex civil partnership ceremonies</w:t>
      </w:r>
      <w:r w:rsidRPr="00567680">
        <w:rPr>
          <w:sz w:val="24"/>
          <w:szCs w:val="24"/>
          <w:lang w:val="en-US"/>
        </w:rPr>
        <w:t>] (</w:t>
      </w:r>
      <w:hyperlink r:id="rId10" w:history="1">
        <w:r w:rsidRPr="00F16D8B">
          <w:rPr>
            <w:rStyle w:val="Hipervnculo"/>
            <w:sz w:val="24"/>
            <w:szCs w:val="24"/>
            <w:lang w:val="en-US"/>
          </w:rPr>
          <w:t>http://www.religionandgender.org/index.php/rg/article/viewFile/URN%3ANBN%3ANL%3AUI%3A10-1-101579/21</w:t>
        </w:r>
      </w:hyperlink>
      <w:r w:rsidRPr="00567680">
        <w:rPr>
          <w:sz w:val="24"/>
          <w:szCs w:val="24"/>
          <w:lang w:val="en-US"/>
        </w:rPr>
        <w:t>)</w:t>
      </w:r>
    </w:p>
    <w:p w:rsidR="00012F38" w:rsidRDefault="00012F38" w:rsidP="00012F38">
      <w:pPr>
        <w:rPr>
          <w:sz w:val="24"/>
          <w:szCs w:val="24"/>
          <w:lang w:val="en-US"/>
        </w:rPr>
      </w:pPr>
    </w:p>
    <w:p w:rsidR="00012F38" w:rsidRPr="00567680" w:rsidRDefault="00012F38" w:rsidP="00012F38">
      <w:pPr>
        <w:pStyle w:val="Prrafodelista"/>
        <w:numPr>
          <w:ilvl w:val="0"/>
          <w:numId w:val="1"/>
        </w:numPr>
        <w:rPr>
          <w:rFonts w:cs="Arial"/>
          <w:b/>
          <w:sz w:val="24"/>
          <w:szCs w:val="24"/>
          <w:u w:val="single"/>
        </w:rPr>
      </w:pPr>
      <w:r w:rsidRPr="00567680">
        <w:rPr>
          <w:b/>
          <w:sz w:val="24"/>
          <w:szCs w:val="24"/>
          <w:u w:val="single"/>
        </w:rPr>
        <w:t>ACUSACIÓN DE QUE EL ISLAM ES GENOCIDA</w:t>
      </w:r>
    </w:p>
    <w:p w:rsidR="00012F38" w:rsidRDefault="00012F38" w:rsidP="00012F38">
      <w:pPr>
        <w:jc w:val="both"/>
        <w:rPr>
          <w:sz w:val="24"/>
          <w:szCs w:val="24"/>
        </w:rPr>
      </w:pPr>
      <w:r w:rsidRPr="00567680">
        <w:rPr>
          <w:sz w:val="24"/>
          <w:szCs w:val="24"/>
        </w:rPr>
        <w:t xml:space="preserve">Lama Ole Nydahl: “el Islam ha matado en los últimos cientos de años a 170 millones de personas. El número más </w:t>
      </w:r>
      <w:r>
        <w:rPr>
          <w:sz w:val="24"/>
          <w:szCs w:val="24"/>
        </w:rPr>
        <w:t xml:space="preserve">grande en África. (…) </w:t>
      </w:r>
      <w:r w:rsidRPr="00567680">
        <w:rPr>
          <w:sz w:val="24"/>
          <w:szCs w:val="24"/>
        </w:rPr>
        <w:t xml:space="preserve">Hoy en día, el problema más grande es el Islam y la superpoblación. Sobrepoblación de uno u otro lado porque a la gente no le dan suficientes proteínas en su cerebro, no le ofrecen las posibilidades suficientes para desarrollarse. Entonces tienen que tener un terrible trabajo que no les gusta, que no les trae satisfacción. (…) El Dios cristiano da consejos, el Dios islámico da mandamientos. (…) </w:t>
      </w:r>
      <w:r w:rsidRPr="00567680">
        <w:rPr>
          <w:sz w:val="24"/>
          <w:szCs w:val="24"/>
        </w:rPr>
        <w:lastRenderedPageBreak/>
        <w:t>Los mejores ejemplos de mal karma como Hitler, Stalin, como Mohamed y todos los realmente desagradables señores”] (</w:t>
      </w:r>
      <w:hyperlink r:id="rId11" w:history="1">
        <w:r w:rsidRPr="00567680">
          <w:rPr>
            <w:rStyle w:val="Hipervnculo"/>
            <w:sz w:val="24"/>
            <w:szCs w:val="24"/>
          </w:rPr>
          <w:t>https://www.youtube.com/watch?v=7SEClbV3Vh0</w:t>
        </w:r>
      </w:hyperlink>
      <w:r w:rsidRPr="00567680">
        <w:rPr>
          <w:sz w:val="24"/>
          <w:szCs w:val="24"/>
        </w:rPr>
        <w:t>)</w:t>
      </w:r>
    </w:p>
    <w:p w:rsidR="00B74560" w:rsidRPr="00567680" w:rsidRDefault="00B74560" w:rsidP="00012F38">
      <w:pPr>
        <w:jc w:val="both"/>
        <w:rPr>
          <w:sz w:val="24"/>
          <w:szCs w:val="24"/>
        </w:rPr>
      </w:pPr>
    </w:p>
    <w:p w:rsidR="00012F38" w:rsidRPr="00567680" w:rsidRDefault="00012F38" w:rsidP="00012F38">
      <w:pPr>
        <w:pStyle w:val="Prrafodelista"/>
        <w:numPr>
          <w:ilvl w:val="0"/>
          <w:numId w:val="1"/>
        </w:numPr>
        <w:jc w:val="both"/>
        <w:rPr>
          <w:b/>
          <w:sz w:val="24"/>
          <w:szCs w:val="24"/>
          <w:u w:val="single"/>
          <w:lang w:val="en-US"/>
        </w:rPr>
      </w:pPr>
      <w:r w:rsidRPr="00567680">
        <w:rPr>
          <w:b/>
          <w:sz w:val="24"/>
          <w:szCs w:val="24"/>
          <w:u w:val="single"/>
          <w:lang w:val="en-US"/>
        </w:rPr>
        <w:t>MUSLIMS AND CHRIS</w:t>
      </w:r>
      <w:r>
        <w:rPr>
          <w:b/>
          <w:sz w:val="24"/>
          <w:szCs w:val="24"/>
          <w:u w:val="single"/>
          <w:lang w:val="en-US"/>
        </w:rPr>
        <w:t>TIANS PROTESTING AGAINST OLE NYDAHL</w:t>
      </w:r>
    </w:p>
    <w:p w:rsidR="00012F38" w:rsidRPr="00567680" w:rsidRDefault="00012F38" w:rsidP="00424BFD">
      <w:pPr>
        <w:pStyle w:val="NormalWeb"/>
        <w:spacing w:line="276" w:lineRule="auto"/>
        <w:jc w:val="both"/>
        <w:rPr>
          <w:rFonts w:asciiTheme="minorHAnsi" w:hAnsiTheme="minorHAnsi"/>
          <w:lang w:val="en-US"/>
        </w:rPr>
      </w:pPr>
      <w:r w:rsidRPr="00567680">
        <w:rPr>
          <w:rFonts w:asciiTheme="minorHAnsi" w:hAnsiTheme="minorHAnsi"/>
          <w:lang w:val="en-US"/>
        </w:rPr>
        <w:t xml:space="preserve">[“On Tuesday evening, Lambeth council’s planning committee approved the plans for the former Beaufoy Institute, in Black Prince Road, Kennington, to become the Diamond Way Buddhism (DWB) organisation. (…) However, more than 40 protesters from the Lambeth Muslim Forum and the Lambeth Interfaith Network protested outside Lambeth Town Hall, in Brixton Hill amid claims the organisation is anti-Muslim and anti-Christian. (…) Objections to the new use of the Grade II listed building also came from the Lambeth Against Racism and Islamophobia group and Vauxhall MP Kate Hoey (…) Toaha Qureshi, a member of the Lambeth Muslim Forum and trustee of the Stockwell Mosque, in Stockwell Green, believed Lama Nydahl’s comments amounted to </w:t>
      </w:r>
      <w:r w:rsidRPr="003D3683">
        <w:rPr>
          <w:rFonts w:asciiTheme="minorHAnsi" w:hAnsiTheme="minorHAnsi"/>
          <w:i/>
          <w:lang w:val="en-US"/>
        </w:rPr>
        <w:t>hate speech</w:t>
      </w:r>
      <w:r w:rsidRPr="00567680">
        <w:rPr>
          <w:rFonts w:asciiTheme="minorHAnsi" w:hAnsiTheme="minorHAnsi"/>
          <w:lang w:val="en-US"/>
        </w:rPr>
        <w:t xml:space="preserve">”. (…) (Qureshi) said: </w:t>
      </w:r>
      <w:r w:rsidRPr="003D3683">
        <w:rPr>
          <w:rFonts w:asciiTheme="minorHAnsi" w:hAnsiTheme="minorHAnsi"/>
          <w:i/>
          <w:lang w:val="en-US"/>
        </w:rPr>
        <w:t>We are not against Buddhists because it is a peaceful religion. We are protesting against this particular faction of Diamond Way because we believe their leader preaches hate. We were not allowed into the meeting. We don’t feel that the council has consulted with community leaders. If they had done that, we would not be here today.</w:t>
      </w:r>
      <w:r>
        <w:rPr>
          <w:rFonts w:asciiTheme="minorHAnsi" w:hAnsiTheme="minorHAnsi"/>
          <w:i/>
          <w:lang w:val="en-US"/>
        </w:rPr>
        <w:t>”</w:t>
      </w:r>
      <w:r w:rsidRPr="00567680">
        <w:rPr>
          <w:rFonts w:asciiTheme="minorHAnsi" w:hAnsiTheme="minorHAnsi"/>
          <w:lang w:val="en-US"/>
        </w:rPr>
        <w:t>]</w:t>
      </w:r>
      <w:hyperlink r:id="rId12" w:history="1">
        <w:r w:rsidRPr="00567680">
          <w:rPr>
            <w:rStyle w:val="Hipervnculo"/>
            <w:rFonts w:asciiTheme="minorHAnsi" w:hAnsiTheme="minorHAnsi"/>
            <w:lang w:val="en-US"/>
          </w:rPr>
          <w:t>http://www.islamophobiawatch.co.uk/islamophobic-buddhist-sect-gets-planning-permission-for-meditation-centre-in-lambeth/</w:t>
        </w:r>
      </w:hyperlink>
      <w:r w:rsidRPr="00567680">
        <w:rPr>
          <w:rFonts w:asciiTheme="minorHAnsi" w:hAnsiTheme="minorHAnsi"/>
          <w:lang w:val="en-US"/>
        </w:rPr>
        <w:t>, July 12, 2012 by Bob Pitt)</w:t>
      </w:r>
    </w:p>
    <w:p w:rsidR="00012F38" w:rsidRPr="00567680" w:rsidRDefault="00012F38" w:rsidP="00424BFD">
      <w:pPr>
        <w:pStyle w:val="NormalWeb"/>
        <w:spacing w:line="276" w:lineRule="auto"/>
        <w:jc w:val="both"/>
        <w:rPr>
          <w:rFonts w:asciiTheme="minorHAnsi" w:hAnsiTheme="minorHAnsi"/>
          <w:lang w:val="en-US"/>
        </w:rPr>
      </w:pPr>
      <w:r w:rsidRPr="00567680">
        <w:rPr>
          <w:rFonts w:asciiTheme="minorHAnsi" w:hAnsiTheme="minorHAnsi"/>
          <w:lang w:val="en-US"/>
        </w:rPr>
        <w:t xml:space="preserve">[“The </w:t>
      </w:r>
      <w:hyperlink r:id="rId13" w:tgtFrame="_blank" w:history="1">
        <w:r w:rsidRPr="00567680">
          <w:rPr>
            <w:rStyle w:val="Hipervnculo"/>
            <w:rFonts w:asciiTheme="minorHAnsi" w:hAnsiTheme="minorHAnsi"/>
            <w:lang w:val="en-US"/>
          </w:rPr>
          <w:t>South London Press</w:t>
        </w:r>
      </w:hyperlink>
      <w:r w:rsidRPr="00567680">
        <w:rPr>
          <w:rFonts w:asciiTheme="minorHAnsi" w:hAnsiTheme="minorHAnsi"/>
          <w:lang w:val="en-US"/>
        </w:rPr>
        <w:t xml:space="preserve"> reports that approval of plans to create a Tibetan Buddhist meditation centre in Lambeth, south London, has sparked controversy and protests from Christian and Muslim groups, as well as the local MP, amid claims that the centre’s backers are anti-Christian and anti-Muslim (…)Islamophobia Watch has in the past reported on DWB and its </w:t>
      </w:r>
      <w:hyperlink r:id="rId14" w:tgtFrame="_blank" w:history="1">
        <w:r w:rsidRPr="00567680">
          <w:rPr>
            <w:rStyle w:val="Hipervnculo"/>
            <w:rFonts w:asciiTheme="minorHAnsi" w:hAnsiTheme="minorHAnsi"/>
            <w:lang w:val="en-US"/>
          </w:rPr>
          <w:t>support for far-right organisations</w:t>
        </w:r>
      </w:hyperlink>
      <w:r w:rsidRPr="00567680">
        <w:rPr>
          <w:rFonts w:asciiTheme="minorHAnsi" w:hAnsiTheme="minorHAnsi"/>
          <w:lang w:val="en-US"/>
        </w:rPr>
        <w:t xml:space="preserve"> on protests against the construction of mosques. As Islamophobia Watch records, Lama Ole Nydahl is notorious for his anti-Islam rhetoric.”] (</w:t>
      </w:r>
      <w:hyperlink r:id="rId15" w:history="1">
        <w:r w:rsidRPr="00567680">
          <w:rPr>
            <w:rStyle w:val="Hipervnculo"/>
            <w:rFonts w:asciiTheme="minorHAnsi" w:hAnsiTheme="minorHAnsi"/>
            <w:lang w:val="en-US"/>
          </w:rPr>
          <w:t>http://www.iengage.org.uk/news/1979-protest-to-planned-buddhists-centres-islamophobic-links</w:t>
        </w:r>
      </w:hyperlink>
      <w:r w:rsidRPr="00567680">
        <w:rPr>
          <w:rFonts w:asciiTheme="minorHAnsi" w:hAnsiTheme="minorHAnsi"/>
          <w:lang w:val="en-US"/>
        </w:rPr>
        <w:t>, July 12, 2012 by Engage Media Awareness – Political Participation)</w:t>
      </w:r>
    </w:p>
    <w:p w:rsidR="00012F38" w:rsidRPr="00567680" w:rsidRDefault="00012F38" w:rsidP="00424BFD">
      <w:pPr>
        <w:pStyle w:val="NormalWeb"/>
        <w:spacing w:line="276" w:lineRule="auto"/>
        <w:jc w:val="both"/>
        <w:rPr>
          <w:rFonts w:asciiTheme="minorHAnsi" w:hAnsiTheme="minorHAnsi"/>
          <w:lang w:val="en-US"/>
        </w:rPr>
      </w:pPr>
      <w:r w:rsidRPr="00567680">
        <w:rPr>
          <w:rFonts w:asciiTheme="minorHAnsi" w:hAnsiTheme="minorHAnsi"/>
          <w:lang w:val="en-US"/>
        </w:rPr>
        <w:t>[“However, more than 40 protesters from the Lambeth Muslim Forum and the Lambeth Interfaith Network protested outside Lambeth Town Hall, in Brixton Hill amid claims the organisation is anti-Muslim and anti-Christian. (…) The meeting room was so packed that the protesters were denied entry and left to protest outside (…) Toaha Qureshi, a member of the Lambeth Muslim Forum and trustee of the Stockwell Mosque, in Stockwell Green, believed Lama Nydahl’s co</w:t>
      </w:r>
      <w:r>
        <w:rPr>
          <w:rFonts w:asciiTheme="minorHAnsi" w:hAnsiTheme="minorHAnsi"/>
          <w:lang w:val="en-US"/>
        </w:rPr>
        <w:t>mments amounted to hate speech</w:t>
      </w:r>
      <w:r w:rsidRPr="00567680">
        <w:rPr>
          <w:rFonts w:asciiTheme="minorHAnsi" w:hAnsiTheme="minorHAnsi"/>
          <w:lang w:val="en-US"/>
        </w:rPr>
        <w:t xml:space="preserve">” (…) (He continue saying) “We don’t feel that the council has consulted with community leaders. If they had done </w:t>
      </w:r>
      <w:r w:rsidRPr="00567680">
        <w:rPr>
          <w:rFonts w:asciiTheme="minorHAnsi" w:hAnsiTheme="minorHAnsi"/>
          <w:lang w:val="en-US"/>
        </w:rPr>
        <w:lastRenderedPageBreak/>
        <w:t>that, we would not be here today.”] (</w:t>
      </w:r>
      <w:hyperlink r:id="rId16" w:history="1">
        <w:r w:rsidRPr="00567680">
          <w:rPr>
            <w:rStyle w:val="Hipervnculo"/>
            <w:rFonts w:asciiTheme="minorHAnsi" w:hAnsiTheme="minorHAnsi"/>
            <w:lang w:val="en-US"/>
          </w:rPr>
          <w:t>http://www.slp.co.uk/news.cfm?id=24071&amp;searchWord=lama%20nydahl&amp;searchYear=2012</w:t>
        </w:r>
      </w:hyperlink>
      <w:r w:rsidRPr="00567680">
        <w:rPr>
          <w:rFonts w:asciiTheme="minorHAnsi" w:hAnsiTheme="minorHAnsi"/>
          <w:lang w:val="en-US"/>
        </w:rPr>
        <w:t>, July 10, 2012 by Ben Morgan)</w:t>
      </w:r>
    </w:p>
    <w:p w:rsidR="00012F38" w:rsidRDefault="00012F38" w:rsidP="00012F38">
      <w:pPr>
        <w:pStyle w:val="NormalWeb"/>
        <w:spacing w:line="276" w:lineRule="auto"/>
        <w:rPr>
          <w:rFonts w:asciiTheme="minorHAnsi" w:hAnsiTheme="minorHAnsi"/>
          <w:lang w:val="en-US"/>
        </w:rPr>
      </w:pPr>
    </w:p>
    <w:p w:rsidR="00012F38" w:rsidRPr="000217ED" w:rsidRDefault="00012F38" w:rsidP="00012F38">
      <w:pPr>
        <w:pStyle w:val="NormalWeb"/>
        <w:numPr>
          <w:ilvl w:val="0"/>
          <w:numId w:val="1"/>
        </w:numPr>
        <w:spacing w:line="276" w:lineRule="auto"/>
        <w:rPr>
          <w:rFonts w:asciiTheme="minorHAnsi" w:hAnsiTheme="minorHAnsi"/>
          <w:b/>
          <w:u w:val="single"/>
          <w:lang w:val="en-US"/>
        </w:rPr>
      </w:pPr>
      <w:r w:rsidRPr="000217ED">
        <w:rPr>
          <w:rFonts w:asciiTheme="minorHAnsi" w:hAnsiTheme="minorHAnsi"/>
          <w:b/>
          <w:u w:val="single"/>
          <w:lang w:val="en-US"/>
        </w:rPr>
        <w:t>FOLLOWERS</w:t>
      </w:r>
      <w:r>
        <w:rPr>
          <w:rFonts w:asciiTheme="minorHAnsi" w:hAnsiTheme="minorHAnsi"/>
          <w:b/>
          <w:u w:val="single"/>
          <w:lang w:val="en-US"/>
        </w:rPr>
        <w:t xml:space="preserve"> OF NYDAHL</w:t>
      </w:r>
      <w:r w:rsidRPr="000217ED">
        <w:rPr>
          <w:rFonts w:asciiTheme="minorHAnsi" w:hAnsiTheme="minorHAnsi"/>
          <w:b/>
          <w:u w:val="single"/>
          <w:lang w:val="en-US"/>
        </w:rPr>
        <w:t xml:space="preserve"> JOIN WITH SKINHEADS AGAINST BUILDING A MOSQUE</w:t>
      </w:r>
    </w:p>
    <w:p w:rsidR="00012F38" w:rsidRPr="00567680" w:rsidRDefault="00012F38" w:rsidP="00B11E4A">
      <w:pPr>
        <w:pStyle w:val="NormalWeb"/>
        <w:spacing w:line="276" w:lineRule="auto"/>
        <w:jc w:val="both"/>
        <w:rPr>
          <w:rFonts w:asciiTheme="minorHAnsi" w:hAnsiTheme="minorHAnsi"/>
          <w:lang w:val="en-US"/>
        </w:rPr>
      </w:pPr>
      <w:r w:rsidRPr="00567680">
        <w:rPr>
          <w:rFonts w:asciiTheme="minorHAnsi" w:hAnsiTheme="minorHAnsi"/>
          <w:lang w:val="en-US"/>
        </w:rPr>
        <w:t>[“A reader from Poland has drawn our attention to the rather biza</w:t>
      </w:r>
      <w:r w:rsidR="00B11E4A">
        <w:rPr>
          <w:rFonts w:asciiTheme="minorHAnsi" w:hAnsiTheme="minorHAnsi"/>
          <w:lang w:val="en-US"/>
        </w:rPr>
        <w:t>rre fact that a Buddhist organiz</w:t>
      </w:r>
      <w:r w:rsidRPr="00567680">
        <w:rPr>
          <w:rFonts w:asciiTheme="minorHAnsi" w:hAnsiTheme="minorHAnsi"/>
          <w:lang w:val="en-US"/>
        </w:rPr>
        <w:t xml:space="preserve">ation played a leading role in the protest. The </w:t>
      </w:r>
      <w:r w:rsidR="00B11E4A">
        <w:rPr>
          <w:rFonts w:asciiTheme="minorHAnsi" w:hAnsiTheme="minorHAnsi"/>
          <w:lang w:val="en-US"/>
        </w:rPr>
        <w:t>organiz</w:t>
      </w:r>
      <w:r w:rsidRPr="00567680">
        <w:rPr>
          <w:rFonts w:asciiTheme="minorHAnsi" w:hAnsiTheme="minorHAnsi"/>
          <w:lang w:val="en-US"/>
        </w:rPr>
        <w:t>ation is called Diamond Way and is headed by a Dane named Ole Nydahl. Our correspondent tells us that “me</w:t>
      </w:r>
      <w:r w:rsidR="00B11E4A">
        <w:rPr>
          <w:rFonts w:asciiTheme="minorHAnsi" w:hAnsiTheme="minorHAnsi"/>
          <w:lang w:val="en-US"/>
        </w:rPr>
        <w:t>mbers of the Diamond Way organiz</w:t>
      </w:r>
      <w:r w:rsidRPr="00567680">
        <w:rPr>
          <w:rFonts w:asciiTheme="minorHAnsi" w:hAnsiTheme="minorHAnsi"/>
          <w:lang w:val="en-US"/>
        </w:rPr>
        <w:t>ation were prominent in TV coverage of the demonstration against the mosque”. (…) Indeed, the Polish journalist Robert Stefanicki </w:t>
      </w:r>
      <w:hyperlink r:id="rId17" w:tgtFrame="_blank" w:history="1">
        <w:r w:rsidRPr="00567680">
          <w:rPr>
            <w:rStyle w:val="Hipervnculo"/>
            <w:rFonts w:asciiTheme="minorHAnsi" w:hAnsiTheme="minorHAnsi"/>
            <w:color w:val="auto"/>
            <w:u w:val="none"/>
            <w:lang w:val="en-US"/>
          </w:rPr>
          <w:t>reports</w:t>
        </w:r>
      </w:hyperlink>
      <w:r w:rsidRPr="00567680">
        <w:rPr>
          <w:rFonts w:asciiTheme="minorHAnsi" w:hAnsiTheme="minorHAnsi"/>
          <w:lang w:val="en-US"/>
        </w:rPr>
        <w:t xml:space="preserve"> that </w:t>
      </w:r>
      <w:r w:rsidRPr="000217ED">
        <w:rPr>
          <w:rFonts w:asciiTheme="minorHAnsi" w:hAnsiTheme="minorHAnsi"/>
          <w:i/>
          <w:lang w:val="en-US"/>
        </w:rPr>
        <w:t>Europe of the Future</w:t>
      </w:r>
      <w:r w:rsidRPr="00567680">
        <w:rPr>
          <w:rFonts w:asciiTheme="minorHAnsi" w:hAnsiTheme="minorHAnsi"/>
          <w:lang w:val="en-US"/>
        </w:rPr>
        <w:t xml:space="preserve"> is headed by the form</w:t>
      </w:r>
      <w:r w:rsidR="00B11E4A">
        <w:rPr>
          <w:rFonts w:asciiTheme="minorHAnsi" w:hAnsiTheme="minorHAnsi"/>
          <w:lang w:val="en-US"/>
        </w:rPr>
        <w:t>er president of Nydahl’s organiz</w:t>
      </w:r>
      <w:r w:rsidRPr="00567680">
        <w:rPr>
          <w:rFonts w:asciiTheme="minorHAnsi" w:hAnsiTheme="minorHAnsi"/>
          <w:lang w:val="en-US"/>
        </w:rPr>
        <w:t xml:space="preserve">ation in Poland. Stefanicki adds: “Other supporters of </w:t>
      </w:r>
      <w:r w:rsidRPr="000217ED">
        <w:rPr>
          <w:rFonts w:asciiTheme="minorHAnsi" w:hAnsiTheme="minorHAnsi"/>
          <w:i/>
          <w:lang w:val="en-US"/>
        </w:rPr>
        <w:t xml:space="preserve">Europe of the Future </w:t>
      </w:r>
      <w:r w:rsidRPr="00567680">
        <w:rPr>
          <w:rFonts w:asciiTheme="minorHAnsi" w:hAnsiTheme="minorHAnsi"/>
          <w:lang w:val="en-US"/>
        </w:rPr>
        <w:t xml:space="preserve">are Mlodziez Wszechpolska (All-Polish Youths) – ultra right group with hardly hidden fascist attraction, as well as other islamophobic right wingers. (…) Our Polish correspondent says they attended a lecture by Nydahl in Warsaw: </w:t>
      </w:r>
      <w:r w:rsidRPr="000217ED">
        <w:rPr>
          <w:rFonts w:asciiTheme="minorHAnsi" w:hAnsiTheme="minorHAnsi"/>
          <w:i/>
          <w:lang w:val="en-US"/>
        </w:rPr>
        <w:t>I had heard some comments previously that suggested that Nydahl held Islamophobic views, but I was frankly shocked as to the depth of his anger and hatred against Islam and Muslims, and the way he uses his position to preach much misinformation and factual inaccuracies regarding Islam and Muslims and to incite hatred against Islam amongst his followers.</w:t>
      </w:r>
      <w:r w:rsidRPr="00567680">
        <w:rPr>
          <w:rFonts w:asciiTheme="minorHAnsi" w:hAnsiTheme="minorHAnsi"/>
          <w:lang w:val="en-US"/>
        </w:rPr>
        <w:t>”] (</w:t>
      </w:r>
      <w:hyperlink r:id="rId18" w:history="1">
        <w:r w:rsidRPr="00567680">
          <w:rPr>
            <w:rStyle w:val="Hipervnculo"/>
            <w:rFonts w:asciiTheme="minorHAnsi" w:hAnsiTheme="minorHAnsi"/>
            <w:lang w:val="en-US"/>
          </w:rPr>
          <w:t>http://www.islamophobiawatch.co.uk/warsaw-mosque-protest-buddhists-join-hands-with-skinheads-against-muslims/</w:t>
        </w:r>
      </w:hyperlink>
      <w:r w:rsidRPr="00567680">
        <w:rPr>
          <w:rFonts w:asciiTheme="minorHAnsi" w:hAnsiTheme="minorHAnsi"/>
          <w:lang w:val="en-US"/>
        </w:rPr>
        <w:t>, April 7, 2010 by Bob Pitt)</w:t>
      </w:r>
    </w:p>
    <w:p w:rsidR="00012F38" w:rsidRPr="00012F38" w:rsidRDefault="00012F38" w:rsidP="00B11E4A">
      <w:pPr>
        <w:pStyle w:val="NormalWeb"/>
        <w:spacing w:line="276" w:lineRule="auto"/>
        <w:jc w:val="both"/>
        <w:rPr>
          <w:rFonts w:asciiTheme="minorHAnsi" w:hAnsiTheme="minorHAnsi"/>
          <w:lang w:val="en-US"/>
        </w:rPr>
      </w:pPr>
      <w:r w:rsidRPr="00567680">
        <w:rPr>
          <w:rFonts w:asciiTheme="minorHAnsi" w:hAnsiTheme="minorHAnsi"/>
          <w:lang w:val="en-US"/>
        </w:rPr>
        <w:t xml:space="preserve">[“Today in Warsaw we had a pocket-size demonstration against construction of a new mosque, only 2nd in capital and 5th in Poland for our approximately 15,000-30,000 </w:t>
      </w:r>
      <w:hyperlink r:id="rId19" w:tgtFrame="_blank" w:history="1">
        <w:r w:rsidRPr="00567680">
          <w:rPr>
            <w:rStyle w:val="Hipervnculo"/>
            <w:rFonts w:asciiTheme="minorHAnsi" w:hAnsiTheme="minorHAnsi"/>
            <w:lang w:val="en-US"/>
          </w:rPr>
          <w:t>Muslim</w:t>
        </w:r>
      </w:hyperlink>
      <w:r w:rsidRPr="00567680">
        <w:rPr>
          <w:rFonts w:asciiTheme="minorHAnsi" w:hAnsiTheme="minorHAnsi"/>
          <w:lang w:val="en-US"/>
        </w:rPr>
        <w:t xml:space="preserve">s. (…) Protests are led by previously unknown group Europe of the Future. It is headed by the former president of Karma Kagyu Buddhist Association – for those readers not familiar with divisions inside Western Buddhism: they are faithful to </w:t>
      </w:r>
      <w:hyperlink r:id="rId20" w:history="1">
        <w:r w:rsidRPr="00567680">
          <w:rPr>
            <w:rStyle w:val="Hipervnculo"/>
            <w:rFonts w:asciiTheme="minorHAnsi" w:hAnsiTheme="minorHAnsi"/>
            <w:lang w:val="en-US"/>
          </w:rPr>
          <w:t>Ole Nydahl</w:t>
        </w:r>
      </w:hyperlink>
      <w:r w:rsidRPr="00567680">
        <w:rPr>
          <w:rFonts w:asciiTheme="minorHAnsi" w:hAnsiTheme="minorHAnsi"/>
          <w:lang w:val="en-US"/>
        </w:rPr>
        <w:t>, teacher from Denmark, controversial but very influential in all Europe. Lama Ole is known of his racist views; questioned what would be greatest disaster for him, says: “Islam in Europe”, and “</w:t>
      </w:r>
      <w:hyperlink r:id="rId21" w:tgtFrame="_blank" w:history="1">
        <w:r w:rsidRPr="00567680">
          <w:rPr>
            <w:rStyle w:val="Hipervnculo"/>
            <w:rFonts w:asciiTheme="minorHAnsi" w:hAnsiTheme="minorHAnsi"/>
            <w:lang w:val="en-US"/>
          </w:rPr>
          <w:t>Muslim</w:t>
        </w:r>
      </w:hyperlink>
      <w:r w:rsidRPr="00567680">
        <w:rPr>
          <w:rFonts w:asciiTheme="minorHAnsi" w:hAnsiTheme="minorHAnsi"/>
          <w:lang w:val="en-US"/>
        </w:rPr>
        <w:t xml:space="preserve">s do not behave in civilized way” in his opinion. According to visual artist Joanna Rajkowska, who wrote interesting </w:t>
      </w:r>
      <w:hyperlink r:id="rId22" w:history="1">
        <w:r w:rsidRPr="00567680">
          <w:rPr>
            <w:rStyle w:val="Hipervnculo"/>
            <w:rFonts w:asciiTheme="minorHAnsi" w:hAnsiTheme="minorHAnsi"/>
            <w:lang w:val="en-US"/>
          </w:rPr>
          <w:t>commentary</w:t>
        </w:r>
      </w:hyperlink>
      <w:r w:rsidRPr="00567680">
        <w:rPr>
          <w:rFonts w:asciiTheme="minorHAnsi" w:hAnsiTheme="minorHAnsi"/>
          <w:lang w:val="en-US"/>
        </w:rPr>
        <w:t xml:space="preserve"> about it, this view is prevalent among his followers in Poland.”] </w:t>
      </w:r>
      <w:r w:rsidRPr="00012F38">
        <w:rPr>
          <w:rFonts w:asciiTheme="minorHAnsi" w:hAnsiTheme="minorHAnsi"/>
          <w:lang w:val="en-US"/>
        </w:rPr>
        <w:t>(</w:t>
      </w:r>
      <w:hyperlink r:id="rId23" w:history="1">
        <w:r w:rsidRPr="00012F38">
          <w:rPr>
            <w:rStyle w:val="Hipervnculo"/>
            <w:rFonts w:asciiTheme="minorHAnsi" w:hAnsiTheme="minorHAnsi"/>
            <w:lang w:val="en-US"/>
          </w:rPr>
          <w:t>http://www.muslimophobia.com/news.php?nid=33</w:t>
        </w:r>
      </w:hyperlink>
      <w:r w:rsidRPr="00012F38">
        <w:rPr>
          <w:rFonts w:asciiTheme="minorHAnsi" w:hAnsiTheme="minorHAnsi"/>
          <w:lang w:val="en-US"/>
        </w:rPr>
        <w:t xml:space="preserve"> )</w:t>
      </w:r>
    </w:p>
    <w:p w:rsidR="00012F38" w:rsidRPr="00567680" w:rsidRDefault="00012F38" w:rsidP="00012F38">
      <w:pPr>
        <w:pStyle w:val="NormalWeb"/>
        <w:spacing w:line="276" w:lineRule="auto"/>
        <w:rPr>
          <w:rFonts w:asciiTheme="minorHAnsi" w:hAnsiTheme="minorHAnsi"/>
          <w:lang w:val="en-US"/>
        </w:rPr>
      </w:pPr>
      <w:r w:rsidRPr="00567680">
        <w:rPr>
          <w:rFonts w:asciiTheme="minorHAnsi" w:hAnsiTheme="minorHAnsi"/>
          <w:lang w:val="en-US"/>
        </w:rPr>
        <w:t>(</w:t>
      </w:r>
      <w:hyperlink r:id="rId24" w:history="1">
        <w:r w:rsidRPr="00567680">
          <w:rPr>
            <w:rStyle w:val="Hipervnculo"/>
            <w:rFonts w:asciiTheme="minorHAnsi" w:hAnsiTheme="minorHAnsi"/>
            <w:lang w:val="en-US"/>
          </w:rPr>
          <w:t>http://en.islamtoday.net/artshow-229-3558.htm</w:t>
        </w:r>
      </w:hyperlink>
      <w:r w:rsidRPr="00567680">
        <w:rPr>
          <w:rFonts w:asciiTheme="minorHAnsi" w:hAnsiTheme="minorHAnsi"/>
          <w:lang w:val="en-US"/>
        </w:rPr>
        <w:t>, March 28, 2010 by Islam Today/Agencies)</w:t>
      </w:r>
    </w:p>
    <w:p w:rsidR="00012F38" w:rsidRPr="000217ED" w:rsidRDefault="00012F38" w:rsidP="00012F38">
      <w:pPr>
        <w:pStyle w:val="NormalWeb"/>
        <w:spacing w:line="276" w:lineRule="auto"/>
        <w:rPr>
          <w:rFonts w:asciiTheme="minorHAnsi" w:hAnsiTheme="minorHAnsi"/>
          <w:lang w:val="en-US"/>
        </w:rPr>
      </w:pPr>
      <w:r w:rsidRPr="000217ED">
        <w:rPr>
          <w:rFonts w:asciiTheme="minorHAnsi" w:hAnsiTheme="minorHAnsi"/>
          <w:lang w:val="en-US"/>
        </w:rPr>
        <w:lastRenderedPageBreak/>
        <w:t>(</w:t>
      </w:r>
      <w:hyperlink r:id="rId25" w:history="1">
        <w:r w:rsidRPr="000217ED">
          <w:rPr>
            <w:rStyle w:val="Hipervnculo"/>
            <w:rFonts w:asciiTheme="minorHAnsi" w:hAnsiTheme="minorHAnsi"/>
            <w:lang w:val="en-US"/>
          </w:rPr>
          <w:t>http://www.loonwatch.com/2010/04/warsaw-unlikely-allies-join-to-fight-mosque/</w:t>
        </w:r>
      </w:hyperlink>
      <w:r w:rsidRPr="000217ED">
        <w:rPr>
          <w:rFonts w:asciiTheme="minorHAnsi" w:hAnsiTheme="minorHAnsi"/>
          <w:lang w:val="en-US"/>
        </w:rPr>
        <w:t>, April 8, 2010 by Loonwatch.com)</w:t>
      </w:r>
    </w:p>
    <w:p w:rsidR="00012F38" w:rsidRDefault="00012F38" w:rsidP="00012F38">
      <w:pPr>
        <w:pStyle w:val="NormalWeb"/>
        <w:spacing w:line="276" w:lineRule="auto"/>
        <w:rPr>
          <w:rFonts w:asciiTheme="minorHAnsi" w:hAnsiTheme="minorHAnsi"/>
          <w:lang w:val="en-US"/>
        </w:rPr>
      </w:pPr>
      <w:r>
        <w:rPr>
          <w:rFonts w:asciiTheme="minorHAnsi" w:hAnsiTheme="minorHAnsi"/>
          <w:i/>
        </w:rPr>
        <w:t>[f</w:t>
      </w:r>
      <w:r w:rsidRPr="00567680">
        <w:rPr>
          <w:rFonts w:asciiTheme="minorHAnsi" w:hAnsiTheme="minorHAnsi"/>
          <w:i/>
        </w:rPr>
        <w:t xml:space="preserve">ondo </w:t>
      </w:r>
      <w:r>
        <w:rPr>
          <w:rFonts w:asciiTheme="minorHAnsi" w:hAnsiTheme="minorHAnsi"/>
          <w:i/>
        </w:rPr>
        <w:t xml:space="preserve">con </w:t>
      </w:r>
      <w:r w:rsidRPr="00567680">
        <w:rPr>
          <w:rFonts w:asciiTheme="minorHAnsi" w:hAnsiTheme="minorHAnsi"/>
          <w:i/>
        </w:rPr>
        <w:t>el rostro de Ole Nydahl en los carteles.]</w:t>
      </w:r>
      <w:r w:rsidR="00B74560">
        <w:rPr>
          <w:rFonts w:asciiTheme="minorHAnsi" w:hAnsiTheme="minorHAnsi"/>
          <w:i/>
        </w:rPr>
        <w:t xml:space="preserve"> </w:t>
      </w:r>
      <w:r w:rsidRPr="00B74560">
        <w:rPr>
          <w:rFonts w:asciiTheme="minorHAnsi" w:hAnsiTheme="minorHAnsi"/>
          <w:lang w:val="en-US"/>
        </w:rPr>
        <w:t>(</w:t>
      </w:r>
      <w:hyperlink r:id="rId26" w:history="1">
        <w:r w:rsidRPr="00567680">
          <w:rPr>
            <w:rStyle w:val="Hipervnculo"/>
            <w:rFonts w:asciiTheme="minorHAnsi" w:hAnsiTheme="minorHAnsi"/>
            <w:lang w:val="en-US"/>
          </w:rPr>
          <w:t>http://www.islamophobiawatch.co.uk/rally-in-warsaw-to-protest-mosque/</w:t>
        </w:r>
      </w:hyperlink>
      <w:r w:rsidRPr="00567680">
        <w:rPr>
          <w:rFonts w:asciiTheme="minorHAnsi" w:hAnsiTheme="minorHAnsi"/>
          <w:lang w:val="en-US"/>
        </w:rPr>
        <w:t>, March 27, 2010 by Bob Pitt)</w:t>
      </w:r>
    </w:p>
    <w:p w:rsidR="00B74560" w:rsidRPr="00567680" w:rsidRDefault="00B74560" w:rsidP="00012F38">
      <w:pPr>
        <w:pStyle w:val="NormalWeb"/>
        <w:spacing w:line="276" w:lineRule="auto"/>
        <w:rPr>
          <w:rFonts w:asciiTheme="minorHAnsi" w:hAnsiTheme="minorHAnsi"/>
          <w:lang w:val="en-US"/>
        </w:rPr>
      </w:pPr>
    </w:p>
    <w:p w:rsidR="00012F38" w:rsidRPr="00427685" w:rsidRDefault="00012F38" w:rsidP="00012F38">
      <w:pPr>
        <w:pStyle w:val="NormalWeb"/>
        <w:numPr>
          <w:ilvl w:val="0"/>
          <w:numId w:val="1"/>
        </w:numPr>
        <w:spacing w:line="276" w:lineRule="auto"/>
        <w:rPr>
          <w:rFonts w:asciiTheme="minorHAnsi" w:hAnsiTheme="minorHAnsi"/>
          <w:b/>
          <w:u w:val="single"/>
        </w:rPr>
      </w:pPr>
      <w:r w:rsidRPr="00427685">
        <w:rPr>
          <w:rFonts w:asciiTheme="minorHAnsi" w:hAnsiTheme="minorHAnsi"/>
          <w:b/>
          <w:u w:val="single"/>
        </w:rPr>
        <w:t>CULTO A LA PERSONALIDAD</w:t>
      </w:r>
    </w:p>
    <w:p w:rsidR="00012F38" w:rsidRPr="00567680" w:rsidRDefault="00012F38" w:rsidP="00B11E4A">
      <w:pPr>
        <w:pStyle w:val="NormalWeb"/>
        <w:spacing w:line="276" w:lineRule="auto"/>
        <w:jc w:val="both"/>
        <w:rPr>
          <w:rFonts w:asciiTheme="minorHAnsi" w:hAnsiTheme="minorHAnsi"/>
        </w:rPr>
      </w:pPr>
      <w:r w:rsidRPr="00567680">
        <w:rPr>
          <w:rFonts w:asciiTheme="minorHAnsi" w:hAnsiTheme="minorHAnsi"/>
        </w:rPr>
        <w:t>En el siguiente video (</w:t>
      </w:r>
      <w:hyperlink r:id="rId27" w:history="1">
        <w:r w:rsidRPr="00567680">
          <w:rPr>
            <w:rStyle w:val="Hipervnculo"/>
            <w:rFonts w:asciiTheme="minorHAnsi" w:hAnsiTheme="minorHAnsi"/>
          </w:rPr>
          <w:t>https://www.youtube.com/watch?v=p5S_PP8yxxw</w:t>
        </w:r>
      </w:hyperlink>
      <w:r w:rsidRPr="00567680">
        <w:rPr>
          <w:rFonts w:asciiTheme="minorHAnsi" w:hAnsiTheme="minorHAnsi"/>
        </w:rPr>
        <w:t xml:space="preserve"> ), el cual es llamado </w:t>
      </w:r>
      <w:r w:rsidRPr="00427685">
        <w:rPr>
          <w:rFonts w:asciiTheme="minorHAnsi" w:hAnsiTheme="minorHAnsi"/>
          <w:i/>
        </w:rPr>
        <w:t>Transmisión</w:t>
      </w:r>
      <w:r w:rsidRPr="00567680">
        <w:rPr>
          <w:rFonts w:asciiTheme="minorHAnsi" w:hAnsiTheme="minorHAnsi"/>
        </w:rPr>
        <w:t>, puede observarse que en todas las historias que narran los testimonios nunca se hace alusión a ninguna enseñanza budista que Ole Nydahl haya transmitido a sus seguidores, sino que más bien todos ellos hacen alusión a experiencias o anécdotas personales en las cuales depositan una gran cuota de fascinación hacia la figura o persona de Nydahl, lo cual es una evidencia no sólo de un culto a la personalidad sino también de que la práctica que se imparte es bastante similar a los grupos de Autoayuda, demostrándose asimismo que se trata de un abordaje superficial del Budismo.</w:t>
      </w:r>
      <w:r w:rsidR="00B11E4A">
        <w:rPr>
          <w:rFonts w:asciiTheme="minorHAnsi" w:hAnsiTheme="minorHAnsi"/>
        </w:rPr>
        <w:t>-</w:t>
      </w:r>
    </w:p>
    <w:p w:rsidR="0029449A" w:rsidRDefault="0029449A" w:rsidP="00520571">
      <w:pPr>
        <w:ind w:firstLine="708"/>
        <w:jc w:val="both"/>
      </w:pPr>
    </w:p>
    <w:p w:rsidR="00520571" w:rsidRPr="00B74560" w:rsidRDefault="00520571" w:rsidP="00B74560">
      <w:pPr>
        <w:ind w:firstLine="708"/>
        <w:jc w:val="both"/>
        <w:rPr>
          <w:rFonts w:ascii="Calibri" w:eastAsia="Times New Roman" w:hAnsi="Calibri" w:cs="Calibri"/>
          <w:b/>
          <w:color w:val="444444"/>
          <w:lang w:eastAsia="es-MX"/>
        </w:rPr>
      </w:pPr>
      <w:r>
        <w:t xml:space="preserve">SEGUNDA VALORACION.- De las Pruebas aportadas no cabe la menor duda sobre la autenticidad de las mismas, considerando su procedencia, pues cada testimonio recopilado proviene de un enlace de internet donde se encuentra la información correspondiente que respalda y robustece la evidencia a través de un artículo. Sobre todos los artículos que se ofrecen como probanza y que además se etiqueta en los mismos </w:t>
      </w:r>
      <w:r w:rsidR="00DF5BD4">
        <w:t>el</w:t>
      </w:r>
      <w:r>
        <w:t xml:space="preserve"> Delito </w:t>
      </w:r>
      <w:r w:rsidR="00DF5BD4">
        <w:t>compuesto</w:t>
      </w:r>
      <w:r w:rsidR="009C31B7">
        <w:t xml:space="preserve"> de declaraciones y</w:t>
      </w:r>
      <w:r>
        <w:t xml:space="preserve"> acciones </w:t>
      </w:r>
      <w:r w:rsidR="009C31B7">
        <w:t>verbales expresadas</w:t>
      </w:r>
      <w:r w:rsidR="00B74560">
        <w:t xml:space="preserve"> </w:t>
      </w:r>
      <w:r w:rsidR="00DF5BD4">
        <w:t xml:space="preserve">por el Acusado </w:t>
      </w:r>
      <w:r>
        <w:t xml:space="preserve">(caso que no ocupa ni compete conocer ni decidir </w:t>
      </w:r>
      <w:r w:rsidR="009C31B7">
        <w:t>“</w:t>
      </w:r>
      <w:r>
        <w:t>jurisdiccionalmente</w:t>
      </w:r>
      <w:r w:rsidR="009C31B7">
        <w:t>”</w:t>
      </w:r>
      <w:r>
        <w:t xml:space="preserve"> por nuestra Parte</w:t>
      </w:r>
      <w:r w:rsidR="00572272">
        <w:t xml:space="preserve"> en este Caso de Ética Budista</w:t>
      </w:r>
      <w:r>
        <w:t>), no hay objeción, descalificación o invalidación del contenido digital por la Parte que represento, en virtud de que son medios digitales que proceden de fuente digna y que además se declararon y publicaron en su momento de manera formal y abierta, de las cuales no cabe duda sobre su autenticidad o veracidad</w:t>
      </w:r>
      <w:r w:rsidR="004472B7">
        <w:t xml:space="preserve">, a menos de que sean objetados </w:t>
      </w:r>
      <w:r w:rsidR="008D6635">
        <w:t xml:space="preserve">debidamente </w:t>
      </w:r>
      <w:r w:rsidR="004472B7">
        <w:t>en este Caso por el Acusado</w:t>
      </w:r>
      <w:r>
        <w:t>.-</w:t>
      </w:r>
    </w:p>
    <w:p w:rsidR="00520571" w:rsidRDefault="00520571" w:rsidP="00520571">
      <w:pPr>
        <w:ind w:firstLine="708"/>
        <w:jc w:val="both"/>
      </w:pPr>
      <w:r>
        <w:t xml:space="preserve">TERCERA VALORACION.- Por lo expuesto, publicado, declarado y reproducido en los medios de comunicación y que ahora son presentados como Prueba </w:t>
      </w:r>
      <w:r w:rsidR="00FB176D">
        <w:t>D</w:t>
      </w:r>
      <w:r>
        <w:t xml:space="preserve">igital para este caso por la Secretaria Ejecutiva del CIEB y TBDH Maestra Yan Maitri-Shi, se determinan dichas probanzas por la Parte que represento en cuanto Fiscal del CIEB y TBDH como </w:t>
      </w:r>
      <w:r w:rsidRPr="001733EA">
        <w:rPr>
          <w:b/>
        </w:rPr>
        <w:t>LEGITIMAS y VALIDAS</w:t>
      </w:r>
      <w:r>
        <w:t xml:space="preserve">, mismas que respaldan y confirman la Acusación que presenta la International Association of Maitriyana (IAM) </w:t>
      </w:r>
      <w:r w:rsidR="00784DA9">
        <w:t xml:space="preserve">frente a LAMA OLE NYDAHL </w:t>
      </w:r>
      <w:r>
        <w:t xml:space="preserve">por </w:t>
      </w:r>
      <w:r w:rsidR="004D3A1E">
        <w:t xml:space="preserve">el </w:t>
      </w:r>
      <w:r>
        <w:t xml:space="preserve">Delito </w:t>
      </w:r>
      <w:r w:rsidR="004D3A1E">
        <w:t>de D</w:t>
      </w:r>
      <w:r w:rsidR="00784DA9">
        <w:t>ISCRIMINACION</w:t>
      </w:r>
      <w:r>
        <w:t>.-</w:t>
      </w:r>
    </w:p>
    <w:p w:rsidR="005F0A8E" w:rsidRDefault="005F0A8E" w:rsidP="005F0A8E">
      <w:pPr>
        <w:ind w:firstLine="708"/>
        <w:jc w:val="both"/>
      </w:pPr>
      <w:r>
        <w:t xml:space="preserve">En tal situación, se da inicio a la </w:t>
      </w:r>
      <w:r w:rsidRPr="00517E40">
        <w:rPr>
          <w:i/>
        </w:rPr>
        <w:t>Cuarta Etapa</w:t>
      </w:r>
      <w:r>
        <w:rPr>
          <w:i/>
        </w:rPr>
        <w:t xml:space="preserve"> del Procedimiento </w:t>
      </w:r>
      <w:r>
        <w:t xml:space="preserve">denominada “CONTESTACION”, en la cual se establece el término de 5 cinco días a la Parte Acusada y Requerida </w:t>
      </w:r>
      <w:r>
        <w:rPr>
          <w:b/>
        </w:rPr>
        <w:t>L</w:t>
      </w:r>
      <w:r w:rsidR="00B21F3E">
        <w:rPr>
          <w:b/>
        </w:rPr>
        <w:t>AMA OLE NYDAHL</w:t>
      </w:r>
      <w:r>
        <w:t xml:space="preserve">, a fin de que emita la Contestación que desee o le corresponda </w:t>
      </w:r>
      <w:r>
        <w:lastRenderedPageBreak/>
        <w:t xml:space="preserve">frente a la Acusación </w:t>
      </w:r>
      <w:r w:rsidRPr="00C03DDD">
        <w:t>y Requerimiento</w:t>
      </w:r>
      <w:r w:rsidR="00B74560">
        <w:t xml:space="preserve"> </w:t>
      </w:r>
      <w:r>
        <w:t>con respecto a las Pruebas aportadas, aceptadas y valoradas en el presente escrito.-</w:t>
      </w:r>
    </w:p>
    <w:p w:rsidR="00520571" w:rsidRPr="006972F8" w:rsidRDefault="00520571" w:rsidP="00520571">
      <w:pPr>
        <w:jc w:val="center"/>
        <w:rPr>
          <w:b/>
        </w:rPr>
      </w:pPr>
      <w:r w:rsidRPr="006972F8">
        <w:rPr>
          <w:b/>
        </w:rPr>
        <w:t>Sekkha Dhamma</w:t>
      </w:r>
    </w:p>
    <w:p w:rsidR="00520571" w:rsidRDefault="00520571" w:rsidP="00520571">
      <w:pPr>
        <w:jc w:val="center"/>
        <w:rPr>
          <w:b/>
          <w:i/>
        </w:rPr>
      </w:pPr>
      <w:r w:rsidRPr="002B345E">
        <w:rPr>
          <w:b/>
          <w:i/>
        </w:rPr>
        <w:t>Fiscal del CIEB y TBDH</w:t>
      </w:r>
    </w:p>
    <w:p w:rsidR="009A1550" w:rsidRPr="002B345E" w:rsidRDefault="009A1550" w:rsidP="00520571">
      <w:pPr>
        <w:jc w:val="center"/>
        <w:rPr>
          <w:b/>
          <w:i/>
        </w:rPr>
      </w:pPr>
      <w:bookmarkStart w:id="0" w:name="_GoBack"/>
      <w:bookmarkEnd w:id="0"/>
    </w:p>
    <w:p w:rsidR="006F27DD" w:rsidRDefault="00520571" w:rsidP="009A1550">
      <w:r>
        <w:rPr>
          <w:sz w:val="24"/>
          <w:szCs w:val="24"/>
        </w:rPr>
        <w:tab/>
        <w:t>México mes de Julio del año 2</w:t>
      </w:r>
      <w:r w:rsidR="007C2C09">
        <w:rPr>
          <w:sz w:val="24"/>
          <w:szCs w:val="24"/>
        </w:rPr>
        <w:t>0</w:t>
      </w:r>
      <w:r>
        <w:rPr>
          <w:sz w:val="24"/>
          <w:szCs w:val="24"/>
        </w:rPr>
        <w:t>15 dos mil quince.-</w:t>
      </w:r>
    </w:p>
    <w:sectPr w:rsidR="006F27DD" w:rsidSect="00EC1188">
      <w:footerReference w:type="default" r:id="rId2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7A1" w:rsidRDefault="001977A1" w:rsidP="00012F38">
      <w:pPr>
        <w:spacing w:after="0" w:line="240" w:lineRule="auto"/>
      </w:pPr>
      <w:r>
        <w:separator/>
      </w:r>
    </w:p>
  </w:endnote>
  <w:endnote w:type="continuationSeparator" w:id="1">
    <w:p w:rsidR="001977A1" w:rsidRDefault="001977A1" w:rsidP="00012F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5279946"/>
      <w:docPartObj>
        <w:docPartGallery w:val="Page Numbers (Bottom of Page)"/>
        <w:docPartUnique/>
      </w:docPartObj>
    </w:sdtPr>
    <w:sdtContent>
      <w:p w:rsidR="00BD11F8" w:rsidRDefault="00EC1188">
        <w:pPr>
          <w:pStyle w:val="Piedepgina"/>
          <w:jc w:val="center"/>
        </w:pPr>
        <w:r>
          <w:fldChar w:fldCharType="begin"/>
        </w:r>
        <w:r w:rsidR="00BD11F8">
          <w:instrText>PAGE   \* MERGEFORMAT</w:instrText>
        </w:r>
        <w:r>
          <w:fldChar w:fldCharType="separate"/>
        </w:r>
        <w:r w:rsidR="00B74560" w:rsidRPr="00B74560">
          <w:rPr>
            <w:noProof/>
            <w:lang w:val="es-ES"/>
          </w:rPr>
          <w:t>8</w:t>
        </w:r>
        <w:r>
          <w:fldChar w:fldCharType="end"/>
        </w:r>
      </w:p>
    </w:sdtContent>
  </w:sdt>
  <w:p w:rsidR="00BD11F8" w:rsidRDefault="00BD11F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7A1" w:rsidRDefault="001977A1" w:rsidP="00012F38">
      <w:pPr>
        <w:spacing w:after="0" w:line="240" w:lineRule="auto"/>
      </w:pPr>
      <w:r>
        <w:separator/>
      </w:r>
    </w:p>
  </w:footnote>
  <w:footnote w:type="continuationSeparator" w:id="1">
    <w:p w:rsidR="001977A1" w:rsidRDefault="001977A1" w:rsidP="00012F38">
      <w:pPr>
        <w:spacing w:after="0" w:line="240" w:lineRule="auto"/>
      </w:pPr>
      <w:r>
        <w:continuationSeparator/>
      </w:r>
    </w:p>
  </w:footnote>
  <w:footnote w:id="2">
    <w:p w:rsidR="00012F38" w:rsidRPr="00567680" w:rsidRDefault="00012F38" w:rsidP="00012F38">
      <w:pPr>
        <w:pStyle w:val="Textonotapie"/>
        <w:rPr>
          <w:lang w:val="en-US"/>
        </w:rPr>
      </w:pPr>
      <w:r w:rsidRPr="00567680">
        <w:rPr>
          <w:rStyle w:val="Refdenotaalpie"/>
        </w:rPr>
        <w:footnoteRef/>
      </w:r>
      <w:r w:rsidRPr="00567680">
        <w:rPr>
          <w:rStyle w:val="citation"/>
          <w:lang w:val="en-US"/>
        </w:rPr>
        <w:t xml:space="preserve">Burkhard, Scherer (2011). </w:t>
      </w:r>
      <w:hyperlink r:id="rId1" w:history="1">
        <w:r w:rsidRPr="00567680">
          <w:rPr>
            <w:rStyle w:val="Hipervnculo"/>
            <w:lang w:val="en-US"/>
          </w:rPr>
          <w:t>«Macho Buddhism: Gender and Sexualities in the Diamond Way»</w:t>
        </w:r>
      </w:hyperlink>
      <w:r w:rsidRPr="00567680">
        <w:rPr>
          <w:rStyle w:val="citation"/>
          <w:lang w:val="en-US"/>
        </w:rPr>
        <w:t>. Igitur Publishing.</w:t>
      </w:r>
    </w:p>
  </w:footnote>
  <w:footnote w:id="3">
    <w:p w:rsidR="00012F38" w:rsidRPr="00567680" w:rsidRDefault="00012F38" w:rsidP="00012F38">
      <w:pPr>
        <w:pStyle w:val="Textonotapie"/>
        <w:rPr>
          <w:lang w:val="en-US"/>
        </w:rPr>
      </w:pPr>
      <w:r w:rsidRPr="00567680">
        <w:rPr>
          <w:rStyle w:val="Refdenotaalpie"/>
        </w:rPr>
        <w:footnoteRef/>
      </w:r>
      <w:r w:rsidRPr="00567680">
        <w:rPr>
          <w:rStyle w:val="reference-text"/>
          <w:lang w:val="en-US"/>
        </w:rPr>
        <w:t xml:space="preserve">Oliver Freiberger, Department for the Study of Religion University of Bayreuth, Germany, in </w:t>
      </w:r>
      <w:r w:rsidRPr="00567680">
        <w:rPr>
          <w:rStyle w:val="reference-text"/>
          <w:i/>
          <w:iCs/>
          <w:lang w:val="en-US"/>
        </w:rPr>
        <w:t>Inter-Buddhist and Inter-Religious Relations in the West</w:t>
      </w:r>
    </w:p>
  </w:footnote>
  <w:footnote w:id="4">
    <w:p w:rsidR="00012F38" w:rsidRPr="00567680" w:rsidRDefault="00012F38" w:rsidP="00012F38">
      <w:pPr>
        <w:pStyle w:val="Textonotapie"/>
        <w:rPr>
          <w:lang w:val="en-US"/>
        </w:rPr>
      </w:pPr>
      <w:r w:rsidRPr="00567680">
        <w:rPr>
          <w:rStyle w:val="Refdenotaalpie"/>
        </w:rPr>
        <w:footnoteRef/>
      </w:r>
      <w:r w:rsidRPr="00567680">
        <w:rPr>
          <w:rStyle w:val="reference-text"/>
          <w:lang w:val="en-US"/>
        </w:rPr>
        <w:t xml:space="preserve">Interview with Nydahl at </w:t>
      </w:r>
      <w:hyperlink r:id="rId2" w:history="1">
        <w:r w:rsidRPr="00567680">
          <w:rPr>
            <w:rStyle w:val="Hipervnculo"/>
            <w:lang w:val="en-US"/>
          </w:rPr>
          <w:t>www.diamondway-teachings.org/content/olenydahl/text/bt4ole.html</w:t>
        </w:r>
      </w:hyperlink>
    </w:p>
  </w:footnote>
  <w:footnote w:id="5">
    <w:p w:rsidR="00012F38" w:rsidRPr="00567680" w:rsidRDefault="00012F38" w:rsidP="00012F38">
      <w:pPr>
        <w:pStyle w:val="Textonotapie"/>
        <w:rPr>
          <w:lang w:val="en-US"/>
        </w:rPr>
      </w:pPr>
      <w:r w:rsidRPr="00567680">
        <w:rPr>
          <w:rStyle w:val="Refdenotaalpie"/>
        </w:rPr>
        <w:footnoteRef/>
      </w:r>
      <w:r w:rsidRPr="00567680">
        <w:rPr>
          <w:rStyle w:val="reference-text"/>
          <w:lang w:val="en-US"/>
        </w:rPr>
        <w:t xml:space="preserve">Duhárová, Bibiána. </w:t>
      </w:r>
      <w:hyperlink r:id="rId3" w:history="1">
        <w:r w:rsidRPr="00567680">
          <w:rPr>
            <w:rStyle w:val="Hipervnculo"/>
            <w:lang w:val="en-US"/>
          </w:rPr>
          <w:t>Ace of Diamonds: A conversation with Ole Nydahl</w:t>
        </w:r>
      </w:hyperlink>
      <w:r w:rsidRPr="00567680">
        <w:rPr>
          <w:rStyle w:val="reference-text"/>
          <w:lang w:val="en-US"/>
        </w:rPr>
        <w:t xml:space="preserve"> in </w:t>
      </w:r>
      <w:hyperlink r:id="rId4" w:tooltip="The Prague Post (aún no redactado)" w:history="1">
        <w:r w:rsidRPr="00567680">
          <w:rPr>
            <w:rStyle w:val="Hipervnculo"/>
            <w:i/>
            <w:iCs/>
            <w:lang w:val="en-US"/>
          </w:rPr>
          <w:t>The Prague Post</w:t>
        </w:r>
      </w:hyperlink>
      <w:r w:rsidRPr="00567680">
        <w:rPr>
          <w:rStyle w:val="reference-text"/>
          <w:lang w:val="en-US"/>
        </w:rPr>
        <w:t xml:space="preserve">, </w:t>
      </w:r>
      <w:hyperlink r:id="rId5" w:tooltip="July 11 (aún no redactado)" w:history="1">
        <w:r w:rsidRPr="00567680">
          <w:rPr>
            <w:rStyle w:val="Hipervnculo"/>
            <w:lang w:val="en-US"/>
          </w:rPr>
          <w:t>July 11</w:t>
        </w:r>
      </w:hyperlink>
      <w:r w:rsidRPr="00567680">
        <w:rPr>
          <w:rStyle w:val="reference-text"/>
          <w:lang w:val="en-US"/>
        </w:rPr>
        <w:t xml:space="preserve">, </w:t>
      </w:r>
      <w:hyperlink r:id="rId6" w:tooltip="2007" w:history="1">
        <w:r w:rsidRPr="00567680">
          <w:rPr>
            <w:rStyle w:val="Hipervnculo"/>
            <w:lang w:val="en-US"/>
          </w:rPr>
          <w:t>2007</w:t>
        </w:r>
      </w:hyperlink>
      <w:r w:rsidRPr="00567680">
        <w:rPr>
          <w:rStyle w:val="reference-text"/>
          <w:lang w:val="en-US"/>
        </w:rPr>
        <w:t>.</w:t>
      </w:r>
    </w:p>
  </w:footnote>
  <w:footnote w:id="6">
    <w:p w:rsidR="00012F38" w:rsidRPr="00567680" w:rsidRDefault="00012F38" w:rsidP="00012F38">
      <w:pPr>
        <w:pStyle w:val="Textonotapie"/>
        <w:rPr>
          <w:lang w:val="en-US"/>
        </w:rPr>
      </w:pPr>
      <w:r w:rsidRPr="00567680">
        <w:rPr>
          <w:rStyle w:val="Refdenotaalpie"/>
        </w:rPr>
        <w:footnoteRef/>
      </w:r>
      <w:r w:rsidRPr="00567680">
        <w:rPr>
          <w:rStyle w:val="reference-text"/>
          <w:lang w:val="en-US"/>
        </w:rPr>
        <w:t xml:space="preserve">Learning in a Total Way: Teacher - Student Relationship  </w:t>
      </w:r>
      <w:hyperlink r:id="rId7" w:history="1">
        <w:r w:rsidRPr="00567680">
          <w:rPr>
            <w:rStyle w:val="Hipervnculo"/>
            <w:lang w:val="en-US"/>
          </w:rPr>
          <w:t>http://www.lama-ole-nydahl.org/</w:t>
        </w:r>
      </w:hyperlink>
    </w:p>
  </w:footnote>
  <w:footnote w:id="7">
    <w:p w:rsidR="00012F38" w:rsidRPr="00567680" w:rsidRDefault="00012F38" w:rsidP="00012F38">
      <w:pPr>
        <w:pStyle w:val="Textonotapie"/>
        <w:rPr>
          <w:lang w:val="en-US"/>
        </w:rPr>
      </w:pPr>
      <w:r w:rsidRPr="00567680">
        <w:rPr>
          <w:rStyle w:val="Refdenotaalpie"/>
        </w:rPr>
        <w:footnoteRef/>
      </w:r>
      <w:r w:rsidRPr="00567680">
        <w:rPr>
          <w:rStyle w:val="citation"/>
          <w:lang w:val="en-US"/>
        </w:rPr>
        <w:t xml:space="preserve">Borup, Jørn (24 April 2009). </w:t>
      </w:r>
      <w:hyperlink r:id="rId8" w:history="1">
        <w:r w:rsidRPr="00567680">
          <w:rPr>
            <w:rStyle w:val="Hipervnculo"/>
            <w:lang w:val="en-US"/>
          </w:rPr>
          <w:t>"Pral med åndelige evner er en alvorlig brist"</w:t>
        </w:r>
      </w:hyperlink>
      <w:r w:rsidRPr="00567680">
        <w:rPr>
          <w:rStyle w:val="citation"/>
          <w:lang w:val="en-US"/>
        </w:rPr>
        <w:t xml:space="preserve">. </w:t>
      </w:r>
      <w:r w:rsidRPr="00567680">
        <w:rPr>
          <w:rStyle w:val="citation"/>
          <w:i/>
          <w:iCs/>
          <w:lang w:val="en-US"/>
        </w:rPr>
        <w:t>Religion.dk</w:t>
      </w:r>
      <w:r w:rsidRPr="00567680">
        <w:rPr>
          <w:rStyle w:val="reference-accessdate"/>
          <w:lang w:val="en-US"/>
        </w:rPr>
        <w:t xml:space="preserve">. Retrieved </w:t>
      </w:r>
      <w:r w:rsidRPr="00567680">
        <w:rPr>
          <w:rStyle w:val="nowrap"/>
          <w:lang w:val="en-US"/>
        </w:rPr>
        <w:t>24 November</w:t>
      </w:r>
      <w:r w:rsidRPr="00567680">
        <w:rPr>
          <w:rStyle w:val="reference-accessdate"/>
          <w:lang w:val="en-US"/>
        </w:rPr>
        <w:t xml:space="preserve"> 2012</w:t>
      </w:r>
      <w:r w:rsidRPr="00567680">
        <w:rPr>
          <w:rStyle w:val="citation"/>
          <w:lang w:val="en-US"/>
        </w:rPr>
        <w:t>.</w:t>
      </w:r>
    </w:p>
  </w:footnote>
  <w:footnote w:id="8">
    <w:p w:rsidR="00012F38" w:rsidRPr="00567680" w:rsidRDefault="00012F38" w:rsidP="00012F38">
      <w:pPr>
        <w:pStyle w:val="Textonotapie"/>
        <w:rPr>
          <w:lang w:val="en-US"/>
        </w:rPr>
      </w:pPr>
      <w:r w:rsidRPr="00567680">
        <w:rPr>
          <w:rStyle w:val="Refdenotaalpie"/>
        </w:rPr>
        <w:footnoteRef/>
      </w:r>
      <w:r w:rsidRPr="00567680">
        <w:rPr>
          <w:rStyle w:val="citation"/>
          <w:lang w:val="en-US"/>
        </w:rPr>
        <w:t xml:space="preserve">Baumann, Martin (4 November 2004). "Eine Art 'Buddhismus Light'?". </w:t>
      </w:r>
      <w:r w:rsidRPr="00567680">
        <w:rPr>
          <w:rStyle w:val="citation"/>
          <w:i/>
          <w:iCs/>
          <w:lang w:val="en-US"/>
        </w:rPr>
        <w:t>Neue Luzerner Zeitung</w:t>
      </w:r>
      <w:r w:rsidRPr="00567680">
        <w:rPr>
          <w:rStyle w:val="citation"/>
          <w:lang w:val="en-US"/>
        </w:rPr>
        <w:t xml:space="preserve"> (255). p. 11.</w:t>
      </w:r>
    </w:p>
  </w:footnote>
  <w:footnote w:id="9">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O. Nydahl, ‘Was sagt der Buddhismus zu Homosexualität’ in Fragen an den Lama, blog archive, 19 March 2008, http://www.lama-ole-nydahl.de/fragen/?p=163, accessed 6 October2008</w:t>
      </w:r>
    </w:p>
  </w:footnote>
  <w:footnote w:id="10">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O. Nydahl, Bungee mądrości: Buddyzm Diamentowej Drogi w pytaniach i odpowiedziach, Gdánsk: Czerwony Słoń 2003, 107</w:t>
      </w:r>
    </w:p>
  </w:footnote>
  <w:footnote w:id="11">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O. Nydahl, Egy Jogi 109 Válasza: Válogatás, Láma Ole Nydahl tanításaiból, Budapest: Gyémánt Út Buddhista Közösség 1998. 3 2004, 47; Cp. Nydahl, Glubina slavyaskogo uma II, 216</w:t>
      </w:r>
    </w:p>
  </w:footnote>
  <w:footnote w:id="12">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‘Man empfiehlt sie nicht im Buddhismus. Sie scheinen mehr Leid, Krankheit und Störgefühle auszulösen als normale Verbindungen.’ In M. Zemlicka, ‘Ein Interview mit Lama Ole Nydahl’ in Buddhismus Heute 32 (2001), 14-23, 20</w:t>
      </w:r>
    </w:p>
  </w:footnote>
  <w:footnote w:id="13">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Zemlicka, ‘Ein Interview’, 20 and Nydahl, ‘Was sagt der Buddhismus zu Homosexualität’</w:t>
      </w:r>
    </w:p>
  </w:footnote>
  <w:footnote w:id="14">
    <w:p w:rsidR="00012F38" w:rsidRPr="00567680" w:rsidRDefault="00012F38" w:rsidP="00012F38">
      <w:pPr>
        <w:spacing w:line="240" w:lineRule="auto"/>
        <w:rPr>
          <w:rFonts w:eastAsia="Times New Roman" w:cs="Arial"/>
          <w:sz w:val="20"/>
          <w:szCs w:val="20"/>
          <w:lang w:val="en-US"/>
        </w:rPr>
      </w:pPr>
      <w:r w:rsidRPr="00567680">
        <w:rPr>
          <w:rStyle w:val="Refdenotaalpie"/>
          <w:sz w:val="20"/>
          <w:szCs w:val="20"/>
        </w:rPr>
        <w:footnoteRef/>
      </w:r>
      <w:r w:rsidRPr="00567680">
        <w:rPr>
          <w:rFonts w:eastAsia="Times New Roman" w:cs="Arial"/>
          <w:sz w:val="20"/>
          <w:szCs w:val="20"/>
          <w:lang w:val="en-US"/>
        </w:rPr>
        <w:t>Nydahl, Glubina slavyaskogo uma I, 284</w:t>
      </w:r>
    </w:p>
    <w:p w:rsidR="00012F38" w:rsidRPr="00567680" w:rsidRDefault="00012F38" w:rsidP="00012F38">
      <w:pPr>
        <w:pStyle w:val="Textonotapie"/>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761D8C"/>
    <w:multiLevelType w:val="hybridMultilevel"/>
    <w:tmpl w:val="1BEEEC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9E0739"/>
    <w:rsid w:val="00012F38"/>
    <w:rsid w:val="001977A1"/>
    <w:rsid w:val="0020262B"/>
    <w:rsid w:val="0020760A"/>
    <w:rsid w:val="00293248"/>
    <w:rsid w:val="0029449A"/>
    <w:rsid w:val="003D59DE"/>
    <w:rsid w:val="00424BFD"/>
    <w:rsid w:val="004472B7"/>
    <w:rsid w:val="00457D24"/>
    <w:rsid w:val="00487535"/>
    <w:rsid w:val="004C454D"/>
    <w:rsid w:val="004D3A1E"/>
    <w:rsid w:val="0050261B"/>
    <w:rsid w:val="00520571"/>
    <w:rsid w:val="00572272"/>
    <w:rsid w:val="005E0751"/>
    <w:rsid w:val="005E783B"/>
    <w:rsid w:val="005F0A8E"/>
    <w:rsid w:val="006F27DD"/>
    <w:rsid w:val="00784DA9"/>
    <w:rsid w:val="007C2C09"/>
    <w:rsid w:val="008D2D4C"/>
    <w:rsid w:val="008D6635"/>
    <w:rsid w:val="00967E1E"/>
    <w:rsid w:val="009A1550"/>
    <w:rsid w:val="009C31B7"/>
    <w:rsid w:val="009E0739"/>
    <w:rsid w:val="009E1CA7"/>
    <w:rsid w:val="00AD11E9"/>
    <w:rsid w:val="00B00B7F"/>
    <w:rsid w:val="00B11E4A"/>
    <w:rsid w:val="00B21F3E"/>
    <w:rsid w:val="00B74560"/>
    <w:rsid w:val="00BB212B"/>
    <w:rsid w:val="00BD11F8"/>
    <w:rsid w:val="00C668AF"/>
    <w:rsid w:val="00CD7204"/>
    <w:rsid w:val="00D87E4C"/>
    <w:rsid w:val="00DA50B2"/>
    <w:rsid w:val="00DF5BD4"/>
    <w:rsid w:val="00EC1188"/>
    <w:rsid w:val="00F72904"/>
    <w:rsid w:val="00FB176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73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12F38"/>
    <w:rPr>
      <w:color w:val="0563C1" w:themeColor="hyperlink"/>
      <w:u w:val="single"/>
    </w:rPr>
  </w:style>
  <w:style w:type="paragraph" w:styleId="Textonotapie">
    <w:name w:val="footnote text"/>
    <w:basedOn w:val="Normal"/>
    <w:link w:val="TextonotapieCar"/>
    <w:uiPriority w:val="99"/>
    <w:semiHidden/>
    <w:unhideWhenUsed/>
    <w:rsid w:val="00012F38"/>
    <w:pPr>
      <w:spacing w:after="0" w:line="240" w:lineRule="auto"/>
    </w:pPr>
    <w:rPr>
      <w:rFonts w:eastAsiaTheme="minorEastAsia"/>
      <w:sz w:val="20"/>
      <w:szCs w:val="20"/>
      <w:lang w:val="es-ES" w:eastAsia="es-ES"/>
    </w:rPr>
  </w:style>
  <w:style w:type="character" w:customStyle="1" w:styleId="TextonotapieCar">
    <w:name w:val="Texto nota pie Car"/>
    <w:basedOn w:val="Fuentedeprrafopredeter"/>
    <w:link w:val="Textonotapie"/>
    <w:uiPriority w:val="99"/>
    <w:semiHidden/>
    <w:rsid w:val="00012F38"/>
    <w:rPr>
      <w:rFonts w:eastAsiaTheme="minorEastAsia"/>
      <w:sz w:val="20"/>
      <w:szCs w:val="20"/>
      <w:lang w:val="es-ES" w:eastAsia="es-ES"/>
    </w:rPr>
  </w:style>
  <w:style w:type="character" w:styleId="Refdenotaalpie">
    <w:name w:val="footnote reference"/>
    <w:basedOn w:val="Fuentedeprrafopredeter"/>
    <w:uiPriority w:val="99"/>
    <w:semiHidden/>
    <w:unhideWhenUsed/>
    <w:rsid w:val="00012F38"/>
    <w:rPr>
      <w:vertAlign w:val="superscript"/>
    </w:rPr>
  </w:style>
  <w:style w:type="paragraph" w:styleId="NormalWeb">
    <w:name w:val="Normal (Web)"/>
    <w:basedOn w:val="Normal"/>
    <w:uiPriority w:val="99"/>
    <w:unhideWhenUsed/>
    <w:rsid w:val="00012F3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012F38"/>
    <w:rPr>
      <w:i/>
      <w:iCs/>
    </w:rPr>
  </w:style>
  <w:style w:type="character" w:customStyle="1" w:styleId="citation">
    <w:name w:val="citation"/>
    <w:basedOn w:val="Fuentedeprrafopredeter"/>
    <w:rsid w:val="00012F38"/>
  </w:style>
  <w:style w:type="character" w:customStyle="1" w:styleId="reference-text">
    <w:name w:val="reference-text"/>
    <w:basedOn w:val="Fuentedeprrafopredeter"/>
    <w:rsid w:val="00012F38"/>
  </w:style>
  <w:style w:type="character" w:customStyle="1" w:styleId="reference-accessdate">
    <w:name w:val="reference-accessdate"/>
    <w:basedOn w:val="Fuentedeprrafopredeter"/>
    <w:rsid w:val="00012F38"/>
  </w:style>
  <w:style w:type="character" w:customStyle="1" w:styleId="nowrap">
    <w:name w:val="nowrap"/>
    <w:basedOn w:val="Fuentedeprrafopredeter"/>
    <w:rsid w:val="00012F38"/>
  </w:style>
  <w:style w:type="paragraph" w:styleId="Prrafodelista">
    <w:name w:val="List Paragraph"/>
    <w:basedOn w:val="Normal"/>
    <w:uiPriority w:val="34"/>
    <w:qFormat/>
    <w:rsid w:val="00012F38"/>
    <w:pPr>
      <w:spacing w:after="200" w:line="276" w:lineRule="auto"/>
      <w:ind w:left="720"/>
      <w:contextualSpacing/>
    </w:pPr>
    <w:rPr>
      <w:rFonts w:eastAsiaTheme="minorEastAsia"/>
      <w:lang w:val="es-ES" w:eastAsia="es-ES"/>
    </w:rPr>
  </w:style>
  <w:style w:type="paragraph" w:styleId="Encabezado">
    <w:name w:val="header"/>
    <w:basedOn w:val="Normal"/>
    <w:link w:val="EncabezadoCar"/>
    <w:uiPriority w:val="99"/>
    <w:unhideWhenUsed/>
    <w:rsid w:val="00BD1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D11F8"/>
  </w:style>
  <w:style w:type="paragraph" w:styleId="Piedepgina">
    <w:name w:val="footer"/>
    <w:basedOn w:val="Normal"/>
    <w:link w:val="PiedepginaCar"/>
    <w:uiPriority w:val="99"/>
    <w:unhideWhenUsed/>
    <w:rsid w:val="00BD1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D11F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Ole_Nydahl" TargetMode="External"/><Relationship Id="rId13" Type="http://schemas.openxmlformats.org/officeDocument/2006/relationships/hyperlink" Target="http://www.southlondon-today.co.uk/news.cfm?id=24071&amp;headline=Anger%20at%20go-ahead%20for%20Buddhist%20centre" TargetMode="External"/><Relationship Id="rId18" Type="http://schemas.openxmlformats.org/officeDocument/2006/relationships/hyperlink" Target="http://www.islamophobiawatch.co.uk/warsaw-mosque-protest-buddhists-join-hands-with-skinheads-against-muslims/" TargetMode="External"/><Relationship Id="rId26" Type="http://schemas.openxmlformats.org/officeDocument/2006/relationships/hyperlink" Target="http://www.islamophobiawatch.co.uk/rally-in-warsaw-to-protest-mosque/" TargetMode="External"/><Relationship Id="rId3" Type="http://schemas.openxmlformats.org/officeDocument/2006/relationships/settings" Target="settings.xml"/><Relationship Id="rId21" Type="http://schemas.openxmlformats.org/officeDocument/2006/relationships/hyperlink" Target="http://www.muslimophobia.com" TargetMode="External"/><Relationship Id="rId7" Type="http://schemas.openxmlformats.org/officeDocument/2006/relationships/hyperlink" Target="http://www.wweek.com/portland/blog-5866-lama_ole_nydahl_controversial_unconventional_lama_.html" TargetMode="External"/><Relationship Id="rId12" Type="http://schemas.openxmlformats.org/officeDocument/2006/relationships/hyperlink" Target="http://www.islamophobiawatch.co.uk/islamophobic-buddhist-sect-gets-planning-permission-for-meditation-centre-in-lambeth/" TargetMode="External"/><Relationship Id="rId17" Type="http://schemas.openxmlformats.org/officeDocument/2006/relationships/hyperlink" Target="http://www.muslimophobia.com/news.php?nid=33" TargetMode="External"/><Relationship Id="rId25" Type="http://schemas.openxmlformats.org/officeDocument/2006/relationships/hyperlink" Target="http://www.loonwatch.com/2010/04/warsaw-unlikely-allies-join-to-fight-mosque/" TargetMode="External"/><Relationship Id="rId2" Type="http://schemas.openxmlformats.org/officeDocument/2006/relationships/styles" Target="styles.xml"/><Relationship Id="rId16" Type="http://schemas.openxmlformats.org/officeDocument/2006/relationships/hyperlink" Target="http://www.slp.co.uk/news.cfm?id=24071&amp;searchWord=lama%20nydahl&amp;searchYear=2012" TargetMode="External"/><Relationship Id="rId20" Type="http://schemas.openxmlformats.org/officeDocument/2006/relationships/hyperlink" Target="http://en.wikipedia.org/wiki/Ole_Nydah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7SEClbV3Vh0" TargetMode="External"/><Relationship Id="rId24" Type="http://schemas.openxmlformats.org/officeDocument/2006/relationships/hyperlink" Target="http://en.islamtoday.net/artshow-229-3558.htm" TargetMode="External"/><Relationship Id="rId5" Type="http://schemas.openxmlformats.org/officeDocument/2006/relationships/footnotes" Target="footnotes.xml"/><Relationship Id="rId15" Type="http://schemas.openxmlformats.org/officeDocument/2006/relationships/hyperlink" Target="http://www.iengage.org.uk/news/1979-protest-to-planned-buddhists-centres-islamophobic-links" TargetMode="External"/><Relationship Id="rId23" Type="http://schemas.openxmlformats.org/officeDocument/2006/relationships/hyperlink" Target="http://www.muslimophobia.com/news.php?nid=33" TargetMode="External"/><Relationship Id="rId28" Type="http://schemas.openxmlformats.org/officeDocument/2006/relationships/footer" Target="footer1.xml"/><Relationship Id="rId10" Type="http://schemas.openxmlformats.org/officeDocument/2006/relationships/hyperlink" Target="http://www.religionandgender.org/index.php/rg/article/viewFile/URN%3ANBN%3ANL%3AUI%3A10-1-101579/21" TargetMode="External"/><Relationship Id="rId19" Type="http://schemas.openxmlformats.org/officeDocument/2006/relationships/hyperlink" Target="http://www.muslimophobia.com" TargetMode="External"/><Relationship Id="rId4" Type="http://schemas.openxmlformats.org/officeDocument/2006/relationships/webSettings" Target="webSettings.xml"/><Relationship Id="rId9" Type="http://schemas.openxmlformats.org/officeDocument/2006/relationships/hyperlink" Target="http://www.globalbuddhism.org/10/scherer09.htm" TargetMode="External"/><Relationship Id="rId14" Type="http://schemas.openxmlformats.org/officeDocument/2006/relationships/hyperlink" Target="http://www.islamophobia-watch.com/islamophobia-watch/2010/4/7/warsaw-mosque-protest-buddhists-join-hands-with-skinheads-ag.html" TargetMode="External"/><Relationship Id="rId22" Type="http://schemas.openxmlformats.org/officeDocument/2006/relationships/hyperlink" Target="http://wyborcza.pl/1,94908,7703019,Buddysci_Diamentowej_Drogi_i_Wszechpolacy.html" TargetMode="External"/><Relationship Id="rId27" Type="http://schemas.openxmlformats.org/officeDocument/2006/relationships/hyperlink" Target="https://www.youtube.com/watch?v=p5S_PP8yxxw"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religion.dk/artikel/320687:Laeserne-debatterer--Pral-med-aandelige-evner-er-en-alvorlig-brist" TargetMode="External"/><Relationship Id="rId3" Type="http://schemas.openxmlformats.org/officeDocument/2006/relationships/hyperlink" Target="http://www.praguepost.com/articles/2007/07/11/ace-of-diamonds.php" TargetMode="External"/><Relationship Id="rId7" Type="http://schemas.openxmlformats.org/officeDocument/2006/relationships/hyperlink" Target="http://www.lama-ole-nydahl.org/" TargetMode="External"/><Relationship Id="rId2" Type="http://schemas.openxmlformats.org/officeDocument/2006/relationships/hyperlink" Target="http://www.diamondway-teachings.org/content/olenydahl/text/bt4ole.html" TargetMode="External"/><Relationship Id="rId1" Type="http://schemas.openxmlformats.org/officeDocument/2006/relationships/hyperlink" Target="http://www.religionandgender.org/index.php/rg/article/viewFile/URN%3ANBN%3ANL%3AUI%3A10-1-101579/21" TargetMode="External"/><Relationship Id="rId6" Type="http://schemas.openxmlformats.org/officeDocument/2006/relationships/hyperlink" Target="https://es.wikipedia.org/wiki/2007" TargetMode="External"/><Relationship Id="rId5" Type="http://schemas.openxmlformats.org/officeDocument/2006/relationships/hyperlink" Target="https://es.wikipedia.org/w/index.php?title=July_11&amp;action=edit&amp;redlink=1" TargetMode="External"/><Relationship Id="rId4" Type="http://schemas.openxmlformats.org/officeDocument/2006/relationships/hyperlink" Target="https://es.wikipedia.org/w/index.php?title=The_Prague_Post&amp;action=edit&amp;redlink=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2798</Words>
  <Characters>15390</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toto</cp:lastModifiedBy>
  <cp:revision>40</cp:revision>
  <dcterms:created xsi:type="dcterms:W3CDTF">2015-07-18T02:02:00Z</dcterms:created>
  <dcterms:modified xsi:type="dcterms:W3CDTF">2015-07-19T16:56:00Z</dcterms:modified>
</cp:coreProperties>
</file>