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30BE" w:rsidRDefault="004830BE" w:rsidP="004830BE">
      <w:pPr>
        <w:jc w:val="right"/>
        <w:rPr>
          <w:b/>
          <w:u w:val="single"/>
        </w:rPr>
      </w:pPr>
      <w:r>
        <w:rPr>
          <w:rStyle w:val="size"/>
          <w:b/>
          <w:u w:val="single"/>
        </w:rPr>
        <w:t xml:space="preserve">Caso </w:t>
      </w:r>
      <w:r w:rsidR="00DB19D8">
        <w:rPr>
          <w:rStyle w:val="size"/>
          <w:b/>
          <w:u w:val="single"/>
        </w:rPr>
        <w:t>19</w:t>
      </w:r>
      <w:r>
        <w:rPr>
          <w:rStyle w:val="size"/>
          <w:b/>
          <w:u w:val="single"/>
        </w:rPr>
        <w:t>/201</w:t>
      </w:r>
      <w:r w:rsidR="00DB19D8">
        <w:rPr>
          <w:rStyle w:val="size"/>
          <w:b/>
          <w:u w:val="single"/>
        </w:rPr>
        <w:t>6</w:t>
      </w:r>
      <w:r>
        <w:rPr>
          <w:rStyle w:val="size"/>
          <w:b/>
          <w:u w:val="single"/>
        </w:rPr>
        <w:t xml:space="preserve">: </w:t>
      </w:r>
      <w:r w:rsidR="00DB19D8">
        <w:rPr>
          <w:rStyle w:val="size"/>
          <w:b/>
          <w:u w:val="single"/>
        </w:rPr>
        <w:t>Ronald Lloyd Spencer</w:t>
      </w:r>
    </w:p>
    <w:p w:rsidR="004830BE" w:rsidRPr="000849F8" w:rsidRDefault="004830BE" w:rsidP="004830BE">
      <w:pPr>
        <w:jc w:val="center"/>
        <w:rPr>
          <w:b/>
          <w:u w:val="single"/>
        </w:rPr>
      </w:pPr>
      <w:r w:rsidRPr="000849F8">
        <w:rPr>
          <w:b/>
          <w:u w:val="single"/>
        </w:rPr>
        <w:t>ACTA</w:t>
      </w:r>
      <w:r>
        <w:rPr>
          <w:b/>
          <w:u w:val="single"/>
        </w:rPr>
        <w:t xml:space="preserve"> SOBRE</w:t>
      </w:r>
      <w:r w:rsidR="00FC7AFA">
        <w:rPr>
          <w:b/>
          <w:u w:val="single"/>
        </w:rPr>
        <w:t xml:space="preserve"> EL</w:t>
      </w:r>
      <w:r>
        <w:rPr>
          <w:b/>
          <w:u w:val="single"/>
        </w:rPr>
        <w:t xml:space="preserve"> </w:t>
      </w:r>
      <w:r w:rsidR="00DB19D8" w:rsidRPr="00DB19D8">
        <w:rPr>
          <w:b/>
          <w:i/>
          <w:u w:val="single"/>
        </w:rPr>
        <w:t>DR AMBEDKAR INTERNATIONAL AWARD 2014</w:t>
      </w:r>
    </w:p>
    <w:p w:rsidR="004830BE" w:rsidRDefault="004830BE" w:rsidP="004830BE">
      <w:pPr>
        <w:jc w:val="both"/>
      </w:pPr>
    </w:p>
    <w:p w:rsidR="004830BE" w:rsidRDefault="00DB19D8" w:rsidP="004830BE">
      <w:pPr>
        <w:jc w:val="both"/>
      </w:pPr>
      <w:r>
        <w:t xml:space="preserve">Estimada </w:t>
      </w:r>
      <w:r w:rsidRPr="00DB19D8">
        <w:rPr>
          <w:b/>
          <w:i/>
        </w:rPr>
        <w:t>Jeewak Welfare Society &amp; Ashwaghosh Buddhists Foundation Nagpur (India)</w:t>
      </w:r>
      <w:r w:rsidR="004830BE">
        <w:t>,</w:t>
      </w:r>
    </w:p>
    <w:p w:rsidR="00DB19D8" w:rsidRPr="00316462" w:rsidRDefault="004830BE" w:rsidP="004830BE">
      <w:pPr>
        <w:jc w:val="both"/>
      </w:pPr>
      <w:r>
        <w:t xml:space="preserve">Por medio de la presente acta, en el día </w:t>
      </w:r>
      <w:r w:rsidR="00A8215B">
        <w:t>2</w:t>
      </w:r>
      <w:r w:rsidR="00DB19D8">
        <w:t>7 de Febrero de 2017</w:t>
      </w:r>
      <w:r>
        <w:t xml:space="preserve">, nos comunicamos para realizar un Repudio Internacional al </w:t>
      </w:r>
      <w:r w:rsidR="00A8215B">
        <w:t>premio que su organización ha entregado a</w:t>
      </w:r>
      <w:r w:rsidR="00DB19D8">
        <w:t xml:space="preserve"> Ronald Lloyd Spencer</w:t>
      </w:r>
      <w:r w:rsidR="00A8215B">
        <w:t xml:space="preserve">, </w:t>
      </w:r>
      <w:r w:rsidR="002A3B59">
        <w:t xml:space="preserve">quien ha sido sentenciado en el </w:t>
      </w:r>
      <w:r w:rsidR="002A3B59" w:rsidRPr="002A3B59">
        <w:rPr>
          <w:b/>
        </w:rPr>
        <w:t>Comité Internacional de Ética Budista</w:t>
      </w:r>
      <w:r w:rsidR="002A3B59">
        <w:t xml:space="preserve"> por los cargos de FRAUDE ESPIRITUAL y FALSO BUDISMO. Este </w:t>
      </w:r>
      <w:r w:rsidR="00CD7D5A">
        <w:t>R</w:t>
      </w:r>
      <w:r w:rsidR="002A3B59">
        <w:t xml:space="preserve">epudio no sólo se debe a que Ronald Lloyd Spencer manipula y estafa a cientos de personas bajo el nombre sagrado de </w:t>
      </w:r>
      <w:r w:rsidR="002A3B59" w:rsidRPr="002A3B59">
        <w:rPr>
          <w:i/>
        </w:rPr>
        <w:t>Maitreya Buddha</w:t>
      </w:r>
      <w:r w:rsidR="002A3B59">
        <w:t>, sino que además</w:t>
      </w:r>
      <w:r w:rsidR="00CD7D5A">
        <w:t xml:space="preserve"> este individuo utiliza al premio </w:t>
      </w:r>
      <w:r w:rsidR="00CD7D5A" w:rsidRPr="00316462">
        <w:rPr>
          <w:b/>
          <w:i/>
        </w:rPr>
        <w:t>Dr. Ambedkar International Award</w:t>
      </w:r>
      <w:r w:rsidR="00CD7D5A">
        <w:t xml:space="preserve"> como una forma de revalidación espiritual, ya que él necesita crear una imagen budista </w:t>
      </w:r>
      <w:r w:rsidR="00C20CC1">
        <w:t>para poder llevar a cabo</w:t>
      </w:r>
      <w:r w:rsidR="00CD7D5A">
        <w:t xml:space="preserve"> sus estafas sistemáticas y generalizadas. </w:t>
      </w:r>
      <w:r w:rsidR="00316462">
        <w:t xml:space="preserve">Obviamente, la entrega de este premio fue un error de criterio por parte de las organizaciones </w:t>
      </w:r>
      <w:r w:rsidR="00316462" w:rsidRPr="00DB19D8">
        <w:rPr>
          <w:b/>
          <w:i/>
        </w:rPr>
        <w:t>Jeewak Welfare Society &amp; Ashwaghosh Buddhists Foundation Nagpur (India)</w:t>
      </w:r>
      <w:r w:rsidR="00316462">
        <w:t xml:space="preserve">, quienes supusieron la legitimidad de Spencer. </w:t>
      </w:r>
      <w:r w:rsidR="005C6015">
        <w:t xml:space="preserve">Sin embargo, es fundamental que estas organizaciones anulen inmediatamente dicho premio, declarándolo nulo y cancelado por motivos éticos y legales. En caso de no realizar esta anulación del premio otorgado a Ronald Lloyd Spencer, tras haber conocido acerca de sus delitos, entonces estarán siendo </w:t>
      </w:r>
      <w:r w:rsidR="005C6015" w:rsidRPr="005C6015">
        <w:rPr>
          <w:u w:val="single"/>
        </w:rPr>
        <w:t>cómplices de estafas y actividades fraudulentas</w:t>
      </w:r>
      <w:r w:rsidR="005C6015">
        <w:t xml:space="preserve">. </w:t>
      </w:r>
    </w:p>
    <w:p w:rsidR="00BA5A0B" w:rsidRDefault="00C20CC1" w:rsidP="004830BE">
      <w:pPr>
        <w:jc w:val="both"/>
      </w:pPr>
      <w:r>
        <w:t>E</w:t>
      </w:r>
      <w:r w:rsidR="00E061D5">
        <w:t xml:space="preserve">l </w:t>
      </w:r>
      <w:r w:rsidR="00E061D5" w:rsidRPr="00E061D5">
        <w:rPr>
          <w:b/>
        </w:rPr>
        <w:t>Comité Internacional de Ética Budista</w:t>
      </w:r>
      <w:r w:rsidR="00E061D5">
        <w:t xml:space="preserve"> establece que en caso de no anularse </w:t>
      </w:r>
      <w:r w:rsidR="00890822">
        <w:t xml:space="preserve">el premio otorgado incorrectamente al Sr Spencer, esto constituiría inmediatamente una invalidación de todo premio espiritual otorgado por </w:t>
      </w:r>
      <w:r w:rsidR="00890822" w:rsidRPr="00DB19D8">
        <w:rPr>
          <w:b/>
          <w:i/>
        </w:rPr>
        <w:t>Jeewak Welfare Society &amp; Ashwaghosh Buddhists Foundation Nagpur (India)</w:t>
      </w:r>
      <w:r w:rsidR="00890822">
        <w:t>, lo cual significa que se declararían nulos los premios otorgados a</w:t>
      </w:r>
      <w:r w:rsidR="003005DA">
        <w:t xml:space="preserve"> individuos como</w:t>
      </w:r>
      <w:r w:rsidR="00890822">
        <w:t xml:space="preserve"> </w:t>
      </w:r>
      <w:r w:rsidR="00BA5A0B">
        <w:lastRenderedPageBreak/>
        <w:t>17 Karmapa Trinley Thaye Dorje, Ven</w:t>
      </w:r>
      <w:r w:rsidR="00890822">
        <w:t>.</w:t>
      </w:r>
      <w:r w:rsidR="00BA5A0B">
        <w:t xml:space="preserve"> Dhammananda Bhikk</w:t>
      </w:r>
      <w:r w:rsidR="00890822">
        <w:t>huni y</w:t>
      </w:r>
      <w:r w:rsidR="00BA5A0B">
        <w:t xml:space="preserve"> H.H. 37 Drikung Kyabgön Chetsang,</w:t>
      </w:r>
      <w:r w:rsidR="003005DA">
        <w:t xml:space="preserve"> entre otros.</w:t>
      </w:r>
    </w:p>
    <w:p w:rsidR="00004150" w:rsidRDefault="00004150" w:rsidP="004830BE">
      <w:pPr>
        <w:jc w:val="both"/>
      </w:pPr>
      <w:r>
        <w:t>En conclusión, cuando un sujeto o institución budista comete un error de criterio,</w:t>
      </w:r>
      <w:r w:rsidR="00C20CC1">
        <w:t xml:space="preserve"> que es algo completamente normal,</w:t>
      </w:r>
      <w:r>
        <w:t xml:space="preserve"> el Camino de la Rectitud señala que debe intentar repararlo y nunca intentar justificarse y mantener el error, pues de lo contrario el error se convierte en un patrón nocivo o repetición (karma). La Espiritualidad Budista señala que incluso los Seres Libres e Iluminados (Arhats-Bodhisattvas) </w:t>
      </w:r>
      <w:r w:rsidR="00B16CF4">
        <w:t>comete</w:t>
      </w:r>
      <w:r>
        <w:t xml:space="preserve">n errores, pues todo es imperfecto, impermanente e insustancial; lo que diferencia a un maestro espiritual del resto de la sociedad es que siempre aprende de los errores, los convierte en sabiduría compasiva (prajña-karuna), nunca intentando defender o repetir a los errores. </w:t>
      </w:r>
    </w:p>
    <w:p w:rsidR="00004150" w:rsidRDefault="00004150" w:rsidP="004830BE">
      <w:pPr>
        <w:jc w:val="both"/>
      </w:pPr>
      <w:r>
        <w:t>Por medio de este Acta de Repudio se declara nulo el Premio otorgado a Ronald Lloyd Spencer</w:t>
      </w:r>
      <w:r w:rsidR="00B16CF4">
        <w:t>, quien es un criminal a los ojos del Budismo</w:t>
      </w:r>
      <w:r w:rsidR="008C01A1">
        <w:t>, pues este premio es una traición a la memoria del Dr Ambedkar</w:t>
      </w:r>
      <w:r w:rsidR="00B16CF4">
        <w:t xml:space="preserve">. También se deja el apercibimiento de que en caso de no aceptarse este Acta Legal, el </w:t>
      </w:r>
      <w:r w:rsidR="00B16CF4" w:rsidRPr="00B16CF4">
        <w:rPr>
          <w:b/>
        </w:rPr>
        <w:t>Comité Internacional de Ética Budista</w:t>
      </w:r>
      <w:r w:rsidR="00B16CF4">
        <w:t xml:space="preserve"> declarará como ilegal todos los premios otorgados por </w:t>
      </w:r>
      <w:r w:rsidR="00B16CF4" w:rsidRPr="00DB19D8">
        <w:rPr>
          <w:b/>
          <w:i/>
        </w:rPr>
        <w:t>Jeewak Welfare Society &amp; Ashwaghosh Buddhists Foundation Nagpur (India</w:t>
      </w:r>
      <w:r w:rsidR="00B16CF4">
        <w:rPr>
          <w:b/>
          <w:i/>
        </w:rPr>
        <w:t>)</w:t>
      </w:r>
      <w:r w:rsidR="006B46FC">
        <w:rPr>
          <w:b/>
          <w:i/>
        </w:rPr>
        <w:t>,</w:t>
      </w:r>
      <w:r w:rsidR="006B46FC">
        <w:t xml:space="preserve"> tomando la decisión de eliminar la membrecía de esta institución dentro de la </w:t>
      </w:r>
      <w:r w:rsidR="006B46FC" w:rsidRPr="006B46FC">
        <w:rPr>
          <w:b/>
        </w:rPr>
        <w:t>UNITED BUDDHIST NATIONS ORGANIZATION</w:t>
      </w:r>
      <w:r w:rsidR="006B46FC">
        <w:t>.</w:t>
      </w:r>
      <w:r w:rsidR="00081E3C">
        <w:t xml:space="preserve"> Obviamente, en caso de cumplir con las decisiones del Acta Legal, estas instituciones tendrán todo el apoyo ético, espiritual y educativo por parte del </w:t>
      </w:r>
      <w:r w:rsidR="00081E3C" w:rsidRPr="008C01A1">
        <w:rPr>
          <w:b/>
        </w:rPr>
        <w:t>Comité Internacional de Ética Budista</w:t>
      </w:r>
      <w:r w:rsidR="00081E3C">
        <w:t>, ofreciéndoles acceso pleno a becas completas en Estudios Budistas Avanzados.</w:t>
      </w:r>
    </w:p>
    <w:p w:rsidR="004830BE" w:rsidRDefault="004830BE" w:rsidP="004830BE">
      <w:pPr>
        <w:jc w:val="both"/>
      </w:pPr>
      <w:r>
        <w:t>Siempre con espíritu de reconciliación</w:t>
      </w:r>
      <w:r w:rsidR="00B16CF4">
        <w:t xml:space="preserve"> (maitri)</w:t>
      </w:r>
      <w:r>
        <w:t>,</w:t>
      </w:r>
    </w:p>
    <w:p w:rsidR="004830BE" w:rsidRDefault="004830BE" w:rsidP="004830BE">
      <w:pPr>
        <w:jc w:val="both"/>
      </w:pPr>
      <w:r>
        <w:t>Maestro Maitreya</w:t>
      </w:r>
    </w:p>
    <w:p w:rsidR="000D6DA7" w:rsidRPr="0023728E" w:rsidRDefault="004830BE" w:rsidP="0023728E">
      <w:pPr>
        <w:jc w:val="both"/>
        <w:rPr>
          <w:b/>
        </w:rPr>
      </w:pPr>
      <w:r>
        <w:t>Presidente</w:t>
      </w:r>
      <w:r w:rsidR="00B16CF4">
        <w:t xml:space="preserve"> y Juez</w:t>
      </w:r>
      <w:r>
        <w:t xml:space="preserve"> del </w:t>
      </w:r>
      <w:r w:rsidRPr="00C422A8">
        <w:rPr>
          <w:b/>
        </w:rPr>
        <w:t xml:space="preserve">Comité Internacional de Ética Budista y Tribunal Budista de Derechos </w:t>
      </w:r>
      <w:r w:rsidRPr="00425BCB">
        <w:rPr>
          <w:b/>
        </w:rPr>
        <w:t>Humanos</w:t>
      </w:r>
    </w:p>
    <w:sectPr w:rsidR="000D6DA7" w:rsidRPr="0023728E" w:rsidSect="00076AF9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A434C" w:rsidRDefault="00AA434C" w:rsidP="00DB19D8">
      <w:pPr>
        <w:spacing w:after="0" w:line="240" w:lineRule="auto"/>
      </w:pPr>
      <w:r>
        <w:separator/>
      </w:r>
    </w:p>
  </w:endnote>
  <w:endnote w:type="continuationSeparator" w:id="0">
    <w:p w:rsidR="00AA434C" w:rsidRDefault="00AA434C" w:rsidP="00DB19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A434C" w:rsidRDefault="00AA434C" w:rsidP="00DB19D8">
      <w:pPr>
        <w:spacing w:after="0" w:line="240" w:lineRule="auto"/>
      </w:pPr>
      <w:r>
        <w:separator/>
      </w:r>
    </w:p>
  </w:footnote>
  <w:footnote w:type="continuationSeparator" w:id="0">
    <w:p w:rsidR="00AA434C" w:rsidRDefault="00AA434C" w:rsidP="00DB19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19D8" w:rsidRDefault="00DB19D8" w:rsidP="00DB19D8">
    <w:pPr>
      <w:pStyle w:val="Ttulo1"/>
      <w:spacing w:line="192" w:lineRule="atLeast"/>
      <w:jc w:val="center"/>
      <w:rPr>
        <w:spacing w:val="-12"/>
        <w:sz w:val="25"/>
        <w:szCs w:val="25"/>
      </w:rPr>
    </w:pPr>
    <w:r>
      <w:rPr>
        <w:noProof/>
        <w:lang w:eastAsia="es-AR"/>
      </w:rPr>
      <w:drawing>
        <wp:inline distT="0" distB="0" distL="0" distR="0">
          <wp:extent cx="1095375" cy="1009015"/>
          <wp:effectExtent l="0" t="0" r="0" b="0"/>
          <wp:docPr id="1" name="Imagen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casa\Pictures\tribunal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5660" cy="101583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>
                    <a:softEdge rad="31750"/>
                  </a:effectLst>
                </pic:spPr>
              </pic:pic>
            </a:graphicData>
          </a:graphic>
        </wp:inline>
      </w:drawing>
    </w:r>
  </w:p>
  <w:p w:rsidR="00DB19D8" w:rsidRPr="00DB19D8" w:rsidRDefault="00DB19D8" w:rsidP="00DB19D8">
    <w:pPr>
      <w:pStyle w:val="Ttulo1"/>
      <w:spacing w:before="0" w:line="192" w:lineRule="atLeast"/>
      <w:jc w:val="center"/>
      <w:rPr>
        <w:color w:val="auto"/>
        <w:sz w:val="25"/>
        <w:szCs w:val="25"/>
        <w:lang w:val="en-US"/>
      </w:rPr>
    </w:pPr>
    <w:r w:rsidRPr="00DB19D8">
      <w:rPr>
        <w:color w:val="auto"/>
        <w:spacing w:val="-12"/>
        <w:sz w:val="25"/>
        <w:szCs w:val="25"/>
        <w:lang w:val="en-US"/>
      </w:rPr>
      <w:t>International Buddhist Ethics</w:t>
    </w:r>
    <w:r w:rsidRPr="00DB19D8">
      <w:rPr>
        <w:color w:val="auto"/>
        <w:sz w:val="25"/>
        <w:szCs w:val="25"/>
        <w:lang w:val="en-US"/>
      </w:rPr>
      <w:t xml:space="preserve"> </w:t>
    </w:r>
    <w:r w:rsidRPr="00DB19D8">
      <w:rPr>
        <w:color w:val="auto"/>
        <w:spacing w:val="-12"/>
        <w:sz w:val="25"/>
        <w:szCs w:val="25"/>
        <w:lang w:val="en-US"/>
      </w:rPr>
      <w:t xml:space="preserve">Committee </w:t>
    </w:r>
    <w:r w:rsidRPr="00DB19D8">
      <w:rPr>
        <w:color w:val="auto"/>
        <w:sz w:val="25"/>
        <w:szCs w:val="25"/>
        <w:lang w:val="en-US"/>
      </w:rPr>
      <w:t>(IBEC)</w:t>
    </w:r>
  </w:p>
  <w:p w:rsidR="00DB19D8" w:rsidRPr="00DB19D8" w:rsidRDefault="00DB19D8" w:rsidP="00DB19D8">
    <w:pPr>
      <w:pStyle w:val="Ttulo1"/>
      <w:spacing w:before="0" w:line="192" w:lineRule="atLeast"/>
      <w:jc w:val="center"/>
      <w:rPr>
        <w:color w:val="auto"/>
        <w:sz w:val="25"/>
        <w:szCs w:val="25"/>
        <w:lang w:val="en-US"/>
      </w:rPr>
    </w:pPr>
    <w:r w:rsidRPr="00DB19D8">
      <w:rPr>
        <w:color w:val="auto"/>
        <w:sz w:val="25"/>
        <w:szCs w:val="25"/>
        <w:lang w:val="en-US"/>
      </w:rPr>
      <w:t xml:space="preserve">  Buddhist Tribunal on Human Rights (BTHR)</w:t>
    </w:r>
  </w:p>
  <w:p w:rsidR="00DB19D8" w:rsidRDefault="00DB19D8" w:rsidP="00DB19D8">
    <w:pPr>
      <w:pStyle w:val="Encabezado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B4800"/>
    <w:multiLevelType w:val="multilevel"/>
    <w:tmpl w:val="B37C3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B8F3829"/>
    <w:multiLevelType w:val="multilevel"/>
    <w:tmpl w:val="641882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5023F2B"/>
    <w:multiLevelType w:val="multilevel"/>
    <w:tmpl w:val="0616F0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hideSpellingError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A2744"/>
    <w:rsid w:val="00004150"/>
    <w:rsid w:val="000105A0"/>
    <w:rsid w:val="00032C53"/>
    <w:rsid w:val="00050541"/>
    <w:rsid w:val="00070989"/>
    <w:rsid w:val="00076AF9"/>
    <w:rsid w:val="00081E3C"/>
    <w:rsid w:val="00084699"/>
    <w:rsid w:val="00087D27"/>
    <w:rsid w:val="000D6DA7"/>
    <w:rsid w:val="001A566B"/>
    <w:rsid w:val="001D4BB9"/>
    <w:rsid w:val="001E39BB"/>
    <w:rsid w:val="0023728E"/>
    <w:rsid w:val="002567AB"/>
    <w:rsid w:val="00267A1B"/>
    <w:rsid w:val="002A142D"/>
    <w:rsid w:val="002A3B59"/>
    <w:rsid w:val="002B408B"/>
    <w:rsid w:val="002D1BC2"/>
    <w:rsid w:val="002D3E67"/>
    <w:rsid w:val="002D58F6"/>
    <w:rsid w:val="002E39BA"/>
    <w:rsid w:val="003005DA"/>
    <w:rsid w:val="0031523B"/>
    <w:rsid w:val="00316462"/>
    <w:rsid w:val="00322304"/>
    <w:rsid w:val="003301CA"/>
    <w:rsid w:val="00375719"/>
    <w:rsid w:val="00386304"/>
    <w:rsid w:val="0039363D"/>
    <w:rsid w:val="003A0123"/>
    <w:rsid w:val="003C6FEF"/>
    <w:rsid w:val="003D1A01"/>
    <w:rsid w:val="00423650"/>
    <w:rsid w:val="004677C4"/>
    <w:rsid w:val="00480CBE"/>
    <w:rsid w:val="004830BE"/>
    <w:rsid w:val="004C4F0A"/>
    <w:rsid w:val="004D155D"/>
    <w:rsid w:val="004E2843"/>
    <w:rsid w:val="004E32BA"/>
    <w:rsid w:val="00524FB9"/>
    <w:rsid w:val="00533D07"/>
    <w:rsid w:val="005A7934"/>
    <w:rsid w:val="005B3968"/>
    <w:rsid w:val="005C42E8"/>
    <w:rsid w:val="005C6015"/>
    <w:rsid w:val="00605473"/>
    <w:rsid w:val="0061578C"/>
    <w:rsid w:val="00632ABC"/>
    <w:rsid w:val="00651326"/>
    <w:rsid w:val="00671D42"/>
    <w:rsid w:val="006B46FC"/>
    <w:rsid w:val="006F33AF"/>
    <w:rsid w:val="00731F11"/>
    <w:rsid w:val="007579E5"/>
    <w:rsid w:val="007C3FA5"/>
    <w:rsid w:val="007C61D8"/>
    <w:rsid w:val="007E4D1D"/>
    <w:rsid w:val="007E7138"/>
    <w:rsid w:val="007F0C45"/>
    <w:rsid w:val="008221DF"/>
    <w:rsid w:val="008343F6"/>
    <w:rsid w:val="00842BCF"/>
    <w:rsid w:val="00850883"/>
    <w:rsid w:val="00890822"/>
    <w:rsid w:val="00893493"/>
    <w:rsid w:val="008C01A1"/>
    <w:rsid w:val="008D484D"/>
    <w:rsid w:val="008E4B98"/>
    <w:rsid w:val="008F064C"/>
    <w:rsid w:val="0095058E"/>
    <w:rsid w:val="00976DD1"/>
    <w:rsid w:val="00984D4F"/>
    <w:rsid w:val="00987F79"/>
    <w:rsid w:val="009A1105"/>
    <w:rsid w:val="009C4194"/>
    <w:rsid w:val="009C6C6F"/>
    <w:rsid w:val="00A02FB3"/>
    <w:rsid w:val="00A656A1"/>
    <w:rsid w:val="00A8215B"/>
    <w:rsid w:val="00A87379"/>
    <w:rsid w:val="00AA434C"/>
    <w:rsid w:val="00AB2C46"/>
    <w:rsid w:val="00AD248E"/>
    <w:rsid w:val="00AD5D41"/>
    <w:rsid w:val="00AE0409"/>
    <w:rsid w:val="00AE3FE7"/>
    <w:rsid w:val="00AE4D22"/>
    <w:rsid w:val="00AF2CD9"/>
    <w:rsid w:val="00B16CF4"/>
    <w:rsid w:val="00B33034"/>
    <w:rsid w:val="00B77A95"/>
    <w:rsid w:val="00B85FD9"/>
    <w:rsid w:val="00BA2744"/>
    <w:rsid w:val="00BA5A0B"/>
    <w:rsid w:val="00BD28DA"/>
    <w:rsid w:val="00C20B54"/>
    <w:rsid w:val="00C20CC1"/>
    <w:rsid w:val="00C27C79"/>
    <w:rsid w:val="00C5776E"/>
    <w:rsid w:val="00CD0CFA"/>
    <w:rsid w:val="00CD137B"/>
    <w:rsid w:val="00CD7D5A"/>
    <w:rsid w:val="00D023AB"/>
    <w:rsid w:val="00D200C7"/>
    <w:rsid w:val="00D256AE"/>
    <w:rsid w:val="00D54CD8"/>
    <w:rsid w:val="00D644FD"/>
    <w:rsid w:val="00D82B44"/>
    <w:rsid w:val="00DB19D8"/>
    <w:rsid w:val="00E061D5"/>
    <w:rsid w:val="00E068B6"/>
    <w:rsid w:val="00E31A27"/>
    <w:rsid w:val="00E90451"/>
    <w:rsid w:val="00EA784C"/>
    <w:rsid w:val="00EB7115"/>
    <w:rsid w:val="00EE1290"/>
    <w:rsid w:val="00F221CC"/>
    <w:rsid w:val="00F27E41"/>
    <w:rsid w:val="00F818BC"/>
    <w:rsid w:val="00FC7AFA"/>
    <w:rsid w:val="00FE47B5"/>
    <w:rsid w:val="00FF69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aramond" w:eastAsiaTheme="minorHAnsi" w:hAnsi="Garamond" w:cs="Times New Roman"/>
        <w:sz w:val="28"/>
        <w:szCs w:val="28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6AF9"/>
  </w:style>
  <w:style w:type="paragraph" w:styleId="Ttulo1">
    <w:name w:val="heading 1"/>
    <w:basedOn w:val="Normal"/>
    <w:next w:val="Normal"/>
    <w:link w:val="Ttulo1Car"/>
    <w:uiPriority w:val="9"/>
    <w:qFormat/>
    <w:rsid w:val="0008469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</w:rPr>
  </w:style>
  <w:style w:type="paragraph" w:styleId="Ttulo2">
    <w:name w:val="heading 2"/>
    <w:basedOn w:val="Normal"/>
    <w:link w:val="Ttulo2Car"/>
    <w:uiPriority w:val="9"/>
    <w:qFormat/>
    <w:rsid w:val="00BA274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es-AR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8469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BA2744"/>
    <w:rPr>
      <w:rFonts w:ascii="Times New Roman" w:eastAsia="Times New Roman" w:hAnsi="Times New Roman"/>
      <w:b/>
      <w:bCs/>
      <w:sz w:val="36"/>
      <w:szCs w:val="36"/>
      <w:lang w:eastAsia="es-AR"/>
    </w:rPr>
  </w:style>
  <w:style w:type="paragraph" w:styleId="NormalWeb">
    <w:name w:val="Normal (Web)"/>
    <w:basedOn w:val="Normal"/>
    <w:uiPriority w:val="99"/>
    <w:unhideWhenUsed/>
    <w:rsid w:val="00BA274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character" w:styleId="Hipervnculo">
    <w:name w:val="Hyperlink"/>
    <w:basedOn w:val="Fuentedeprrafopredeter"/>
    <w:uiPriority w:val="99"/>
    <w:semiHidden/>
    <w:unhideWhenUsed/>
    <w:rsid w:val="00BA2744"/>
    <w:rPr>
      <w:color w:val="0000FF"/>
      <w:u w:val="single"/>
    </w:rPr>
  </w:style>
  <w:style w:type="character" w:customStyle="1" w:styleId="Epgrafe1">
    <w:name w:val="Epígrafe1"/>
    <w:basedOn w:val="Fuentedeprrafopredeter"/>
    <w:rsid w:val="00BA2744"/>
  </w:style>
  <w:style w:type="character" w:customStyle="1" w:styleId="source">
    <w:name w:val="source"/>
    <w:basedOn w:val="Fuentedeprrafopredeter"/>
    <w:rsid w:val="00BA2744"/>
  </w:style>
  <w:style w:type="paragraph" w:styleId="Textodeglobo">
    <w:name w:val="Balloon Text"/>
    <w:basedOn w:val="Normal"/>
    <w:link w:val="TextodegloboCar"/>
    <w:uiPriority w:val="99"/>
    <w:semiHidden/>
    <w:unhideWhenUsed/>
    <w:rsid w:val="00BA27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2744"/>
    <w:rPr>
      <w:rFonts w:ascii="Tahoma" w:hAnsi="Tahoma" w:cs="Tahoma"/>
      <w:sz w:val="16"/>
      <w:szCs w:val="16"/>
    </w:rPr>
  </w:style>
  <w:style w:type="character" w:styleId="Textoennegrita">
    <w:name w:val="Strong"/>
    <w:basedOn w:val="Fuentedeprrafopredeter"/>
    <w:uiPriority w:val="22"/>
    <w:qFormat/>
    <w:rsid w:val="00BA2744"/>
    <w:rPr>
      <w:b/>
      <w:bCs/>
    </w:rPr>
  </w:style>
  <w:style w:type="character" w:customStyle="1" w:styleId="caption-text">
    <w:name w:val="caption-text"/>
    <w:basedOn w:val="Fuentedeprrafopredeter"/>
    <w:rsid w:val="00BA2744"/>
  </w:style>
  <w:style w:type="character" w:customStyle="1" w:styleId="image-source">
    <w:name w:val="image-source"/>
    <w:basedOn w:val="Fuentedeprrafopredeter"/>
    <w:rsid w:val="00BA2744"/>
  </w:style>
  <w:style w:type="character" w:styleId="nfasis">
    <w:name w:val="Emphasis"/>
    <w:basedOn w:val="Fuentedeprrafopredeter"/>
    <w:uiPriority w:val="20"/>
    <w:qFormat/>
    <w:rsid w:val="00BA2744"/>
    <w:rPr>
      <w:i/>
      <w:iCs/>
    </w:rPr>
  </w:style>
  <w:style w:type="character" w:customStyle="1" w:styleId="Ttulo1Car">
    <w:name w:val="Título 1 Car"/>
    <w:basedOn w:val="Fuentedeprrafopredeter"/>
    <w:link w:val="Ttulo1"/>
    <w:uiPriority w:val="9"/>
    <w:rsid w:val="00084699"/>
    <w:rPr>
      <w:rFonts w:asciiTheme="majorHAnsi" w:eastAsiaTheme="majorEastAsia" w:hAnsiTheme="majorHAnsi" w:cstheme="majorBidi"/>
      <w:b/>
      <w:bCs/>
      <w:color w:val="365F9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8469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icon--facebook">
    <w:name w:val="icon--facebook"/>
    <w:basedOn w:val="Fuentedeprrafopredeter"/>
    <w:rsid w:val="00084699"/>
  </w:style>
  <w:style w:type="character" w:customStyle="1" w:styleId="socialtext">
    <w:name w:val="social__text"/>
    <w:basedOn w:val="Fuentedeprrafopredeter"/>
    <w:rsid w:val="00084699"/>
  </w:style>
  <w:style w:type="character" w:customStyle="1" w:styleId="icon--twitter">
    <w:name w:val="icon--twitter"/>
    <w:basedOn w:val="Fuentedeprrafopredeter"/>
    <w:rsid w:val="00084699"/>
  </w:style>
  <w:style w:type="character" w:customStyle="1" w:styleId="icon--email">
    <w:name w:val="icon--email"/>
    <w:basedOn w:val="Fuentedeprrafopredeter"/>
    <w:rsid w:val="00084699"/>
  </w:style>
  <w:style w:type="character" w:styleId="CitaHTML">
    <w:name w:val="HTML Cite"/>
    <w:basedOn w:val="Fuentedeprrafopredeter"/>
    <w:uiPriority w:val="99"/>
    <w:semiHidden/>
    <w:unhideWhenUsed/>
    <w:rsid w:val="00F27E41"/>
    <w:rPr>
      <w:i/>
      <w:iCs/>
    </w:rPr>
  </w:style>
  <w:style w:type="paragraph" w:customStyle="1" w:styleId="top">
    <w:name w:val="top"/>
    <w:basedOn w:val="Normal"/>
    <w:rsid w:val="00F27E4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paragraph" w:customStyle="1" w:styleId="contactlabel">
    <w:name w:val="contact__label"/>
    <w:basedOn w:val="Normal"/>
    <w:rsid w:val="0089349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character" w:customStyle="1" w:styleId="size">
    <w:name w:val="size"/>
    <w:basedOn w:val="Fuentedeprrafopredeter"/>
    <w:rsid w:val="004830BE"/>
  </w:style>
  <w:style w:type="character" w:styleId="Hipervnculovisitado">
    <w:name w:val="FollowedHyperlink"/>
    <w:basedOn w:val="Fuentedeprrafopredeter"/>
    <w:uiPriority w:val="99"/>
    <w:semiHidden/>
    <w:unhideWhenUsed/>
    <w:rsid w:val="003C6FEF"/>
    <w:rPr>
      <w:color w:val="800080" w:themeColor="followedHyperlink"/>
      <w:u w:val="single"/>
    </w:rPr>
  </w:style>
  <w:style w:type="paragraph" w:styleId="Encabezado">
    <w:name w:val="header"/>
    <w:basedOn w:val="Normal"/>
    <w:link w:val="EncabezadoCar"/>
    <w:uiPriority w:val="99"/>
    <w:semiHidden/>
    <w:unhideWhenUsed/>
    <w:rsid w:val="00DB19D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DB19D8"/>
  </w:style>
  <w:style w:type="paragraph" w:styleId="Piedepgina">
    <w:name w:val="footer"/>
    <w:basedOn w:val="Normal"/>
    <w:link w:val="PiedepginaCar"/>
    <w:uiPriority w:val="99"/>
    <w:semiHidden/>
    <w:unhideWhenUsed/>
    <w:rsid w:val="00DB19D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DB19D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41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29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95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65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71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8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90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84369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4662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67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78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949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469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77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781780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3784298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557239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820111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226011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155418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93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83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71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247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2755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2360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4934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9517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842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827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902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2034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4313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9904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2295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7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8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25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33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820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8655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7381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915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076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8306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3851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3422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404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8628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434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07221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225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4558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7299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667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180</TotalTime>
  <Pages>1</Pages>
  <Words>552</Words>
  <Characters>3037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casa</cp:lastModifiedBy>
  <cp:revision>98</cp:revision>
  <dcterms:created xsi:type="dcterms:W3CDTF">2016-12-12T17:45:00Z</dcterms:created>
  <dcterms:modified xsi:type="dcterms:W3CDTF">2017-02-27T22:20:00Z</dcterms:modified>
</cp:coreProperties>
</file>