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1C1" w:rsidRDefault="009161C1" w:rsidP="009161C1">
      <w:pPr>
        <w:jc w:val="both"/>
      </w:pPr>
    </w:p>
    <w:p w:rsidR="009161C1" w:rsidRPr="008964F8" w:rsidRDefault="009161C1" w:rsidP="009161C1">
      <w:pPr>
        <w:jc w:val="both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Resolución</w:t>
      </w:r>
      <w:r w:rsidRPr="008964F8">
        <w:rPr>
          <w:b/>
          <w:sz w:val="32"/>
          <w:szCs w:val="32"/>
          <w:u w:val="single"/>
        </w:rPr>
        <w:t xml:space="preserve"> </w:t>
      </w:r>
      <w:r>
        <w:rPr>
          <w:b/>
          <w:sz w:val="32"/>
          <w:szCs w:val="32"/>
          <w:u w:val="single"/>
        </w:rPr>
        <w:t xml:space="preserve">del caso </w:t>
      </w:r>
      <w:r w:rsidRPr="008964F8">
        <w:rPr>
          <w:b/>
          <w:sz w:val="32"/>
          <w:szCs w:val="32"/>
          <w:u w:val="single"/>
        </w:rPr>
        <w:t>nº</w:t>
      </w:r>
      <w:r>
        <w:rPr>
          <w:b/>
          <w:sz w:val="32"/>
          <w:szCs w:val="32"/>
          <w:u w:val="single"/>
        </w:rPr>
        <w:t>02-2015</w:t>
      </w:r>
      <w:r w:rsidRPr="008964F8">
        <w:rPr>
          <w:b/>
          <w:sz w:val="32"/>
          <w:szCs w:val="32"/>
          <w:u w:val="single"/>
        </w:rPr>
        <w:t xml:space="preserve">: </w:t>
      </w:r>
      <w:r w:rsidR="00953FB6" w:rsidRPr="00953FB6">
        <w:rPr>
          <w:b/>
          <w:sz w:val="32"/>
          <w:szCs w:val="32"/>
          <w:u w:val="single"/>
          <w:lang w:val="es-AR"/>
        </w:rPr>
        <w:t xml:space="preserve">Myanmar y </w:t>
      </w:r>
      <w:r w:rsidR="00953FB6">
        <w:rPr>
          <w:b/>
          <w:sz w:val="32"/>
          <w:szCs w:val="32"/>
          <w:u w:val="single"/>
          <w:lang w:val="es-AR"/>
        </w:rPr>
        <w:t>ex</w:t>
      </w:r>
      <w:r w:rsidR="00953FB6" w:rsidRPr="00953FB6">
        <w:rPr>
          <w:b/>
          <w:sz w:val="32"/>
          <w:szCs w:val="32"/>
          <w:u w:val="single"/>
          <w:lang w:val="es-AR"/>
        </w:rPr>
        <w:t xml:space="preserve">presidente </w:t>
      </w:r>
      <w:r w:rsidR="00953FB6" w:rsidRPr="00953FB6">
        <w:rPr>
          <w:b/>
          <w:sz w:val="32"/>
          <w:szCs w:val="32"/>
          <w:u w:val="single"/>
        </w:rPr>
        <w:t>Thein Sein</w:t>
      </w:r>
    </w:p>
    <w:p w:rsidR="009161C1" w:rsidRDefault="009161C1" w:rsidP="009161C1">
      <w:pPr>
        <w:jc w:val="right"/>
      </w:pPr>
      <w:r>
        <w:t>Lunes 25 de Abril de 2016</w:t>
      </w:r>
    </w:p>
    <w:p w:rsidR="006D1206" w:rsidRDefault="006D1206" w:rsidP="00960238">
      <w:pPr>
        <w:jc w:val="both"/>
      </w:pPr>
    </w:p>
    <w:p w:rsidR="00960238" w:rsidRDefault="003D08C6" w:rsidP="00960238">
      <w:pPr>
        <w:jc w:val="both"/>
      </w:pPr>
      <w:r>
        <w:t xml:space="preserve">El </w:t>
      </w:r>
      <w:r w:rsidRPr="003D08C6">
        <w:rPr>
          <w:b/>
        </w:rPr>
        <w:t>Comité Internacional de Ética Budista y Tribunal Budista de Derechos Humanos</w:t>
      </w:r>
      <w:r>
        <w:t xml:space="preserve">, </w:t>
      </w:r>
    </w:p>
    <w:p w:rsidR="003D08C6" w:rsidRDefault="00C35014" w:rsidP="00960238">
      <w:pPr>
        <w:jc w:val="both"/>
      </w:pPr>
      <w:r>
        <w:t>Recordando los principios de</w:t>
      </w:r>
      <w:r w:rsidR="004B62E1">
        <w:t>l Derecho Budista,</w:t>
      </w:r>
      <w:r>
        <w:t xml:space="preserve"> los </w:t>
      </w:r>
      <w:r w:rsidR="004A212C">
        <w:t>d</w:t>
      </w:r>
      <w:r>
        <w:t xml:space="preserve">erechos </w:t>
      </w:r>
      <w:r w:rsidR="004A212C">
        <w:t>h</w:t>
      </w:r>
      <w:r>
        <w:t>umanos y las</w:t>
      </w:r>
      <w:r w:rsidRPr="00C35014">
        <w:t xml:space="preserve"> </w:t>
      </w:r>
      <w:r>
        <w:t>libertades fundamentales establecidos por los instrumentos internacionales, como</w:t>
      </w:r>
      <w:r w:rsidR="004B62E1">
        <w:t xml:space="preserve"> el antigu</w:t>
      </w:r>
      <w:r w:rsidR="00391E79">
        <w:t>o código legal (vinaya) adoptado</w:t>
      </w:r>
      <w:r w:rsidR="004B62E1">
        <w:t xml:space="preserve"> por la comuna espiritual (sangha) y</w:t>
      </w:r>
      <w:r>
        <w:t xml:space="preserve"> la </w:t>
      </w:r>
      <w:r w:rsidRPr="004B62E1">
        <w:rPr>
          <w:i/>
        </w:rPr>
        <w:t>Declaración Universal de Derechos Humanos</w:t>
      </w:r>
      <w:r>
        <w:t xml:space="preserve"> </w:t>
      </w:r>
      <w:r w:rsidR="00B57CE0">
        <w:t>adoptada por Naciones Unidas;</w:t>
      </w:r>
    </w:p>
    <w:p w:rsidR="00C35014" w:rsidRDefault="004A212C" w:rsidP="00960238">
      <w:pPr>
        <w:jc w:val="both"/>
      </w:pPr>
      <w:r>
        <w:t>Considerando que los derechos humanos y las libertades fundamentales del pueblo budista</w:t>
      </w:r>
      <w:r w:rsidR="00B57CE0">
        <w:t xml:space="preserve"> y el resto de los pueblos tribales, entre los que se encuentra el pueblo rohingya, incluyen derechos civiles, políticos y culturales sin discriminación alguna;</w:t>
      </w:r>
    </w:p>
    <w:p w:rsidR="00B57CE0" w:rsidRDefault="00A03B99" w:rsidP="00960238">
      <w:pPr>
        <w:jc w:val="both"/>
      </w:pPr>
      <w:r>
        <w:t>Consciente de que el pueblo rohingya posee una distinción cultural con respecto al resto de la población, como su autonomía lingüística,</w:t>
      </w:r>
      <w:r w:rsidR="0050086E">
        <w:t xml:space="preserve"> y que la misma no se debe a que son inmigrantes sino que más bien son comunidades tribales que han disfrutado de su cultura durante cientos de años;</w:t>
      </w:r>
    </w:p>
    <w:p w:rsidR="0050086E" w:rsidRDefault="0050086E" w:rsidP="00960238">
      <w:pPr>
        <w:jc w:val="both"/>
      </w:pPr>
      <w:r>
        <w:t>Preocupado</w:t>
      </w:r>
      <w:r w:rsidR="00B149CF">
        <w:t xml:space="preserve"> enormemente por los testimonios que provienen de Myanmar que incluyen violaciones a los derechos humanos y libertades fundamentales del pueblo rohingya, como crímenes internacionales de genocidio, limpieza étnica y crímenes contra la humanidad, los cuales buscan el exterminio físico y la supresión cultural que tradicionalmente han disfrutado;</w:t>
      </w:r>
    </w:p>
    <w:p w:rsidR="00617BBA" w:rsidRDefault="00617BBA" w:rsidP="00960238">
      <w:pPr>
        <w:jc w:val="both"/>
      </w:pPr>
      <w:r>
        <w:t xml:space="preserve">Deplorando la consecuencia de tales eventos, cuyos efectos han sido prácticas de discriminación, apartheid, </w:t>
      </w:r>
      <w:r w:rsidR="006936C9">
        <w:t xml:space="preserve">violaciones sexuales, </w:t>
      </w:r>
      <w:r>
        <w:t>campos de concentración, persecución y asesinatos masivos, lo cual se asemeja a los crímenes internacionales llevados a cabo por el nazismo;</w:t>
      </w:r>
    </w:p>
    <w:p w:rsidR="00FC3F52" w:rsidRDefault="006936C9" w:rsidP="00960238">
      <w:pPr>
        <w:jc w:val="both"/>
      </w:pPr>
      <w:r>
        <w:lastRenderedPageBreak/>
        <w:t>Tomando en consideración que se han destruido la vida de miles de familias de</w:t>
      </w:r>
      <w:r w:rsidR="004B62E1">
        <w:t>l pueblo rohingya y que esto ha desencadenado en éxodos masivos de refugiados a los países vecinos, los cuales en principio se rehusaban a aceptarlos, perdiendo así la vida de miles de personas;</w:t>
      </w:r>
    </w:p>
    <w:p w:rsidR="004B62E1" w:rsidRDefault="0019593E" w:rsidP="00960238">
      <w:pPr>
        <w:jc w:val="both"/>
      </w:pPr>
      <w:r>
        <w:t xml:space="preserve">Examinando que estos eventos que violan al Derecho Budista y al Derecho Internacional fueron llevados a cabo por el gobierno militar de Myanmar y su Expresidente Thein Sein, </w:t>
      </w:r>
      <w:r w:rsidR="00455CEF">
        <w:t xml:space="preserve">quienes intervinieron las comunas espirituales (sanghas) del pueblo budista a través de actas ilegales, además de infiltrarse dentro de las mismas a través de falsos monjes como es el caso del Sr Ashin Wirathu con el fin de legitimizar la discriminación y el genocidio a través del Budismo; </w:t>
      </w:r>
    </w:p>
    <w:p w:rsidR="0019593E" w:rsidRDefault="0089398F" w:rsidP="00960238">
      <w:pPr>
        <w:jc w:val="both"/>
      </w:pPr>
      <w:r>
        <w:t>Teniendo en cuenta que el régimen militar de Myanmar y el expresidente Thein Sein ya no se encuentran en el poder y ahora gobierna un civil, como paso transicional a un sistema democrático genuino que respete los derechos humanos y libertades fundamentales;</w:t>
      </w:r>
    </w:p>
    <w:p w:rsidR="0089398F" w:rsidRDefault="004D31D2" w:rsidP="00960238">
      <w:pPr>
        <w:jc w:val="both"/>
        <w:rPr>
          <w:lang w:val="es-AR"/>
        </w:rPr>
      </w:pPr>
      <w:r>
        <w:t xml:space="preserve">Reafirmando la Sentencia del </w:t>
      </w:r>
      <w:r>
        <w:rPr>
          <w:lang w:val="es-AR"/>
        </w:rPr>
        <w:t>1</w:t>
      </w:r>
      <w:r w:rsidRPr="007F60CD">
        <w:rPr>
          <w:lang w:val="es-AR"/>
        </w:rPr>
        <w:t xml:space="preserve"> de </w:t>
      </w:r>
      <w:r>
        <w:rPr>
          <w:lang w:val="es-AR"/>
        </w:rPr>
        <w:t>Mayo</w:t>
      </w:r>
      <w:r w:rsidRPr="007F60CD">
        <w:rPr>
          <w:lang w:val="es-AR"/>
        </w:rPr>
        <w:t xml:space="preserve"> de 2015</w:t>
      </w:r>
      <w:r>
        <w:rPr>
          <w:lang w:val="es-AR"/>
        </w:rPr>
        <w:t xml:space="preserve"> </w:t>
      </w:r>
      <w:r w:rsidR="00300204">
        <w:rPr>
          <w:lang w:val="es-AR"/>
        </w:rPr>
        <w:t xml:space="preserve">del </w:t>
      </w:r>
      <w:r w:rsidR="00300204" w:rsidRPr="00300204">
        <w:rPr>
          <w:b/>
          <w:lang w:val="es-AR"/>
        </w:rPr>
        <w:t>Tribunal Budista de Derechos Humanos</w:t>
      </w:r>
      <w:r w:rsidR="00300204">
        <w:rPr>
          <w:lang w:val="es-AR"/>
        </w:rPr>
        <w:t xml:space="preserve"> </w:t>
      </w:r>
      <w:r w:rsidR="00F21DF8">
        <w:rPr>
          <w:lang w:val="es-AR"/>
        </w:rPr>
        <w:t xml:space="preserve">contra el gobierno de Myanmar y su expresidente Thein Sein por los crímenes de genocidio, limpieza ética y crímenes contra la humanidad; </w:t>
      </w:r>
    </w:p>
    <w:p w:rsidR="00007B93" w:rsidRDefault="00007B93" w:rsidP="00960238">
      <w:pPr>
        <w:jc w:val="both"/>
        <w:rPr>
          <w:lang w:val="es-AR"/>
        </w:rPr>
      </w:pPr>
      <w:r>
        <w:rPr>
          <w:lang w:val="es-AR"/>
        </w:rPr>
        <w:t>Mostrando consternación por el hecho de que el expresidente Thein Sein esté buscando actualmente convertirse en un monje budista con la finalidad de buscar inmunidad</w:t>
      </w:r>
      <w:r w:rsidR="00F57311">
        <w:rPr>
          <w:lang w:val="es-AR"/>
        </w:rPr>
        <w:t xml:space="preserve"> o legitimidad espiritual</w:t>
      </w:r>
      <w:r>
        <w:rPr>
          <w:lang w:val="es-AR"/>
        </w:rPr>
        <w:t xml:space="preserve"> </w:t>
      </w:r>
      <w:r w:rsidR="00F57311">
        <w:rPr>
          <w:lang w:val="es-AR"/>
        </w:rPr>
        <w:t>por</w:t>
      </w:r>
      <w:r>
        <w:rPr>
          <w:lang w:val="es-AR"/>
        </w:rPr>
        <w:t xml:space="preserve"> sus crí</w:t>
      </w:r>
      <w:r w:rsidR="00F57311">
        <w:rPr>
          <w:lang w:val="es-AR"/>
        </w:rPr>
        <w:t>menes contra el pueblo rohingya;</w:t>
      </w:r>
    </w:p>
    <w:p w:rsidR="00007B93" w:rsidRPr="00B34D11" w:rsidRDefault="00B34D11" w:rsidP="00007B93">
      <w:pPr>
        <w:pStyle w:val="Prrafodelista"/>
        <w:numPr>
          <w:ilvl w:val="0"/>
          <w:numId w:val="1"/>
        </w:numPr>
        <w:jc w:val="both"/>
      </w:pPr>
      <w:r>
        <w:rPr>
          <w:lang w:val="es-AR"/>
        </w:rPr>
        <w:t xml:space="preserve">Afirma que la Espiritualidad Budista respeta plenamente los principios de los Derechos Humanos, siendo el primer movimiento en la historia de la humanidad que </w:t>
      </w:r>
      <w:r w:rsidR="00391E79">
        <w:rPr>
          <w:lang w:val="es-AR"/>
        </w:rPr>
        <w:t>reglamentó en práctica y teoría</w:t>
      </w:r>
      <w:r>
        <w:rPr>
          <w:lang w:val="es-AR"/>
        </w:rPr>
        <w:t xml:space="preserve"> una defensa de la dignidad intrínseca de los seres humanos y del resto de la naturaleza como vía esencial para la evolución</w:t>
      </w:r>
      <w:r w:rsidR="00A83BE8">
        <w:rPr>
          <w:lang w:val="es-AR"/>
        </w:rPr>
        <w:t xml:space="preserve"> pacífica</w:t>
      </w:r>
      <w:r>
        <w:rPr>
          <w:lang w:val="es-AR"/>
        </w:rPr>
        <w:t xml:space="preserve"> del mundo y la construcción de una civilización planetaria basada en la Ley (Dharma). </w:t>
      </w:r>
    </w:p>
    <w:p w:rsidR="00B34D11" w:rsidRDefault="00AA7CC2" w:rsidP="00007B93">
      <w:pPr>
        <w:pStyle w:val="Prrafodelista"/>
        <w:numPr>
          <w:ilvl w:val="0"/>
          <w:numId w:val="1"/>
        </w:numPr>
        <w:jc w:val="both"/>
      </w:pPr>
      <w:r>
        <w:t xml:space="preserve">Hace un llamamiento al respeto de los derechos humanos y las libertades fundamentales del pueblo rohingya, debiéndose proteger su </w:t>
      </w:r>
      <w:r>
        <w:lastRenderedPageBreak/>
        <w:t>distintivo estilo de vida tribal</w:t>
      </w:r>
      <w:r w:rsidR="00225B24">
        <w:t xml:space="preserve"> </w:t>
      </w:r>
      <w:r w:rsidR="00EF743B">
        <w:t xml:space="preserve">y su derecho a la autodeterminación </w:t>
      </w:r>
      <w:r w:rsidR="00225B24">
        <w:t xml:space="preserve">tanto en Myanmar como en los países </w:t>
      </w:r>
      <w:r w:rsidR="00EF743B">
        <w:t>en los que se encuentre;</w:t>
      </w:r>
    </w:p>
    <w:p w:rsidR="00AA7CC2" w:rsidRDefault="00EF743B" w:rsidP="00007B93">
      <w:pPr>
        <w:pStyle w:val="Prrafodelista"/>
        <w:numPr>
          <w:ilvl w:val="0"/>
          <w:numId w:val="1"/>
        </w:numPr>
        <w:jc w:val="both"/>
      </w:pPr>
      <w:r>
        <w:t>Establece solemnemente que toda práctica violenta que atente contra la vida de los seres humanos y de la naturaleza nunca deberá ser asociada con la Espiritualidad Budista;</w:t>
      </w:r>
    </w:p>
    <w:p w:rsidR="00EF743B" w:rsidRDefault="000B0D3E" w:rsidP="00007B93">
      <w:pPr>
        <w:pStyle w:val="Prrafodelista"/>
        <w:numPr>
          <w:ilvl w:val="0"/>
          <w:numId w:val="1"/>
        </w:numPr>
        <w:jc w:val="both"/>
      </w:pPr>
      <w:r>
        <w:t>Expresa</w:t>
      </w:r>
      <w:r w:rsidR="00481CCC">
        <w:t xml:space="preserve"> la esperanza de que los pueblos tribales sean plenamente respetados </w:t>
      </w:r>
      <w:r w:rsidR="002E70EA">
        <w:t>por todos los Estados de</w:t>
      </w:r>
      <w:r w:rsidR="00481CCC">
        <w:t xml:space="preserve"> Asia, continente donde se encuentra la mayor parte de sus miembros;</w:t>
      </w:r>
    </w:p>
    <w:p w:rsidR="00481CCC" w:rsidRDefault="001645A1" w:rsidP="00007B93">
      <w:pPr>
        <w:pStyle w:val="Prrafodelista"/>
        <w:numPr>
          <w:ilvl w:val="0"/>
          <w:numId w:val="1"/>
        </w:numPr>
        <w:jc w:val="both"/>
      </w:pPr>
      <w:r>
        <w:t xml:space="preserve">Deplora como ilegal las actas </w:t>
      </w:r>
      <w:r w:rsidR="00B106BE">
        <w:t xml:space="preserve">cívicas y </w:t>
      </w:r>
      <w:r>
        <w:t xml:space="preserve">militares de Myanmar que se han establecido para controlar e interferir con la autodeterminación de la comuna espiritual budista (sangha), </w:t>
      </w:r>
      <w:r w:rsidR="00894100">
        <w:t>continuamente violando sus derechos a través de leyes como</w:t>
      </w:r>
      <w:r w:rsidR="00B106BE">
        <w:t xml:space="preserve"> la</w:t>
      </w:r>
      <w:r w:rsidR="00894100">
        <w:t xml:space="preserve"> </w:t>
      </w:r>
      <w:r w:rsidR="00B106BE" w:rsidRPr="00B106BE">
        <w:rPr>
          <w:rFonts w:cs="Garamond"/>
          <w:i/>
        </w:rPr>
        <w:t>Emergency Provisions Act</w:t>
      </w:r>
      <w:r w:rsidR="00B106BE" w:rsidRPr="00B106BE">
        <w:rPr>
          <w:rFonts w:cs="Garamond"/>
        </w:rPr>
        <w:t xml:space="preserve"> de 1950, la </w:t>
      </w:r>
      <w:r w:rsidR="00B106BE" w:rsidRPr="00B106BE">
        <w:rPr>
          <w:rFonts w:cs="Garamond"/>
          <w:i/>
        </w:rPr>
        <w:t>Unlawful Association Act</w:t>
      </w:r>
      <w:r w:rsidR="00B106BE" w:rsidRPr="00B106BE">
        <w:rPr>
          <w:rFonts w:cs="Garamond"/>
        </w:rPr>
        <w:t xml:space="preserve"> de 1908 (enmendada en 1957),</w:t>
      </w:r>
      <w:r w:rsidR="00B106BE">
        <w:rPr>
          <w:rFonts w:cs="Garamond"/>
        </w:rPr>
        <w:t xml:space="preserve"> la </w:t>
      </w:r>
      <w:r w:rsidR="00B106BE" w:rsidRPr="00B106BE">
        <w:rPr>
          <w:rFonts w:cs="Garamond"/>
          <w:i/>
        </w:rPr>
        <w:t>State Protection Act</w:t>
      </w:r>
      <w:r w:rsidR="00B106BE" w:rsidRPr="00B106BE">
        <w:rPr>
          <w:rFonts w:cs="Garamond"/>
        </w:rPr>
        <w:t xml:space="preserve"> de 1975 (enmendada en 1991),</w:t>
      </w:r>
      <w:r w:rsidR="00B106BE">
        <w:rPr>
          <w:rFonts w:cs="Garamond"/>
        </w:rPr>
        <w:t xml:space="preserve"> la </w:t>
      </w:r>
      <w:r w:rsidR="00B106BE" w:rsidRPr="00B106BE">
        <w:rPr>
          <w:rFonts w:cs="Garamond"/>
          <w:i/>
        </w:rPr>
        <w:t>Law Concerning Sangha Organizations</w:t>
      </w:r>
      <w:r w:rsidR="00B106BE">
        <w:rPr>
          <w:rFonts w:cs="Garamond"/>
        </w:rPr>
        <w:t xml:space="preserve"> de 1990</w:t>
      </w:r>
      <w:r w:rsidR="00E77FEA">
        <w:rPr>
          <w:rFonts w:cs="Garamond"/>
        </w:rPr>
        <w:t xml:space="preserve">, la </w:t>
      </w:r>
      <w:r w:rsidR="00E77FEA" w:rsidRPr="00E77FEA">
        <w:rPr>
          <w:rFonts w:cs="Garamond"/>
          <w:i/>
        </w:rPr>
        <w:t>Village Act</w:t>
      </w:r>
      <w:r w:rsidR="00E77FEA" w:rsidRPr="00E77FEA">
        <w:rPr>
          <w:rFonts w:cs="Garamond"/>
        </w:rPr>
        <w:t xml:space="preserve"> de 1908</w:t>
      </w:r>
      <w:r w:rsidR="00E77FEA">
        <w:rPr>
          <w:rFonts w:cs="Garamond"/>
        </w:rPr>
        <w:t xml:space="preserve">, </w:t>
      </w:r>
      <w:r w:rsidR="00E77FEA" w:rsidRPr="00E77FEA">
        <w:rPr>
          <w:rFonts w:cs="Garamond"/>
        </w:rPr>
        <w:t xml:space="preserve">la </w:t>
      </w:r>
      <w:r w:rsidR="00E77FEA" w:rsidRPr="00E77FEA">
        <w:rPr>
          <w:rFonts w:cs="Garamond"/>
          <w:i/>
        </w:rPr>
        <w:t>Towns Act</w:t>
      </w:r>
      <w:r w:rsidR="00E77FEA" w:rsidRPr="00E77FEA">
        <w:rPr>
          <w:rFonts w:cs="Garamond"/>
        </w:rPr>
        <w:t xml:space="preserve"> of 1907</w:t>
      </w:r>
      <w:r w:rsidR="00E77FEA">
        <w:rPr>
          <w:rFonts w:cs="Garamond"/>
        </w:rPr>
        <w:t xml:space="preserve">, la </w:t>
      </w:r>
      <w:r w:rsidR="00E77FEA" w:rsidRPr="00E77FEA">
        <w:rPr>
          <w:rFonts w:cs="Garamond"/>
          <w:i/>
        </w:rPr>
        <w:t>Order 6/90</w:t>
      </w:r>
      <w:r w:rsidR="00E77FEA" w:rsidRPr="00E77FEA">
        <w:rPr>
          <w:rFonts w:cs="Garamond"/>
        </w:rPr>
        <w:t xml:space="preserve"> de 1990</w:t>
      </w:r>
      <w:r w:rsidR="00E77FEA">
        <w:rPr>
          <w:rFonts w:cs="Garamond"/>
        </w:rPr>
        <w:t xml:space="preserve"> y la </w:t>
      </w:r>
      <w:r w:rsidR="00E77FEA" w:rsidRPr="00E77FEA">
        <w:rPr>
          <w:rFonts w:cs="Garamond"/>
          <w:i/>
        </w:rPr>
        <w:t>Order 7/90</w:t>
      </w:r>
      <w:r w:rsidR="00E77FEA">
        <w:rPr>
          <w:rFonts w:cs="Garamond"/>
        </w:rPr>
        <w:t xml:space="preserve">, las cuales han servido para expulsar o encarcelar a monjes con ideas socialmente comprometidas. </w:t>
      </w:r>
    </w:p>
    <w:p w:rsidR="003C4839" w:rsidRPr="003C4839" w:rsidRDefault="00E77FEA" w:rsidP="003C4839">
      <w:pPr>
        <w:pStyle w:val="Prrafodelista"/>
        <w:numPr>
          <w:ilvl w:val="0"/>
          <w:numId w:val="1"/>
        </w:numPr>
        <w:jc w:val="both"/>
      </w:pPr>
      <w:r>
        <w:t xml:space="preserve">Declara que los actos de genocidio, limpieza étnica y crímenes contra la humanidad llevados a cabo por el expresidente </w:t>
      </w:r>
      <w:r>
        <w:rPr>
          <w:lang w:val="es-AR"/>
        </w:rPr>
        <w:t>Thein Sein</w:t>
      </w:r>
      <w:r w:rsidR="003C4839">
        <w:rPr>
          <w:lang w:val="es-AR"/>
        </w:rPr>
        <w:t xml:space="preserve"> de Myanmar</w:t>
      </w:r>
      <w:r>
        <w:rPr>
          <w:lang w:val="es-AR"/>
        </w:rPr>
        <w:t xml:space="preserve"> lo convierten en una persona no apta para la ordenación espiritual como monje dentro del Budismo de acuerdo con el código legal (vinaya)</w:t>
      </w:r>
      <w:r w:rsidR="00D6118A">
        <w:rPr>
          <w:lang w:val="es-AR"/>
        </w:rPr>
        <w:t xml:space="preserve">, por lo que se ordena la restricción a </w:t>
      </w:r>
      <w:r w:rsidR="00570B78">
        <w:rPr>
          <w:lang w:val="es-AR"/>
        </w:rPr>
        <w:t xml:space="preserve">Thein Sein a </w:t>
      </w:r>
      <w:r w:rsidR="00D6118A">
        <w:rPr>
          <w:lang w:val="es-AR"/>
        </w:rPr>
        <w:t>pertenecer a la comuna espiritual (sangha)</w:t>
      </w:r>
      <w:r w:rsidR="00570B78">
        <w:rPr>
          <w:lang w:val="es-AR"/>
        </w:rPr>
        <w:t xml:space="preserve">, </w:t>
      </w:r>
      <w:r w:rsidR="003C4839">
        <w:rPr>
          <w:lang w:val="es-AR"/>
        </w:rPr>
        <w:t>debiendo ser</w:t>
      </w:r>
      <w:r w:rsidR="002822C2">
        <w:rPr>
          <w:lang w:val="es-AR"/>
        </w:rPr>
        <w:t xml:space="preserve"> declarado </w:t>
      </w:r>
      <w:r w:rsidR="00570B78">
        <w:rPr>
          <w:lang w:val="es-AR"/>
        </w:rPr>
        <w:t xml:space="preserve">como </w:t>
      </w:r>
      <w:r w:rsidR="00003F44">
        <w:rPr>
          <w:lang w:val="es-AR"/>
        </w:rPr>
        <w:t>expulsado</w:t>
      </w:r>
      <w:r w:rsidR="00570B78">
        <w:rPr>
          <w:lang w:val="es-AR"/>
        </w:rPr>
        <w:t xml:space="preserve"> en el caso de que la</w:t>
      </w:r>
      <w:r w:rsidR="002822C2">
        <w:rPr>
          <w:lang w:val="es-AR"/>
        </w:rPr>
        <w:t xml:space="preserve"> ordenación</w:t>
      </w:r>
      <w:r w:rsidR="00570B78">
        <w:rPr>
          <w:lang w:val="es-AR"/>
        </w:rPr>
        <w:t xml:space="preserve"> ya haya sido llevada a cabo. </w:t>
      </w:r>
      <w:r w:rsidR="001C5439">
        <w:rPr>
          <w:lang w:val="es-AR"/>
        </w:rPr>
        <w:t xml:space="preserve">Esta prohibición se encuentra en el </w:t>
      </w:r>
      <w:r w:rsidR="001C5439" w:rsidRPr="001C5439">
        <w:rPr>
          <w:i/>
          <w:lang w:val="es-AR"/>
        </w:rPr>
        <w:t>Mahavagga</w:t>
      </w:r>
      <w:r w:rsidR="001C5439">
        <w:rPr>
          <w:lang w:val="es-AR"/>
        </w:rPr>
        <w:t xml:space="preserve">. </w:t>
      </w:r>
    </w:p>
    <w:p w:rsidR="000C5CF6" w:rsidRPr="003C4839" w:rsidRDefault="003C4839" w:rsidP="003C4839">
      <w:pPr>
        <w:pStyle w:val="Prrafodelista"/>
        <w:numPr>
          <w:ilvl w:val="0"/>
          <w:numId w:val="1"/>
        </w:numPr>
        <w:jc w:val="both"/>
      </w:pPr>
      <w:r>
        <w:rPr>
          <w:lang w:val="es-AR"/>
        </w:rPr>
        <w:t>Apela a todos los miembros del pueblo budista a seguir un estilo de vida ejemplar, siguiendo la ética del desapego y la sabiduría compasiva (prajña</w:t>
      </w:r>
      <w:r w:rsidR="00391E79">
        <w:rPr>
          <w:lang w:val="es-AR"/>
        </w:rPr>
        <w:t>-karuna</w:t>
      </w:r>
      <w:r>
        <w:rPr>
          <w:lang w:val="es-AR"/>
        </w:rPr>
        <w:t>) que desarrolló Gautama a lo largo de toda su vida.</w:t>
      </w:r>
    </w:p>
    <w:sectPr w:rsidR="000C5CF6" w:rsidRPr="003C4839" w:rsidSect="006D120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0CE4" w:rsidRDefault="00A70CE4" w:rsidP="0078054F">
      <w:pPr>
        <w:spacing w:after="0" w:line="240" w:lineRule="auto"/>
      </w:pPr>
      <w:r>
        <w:separator/>
      </w:r>
    </w:p>
  </w:endnote>
  <w:endnote w:type="continuationSeparator" w:id="1">
    <w:p w:rsidR="00A70CE4" w:rsidRDefault="00A70CE4" w:rsidP="007805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0CE4" w:rsidRDefault="00A70CE4" w:rsidP="0078054F">
      <w:pPr>
        <w:spacing w:after="0" w:line="240" w:lineRule="auto"/>
      </w:pPr>
      <w:r>
        <w:separator/>
      </w:r>
    </w:p>
  </w:footnote>
  <w:footnote w:type="continuationSeparator" w:id="1">
    <w:p w:rsidR="00A70CE4" w:rsidRDefault="00A70CE4" w:rsidP="007805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54F" w:rsidRDefault="0078054F" w:rsidP="0078054F">
    <w:pPr>
      <w:pStyle w:val="Encabezado"/>
      <w:jc w:val="center"/>
    </w:pPr>
    <w:r w:rsidRPr="0078054F">
      <w:rPr>
        <w:noProof/>
      </w:rPr>
      <w:drawing>
        <wp:inline distT="0" distB="0" distL="0" distR="0">
          <wp:extent cx="1016120" cy="1016120"/>
          <wp:effectExtent l="19050" t="0" r="0" b="0"/>
          <wp:docPr id="1" name="Imagen 1" descr="D:\Sello Tribuna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63500"/>
                  </a:effectLst>
                </pic:spPr>
              </pic:pic>
            </a:graphicData>
          </a:graphic>
        </wp:inline>
      </w:drawing>
    </w:r>
  </w:p>
  <w:p w:rsidR="0078054F" w:rsidRDefault="0078054F" w:rsidP="0078054F">
    <w:pPr>
      <w:pStyle w:val="Encabezado"/>
      <w:jc w:val="center"/>
      <w:rPr>
        <w:rFonts w:ascii="Times New Roman" w:hAnsi="Times New Roman" w:cs="Times New Roman"/>
        <w:sz w:val="25"/>
        <w:szCs w:val="25"/>
      </w:rPr>
    </w:pPr>
    <w:r>
      <w:rPr>
        <w:rFonts w:ascii="Times New Roman" w:hAnsi="Times New Roman" w:cs="Times New Roman"/>
        <w:sz w:val="25"/>
        <w:szCs w:val="25"/>
      </w:rPr>
      <w:t>Comité Internacional de Ética Budista &amp; Tribunal Budista de Derechos Humanos</w:t>
    </w:r>
  </w:p>
  <w:p w:rsidR="0078054F" w:rsidRDefault="0078054F" w:rsidP="0078054F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D0551"/>
    <w:multiLevelType w:val="hybridMultilevel"/>
    <w:tmpl w:val="DCD432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60238"/>
    <w:rsid w:val="00003F44"/>
    <w:rsid w:val="00007B93"/>
    <w:rsid w:val="000B0D3E"/>
    <w:rsid w:val="000C5CF6"/>
    <w:rsid w:val="00117BA3"/>
    <w:rsid w:val="001645A1"/>
    <w:rsid w:val="0019593E"/>
    <w:rsid w:val="001C5439"/>
    <w:rsid w:val="00225B24"/>
    <w:rsid w:val="002822C2"/>
    <w:rsid w:val="002C6626"/>
    <w:rsid w:val="002E70EA"/>
    <w:rsid w:val="002F67DD"/>
    <w:rsid w:val="00300204"/>
    <w:rsid w:val="003445A2"/>
    <w:rsid w:val="00352BA3"/>
    <w:rsid w:val="00391E79"/>
    <w:rsid w:val="003C4839"/>
    <w:rsid w:val="003D08C6"/>
    <w:rsid w:val="00455CEF"/>
    <w:rsid w:val="00481CCC"/>
    <w:rsid w:val="004A212C"/>
    <w:rsid w:val="004B62E1"/>
    <w:rsid w:val="004D31D2"/>
    <w:rsid w:val="0050086E"/>
    <w:rsid w:val="00570B78"/>
    <w:rsid w:val="00617BBA"/>
    <w:rsid w:val="006936C9"/>
    <w:rsid w:val="006D1206"/>
    <w:rsid w:val="00721082"/>
    <w:rsid w:val="0078054F"/>
    <w:rsid w:val="00797394"/>
    <w:rsid w:val="0089398F"/>
    <w:rsid w:val="00894100"/>
    <w:rsid w:val="009161C1"/>
    <w:rsid w:val="00953FB6"/>
    <w:rsid w:val="00960238"/>
    <w:rsid w:val="009832F4"/>
    <w:rsid w:val="009F53FF"/>
    <w:rsid w:val="00A03B99"/>
    <w:rsid w:val="00A16AD6"/>
    <w:rsid w:val="00A70CE4"/>
    <w:rsid w:val="00A83BE8"/>
    <w:rsid w:val="00AA7CC2"/>
    <w:rsid w:val="00B106BE"/>
    <w:rsid w:val="00B149CF"/>
    <w:rsid w:val="00B34D11"/>
    <w:rsid w:val="00B57CE0"/>
    <w:rsid w:val="00BD4D6C"/>
    <w:rsid w:val="00C0763F"/>
    <w:rsid w:val="00C35014"/>
    <w:rsid w:val="00D6118A"/>
    <w:rsid w:val="00D6204E"/>
    <w:rsid w:val="00DD695D"/>
    <w:rsid w:val="00E77FEA"/>
    <w:rsid w:val="00EF743B"/>
    <w:rsid w:val="00F21DF8"/>
    <w:rsid w:val="00F57311"/>
    <w:rsid w:val="00F611FC"/>
    <w:rsid w:val="00FC3F52"/>
    <w:rsid w:val="00FD4C96"/>
    <w:rsid w:val="00FE0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EastAsia" w:hAnsi="Garamond" w:cstheme="minorBidi"/>
        <w:sz w:val="28"/>
        <w:szCs w:val="28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2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7805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78054F"/>
  </w:style>
  <w:style w:type="paragraph" w:styleId="Piedepgina">
    <w:name w:val="footer"/>
    <w:basedOn w:val="Normal"/>
    <w:link w:val="PiedepginaCar"/>
    <w:uiPriority w:val="99"/>
    <w:semiHidden/>
    <w:unhideWhenUsed/>
    <w:rsid w:val="007805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78054F"/>
  </w:style>
  <w:style w:type="paragraph" w:styleId="Textodeglobo">
    <w:name w:val="Balloon Text"/>
    <w:basedOn w:val="Normal"/>
    <w:link w:val="TextodegloboCar"/>
    <w:uiPriority w:val="99"/>
    <w:semiHidden/>
    <w:unhideWhenUsed/>
    <w:rsid w:val="00780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054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07B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839</Words>
  <Characters>4618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toto</dc:creator>
  <cp:keywords/>
  <dc:description/>
  <cp:lastModifiedBy>toto</cp:lastModifiedBy>
  <cp:revision>57</cp:revision>
  <dcterms:created xsi:type="dcterms:W3CDTF">2016-04-25T00:09:00Z</dcterms:created>
  <dcterms:modified xsi:type="dcterms:W3CDTF">2016-04-25T04:03:00Z</dcterms:modified>
</cp:coreProperties>
</file>