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A40" w:rsidRPr="00072BC1" w:rsidRDefault="001F7A40" w:rsidP="00C03F2A">
      <w:pPr>
        <w:jc w:val="both"/>
        <w:outlineLvl w:val="1"/>
        <w:rPr>
          <w:rFonts w:ascii="Constantia" w:eastAsia="Times New Roman" w:hAnsi="Constantia" w:cs="Times New Roman"/>
          <w:b/>
          <w:bCs/>
          <w:sz w:val="28"/>
          <w:szCs w:val="28"/>
        </w:rPr>
      </w:pPr>
      <w:r w:rsidRPr="00072BC1">
        <w:rPr>
          <w:rFonts w:ascii="Constantia" w:eastAsia="Times New Roman" w:hAnsi="Constantia" w:cs="Times New Roman"/>
          <w:b/>
          <w:bCs/>
          <w:sz w:val="28"/>
          <w:szCs w:val="28"/>
        </w:rPr>
        <w:t>Caso 18-2016</w:t>
      </w:r>
      <w:proofErr w:type="gramStart"/>
      <w:r w:rsidRPr="00072BC1">
        <w:rPr>
          <w:rFonts w:ascii="Constantia" w:eastAsia="Times New Roman" w:hAnsi="Constantia" w:cs="Times New Roman"/>
          <w:b/>
          <w:bCs/>
          <w:sz w:val="28"/>
          <w:szCs w:val="28"/>
        </w:rPr>
        <w:t>:</w:t>
      </w:r>
      <w:r w:rsidR="00E13399">
        <w:rPr>
          <w:rFonts w:ascii="Constantia" w:eastAsia="Times New Roman" w:hAnsi="Constantia" w:cs="Times New Roman"/>
          <w:b/>
          <w:bCs/>
          <w:sz w:val="28"/>
          <w:szCs w:val="28"/>
        </w:rPr>
        <w:t xml:space="preserve">  </w:t>
      </w:r>
      <w:r w:rsidRPr="00072BC1">
        <w:rPr>
          <w:rFonts w:ascii="Constantia" w:eastAsia="Times New Roman" w:hAnsi="Constantia" w:cs="Times New Roman"/>
          <w:b/>
          <w:bCs/>
          <w:sz w:val="28"/>
          <w:szCs w:val="28"/>
        </w:rPr>
        <w:t>State</w:t>
      </w:r>
      <w:proofErr w:type="gramEnd"/>
      <w:r w:rsidRPr="00072BC1">
        <w:rPr>
          <w:rFonts w:ascii="Constantia" w:eastAsia="Times New Roman" w:hAnsi="Constantia" w:cs="Times New Roman"/>
          <w:b/>
          <w:bCs/>
          <w:sz w:val="28"/>
          <w:szCs w:val="28"/>
        </w:rPr>
        <w:t xml:space="preserve"> Sangha Maha Nayaka Committee (SSMNC – Ma Ha Na) &amp; Dr Bhaddanta Kumarabhivamsa</w:t>
      </w:r>
    </w:p>
    <w:p w:rsidR="005D5526" w:rsidRPr="00072BC1" w:rsidRDefault="005D5526" w:rsidP="00C03F2A">
      <w:pPr>
        <w:jc w:val="both"/>
        <w:rPr>
          <w:rFonts w:ascii="Constantia" w:hAnsi="Constantia"/>
          <w:sz w:val="28"/>
          <w:szCs w:val="28"/>
        </w:rPr>
      </w:pPr>
    </w:p>
    <w:p w:rsidR="001F7A40" w:rsidRPr="00072BC1" w:rsidRDefault="001F7A40" w:rsidP="003D2771">
      <w:pPr>
        <w:pStyle w:val="NormalWeb"/>
        <w:spacing w:before="0" w:beforeAutospacing="0" w:after="200" w:afterAutospacing="0" w:line="276" w:lineRule="auto"/>
        <w:jc w:val="center"/>
        <w:rPr>
          <w:rFonts w:ascii="Constantia" w:hAnsi="Constantia"/>
          <w:b/>
          <w:sz w:val="28"/>
          <w:szCs w:val="28"/>
          <w:u w:val="single"/>
        </w:rPr>
      </w:pPr>
      <w:r w:rsidRPr="00072BC1">
        <w:rPr>
          <w:rStyle w:val="Textoennegrita"/>
          <w:rFonts w:ascii="Constantia" w:hAnsi="Constantia"/>
          <w:sz w:val="28"/>
          <w:szCs w:val="28"/>
          <w:u w:val="single"/>
        </w:rPr>
        <w:t>PRONUNCIAMIENTO sobre el Karma de</w:t>
      </w:r>
      <w:r w:rsidRPr="00072BC1">
        <w:rPr>
          <w:rStyle w:val="Textoennegrita"/>
          <w:rFonts w:ascii="Constantia" w:hAnsi="Constantia"/>
          <w:b w:val="0"/>
          <w:sz w:val="28"/>
          <w:szCs w:val="28"/>
          <w:u w:val="single"/>
        </w:rPr>
        <w:t xml:space="preserve"> </w:t>
      </w:r>
      <w:r w:rsidRPr="00072BC1">
        <w:rPr>
          <w:rFonts w:ascii="Constantia" w:hAnsi="Constantia"/>
          <w:b/>
          <w:sz w:val="28"/>
          <w:szCs w:val="28"/>
          <w:u w:val="single"/>
        </w:rPr>
        <w:t>Aung San Suu Kyi</w:t>
      </w:r>
    </w:p>
    <w:p w:rsidR="001F7A40" w:rsidRPr="00072BC1" w:rsidRDefault="00361013" w:rsidP="00C03F2A">
      <w:pPr>
        <w:pStyle w:val="NormalWeb"/>
        <w:spacing w:before="0" w:beforeAutospacing="0" w:after="200" w:afterAutospacing="0" w:line="276" w:lineRule="auto"/>
        <w:jc w:val="both"/>
        <w:rPr>
          <w:rFonts w:ascii="Constantia" w:hAnsi="Constantia"/>
          <w:sz w:val="28"/>
          <w:szCs w:val="28"/>
        </w:rPr>
      </w:pPr>
      <w:r w:rsidRPr="00072BC1">
        <w:rPr>
          <w:rFonts w:ascii="Constantia" w:hAnsi="Constantia"/>
          <w:sz w:val="28"/>
          <w:szCs w:val="28"/>
        </w:rPr>
        <w:t>2</w:t>
      </w:r>
      <w:r w:rsidR="001F7A40" w:rsidRPr="00072BC1">
        <w:rPr>
          <w:rFonts w:ascii="Constantia" w:hAnsi="Constantia"/>
          <w:sz w:val="28"/>
          <w:szCs w:val="28"/>
        </w:rPr>
        <w:t xml:space="preserve"> de </w:t>
      </w:r>
      <w:r w:rsidRPr="00072BC1">
        <w:rPr>
          <w:rFonts w:ascii="Constantia" w:hAnsi="Constantia"/>
          <w:sz w:val="28"/>
          <w:szCs w:val="28"/>
        </w:rPr>
        <w:t>Febrero de 2021</w:t>
      </w:r>
    </w:p>
    <w:p w:rsidR="00361013" w:rsidRPr="00D2206E" w:rsidRDefault="00D2206E" w:rsidP="00C03F2A">
      <w:pPr>
        <w:pStyle w:val="NormalWeb"/>
        <w:spacing w:before="0" w:beforeAutospacing="0" w:after="200" w:afterAutospacing="0" w:line="276" w:lineRule="auto"/>
        <w:jc w:val="both"/>
        <w:rPr>
          <w:rFonts w:ascii="Constantia" w:hAnsi="Constantia"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t xml:space="preserve">En primer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condena que el Ejército de Myanmar haya realizado un </w:t>
      </w:r>
      <w:r w:rsidRPr="00D2206E">
        <w:rPr>
          <w:rStyle w:val="Textoennegrita"/>
          <w:rFonts w:ascii="Constantia" w:hAnsi="Constantia"/>
          <w:i/>
          <w:sz w:val="28"/>
          <w:szCs w:val="28"/>
        </w:rPr>
        <w:t>Golpe de Estado</w:t>
      </w:r>
      <w:r w:rsidRPr="00D2206E">
        <w:rPr>
          <w:rStyle w:val="Textoennegrita"/>
          <w:rFonts w:ascii="Constantia" w:hAnsi="Constantia"/>
          <w:b w:val="0"/>
          <w:sz w:val="28"/>
          <w:szCs w:val="28"/>
        </w:rPr>
        <w:t xml:space="preserve"> 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liderado por el </w:t>
      </w:r>
      <w:r>
        <w:rPr>
          <w:rStyle w:val="Textoennegrita"/>
          <w:rFonts w:ascii="Constantia" w:hAnsi="Constantia"/>
          <w:sz w:val="28"/>
          <w:szCs w:val="28"/>
        </w:rPr>
        <w:t>G</w:t>
      </w:r>
      <w:r w:rsidRPr="00D2206E">
        <w:rPr>
          <w:rStyle w:val="Textoennegrita"/>
          <w:rFonts w:ascii="Constantia" w:hAnsi="Constantia"/>
          <w:sz w:val="28"/>
          <w:szCs w:val="28"/>
        </w:rPr>
        <w:t xml:space="preserve">eneral </w:t>
      </w:r>
      <w:r>
        <w:rPr>
          <w:rStyle w:val="Textoennegrita"/>
          <w:rFonts w:ascii="Constantia" w:hAnsi="Constantia"/>
          <w:sz w:val="28"/>
          <w:szCs w:val="28"/>
        </w:rPr>
        <w:t>G</w:t>
      </w:r>
      <w:r w:rsidRPr="00D2206E">
        <w:rPr>
          <w:rStyle w:val="Textoennegrita"/>
          <w:rFonts w:ascii="Constantia" w:hAnsi="Constantia"/>
          <w:sz w:val="28"/>
          <w:szCs w:val="28"/>
        </w:rPr>
        <w:t>enocida</w:t>
      </w:r>
      <w:r w:rsidRPr="00D2206E">
        <w:rPr>
          <w:rStyle w:val="Textoennegrita"/>
          <w:rFonts w:ascii="Constantia" w:hAnsi="Constantia"/>
          <w:b w:val="0"/>
          <w:sz w:val="28"/>
          <w:szCs w:val="28"/>
        </w:rPr>
        <w:t xml:space="preserve"> </w:t>
      </w:r>
      <w:r w:rsidRPr="00D2206E">
        <w:rPr>
          <w:rFonts w:ascii="Constantia" w:hAnsi="Constantia"/>
          <w:b/>
          <w:bCs/>
          <w:sz w:val="28"/>
          <w:szCs w:val="28"/>
        </w:rPr>
        <w:t>Min Aung Hlaing</w:t>
      </w:r>
      <w:r w:rsidR="008B7BC0">
        <w:rPr>
          <w:rStyle w:val="Textoennegrita"/>
          <w:rFonts w:ascii="Constantia" w:hAnsi="Constantia"/>
          <w:b w:val="0"/>
          <w:sz w:val="28"/>
          <w:szCs w:val="28"/>
        </w:rPr>
        <w:t>, quien ha asumido tiránicamente la totalidad del poder ejecutivo, legislativo y judicial.</w:t>
      </w:r>
    </w:p>
    <w:p w:rsidR="00D2206E" w:rsidRDefault="00D2206E" w:rsidP="00C03F2A">
      <w:pPr>
        <w:pStyle w:val="NormalWeb"/>
        <w:spacing w:before="0" w:beforeAutospacing="0" w:after="200" w:afterAutospacing="0" w:line="276" w:lineRule="auto"/>
        <w:jc w:val="both"/>
        <w:rPr>
          <w:rFonts w:ascii="Constantia" w:hAnsi="Constantia"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t xml:space="preserve">En </w:t>
      </w:r>
      <w:r>
        <w:rPr>
          <w:rFonts w:ascii="Constantia" w:hAnsi="Constantia"/>
          <w:sz w:val="28"/>
          <w:szCs w:val="28"/>
        </w:rPr>
        <w:t>segundo</w:t>
      </w:r>
      <w:r w:rsidRPr="00D2206E">
        <w:rPr>
          <w:rFonts w:ascii="Constantia" w:hAnsi="Constantia"/>
          <w:sz w:val="28"/>
          <w:szCs w:val="28"/>
        </w:rPr>
        <w:t xml:space="preserve">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>
        <w:rPr>
          <w:rStyle w:val="Textoennegrita"/>
          <w:rFonts w:ascii="Constantia" w:hAnsi="Constantia"/>
          <w:sz w:val="28"/>
          <w:szCs w:val="28"/>
        </w:rPr>
        <w:t xml:space="preserve"> 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confirma que </w:t>
      </w:r>
      <w:proofErr w:type="spellStart"/>
      <w:r w:rsidR="00F02265">
        <w:rPr>
          <w:rStyle w:val="Textoennegrita"/>
          <w:rFonts w:ascii="Constantia" w:hAnsi="Constantia"/>
          <w:b w:val="0"/>
          <w:sz w:val="28"/>
          <w:szCs w:val="28"/>
        </w:rPr>
        <w:t>el</w:t>
      </w:r>
      <w:proofErr w:type="spellEnd"/>
      <w:r w:rsidR="00F02265">
        <w:rPr>
          <w:rStyle w:val="Textoennegrita"/>
          <w:rFonts w:ascii="Constantia" w:hAnsi="Constantia"/>
          <w:b w:val="0"/>
          <w:sz w:val="28"/>
          <w:szCs w:val="28"/>
        </w:rPr>
        <w:t xml:space="preserve"> Ejército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ha realizado un</w:t>
      </w:r>
      <w:r w:rsidR="00F02265">
        <w:rPr>
          <w:rStyle w:val="Textoennegrita"/>
          <w:rFonts w:ascii="Constantia" w:hAnsi="Constantia"/>
          <w:b w:val="0"/>
          <w:sz w:val="28"/>
          <w:szCs w:val="28"/>
        </w:rPr>
        <w:t>a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detención arbitraria de </w:t>
      </w:r>
      <w:r w:rsidRPr="00D2206E">
        <w:rPr>
          <w:rFonts w:ascii="Constantia" w:hAnsi="Constantia"/>
          <w:b/>
          <w:sz w:val="28"/>
          <w:szCs w:val="28"/>
        </w:rPr>
        <w:t>Aung San Suu Kyi</w:t>
      </w:r>
      <w:r>
        <w:rPr>
          <w:rFonts w:ascii="Constantia" w:hAnsi="Constantia"/>
          <w:sz w:val="28"/>
          <w:szCs w:val="28"/>
        </w:rPr>
        <w:t xml:space="preserve">, quien era la </w:t>
      </w:r>
      <w:r w:rsidRPr="00D2206E">
        <w:rPr>
          <w:rFonts w:ascii="Constantia" w:hAnsi="Constantia"/>
          <w:i/>
          <w:sz w:val="28"/>
          <w:szCs w:val="28"/>
        </w:rPr>
        <w:t>Presidente de facto</w:t>
      </w:r>
      <w:r>
        <w:rPr>
          <w:rFonts w:ascii="Constantia" w:hAnsi="Constantia"/>
          <w:sz w:val="28"/>
          <w:szCs w:val="28"/>
        </w:rPr>
        <w:t xml:space="preserve"> de Myanmar, lo cual significa que ella ya había efectuado previamente un </w:t>
      </w:r>
      <w:r w:rsidRPr="00D465BD">
        <w:rPr>
          <w:rFonts w:ascii="Constantia" w:hAnsi="Constantia"/>
          <w:b/>
          <w:i/>
          <w:sz w:val="28"/>
          <w:szCs w:val="28"/>
        </w:rPr>
        <w:t>Golpe de Estado</w:t>
      </w:r>
      <w:r w:rsidR="00F02265">
        <w:rPr>
          <w:rFonts w:ascii="Constantia" w:hAnsi="Constantia"/>
          <w:sz w:val="28"/>
          <w:szCs w:val="28"/>
        </w:rPr>
        <w:t xml:space="preserve"> al tomar el máximo poder del país sin haber sido elegida para dicho cargo.</w:t>
      </w:r>
    </w:p>
    <w:p w:rsidR="00D2206E" w:rsidRPr="00F02265" w:rsidRDefault="00D2206E" w:rsidP="00F02265">
      <w:pPr>
        <w:pStyle w:val="NormalWeb"/>
        <w:spacing w:before="0" w:beforeAutospacing="0" w:after="200" w:afterAutospacing="0" w:line="276" w:lineRule="auto"/>
        <w:jc w:val="both"/>
        <w:rPr>
          <w:rFonts w:ascii="Constantia" w:hAnsi="Constantia"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t xml:space="preserve">En </w:t>
      </w:r>
      <w:r>
        <w:rPr>
          <w:rFonts w:ascii="Constantia" w:hAnsi="Constantia"/>
          <w:sz w:val="28"/>
          <w:szCs w:val="28"/>
        </w:rPr>
        <w:t>tercer</w:t>
      </w:r>
      <w:r w:rsidRPr="00D2206E">
        <w:rPr>
          <w:rFonts w:ascii="Constantia" w:hAnsi="Constantia"/>
          <w:sz w:val="28"/>
          <w:szCs w:val="28"/>
        </w:rPr>
        <w:t xml:space="preserve">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>
        <w:rPr>
          <w:rStyle w:val="Textoennegrita"/>
          <w:rFonts w:ascii="Constantia" w:hAnsi="Constantia"/>
          <w:sz w:val="28"/>
          <w:szCs w:val="28"/>
        </w:rPr>
        <w:t xml:space="preserve"> 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denuncia a </w:t>
      </w:r>
      <w:r w:rsidRPr="00D2206E">
        <w:rPr>
          <w:rFonts w:ascii="Constantia" w:hAnsi="Constantia"/>
          <w:b/>
          <w:sz w:val="28"/>
          <w:szCs w:val="28"/>
        </w:rPr>
        <w:t>Aung San Suu Kyi</w:t>
      </w:r>
      <w:r>
        <w:rPr>
          <w:rFonts w:ascii="Constantia" w:hAnsi="Constantia"/>
          <w:b/>
          <w:sz w:val="28"/>
          <w:szCs w:val="28"/>
        </w:rPr>
        <w:t xml:space="preserve"> y </w:t>
      </w:r>
      <w:r w:rsidRPr="00D2206E">
        <w:rPr>
          <w:rFonts w:ascii="Constantia" w:hAnsi="Constantia"/>
          <w:b/>
          <w:bCs/>
          <w:sz w:val="28"/>
          <w:szCs w:val="28"/>
        </w:rPr>
        <w:t>Min Aung Hlaing</w:t>
      </w:r>
      <w:r>
        <w:rPr>
          <w:rFonts w:ascii="Constantia" w:hAnsi="Constantia"/>
          <w:bCs/>
          <w:sz w:val="28"/>
          <w:szCs w:val="28"/>
        </w:rPr>
        <w:t xml:space="preserve"> como líderes genocidas responsables de los </w:t>
      </w:r>
      <w:r w:rsidR="00F02265">
        <w:rPr>
          <w:rFonts w:ascii="Constantia" w:hAnsi="Constantia"/>
          <w:bCs/>
          <w:sz w:val="28"/>
          <w:szCs w:val="28"/>
        </w:rPr>
        <w:t xml:space="preserve">delitos de 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>Genocidio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>,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 Limpieza étnica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, 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>Crímenes contra la humanidad</w:t>
      </w:r>
      <w:r w:rsidR="00F02265" w:rsidRPr="00F02265">
        <w:rPr>
          <w:rFonts w:ascii="Constantia" w:hAnsi="Constantia"/>
          <w:sz w:val="28"/>
          <w:szCs w:val="28"/>
        </w:rPr>
        <w:t xml:space="preserve">, 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>Altos Crímenes contra la Paz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>,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 Violación al Derecho Internacional de los Derechos Humanos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, 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>Violación al Derecho Budista</w:t>
      </w:r>
      <w:r w:rsidR="00F02265">
        <w:rPr>
          <w:rFonts w:ascii="Constantia" w:hAnsi="Constantia"/>
          <w:b/>
          <w:bCs/>
          <w:i/>
          <w:iCs/>
          <w:sz w:val="28"/>
          <w:szCs w:val="28"/>
        </w:rPr>
        <w:t>,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 Altos Crímenes contra la mujer y la niñez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>,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 Crímenes de Guerra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, 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>Ofensa Suprema contra la Moralidad Internacional y la Santidad de la vida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, 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>Exterminio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, 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>Violaciones al Derecho Internacional Humanitario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, 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>Atentado contra la Democracia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>,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 Violación a los Derechos Civiles y Políticos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>,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 Violaciones a los Derechos Económicos Sociales y Culturales</w:t>
      </w:r>
      <w:r w:rsidR="00F02265" w:rsidRPr="00F02265">
        <w:rPr>
          <w:rFonts w:ascii="Constantia" w:hAnsi="Constantia"/>
          <w:sz w:val="28"/>
          <w:szCs w:val="28"/>
        </w:rPr>
        <w:t>, y</w:t>
      </w:r>
      <w:r w:rsidRPr="00F02265">
        <w:rPr>
          <w:rFonts w:ascii="Constantia" w:hAnsi="Constantia"/>
          <w:b/>
          <w:bCs/>
          <w:i/>
          <w:iCs/>
          <w:sz w:val="28"/>
          <w:szCs w:val="28"/>
        </w:rPr>
        <w:t xml:space="preserve"> Terrorismo de Estado</w:t>
      </w:r>
      <w:r w:rsidR="00F02265" w:rsidRPr="00F02265">
        <w:rPr>
          <w:rFonts w:ascii="Constantia" w:hAnsi="Constantia"/>
          <w:b/>
          <w:bCs/>
          <w:i/>
          <w:iCs/>
          <w:sz w:val="28"/>
          <w:szCs w:val="28"/>
        </w:rPr>
        <w:t>.</w:t>
      </w:r>
    </w:p>
    <w:p w:rsidR="00D2206E" w:rsidRDefault="00F02265" w:rsidP="00C03F2A">
      <w:pPr>
        <w:pStyle w:val="NormalWeb"/>
        <w:spacing w:before="0" w:beforeAutospacing="0" w:after="200" w:afterAutospacing="0" w:line="276" w:lineRule="auto"/>
        <w:jc w:val="both"/>
        <w:rPr>
          <w:rFonts w:ascii="Constantia" w:hAnsi="Constantia"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t xml:space="preserve">En </w:t>
      </w:r>
      <w:r>
        <w:rPr>
          <w:rFonts w:ascii="Constantia" w:hAnsi="Constantia"/>
          <w:sz w:val="28"/>
          <w:szCs w:val="28"/>
        </w:rPr>
        <w:t>cuarto</w:t>
      </w:r>
      <w:r w:rsidRPr="00D2206E">
        <w:rPr>
          <w:rFonts w:ascii="Constantia" w:hAnsi="Constantia"/>
          <w:sz w:val="28"/>
          <w:szCs w:val="28"/>
        </w:rPr>
        <w:t xml:space="preserve">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>
        <w:rPr>
          <w:rStyle w:val="Textoennegrita"/>
          <w:rFonts w:ascii="Constantia" w:hAnsi="Constantia"/>
          <w:sz w:val="28"/>
          <w:szCs w:val="28"/>
        </w:rPr>
        <w:t xml:space="preserve"> 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confirma que el </w:t>
      </w:r>
      <w:r>
        <w:rPr>
          <w:rStyle w:val="Textoennegrita"/>
          <w:rFonts w:ascii="Constantia" w:hAnsi="Constantia"/>
          <w:i/>
          <w:sz w:val="28"/>
          <w:szCs w:val="28"/>
        </w:rPr>
        <w:t>Golpe de Estado Militar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es constitucional según la </w:t>
      </w:r>
      <w:r w:rsidRPr="000B7A5A">
        <w:rPr>
          <w:rStyle w:val="Textoennegrita"/>
          <w:rFonts w:ascii="Constantia" w:hAnsi="Constantia"/>
          <w:b w:val="0"/>
          <w:i/>
          <w:sz w:val="28"/>
          <w:szCs w:val="28"/>
        </w:rPr>
        <w:t>Constitución de Myanmar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que ha sido creada por el</w:t>
      </w:r>
      <w:r w:rsidR="000B7A5A">
        <w:rPr>
          <w:rStyle w:val="Textoennegrita"/>
          <w:rFonts w:ascii="Constantia" w:hAnsi="Constantia"/>
          <w:b w:val="0"/>
          <w:sz w:val="28"/>
          <w:szCs w:val="28"/>
        </w:rPr>
        <w:t xml:space="preserve"> propio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Ejército y que </w:t>
      </w:r>
      <w:r w:rsidRPr="00D2206E">
        <w:rPr>
          <w:rFonts w:ascii="Constantia" w:hAnsi="Constantia"/>
          <w:b/>
          <w:sz w:val="28"/>
          <w:szCs w:val="28"/>
        </w:rPr>
        <w:t>Aung San Suu Kyi</w:t>
      </w:r>
      <w:r>
        <w:rPr>
          <w:rFonts w:ascii="Constantia" w:hAnsi="Constantia"/>
          <w:sz w:val="28"/>
          <w:szCs w:val="28"/>
        </w:rPr>
        <w:t xml:space="preserve"> nunca cambió mientras era Presidente de </w:t>
      </w:r>
      <w:r>
        <w:rPr>
          <w:rFonts w:ascii="Constantia" w:hAnsi="Constantia"/>
          <w:sz w:val="28"/>
          <w:szCs w:val="28"/>
        </w:rPr>
        <w:lastRenderedPageBreak/>
        <w:t>facto del país</w:t>
      </w:r>
      <w:r w:rsidR="000B7A5A">
        <w:rPr>
          <w:rFonts w:ascii="Constantia" w:hAnsi="Constantia"/>
          <w:sz w:val="28"/>
          <w:szCs w:val="28"/>
        </w:rPr>
        <w:t>, permitiéndose que en casos de emergencia el General a cargo del Ejército pueda tomar el control total del país.</w:t>
      </w:r>
    </w:p>
    <w:p w:rsidR="002A78B9" w:rsidRDefault="00F02265" w:rsidP="002A78B9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Constantia" w:hAnsi="Constantia"/>
          <w:b w:val="0"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t xml:space="preserve">En </w:t>
      </w:r>
      <w:r>
        <w:rPr>
          <w:rFonts w:ascii="Constantia" w:hAnsi="Constantia"/>
          <w:sz w:val="28"/>
          <w:szCs w:val="28"/>
        </w:rPr>
        <w:t>quinto</w:t>
      </w:r>
      <w:r w:rsidRPr="00D2206E">
        <w:rPr>
          <w:rFonts w:ascii="Constantia" w:hAnsi="Constantia"/>
          <w:sz w:val="28"/>
          <w:szCs w:val="28"/>
        </w:rPr>
        <w:t xml:space="preserve">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 w:rsidR="002A78B9">
        <w:rPr>
          <w:rStyle w:val="Textoennegrita"/>
          <w:rFonts w:ascii="Constantia" w:hAnsi="Constantia"/>
          <w:sz w:val="28"/>
          <w:szCs w:val="28"/>
        </w:rPr>
        <w:t xml:space="preserve"> </w:t>
      </w:r>
      <w:r w:rsidR="002A78B9">
        <w:rPr>
          <w:rStyle w:val="Textoennegrita"/>
          <w:rFonts w:ascii="Constantia" w:hAnsi="Constantia"/>
          <w:b w:val="0"/>
          <w:sz w:val="28"/>
          <w:szCs w:val="28"/>
        </w:rPr>
        <w:t xml:space="preserve">denuncia que el </w:t>
      </w:r>
      <w:r w:rsidR="002A78B9" w:rsidRPr="002A78B9">
        <w:rPr>
          <w:rStyle w:val="Textoennegrita"/>
          <w:rFonts w:ascii="Constantia" w:hAnsi="Constantia"/>
          <w:sz w:val="28"/>
          <w:szCs w:val="28"/>
        </w:rPr>
        <w:t>State Sangha Maha Nayaka Committee (SSMNC – Ma Ha Na) &amp; Dr Bhaddanta Kumarabhivamsa</w:t>
      </w:r>
      <w:r w:rsidR="002A78B9">
        <w:rPr>
          <w:rStyle w:val="Textoennegrita"/>
          <w:rFonts w:ascii="Constantia" w:hAnsi="Constantia"/>
          <w:b w:val="0"/>
          <w:sz w:val="28"/>
          <w:szCs w:val="28"/>
        </w:rPr>
        <w:t xml:space="preserve"> son aliados del Ejército de Myanmar, por lo que también son </w:t>
      </w:r>
      <w:r w:rsidR="00F441CC">
        <w:rPr>
          <w:rStyle w:val="Textoennegrita"/>
          <w:rFonts w:ascii="Constantia" w:hAnsi="Constantia"/>
          <w:i/>
          <w:sz w:val="28"/>
          <w:szCs w:val="28"/>
          <w:highlight w:val="yellow"/>
        </w:rPr>
        <w:t>C</w:t>
      </w:r>
      <w:r w:rsidR="002A78B9" w:rsidRPr="00D465BD">
        <w:rPr>
          <w:rStyle w:val="Textoennegrita"/>
          <w:rFonts w:ascii="Constantia" w:hAnsi="Constantia"/>
          <w:i/>
          <w:sz w:val="28"/>
          <w:szCs w:val="28"/>
          <w:highlight w:val="yellow"/>
        </w:rPr>
        <w:t>ómplices del</w:t>
      </w:r>
      <w:r w:rsidR="002A78B9" w:rsidRPr="00D465BD">
        <w:rPr>
          <w:rStyle w:val="Textoennegrita"/>
          <w:rFonts w:ascii="Constantia" w:hAnsi="Constantia"/>
          <w:b w:val="0"/>
          <w:sz w:val="28"/>
          <w:szCs w:val="28"/>
          <w:highlight w:val="yellow"/>
        </w:rPr>
        <w:t xml:space="preserve"> </w:t>
      </w:r>
      <w:r w:rsidR="002A78B9" w:rsidRPr="00D465BD">
        <w:rPr>
          <w:rStyle w:val="Textoennegrita"/>
          <w:rFonts w:ascii="Constantia" w:hAnsi="Constantia"/>
          <w:i/>
          <w:sz w:val="28"/>
          <w:szCs w:val="28"/>
          <w:highlight w:val="yellow"/>
        </w:rPr>
        <w:t>Golpe de Estado</w:t>
      </w:r>
      <w:r w:rsidR="002A78B9" w:rsidRPr="00D465BD">
        <w:rPr>
          <w:rStyle w:val="Textoennegrita"/>
          <w:rFonts w:ascii="Constantia" w:hAnsi="Constantia"/>
          <w:b w:val="0"/>
          <w:sz w:val="28"/>
          <w:szCs w:val="28"/>
          <w:highlight w:val="yellow"/>
        </w:rPr>
        <w:t>.</w:t>
      </w:r>
      <w:r w:rsidR="002A78B9">
        <w:rPr>
          <w:rStyle w:val="Textoennegrita"/>
          <w:rFonts w:ascii="Constantia" w:hAnsi="Constantia"/>
          <w:b w:val="0"/>
          <w:sz w:val="28"/>
          <w:szCs w:val="28"/>
        </w:rPr>
        <w:t xml:space="preserve"> </w:t>
      </w:r>
    </w:p>
    <w:p w:rsidR="002A78B9" w:rsidRPr="002E7F3B" w:rsidRDefault="002A78B9" w:rsidP="002A78B9">
      <w:pPr>
        <w:pStyle w:val="NormalWeb"/>
        <w:spacing w:before="0" w:beforeAutospacing="0" w:after="200" w:afterAutospacing="0" w:line="276" w:lineRule="auto"/>
        <w:jc w:val="both"/>
        <w:rPr>
          <w:rFonts w:ascii="Constantia" w:hAnsi="Constantia"/>
          <w:b/>
          <w:bCs/>
          <w:i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t xml:space="preserve">En </w:t>
      </w:r>
      <w:r>
        <w:rPr>
          <w:rFonts w:ascii="Constantia" w:hAnsi="Constantia"/>
          <w:sz w:val="28"/>
          <w:szCs w:val="28"/>
        </w:rPr>
        <w:t>sexto</w:t>
      </w:r>
      <w:r w:rsidRPr="00D2206E">
        <w:rPr>
          <w:rFonts w:ascii="Constantia" w:hAnsi="Constantia"/>
          <w:sz w:val="28"/>
          <w:szCs w:val="28"/>
        </w:rPr>
        <w:t xml:space="preserve">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>
        <w:rPr>
          <w:rStyle w:val="Textoennegrita"/>
          <w:rFonts w:ascii="Constantia" w:hAnsi="Constantia"/>
          <w:sz w:val="28"/>
          <w:szCs w:val="28"/>
        </w:rPr>
        <w:t xml:space="preserve"> 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recuerda que el </w:t>
      </w:r>
      <w:r w:rsidRPr="002A78B9">
        <w:rPr>
          <w:rStyle w:val="Textoennegrita"/>
          <w:rFonts w:ascii="Constantia" w:hAnsi="Constantia"/>
          <w:sz w:val="28"/>
          <w:szCs w:val="28"/>
        </w:rPr>
        <w:t>State Sangha Maha Nayaka Committee (SSMNC – Ma Ha Na) &amp; Dr Bhaddanta Kumarabhivamsa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ya habían sido previamente sentenciados responsables de </w:t>
      </w:r>
      <w:r>
        <w:rPr>
          <w:rStyle w:val="Textoennegrita"/>
          <w:rFonts w:ascii="Constantia" w:hAnsi="Constantia"/>
          <w:i/>
          <w:sz w:val="28"/>
          <w:szCs w:val="28"/>
        </w:rPr>
        <w:t xml:space="preserve">Falso Budismo y Violación al Código Legal Budista, Opresión y Detenciones ilegales contra la Sangha Budista, Complicidad con discriminación, Violación a los derechos de la mujer y del niño, Violación a la libertad de expresión, Violación a los derechos de los pueblos indígenas y tribales, Crímenes contra la humanidad y la paz, Complicidad con el Genocidio y la Limpieza Étnica, </w:t>
      </w:r>
      <w:r w:rsidRPr="002E7F3B">
        <w:rPr>
          <w:rStyle w:val="nfasis"/>
          <w:rFonts w:ascii="Constantia" w:hAnsi="Constantia"/>
          <w:b/>
          <w:bCs/>
          <w:sz w:val="28"/>
          <w:szCs w:val="28"/>
        </w:rPr>
        <w:t>Violación al Derecho Internacional de los Derechos Humanos, Violación al Derecho Budista Internacional, Complicidad con Violaciones al Derecho Internacional Humanitario y Crímenes de Guerra, Violaciones a los Derechos Civiles y Políticos</w:t>
      </w:r>
      <w:r w:rsidR="002E7F3B" w:rsidRPr="002E7F3B">
        <w:rPr>
          <w:rFonts w:ascii="Constantia" w:hAnsi="Constantia"/>
          <w:sz w:val="28"/>
          <w:szCs w:val="28"/>
        </w:rPr>
        <w:t xml:space="preserve">, </w:t>
      </w:r>
      <w:r w:rsidRPr="002E7F3B">
        <w:rPr>
          <w:rStyle w:val="nfasis"/>
          <w:rFonts w:ascii="Constantia" w:hAnsi="Constantia"/>
          <w:b/>
          <w:bCs/>
          <w:sz w:val="28"/>
          <w:szCs w:val="28"/>
        </w:rPr>
        <w:t>Violaciones a los Derechos Económicos Sociales y Culturales</w:t>
      </w:r>
      <w:r w:rsidR="002E7F3B" w:rsidRPr="002E7F3B">
        <w:rPr>
          <w:rFonts w:ascii="Constantia" w:hAnsi="Constantia"/>
          <w:sz w:val="28"/>
          <w:szCs w:val="28"/>
        </w:rPr>
        <w:t xml:space="preserve">, </w:t>
      </w:r>
      <w:r w:rsidRPr="002E7F3B">
        <w:rPr>
          <w:rStyle w:val="nfasis"/>
          <w:rFonts w:ascii="Constantia" w:hAnsi="Constantia"/>
          <w:b/>
          <w:bCs/>
          <w:sz w:val="28"/>
          <w:szCs w:val="28"/>
        </w:rPr>
        <w:t>Atentado contra la Democracia,  Complicidad con Exterminio y Terrorismo de Estado</w:t>
      </w:r>
      <w:r w:rsidR="002E7F3B" w:rsidRPr="002E7F3B">
        <w:rPr>
          <w:rStyle w:val="nfasis"/>
          <w:rFonts w:ascii="Constantia" w:hAnsi="Constantia"/>
          <w:b/>
          <w:bCs/>
          <w:sz w:val="28"/>
          <w:szCs w:val="28"/>
        </w:rPr>
        <w:t>,</w:t>
      </w:r>
      <w:r w:rsidRPr="002E7F3B">
        <w:rPr>
          <w:rStyle w:val="nfasis"/>
          <w:rFonts w:ascii="Constantia" w:hAnsi="Constantia"/>
          <w:b/>
          <w:bCs/>
          <w:sz w:val="28"/>
          <w:szCs w:val="28"/>
        </w:rPr>
        <w:t xml:space="preserve"> Ofensa Suprema contra la Moralidad Internacional y la Santidad de la vida</w:t>
      </w:r>
      <w:r w:rsidR="002E7F3B" w:rsidRPr="002E7F3B">
        <w:rPr>
          <w:rStyle w:val="nfasis"/>
          <w:rFonts w:ascii="Constantia" w:hAnsi="Constantia"/>
          <w:b/>
          <w:bCs/>
          <w:sz w:val="28"/>
          <w:szCs w:val="28"/>
        </w:rPr>
        <w:t>.</w:t>
      </w:r>
    </w:p>
    <w:p w:rsidR="00D465BD" w:rsidRDefault="00D465BD" w:rsidP="00C03F2A">
      <w:pPr>
        <w:jc w:val="both"/>
        <w:rPr>
          <w:rFonts w:ascii="Constantia" w:hAnsi="Constantia"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t xml:space="preserve">En </w:t>
      </w:r>
      <w:r>
        <w:rPr>
          <w:rFonts w:ascii="Constantia" w:hAnsi="Constantia"/>
          <w:sz w:val="28"/>
          <w:szCs w:val="28"/>
        </w:rPr>
        <w:t>séptimo</w:t>
      </w:r>
      <w:r w:rsidRPr="00D2206E">
        <w:rPr>
          <w:rFonts w:ascii="Constantia" w:hAnsi="Constantia"/>
          <w:sz w:val="28"/>
          <w:szCs w:val="28"/>
        </w:rPr>
        <w:t xml:space="preserve">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>
        <w:rPr>
          <w:rStyle w:val="Textoennegrita"/>
          <w:rFonts w:ascii="Constantia" w:hAnsi="Constantia"/>
          <w:sz w:val="28"/>
          <w:szCs w:val="28"/>
        </w:rPr>
        <w:t xml:space="preserve"> 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confirma que el </w:t>
      </w:r>
      <w:r w:rsidRPr="00D465BD">
        <w:rPr>
          <w:rFonts w:ascii="Constantia" w:hAnsi="Constantia"/>
          <w:b/>
          <w:i/>
          <w:sz w:val="28"/>
          <w:szCs w:val="28"/>
        </w:rPr>
        <w:t>Golpe de Estado</w:t>
      </w:r>
      <w:r w:rsidRPr="00D2206E">
        <w:rPr>
          <w:rFonts w:ascii="Constantia" w:hAnsi="Constantia"/>
          <w:b/>
          <w:sz w:val="28"/>
          <w:szCs w:val="28"/>
        </w:rPr>
        <w:t xml:space="preserve"> </w:t>
      </w:r>
      <w:r>
        <w:rPr>
          <w:rFonts w:ascii="Constantia" w:hAnsi="Constantia"/>
          <w:sz w:val="28"/>
          <w:szCs w:val="28"/>
        </w:rPr>
        <w:t xml:space="preserve">a </w:t>
      </w:r>
      <w:r w:rsidRPr="00D2206E">
        <w:rPr>
          <w:rFonts w:ascii="Constantia" w:hAnsi="Constantia"/>
          <w:b/>
          <w:sz w:val="28"/>
          <w:szCs w:val="28"/>
        </w:rPr>
        <w:t>Aung San Suu Kyi</w:t>
      </w:r>
      <w:r>
        <w:rPr>
          <w:rFonts w:ascii="Constantia" w:hAnsi="Constantia"/>
          <w:sz w:val="28"/>
          <w:szCs w:val="28"/>
        </w:rPr>
        <w:t xml:space="preserve"> es consecuencia karmática del apoyo que esta líder le brindó al Ejército de Myanmar, apoyándolos, encubriéndolos y defendiéndolos al momento de realizar el </w:t>
      </w:r>
      <w:r w:rsidRPr="00D465BD">
        <w:rPr>
          <w:rFonts w:ascii="Constantia" w:hAnsi="Constantia"/>
          <w:b/>
          <w:i/>
          <w:sz w:val="28"/>
          <w:szCs w:val="28"/>
        </w:rPr>
        <w:t>Genocidio Rohingya</w:t>
      </w:r>
      <w:r>
        <w:rPr>
          <w:rFonts w:ascii="Constantia" w:hAnsi="Constantia"/>
          <w:sz w:val="28"/>
          <w:szCs w:val="28"/>
        </w:rPr>
        <w:t xml:space="preserve">, lo cual incluso produjo que ella se presente ante la </w:t>
      </w:r>
      <w:r w:rsidRPr="00314FF9">
        <w:rPr>
          <w:rFonts w:ascii="Constantia" w:hAnsi="Constantia"/>
          <w:b/>
          <w:sz w:val="28"/>
          <w:szCs w:val="28"/>
        </w:rPr>
        <w:t>International Court of Justice</w:t>
      </w:r>
      <w:r>
        <w:rPr>
          <w:rFonts w:ascii="Constantia" w:hAnsi="Constantia"/>
          <w:sz w:val="28"/>
          <w:szCs w:val="28"/>
        </w:rPr>
        <w:t xml:space="preserve"> para negar las acusaciones de </w:t>
      </w:r>
      <w:r w:rsidRPr="00D465BD">
        <w:rPr>
          <w:rFonts w:ascii="Constantia" w:hAnsi="Constantia"/>
          <w:b/>
          <w:i/>
          <w:sz w:val="28"/>
          <w:szCs w:val="28"/>
        </w:rPr>
        <w:t>genocidio</w:t>
      </w:r>
      <w:r>
        <w:rPr>
          <w:rFonts w:ascii="Constantia" w:hAnsi="Constantia"/>
          <w:sz w:val="28"/>
          <w:szCs w:val="28"/>
        </w:rPr>
        <w:t>.</w:t>
      </w:r>
    </w:p>
    <w:p w:rsidR="00B42633" w:rsidRDefault="001822D7" w:rsidP="00C03F2A">
      <w:pPr>
        <w:jc w:val="both"/>
        <w:rPr>
          <w:rFonts w:ascii="Constantia" w:hAnsi="Constantia"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lastRenderedPageBreak/>
        <w:t xml:space="preserve">En </w:t>
      </w:r>
      <w:r>
        <w:rPr>
          <w:rFonts w:ascii="Constantia" w:hAnsi="Constantia"/>
          <w:sz w:val="28"/>
          <w:szCs w:val="28"/>
        </w:rPr>
        <w:t>octavo</w:t>
      </w:r>
      <w:r w:rsidRPr="00D2206E">
        <w:rPr>
          <w:rFonts w:ascii="Constantia" w:hAnsi="Constantia"/>
          <w:sz w:val="28"/>
          <w:szCs w:val="28"/>
        </w:rPr>
        <w:t xml:space="preserve">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denuncia como demagoga la respuesta de Estados Unidos</w:t>
      </w:r>
      <w:r w:rsidR="0099777D">
        <w:rPr>
          <w:rStyle w:val="Textoennegrita"/>
          <w:rFonts w:ascii="Constantia" w:hAnsi="Constantia"/>
          <w:b w:val="0"/>
          <w:sz w:val="28"/>
          <w:szCs w:val="28"/>
        </w:rPr>
        <w:t xml:space="preserve">, </w:t>
      </w:r>
      <w:r w:rsidR="000B0B7A">
        <w:rPr>
          <w:rStyle w:val="Textoennegrita"/>
          <w:rFonts w:ascii="Constantia" w:hAnsi="Constantia"/>
          <w:b w:val="0"/>
          <w:sz w:val="28"/>
          <w:szCs w:val="28"/>
        </w:rPr>
        <w:t xml:space="preserve">España, </w:t>
      </w:r>
      <w:r w:rsidR="0099777D">
        <w:rPr>
          <w:rStyle w:val="Textoennegrita"/>
          <w:rFonts w:ascii="Constantia" w:hAnsi="Constantia"/>
          <w:b w:val="0"/>
          <w:sz w:val="28"/>
          <w:szCs w:val="28"/>
        </w:rPr>
        <w:t>Reino Unido</w:t>
      </w:r>
      <w:r w:rsidR="00802E0A">
        <w:rPr>
          <w:rStyle w:val="Textoennegrita"/>
          <w:rFonts w:ascii="Constantia" w:hAnsi="Constantia"/>
          <w:b w:val="0"/>
          <w:sz w:val="28"/>
          <w:szCs w:val="28"/>
        </w:rPr>
        <w:t xml:space="preserve"> y Australia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de criticar el </w:t>
      </w:r>
      <w:r w:rsidRPr="001822D7">
        <w:rPr>
          <w:rStyle w:val="Textoennegrita"/>
          <w:rFonts w:ascii="Constantia" w:hAnsi="Constantia"/>
          <w:i/>
          <w:sz w:val="28"/>
          <w:szCs w:val="28"/>
        </w:rPr>
        <w:t>Golpe de Estado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y solicitar la vuelta al poder de </w:t>
      </w:r>
      <w:r w:rsidRPr="00D2206E">
        <w:rPr>
          <w:rFonts w:ascii="Constantia" w:hAnsi="Constantia"/>
          <w:b/>
          <w:sz w:val="28"/>
          <w:szCs w:val="28"/>
        </w:rPr>
        <w:t>Aung San Suu Kyi</w:t>
      </w:r>
      <w:r>
        <w:rPr>
          <w:rFonts w:ascii="Constantia" w:hAnsi="Constantia"/>
          <w:sz w:val="28"/>
          <w:szCs w:val="28"/>
        </w:rPr>
        <w:t xml:space="preserve">, quien más bien es una criminal que debería ser entregada a la </w:t>
      </w:r>
      <w:r w:rsidR="00314FF9" w:rsidRPr="00314FF9">
        <w:rPr>
          <w:rFonts w:ascii="Constantia" w:hAnsi="Constantia"/>
          <w:b/>
          <w:sz w:val="28"/>
          <w:szCs w:val="28"/>
        </w:rPr>
        <w:t>International Criminal Court</w:t>
      </w:r>
      <w:r>
        <w:rPr>
          <w:rFonts w:ascii="Constantia" w:hAnsi="Constantia"/>
          <w:sz w:val="28"/>
          <w:szCs w:val="28"/>
        </w:rPr>
        <w:t xml:space="preserve"> para ser juzgada por </w:t>
      </w:r>
      <w:r w:rsidRPr="001822D7">
        <w:rPr>
          <w:rFonts w:ascii="Constantia" w:hAnsi="Constantia"/>
          <w:b/>
          <w:i/>
          <w:sz w:val="28"/>
          <w:szCs w:val="28"/>
        </w:rPr>
        <w:t>genocidio y crímenes contra la humanidad</w:t>
      </w:r>
      <w:r>
        <w:rPr>
          <w:rFonts w:ascii="Constantia" w:hAnsi="Constantia"/>
          <w:sz w:val="28"/>
          <w:szCs w:val="28"/>
        </w:rPr>
        <w:t>.</w:t>
      </w:r>
    </w:p>
    <w:p w:rsidR="00E930CE" w:rsidRDefault="00E930CE" w:rsidP="00C03F2A">
      <w:pPr>
        <w:jc w:val="both"/>
        <w:rPr>
          <w:rFonts w:ascii="Constantia" w:hAnsi="Constantia"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t xml:space="preserve">En </w:t>
      </w:r>
      <w:r>
        <w:rPr>
          <w:rFonts w:ascii="Constantia" w:hAnsi="Constantia"/>
          <w:sz w:val="28"/>
          <w:szCs w:val="28"/>
        </w:rPr>
        <w:t>noveno</w:t>
      </w:r>
      <w:r w:rsidRPr="00D2206E">
        <w:rPr>
          <w:rFonts w:ascii="Constantia" w:hAnsi="Constantia"/>
          <w:sz w:val="28"/>
          <w:szCs w:val="28"/>
        </w:rPr>
        <w:t xml:space="preserve">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denuncia como farsa la democracia de Myanmar liderada por </w:t>
      </w:r>
      <w:r w:rsidRPr="00D2206E">
        <w:rPr>
          <w:rFonts w:ascii="Constantia" w:hAnsi="Constantia"/>
          <w:b/>
          <w:sz w:val="28"/>
          <w:szCs w:val="28"/>
        </w:rPr>
        <w:t>Aung San Suu Kyi</w:t>
      </w:r>
      <w:r>
        <w:rPr>
          <w:rFonts w:ascii="Constantia" w:hAnsi="Constantia"/>
          <w:sz w:val="28"/>
          <w:szCs w:val="28"/>
        </w:rPr>
        <w:t>, pues no se le permitió votar a la comunidad Rohingya.</w:t>
      </w:r>
    </w:p>
    <w:p w:rsidR="00B42633" w:rsidRPr="00C31FE3" w:rsidRDefault="00192386" w:rsidP="00C03F2A">
      <w:pPr>
        <w:jc w:val="both"/>
        <w:rPr>
          <w:rFonts w:ascii="Constantia" w:hAnsi="Constantia"/>
          <w:bCs/>
          <w:sz w:val="28"/>
          <w:szCs w:val="28"/>
        </w:rPr>
      </w:pPr>
      <w:r w:rsidRPr="00D2206E">
        <w:rPr>
          <w:rFonts w:ascii="Constantia" w:hAnsi="Constantia"/>
          <w:sz w:val="28"/>
          <w:szCs w:val="28"/>
        </w:rPr>
        <w:t xml:space="preserve">En </w:t>
      </w:r>
      <w:r>
        <w:rPr>
          <w:rFonts w:ascii="Constantia" w:hAnsi="Constantia"/>
          <w:sz w:val="28"/>
          <w:szCs w:val="28"/>
        </w:rPr>
        <w:t>décimo</w:t>
      </w:r>
      <w:r w:rsidRPr="00D2206E">
        <w:rPr>
          <w:rFonts w:ascii="Constantia" w:hAnsi="Constantia"/>
          <w:sz w:val="28"/>
          <w:szCs w:val="28"/>
        </w:rPr>
        <w:t xml:space="preserve"> lugar, el </w:t>
      </w:r>
      <w:r w:rsidRPr="00D2206E">
        <w:rPr>
          <w:rStyle w:val="Textoennegrita"/>
          <w:rFonts w:ascii="Constantia" w:hAnsi="Constantia"/>
          <w:sz w:val="28"/>
          <w:szCs w:val="28"/>
        </w:rPr>
        <w:t>Tribunal Budista de Derechos Humanos</w:t>
      </w:r>
      <w:r>
        <w:rPr>
          <w:rStyle w:val="Textoennegrita"/>
          <w:rFonts w:ascii="Constantia" w:hAnsi="Constantia"/>
          <w:sz w:val="28"/>
          <w:szCs w:val="28"/>
        </w:rPr>
        <w:t xml:space="preserve"> 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denuncia que el </w:t>
      </w:r>
      <w:r w:rsidRPr="00192386">
        <w:rPr>
          <w:rStyle w:val="Textoennegrita"/>
          <w:rFonts w:ascii="Constantia" w:hAnsi="Constantia"/>
          <w:i/>
          <w:sz w:val="28"/>
          <w:szCs w:val="28"/>
        </w:rPr>
        <w:t>Golpe de Estado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del Ejército de Myanmar nunca podría ser realizado</w:t>
      </w:r>
      <w:r w:rsidR="00164E55">
        <w:rPr>
          <w:rStyle w:val="Textoennegrita"/>
          <w:rFonts w:ascii="Constantia" w:hAnsi="Constantia"/>
          <w:b w:val="0"/>
          <w:sz w:val="28"/>
          <w:szCs w:val="28"/>
        </w:rPr>
        <w:t xml:space="preserve"> y mantenido con éxito</w:t>
      </w:r>
      <w:r>
        <w:rPr>
          <w:rStyle w:val="Textoennegrita"/>
          <w:rFonts w:ascii="Constantia" w:hAnsi="Constantia"/>
          <w:b w:val="0"/>
          <w:sz w:val="28"/>
          <w:szCs w:val="28"/>
        </w:rPr>
        <w:t xml:space="preserve"> sin el apoyo de Rusia y China.</w:t>
      </w:r>
    </w:p>
    <w:p w:rsidR="00D465BD" w:rsidRPr="00D465BD" w:rsidRDefault="00D465BD" w:rsidP="00D465BD">
      <w:pPr>
        <w:pStyle w:val="NormalWeb"/>
        <w:spacing w:before="0" w:beforeAutospacing="0" w:after="200" w:afterAutospacing="0" w:line="276" w:lineRule="auto"/>
        <w:jc w:val="both"/>
        <w:rPr>
          <w:rFonts w:ascii="Constantia" w:hAnsi="Constantia"/>
          <w:sz w:val="28"/>
          <w:szCs w:val="28"/>
        </w:rPr>
      </w:pPr>
      <w:r w:rsidRPr="00D465BD">
        <w:rPr>
          <w:rFonts w:ascii="Constantia" w:hAnsi="Constantia"/>
          <w:sz w:val="28"/>
          <w:szCs w:val="28"/>
        </w:rPr>
        <w:t>Siempre con espíritu de reconciliación (maitri),</w:t>
      </w:r>
    </w:p>
    <w:p w:rsidR="00D465BD" w:rsidRPr="00D465BD" w:rsidRDefault="00D465BD" w:rsidP="00D465BD">
      <w:pPr>
        <w:pStyle w:val="NormalWeb"/>
        <w:spacing w:before="0" w:beforeAutospacing="0" w:after="200" w:afterAutospacing="0" w:line="276" w:lineRule="auto"/>
        <w:jc w:val="both"/>
        <w:rPr>
          <w:rFonts w:ascii="Constantia" w:hAnsi="Constantia"/>
          <w:sz w:val="28"/>
          <w:szCs w:val="28"/>
        </w:rPr>
      </w:pPr>
      <w:r w:rsidRPr="00D465BD">
        <w:rPr>
          <w:rFonts w:ascii="Constantia" w:hAnsi="Constantia"/>
          <w:sz w:val="28"/>
          <w:szCs w:val="28"/>
        </w:rPr>
        <w:t>Maestro Maitreya Samyaksambuddha</w:t>
      </w:r>
    </w:p>
    <w:p w:rsidR="00D465BD" w:rsidRDefault="00D465BD" w:rsidP="00D465BD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Constantia" w:hAnsi="Constantia"/>
          <w:sz w:val="28"/>
          <w:szCs w:val="28"/>
        </w:rPr>
      </w:pPr>
      <w:r w:rsidRPr="00D465BD">
        <w:rPr>
          <w:rFonts w:ascii="Constantia" w:hAnsi="Constantia"/>
          <w:sz w:val="28"/>
          <w:szCs w:val="28"/>
        </w:rPr>
        <w:t xml:space="preserve">Juez y Presidente del </w:t>
      </w:r>
      <w:r w:rsidRPr="00D465BD">
        <w:rPr>
          <w:rStyle w:val="Textoennegrita"/>
          <w:rFonts w:ascii="Constantia" w:hAnsi="Constantia"/>
          <w:sz w:val="28"/>
          <w:szCs w:val="28"/>
        </w:rPr>
        <w:t>Tribunal Budista de Derechos Humanos</w:t>
      </w:r>
    </w:p>
    <w:p w:rsidR="00F441CC" w:rsidRPr="00D465BD" w:rsidRDefault="00F441CC" w:rsidP="00D465BD">
      <w:pPr>
        <w:pStyle w:val="NormalWeb"/>
        <w:spacing w:before="0" w:beforeAutospacing="0" w:after="200" w:afterAutospacing="0" w:line="276" w:lineRule="auto"/>
        <w:jc w:val="both"/>
        <w:rPr>
          <w:rFonts w:ascii="Constantia" w:hAnsi="Constantia"/>
          <w:b/>
          <w:bCs/>
          <w:sz w:val="28"/>
          <w:szCs w:val="28"/>
        </w:rPr>
      </w:pPr>
    </w:p>
    <w:sectPr w:rsidR="00F441CC" w:rsidRPr="00D465BD" w:rsidSect="005D55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compat>
    <w:useFELayout/>
  </w:compat>
  <w:rsids>
    <w:rsidRoot w:val="001F7A40"/>
    <w:rsid w:val="00005655"/>
    <w:rsid w:val="00006A87"/>
    <w:rsid w:val="00072BC1"/>
    <w:rsid w:val="000B0B7A"/>
    <w:rsid w:val="000B7A5A"/>
    <w:rsid w:val="000F5ECF"/>
    <w:rsid w:val="00125F93"/>
    <w:rsid w:val="00145782"/>
    <w:rsid w:val="00147052"/>
    <w:rsid w:val="00164E55"/>
    <w:rsid w:val="001822D7"/>
    <w:rsid w:val="00192386"/>
    <w:rsid w:val="001F7A40"/>
    <w:rsid w:val="00211C8E"/>
    <w:rsid w:val="002A78B9"/>
    <w:rsid w:val="002E7F3B"/>
    <w:rsid w:val="00314FF9"/>
    <w:rsid w:val="00361013"/>
    <w:rsid w:val="003A1BFE"/>
    <w:rsid w:val="003D2771"/>
    <w:rsid w:val="005B2E91"/>
    <w:rsid w:val="005D5526"/>
    <w:rsid w:val="00645BDC"/>
    <w:rsid w:val="007A175F"/>
    <w:rsid w:val="007C0493"/>
    <w:rsid w:val="00802E0A"/>
    <w:rsid w:val="008859EE"/>
    <w:rsid w:val="008B7BC0"/>
    <w:rsid w:val="00984488"/>
    <w:rsid w:val="0099777D"/>
    <w:rsid w:val="00A243D9"/>
    <w:rsid w:val="00B42633"/>
    <w:rsid w:val="00BA3192"/>
    <w:rsid w:val="00BB3D8A"/>
    <w:rsid w:val="00C03F2A"/>
    <w:rsid w:val="00C31FE3"/>
    <w:rsid w:val="00D2206E"/>
    <w:rsid w:val="00D301C6"/>
    <w:rsid w:val="00D465BD"/>
    <w:rsid w:val="00D73AFB"/>
    <w:rsid w:val="00E13399"/>
    <w:rsid w:val="00E51417"/>
    <w:rsid w:val="00E930CE"/>
    <w:rsid w:val="00F02265"/>
    <w:rsid w:val="00F44070"/>
    <w:rsid w:val="00F441CC"/>
    <w:rsid w:val="00F820C5"/>
    <w:rsid w:val="00FB609B"/>
    <w:rsid w:val="00FE0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526"/>
  </w:style>
  <w:style w:type="paragraph" w:styleId="Ttulo2">
    <w:name w:val="heading 2"/>
    <w:basedOn w:val="Normal"/>
    <w:link w:val="Ttulo2Car"/>
    <w:uiPriority w:val="9"/>
    <w:qFormat/>
    <w:rsid w:val="001F7A4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1F7A40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Textoennegrita">
    <w:name w:val="Strong"/>
    <w:basedOn w:val="Fuentedeprrafopredeter"/>
    <w:uiPriority w:val="22"/>
    <w:qFormat/>
    <w:rsid w:val="001F7A40"/>
    <w:rPr>
      <w:b/>
      <w:bCs/>
    </w:rPr>
  </w:style>
  <w:style w:type="paragraph" w:styleId="NormalWeb">
    <w:name w:val="Normal (Web)"/>
    <w:basedOn w:val="Normal"/>
    <w:uiPriority w:val="99"/>
    <w:unhideWhenUsed/>
    <w:rsid w:val="001F7A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1F7A40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BA319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3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5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9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85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86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14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75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69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53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759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34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5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22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39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06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CAC299-7278-41CE-BB76-D43FFB7287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687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Maitriyana Community</cp:lastModifiedBy>
  <cp:revision>50</cp:revision>
  <dcterms:created xsi:type="dcterms:W3CDTF">2021-02-03T01:57:00Z</dcterms:created>
  <dcterms:modified xsi:type="dcterms:W3CDTF">2027-12-06T05:14:00Z</dcterms:modified>
</cp:coreProperties>
</file>