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62049" w:rsidRDefault="00B62049" w:rsidP="00411545">
      <w:pPr>
        <w:rPr>
          <w:b/>
        </w:rPr>
      </w:pPr>
    </w:p>
    <w:p w:rsidR="00F8184E" w:rsidRDefault="00F8184E" w:rsidP="00411545">
      <w:pPr>
        <w:rPr>
          <w:b/>
        </w:rPr>
      </w:pPr>
      <w:r w:rsidRPr="00F8184E">
        <w:rPr>
          <w:b/>
        </w:rPr>
        <w:t>Caso 10-2015: Argentina</w:t>
      </w:r>
    </w:p>
    <w:p w:rsidR="00B62049" w:rsidRPr="00B62049" w:rsidRDefault="00B62049" w:rsidP="00411545">
      <w:pPr>
        <w:rPr>
          <w:b/>
        </w:rPr>
      </w:pPr>
    </w:p>
    <w:p w:rsidR="00FD55A2" w:rsidRPr="00195454" w:rsidRDefault="00FD55A2" w:rsidP="00411545">
      <w:pPr>
        <w:jc w:val="center"/>
        <w:rPr>
          <w:b/>
          <w:sz w:val="32"/>
          <w:szCs w:val="32"/>
        </w:rPr>
      </w:pPr>
      <w:r w:rsidRPr="00195454">
        <w:rPr>
          <w:b/>
          <w:sz w:val="32"/>
          <w:szCs w:val="32"/>
        </w:rPr>
        <w:t xml:space="preserve">Proclamación </w:t>
      </w:r>
      <w:r w:rsidR="00665858">
        <w:rPr>
          <w:b/>
          <w:sz w:val="32"/>
          <w:szCs w:val="32"/>
        </w:rPr>
        <w:t>sobre Inmigración</w:t>
      </w:r>
    </w:p>
    <w:p w:rsidR="00FD55A2" w:rsidRDefault="002226E1" w:rsidP="00411545">
      <w:pPr>
        <w:jc w:val="right"/>
      </w:pPr>
      <w:r>
        <w:t>30</w:t>
      </w:r>
      <w:r w:rsidR="00FD55A2">
        <w:t xml:space="preserve"> de Agosto de 2016</w:t>
      </w:r>
    </w:p>
    <w:p w:rsidR="00D42128" w:rsidRDefault="00D42128" w:rsidP="00D42128">
      <w:pPr>
        <w:jc w:val="both"/>
      </w:pPr>
      <w:r>
        <w:t xml:space="preserve">El </w:t>
      </w:r>
      <w:r>
        <w:rPr>
          <w:b/>
        </w:rPr>
        <w:t>Comité Internacional de Ética Budista y Tribunal Budista de Derechos Humanos</w:t>
      </w:r>
      <w:r>
        <w:t xml:space="preserve">, </w:t>
      </w:r>
    </w:p>
    <w:p w:rsidR="003C0031" w:rsidRDefault="003C0031" w:rsidP="00411545">
      <w:pPr>
        <w:jc w:val="both"/>
      </w:pPr>
      <w:r>
        <w:t xml:space="preserve">Considerando que </w:t>
      </w:r>
      <w:r w:rsidR="007E1C5E">
        <w:t xml:space="preserve">el </w:t>
      </w:r>
      <w:r w:rsidR="0067170C">
        <w:t xml:space="preserve">1 de Septiembre de 2016 el </w:t>
      </w:r>
      <w:r w:rsidR="007E1C5E">
        <w:t xml:space="preserve">Gobierno Argentino ha </w:t>
      </w:r>
      <w:r w:rsidR="002226E1">
        <w:t>decidido crear</w:t>
      </w:r>
      <w:r w:rsidR="007E1C5E">
        <w:t xml:space="preserve"> un </w:t>
      </w:r>
      <w:r w:rsidR="007E1C5E" w:rsidRPr="007E1C5E">
        <w:rPr>
          <w:i/>
        </w:rPr>
        <w:t>centro de detención de inmigrantes</w:t>
      </w:r>
      <w:r w:rsidR="006332B2">
        <w:rPr>
          <w:i/>
        </w:rPr>
        <w:t xml:space="preserve">, </w:t>
      </w:r>
      <w:r w:rsidR="006332B2">
        <w:t>el cual indudablemente es una</w:t>
      </w:r>
      <w:r w:rsidR="007E1C5E">
        <w:t xml:space="preserve"> </w:t>
      </w:r>
      <w:r w:rsidR="007E1C5E" w:rsidRPr="007E1C5E">
        <w:rPr>
          <w:i/>
        </w:rPr>
        <w:t>cárcel para extranjeros</w:t>
      </w:r>
      <w:r w:rsidR="007E1C5E">
        <w:t xml:space="preserve">, </w:t>
      </w:r>
      <w:r w:rsidR="000D26CA">
        <w:t>cuyo traslado y custodia</w:t>
      </w:r>
      <w:r w:rsidR="00F8184E">
        <w:t xml:space="preserve"> será llevado a cabo por la policía federal </w:t>
      </w:r>
      <w:r w:rsidR="001F4E87">
        <w:t>como etapa previa a la expulsión del país;</w:t>
      </w:r>
    </w:p>
    <w:p w:rsidR="00B54551" w:rsidRDefault="00D42128" w:rsidP="00411545">
      <w:pPr>
        <w:jc w:val="both"/>
      </w:pPr>
      <w:r>
        <w:t>Recordando</w:t>
      </w:r>
      <w:r w:rsidR="000D26CA">
        <w:t xml:space="preserve"> que este hecho representa</w:t>
      </w:r>
      <w:r w:rsidR="00B54551">
        <w:t xml:space="preserve"> un retroceso notable del Gobierno Argentino en materia de derechos humanos, pues no sólo se atenta contra leyes migratorias locales e instrumentos</w:t>
      </w:r>
      <w:r w:rsidR="004C31E2">
        <w:t xml:space="preserve"> internacionales</w:t>
      </w:r>
      <w:r w:rsidR="00B54551">
        <w:t xml:space="preserve"> de derechos humanos, sino que además se vuelve a la antigua política de l</w:t>
      </w:r>
      <w:r w:rsidR="004C31E2">
        <w:t>a última Dictadura militar, cuya perspectiva</w:t>
      </w:r>
      <w:r w:rsidR="00F57838">
        <w:t xml:space="preserve"> era </w:t>
      </w:r>
      <w:r w:rsidR="004C31E2">
        <w:t>restringir, persegui</w:t>
      </w:r>
      <w:r w:rsidR="00A21E05">
        <w:t>r y criminalizar la inmigración, realizando detenciones ilegale</w:t>
      </w:r>
      <w:r w:rsidR="000D26CA">
        <w:t>s en centros donde suelen ser</w:t>
      </w:r>
      <w:r w:rsidR="00A21E05">
        <w:t xml:space="preserve"> vulneradas las garantías del derecho penal y el debido proceso;</w:t>
      </w:r>
    </w:p>
    <w:p w:rsidR="006F42BE" w:rsidRDefault="00D42128" w:rsidP="00411545">
      <w:pPr>
        <w:jc w:val="both"/>
      </w:pPr>
      <w:r>
        <w:t>Consciente de</w:t>
      </w:r>
      <w:r w:rsidR="006F42BE">
        <w:t xml:space="preserve"> que esta política persecutoria es un cambio de orientación radical de la Argentina en el cumplimiento de los derechos humanos</w:t>
      </w:r>
      <w:r w:rsidR="000D26CA">
        <w:t xml:space="preserve"> de los inmigrantes</w:t>
      </w:r>
      <w:r w:rsidR="006F42BE">
        <w:t>, lo cual se enmarca en un clima mundial ilegal en el que las superpotencias son guiadas por una visión xenófoba</w:t>
      </w:r>
      <w:r w:rsidR="006332B2">
        <w:t xml:space="preserve"> y anti-inmigratoria</w:t>
      </w:r>
      <w:r w:rsidR="00B54551">
        <w:t xml:space="preserve">, considerando a los inmigrantes no sólo como sospechosos e infractores, sino también como un chivo expiatorio de la desocupación y la pobreza, </w:t>
      </w:r>
      <w:r w:rsidR="006F42BE">
        <w:t>como es el caso de la Unión Europea y Es</w:t>
      </w:r>
      <w:r w:rsidR="00461CDA">
        <w:t>tados Unidos, siendo este último país donde están la mitad de los migrantes detenidos de todo el mundo</w:t>
      </w:r>
      <w:r w:rsidR="00B54551">
        <w:t>, en lugar de ayudarlos a acceder a mejores condiciones de vida</w:t>
      </w:r>
      <w:r w:rsidR="00461CDA">
        <w:t>;</w:t>
      </w:r>
    </w:p>
    <w:p w:rsidR="007E1D7B" w:rsidRDefault="00054F03" w:rsidP="00411545">
      <w:pPr>
        <w:jc w:val="both"/>
      </w:pPr>
      <w:r>
        <w:t>Preocupado enormemente por</w:t>
      </w:r>
      <w:r w:rsidR="006F42BE">
        <w:t xml:space="preserve">que esta </w:t>
      </w:r>
      <w:r w:rsidR="00022CCC">
        <w:t>acción punitiva</w:t>
      </w:r>
      <w:r w:rsidR="00435417">
        <w:t xml:space="preserve"> del Gobierno Argentino</w:t>
      </w:r>
      <w:r w:rsidR="006F42BE">
        <w:t xml:space="preserve"> </w:t>
      </w:r>
      <w:r w:rsidR="00435417">
        <w:t xml:space="preserve">de buscar detener a los inmigrantes en lugar de ayudarlos a regularizar su situación </w:t>
      </w:r>
      <w:r w:rsidR="006F42BE">
        <w:t>es una c</w:t>
      </w:r>
      <w:r w:rsidR="007E1D7B">
        <w:t xml:space="preserve">ontradicción </w:t>
      </w:r>
      <w:r w:rsidR="00022CCC">
        <w:t>con su</w:t>
      </w:r>
      <w:r w:rsidR="007E1D7B">
        <w:t xml:space="preserve"> man</w:t>
      </w:r>
      <w:r w:rsidR="00435417">
        <w:t xml:space="preserve">ifestación pública de </w:t>
      </w:r>
      <w:r w:rsidR="007E1D7B">
        <w:t xml:space="preserve">supuesta buena </w:t>
      </w:r>
      <w:r w:rsidR="007E1D7B">
        <w:lastRenderedPageBreak/>
        <w:t>voluntad</w:t>
      </w:r>
      <w:r w:rsidR="006F42BE">
        <w:t xml:space="preserve"> gubernamental</w:t>
      </w:r>
      <w:r w:rsidR="007E1D7B">
        <w:t xml:space="preserve"> para recibir </w:t>
      </w:r>
      <w:r w:rsidR="00022CCC">
        <w:t xml:space="preserve">inmigrantes y </w:t>
      </w:r>
      <w:r w:rsidR="007E1D7B">
        <w:t xml:space="preserve">refugiados </w:t>
      </w:r>
      <w:r w:rsidR="006F42BE">
        <w:t>provenientes de</w:t>
      </w:r>
      <w:r w:rsidR="007E1D7B">
        <w:t xml:space="preserve"> </w:t>
      </w:r>
      <w:r w:rsidR="006F42BE">
        <w:t>Siria</w:t>
      </w:r>
      <w:r w:rsidR="00F20F45">
        <w:t>;</w:t>
      </w:r>
    </w:p>
    <w:p w:rsidR="00F20F45" w:rsidRDefault="00CD52A4" w:rsidP="00411545">
      <w:pPr>
        <w:jc w:val="both"/>
      </w:pPr>
      <w:r>
        <w:t>Deplorando</w:t>
      </w:r>
      <w:r w:rsidR="00FD55A2">
        <w:t xml:space="preserve"> </w:t>
      </w:r>
      <w:r w:rsidR="00F20F45">
        <w:t>la criminalización de</w:t>
      </w:r>
      <w:r w:rsidR="00E11853">
        <w:t xml:space="preserve"> la inmigración</w:t>
      </w:r>
      <w:r>
        <w:t>, lo cual</w:t>
      </w:r>
      <w:r w:rsidR="00E11853">
        <w:t xml:space="preserve"> </w:t>
      </w:r>
      <w:r w:rsidR="00F20F45">
        <w:t>no sólo se encuentra en rebelión contra los tratados internacionales de Derechos Huma</w:t>
      </w:r>
      <w:r w:rsidR="0009082B">
        <w:t>nos, sino que también viola al P</w:t>
      </w:r>
      <w:r w:rsidR="00F20F45">
        <w:t xml:space="preserve">reámbulo de la Constitución Nacional de la Argentina, </w:t>
      </w:r>
      <w:r w:rsidR="00F20F45" w:rsidRPr="00F20F45">
        <w:rPr>
          <w:rFonts w:eastAsia="Times New Roman"/>
          <w:lang w:eastAsia="es-AR"/>
        </w:rPr>
        <w:t xml:space="preserve">donde se </w:t>
      </w:r>
      <w:r w:rsidR="00F20F45">
        <w:rPr>
          <w:rFonts w:eastAsia="Times New Roman"/>
          <w:lang w:eastAsia="es-AR"/>
        </w:rPr>
        <w:t>resguardan</w:t>
      </w:r>
      <w:r w:rsidR="00F20F45" w:rsidRPr="00F20F45">
        <w:rPr>
          <w:rFonts w:eastAsia="Times New Roman"/>
          <w:lang w:eastAsia="es-AR"/>
        </w:rPr>
        <w:t xml:space="preserve"> </w:t>
      </w:r>
      <w:r w:rsidR="009C4F44">
        <w:rPr>
          <w:rFonts w:eastAsia="Times New Roman"/>
          <w:i/>
          <w:lang w:eastAsia="es-AR"/>
        </w:rPr>
        <w:t xml:space="preserve">los beneficios de la libertad </w:t>
      </w:r>
      <w:r w:rsidR="00F20F45" w:rsidRPr="00F20F45">
        <w:rPr>
          <w:rFonts w:eastAsia="Times New Roman"/>
          <w:i/>
          <w:lang w:eastAsia="es-AR"/>
        </w:rPr>
        <w:t xml:space="preserve">para </w:t>
      </w:r>
      <w:r w:rsidR="009C4F44">
        <w:rPr>
          <w:rFonts w:eastAsia="Times New Roman"/>
          <w:i/>
          <w:lang w:eastAsia="es-AR"/>
        </w:rPr>
        <w:t>la posteridad</w:t>
      </w:r>
      <w:r w:rsidR="00F20F45" w:rsidRPr="00F20F45">
        <w:rPr>
          <w:rFonts w:eastAsia="Times New Roman"/>
          <w:i/>
          <w:lang w:eastAsia="es-AR"/>
        </w:rPr>
        <w:t xml:space="preserve"> y para todos los hombres del mundo que quieran habitar en el suelo argentino</w:t>
      </w:r>
      <w:r w:rsidR="00297A9A">
        <w:t>;</w:t>
      </w:r>
    </w:p>
    <w:p w:rsidR="0094482F" w:rsidRDefault="00C131E2" w:rsidP="00411545">
      <w:pPr>
        <w:jc w:val="both"/>
      </w:pPr>
      <w:r>
        <w:t>Analizando</w:t>
      </w:r>
      <w:r w:rsidR="00AC0CEC">
        <w:t xml:space="preserve"> que las c</w:t>
      </w:r>
      <w:r w:rsidR="0009082B">
        <w:t>onvenciones internacionales de Derechos H</w:t>
      </w:r>
      <w:r w:rsidR="00AC0CEC">
        <w:t>uma</w:t>
      </w:r>
      <w:r w:rsidR="0009082B">
        <w:t xml:space="preserve">nos </w:t>
      </w:r>
      <w:r w:rsidR="00AC0CEC">
        <w:t xml:space="preserve">que ha firmado Argentina claramente se orientan a que la detención policial </w:t>
      </w:r>
      <w:r w:rsidR="00647CAC">
        <w:t xml:space="preserve">y reclusión arbitraria </w:t>
      </w:r>
      <w:r w:rsidR="00A674A5">
        <w:t xml:space="preserve">como forma de castigo o con fines disuasorios </w:t>
      </w:r>
      <w:r w:rsidR="00AC0CEC">
        <w:t xml:space="preserve">por razones </w:t>
      </w:r>
      <w:r w:rsidR="0009082B">
        <w:t xml:space="preserve">políticas </w:t>
      </w:r>
      <w:r w:rsidR="009E1B0F">
        <w:t>de control migratorio</w:t>
      </w:r>
      <w:r w:rsidR="00AC0CEC">
        <w:t xml:space="preserve"> es un atentado c</w:t>
      </w:r>
      <w:r w:rsidR="00530C6F">
        <w:t>ontra el dere</w:t>
      </w:r>
      <w:r w:rsidR="002335E6">
        <w:t>cho a la libertad y criminaliza</w:t>
      </w:r>
      <w:r w:rsidR="00AC0CEC">
        <w:t xml:space="preserve"> el derecho a la libre circulación</w:t>
      </w:r>
      <w:r w:rsidR="0009082B">
        <w:t xml:space="preserve"> de los inmigrantes</w:t>
      </w:r>
      <w:r w:rsidR="00AC0CEC">
        <w:t>;</w:t>
      </w:r>
    </w:p>
    <w:p w:rsidR="0094482F" w:rsidRPr="0094482F" w:rsidRDefault="002C523F" w:rsidP="0094482F">
      <w:pPr>
        <w:jc w:val="both"/>
      </w:pPr>
      <w:r>
        <w:t>Tomando en consideración</w:t>
      </w:r>
      <w:r w:rsidR="0094482F">
        <w:t xml:space="preserve"> que la ley argentina sobre inmigración habilita la detención sólo en última instancia, tras una orden judicial de expulsión, luego de que se le otorgase al inmigrante la posibilidad de regularización, pues la detención implica la criminalización del migrante, asociándolo con un problema de seguridad;</w:t>
      </w:r>
    </w:p>
    <w:p w:rsidR="00411545" w:rsidRDefault="00D640DC" w:rsidP="00411545">
      <w:pPr>
        <w:autoSpaceDE w:val="0"/>
        <w:autoSpaceDN w:val="0"/>
        <w:adjustRightInd w:val="0"/>
        <w:jc w:val="both"/>
      </w:pPr>
      <w:r>
        <w:t>Examinando</w:t>
      </w:r>
      <w:r w:rsidR="00530C6F">
        <w:t xml:space="preserve"> que el derecho a emigrar y vivir pacíficamente en otro país forma parte del </w:t>
      </w:r>
      <w:r w:rsidR="0081733E">
        <w:t>Derecho Humano a la P</w:t>
      </w:r>
      <w:r w:rsidR="00530C6F" w:rsidRPr="006A2CCB">
        <w:t>az</w:t>
      </w:r>
      <w:r w:rsidR="00530C6F">
        <w:t xml:space="preserve">, tal y como lo establece la </w:t>
      </w:r>
      <w:r w:rsidR="00530C6F" w:rsidRPr="006A2CCB">
        <w:rPr>
          <w:i/>
        </w:rPr>
        <w:t>Declaración de Santiago</w:t>
      </w:r>
      <w:r w:rsidR="00530C6F">
        <w:t xml:space="preserve"> de 2010, por lo que </w:t>
      </w:r>
      <w:r w:rsidR="00297A9A">
        <w:t xml:space="preserve">los inmigrantes </w:t>
      </w:r>
      <w:r w:rsidR="00530C6F">
        <w:t xml:space="preserve">y refugiados </w:t>
      </w:r>
      <w:r w:rsidR="00297A9A">
        <w:t xml:space="preserve">son seres humanos libres de decidir el lugar donde desean vivir, </w:t>
      </w:r>
      <w:r w:rsidR="006A2CCB">
        <w:t>no debiendo</w:t>
      </w:r>
      <w:r w:rsidR="00297A9A">
        <w:t xml:space="preserve"> los poderes del Estado </w:t>
      </w:r>
      <w:r w:rsidR="006A2CCB">
        <w:t>interferir con dicha voluntad</w:t>
      </w:r>
      <w:r w:rsidR="00297A9A">
        <w:t xml:space="preserve"> salvo en aquellos cas</w:t>
      </w:r>
      <w:r w:rsidR="004057B4">
        <w:t xml:space="preserve">os en los que </w:t>
      </w:r>
      <w:r w:rsidR="006A2CCB">
        <w:t>un inmigrante sea</w:t>
      </w:r>
      <w:r w:rsidR="004057B4">
        <w:t xml:space="preserve"> una amenaza real contra la seguridad </w:t>
      </w:r>
      <w:r w:rsidR="0042213B">
        <w:t xml:space="preserve">y el bienestar </w:t>
      </w:r>
      <w:r w:rsidR="004057B4">
        <w:t>de la sociedad</w:t>
      </w:r>
      <w:r w:rsidR="00297A9A">
        <w:t xml:space="preserve">; </w:t>
      </w:r>
    </w:p>
    <w:p w:rsidR="00D61D87" w:rsidRDefault="00D640DC" w:rsidP="00A032D7">
      <w:pPr>
        <w:pStyle w:val="intro"/>
        <w:spacing w:line="276" w:lineRule="auto"/>
        <w:jc w:val="both"/>
        <w:rPr>
          <w:rFonts w:ascii="Garamond" w:hAnsi="Garamond"/>
          <w:sz w:val="28"/>
          <w:szCs w:val="28"/>
        </w:rPr>
      </w:pPr>
      <w:r>
        <w:rPr>
          <w:rFonts w:ascii="Garamond" w:hAnsi="Garamond"/>
          <w:sz w:val="28"/>
          <w:szCs w:val="28"/>
        </w:rPr>
        <w:t>Teniendo en cuenta</w:t>
      </w:r>
      <w:r w:rsidR="00D61D87">
        <w:rPr>
          <w:rFonts w:ascii="Garamond" w:hAnsi="Garamond"/>
          <w:sz w:val="28"/>
          <w:szCs w:val="28"/>
        </w:rPr>
        <w:t xml:space="preserve"> que los Estados deben pasar desde un paradigma del </w:t>
      </w:r>
      <w:r w:rsidR="00D61D87" w:rsidRPr="00411545">
        <w:rPr>
          <w:rFonts w:ascii="Garamond" w:hAnsi="Garamond"/>
          <w:i/>
          <w:sz w:val="28"/>
          <w:szCs w:val="28"/>
        </w:rPr>
        <w:t xml:space="preserve">derecho de </w:t>
      </w:r>
      <w:r w:rsidR="00D61D87">
        <w:rPr>
          <w:rFonts w:ascii="Garamond" w:hAnsi="Garamond"/>
          <w:i/>
          <w:sz w:val="28"/>
          <w:szCs w:val="28"/>
        </w:rPr>
        <w:t xml:space="preserve">combatir y </w:t>
      </w:r>
      <w:r w:rsidR="00D61D87" w:rsidRPr="00411545">
        <w:rPr>
          <w:rFonts w:ascii="Garamond" w:hAnsi="Garamond"/>
          <w:i/>
          <w:sz w:val="28"/>
          <w:szCs w:val="28"/>
        </w:rPr>
        <w:t>expuls</w:t>
      </w:r>
      <w:r w:rsidR="00D61D87">
        <w:rPr>
          <w:rFonts w:ascii="Garamond" w:hAnsi="Garamond"/>
          <w:i/>
          <w:sz w:val="28"/>
          <w:szCs w:val="28"/>
        </w:rPr>
        <w:t>ar</w:t>
      </w:r>
      <w:r w:rsidR="00D61D87">
        <w:rPr>
          <w:rFonts w:ascii="Garamond" w:hAnsi="Garamond"/>
          <w:sz w:val="28"/>
          <w:szCs w:val="28"/>
        </w:rPr>
        <w:t xml:space="preserve"> a un paradigma del </w:t>
      </w:r>
      <w:r w:rsidR="00D61D87" w:rsidRPr="00411545">
        <w:rPr>
          <w:rFonts w:ascii="Garamond" w:hAnsi="Garamond"/>
          <w:i/>
          <w:sz w:val="28"/>
          <w:szCs w:val="28"/>
        </w:rPr>
        <w:t>derecho humano a la migración</w:t>
      </w:r>
      <w:r w:rsidR="00D61D87">
        <w:rPr>
          <w:rFonts w:ascii="Garamond" w:hAnsi="Garamond"/>
          <w:sz w:val="28"/>
          <w:szCs w:val="28"/>
        </w:rPr>
        <w:t>, la cual no constituye un problema de segurid</w:t>
      </w:r>
      <w:r w:rsidR="00A032D7">
        <w:rPr>
          <w:rFonts w:ascii="Garamond" w:hAnsi="Garamond"/>
          <w:sz w:val="28"/>
          <w:szCs w:val="28"/>
        </w:rPr>
        <w:t xml:space="preserve">ad nacional ni de orden público, siendo más bien una forma </w:t>
      </w:r>
      <w:r w:rsidR="004D7A9E">
        <w:rPr>
          <w:rFonts w:ascii="Garamond" w:hAnsi="Garamond"/>
          <w:sz w:val="28"/>
          <w:szCs w:val="28"/>
        </w:rPr>
        <w:t xml:space="preserve">indispensable </w:t>
      </w:r>
      <w:r w:rsidR="00A032D7">
        <w:rPr>
          <w:rFonts w:ascii="Garamond" w:hAnsi="Garamond"/>
          <w:sz w:val="28"/>
          <w:szCs w:val="28"/>
        </w:rPr>
        <w:t xml:space="preserve">de relación social con los países hermanos de la región; </w:t>
      </w:r>
    </w:p>
    <w:p w:rsidR="004F6572" w:rsidRPr="00EB6EFD" w:rsidRDefault="00BE27A7" w:rsidP="00EB6EFD">
      <w:pPr>
        <w:pStyle w:val="intro"/>
        <w:spacing w:line="276" w:lineRule="auto"/>
        <w:jc w:val="both"/>
        <w:rPr>
          <w:rFonts w:ascii="Garamond" w:hAnsi="Garamond"/>
          <w:sz w:val="28"/>
          <w:szCs w:val="28"/>
        </w:rPr>
      </w:pPr>
      <w:r>
        <w:rPr>
          <w:rFonts w:ascii="Garamond" w:hAnsi="Garamond"/>
          <w:sz w:val="28"/>
          <w:szCs w:val="28"/>
        </w:rPr>
        <w:t>Afirmando</w:t>
      </w:r>
      <w:r w:rsidR="00EB6EFD">
        <w:rPr>
          <w:rFonts w:ascii="Garamond" w:hAnsi="Garamond"/>
          <w:sz w:val="28"/>
          <w:szCs w:val="28"/>
        </w:rPr>
        <w:t xml:space="preserve"> que aunque</w:t>
      </w:r>
      <w:r w:rsidR="004F6572">
        <w:rPr>
          <w:rFonts w:ascii="Garamond" w:hAnsi="Garamond"/>
          <w:sz w:val="28"/>
          <w:szCs w:val="28"/>
        </w:rPr>
        <w:t xml:space="preserve"> </w:t>
      </w:r>
      <w:r w:rsidR="00EB6EFD">
        <w:rPr>
          <w:rFonts w:ascii="Garamond" w:hAnsi="Garamond"/>
          <w:sz w:val="28"/>
          <w:szCs w:val="28"/>
        </w:rPr>
        <w:t xml:space="preserve">los </w:t>
      </w:r>
      <w:r w:rsidR="004F6572">
        <w:rPr>
          <w:rFonts w:ascii="Garamond" w:hAnsi="Garamond"/>
          <w:sz w:val="28"/>
          <w:szCs w:val="28"/>
        </w:rPr>
        <w:t>Estados</w:t>
      </w:r>
      <w:r w:rsidR="00EB6EFD">
        <w:rPr>
          <w:rFonts w:ascii="Garamond" w:hAnsi="Garamond"/>
          <w:sz w:val="28"/>
          <w:szCs w:val="28"/>
        </w:rPr>
        <w:t xml:space="preserve"> tienen derecho a regular la entrada, permanencia y salida de extranjeros en su país, ciertamente no tienen derecho a la criminalización, detención y expulsión sistemá</w:t>
      </w:r>
      <w:r w:rsidR="00E41EF3">
        <w:rPr>
          <w:rFonts w:ascii="Garamond" w:hAnsi="Garamond"/>
          <w:sz w:val="28"/>
          <w:szCs w:val="28"/>
        </w:rPr>
        <w:t>tica de inmigrantes</w:t>
      </w:r>
      <w:r w:rsidR="00EB6EFD">
        <w:rPr>
          <w:rFonts w:ascii="Garamond" w:hAnsi="Garamond"/>
          <w:sz w:val="28"/>
          <w:szCs w:val="28"/>
        </w:rPr>
        <w:t>, pues es una acción que fomenta la discriminación, la xenofobia y el racismo;</w:t>
      </w:r>
    </w:p>
    <w:p w:rsidR="00217774" w:rsidRDefault="00A61521" w:rsidP="00217774">
      <w:pPr>
        <w:pStyle w:val="intro"/>
        <w:spacing w:line="276" w:lineRule="auto"/>
        <w:jc w:val="both"/>
        <w:rPr>
          <w:rFonts w:ascii="Garamond" w:hAnsi="Garamond"/>
          <w:sz w:val="28"/>
          <w:szCs w:val="28"/>
        </w:rPr>
      </w:pPr>
      <w:r w:rsidRPr="00A61521">
        <w:rPr>
          <w:rFonts w:ascii="Garamond" w:hAnsi="Garamond"/>
          <w:sz w:val="28"/>
          <w:szCs w:val="28"/>
        </w:rPr>
        <w:lastRenderedPageBreak/>
        <w:t xml:space="preserve">Mostrando consternación por el hecho de </w:t>
      </w:r>
      <w:r w:rsidR="00217774" w:rsidRPr="00A61521">
        <w:rPr>
          <w:rFonts w:ascii="Garamond" w:hAnsi="Garamond"/>
          <w:sz w:val="28"/>
          <w:szCs w:val="28"/>
        </w:rPr>
        <w:t>que mientras</w:t>
      </w:r>
      <w:r w:rsidR="00217774">
        <w:rPr>
          <w:rFonts w:ascii="Garamond" w:hAnsi="Garamond"/>
          <w:sz w:val="28"/>
          <w:szCs w:val="28"/>
        </w:rPr>
        <w:t xml:space="preserve"> el anterior gobierno de Argentina manipulaba el emblema de los derechos humanos, en cambio, el actual gobierno muestra desinterés por una política profunda en este ca</w:t>
      </w:r>
      <w:r w:rsidR="0081733E">
        <w:rPr>
          <w:rFonts w:ascii="Garamond" w:hAnsi="Garamond"/>
          <w:sz w:val="28"/>
          <w:szCs w:val="28"/>
        </w:rPr>
        <w:t>mpo, lo cual se evidencia en su</w:t>
      </w:r>
      <w:r w:rsidR="00217774">
        <w:rPr>
          <w:rFonts w:ascii="Garamond" w:hAnsi="Garamond"/>
          <w:sz w:val="28"/>
          <w:szCs w:val="28"/>
        </w:rPr>
        <w:t xml:space="preserve"> </w:t>
      </w:r>
      <w:r w:rsidR="0081733E">
        <w:rPr>
          <w:rFonts w:ascii="Garamond" w:hAnsi="Garamond"/>
          <w:sz w:val="28"/>
          <w:szCs w:val="28"/>
        </w:rPr>
        <w:t>indiferencia</w:t>
      </w:r>
      <w:r w:rsidR="00217774">
        <w:rPr>
          <w:rFonts w:ascii="Garamond" w:hAnsi="Garamond"/>
          <w:sz w:val="28"/>
          <w:szCs w:val="28"/>
        </w:rPr>
        <w:t xml:space="preserve"> </w:t>
      </w:r>
      <w:r>
        <w:rPr>
          <w:rFonts w:ascii="Garamond" w:hAnsi="Garamond"/>
          <w:sz w:val="28"/>
          <w:szCs w:val="28"/>
        </w:rPr>
        <w:t>por</w:t>
      </w:r>
      <w:r w:rsidR="00217774">
        <w:rPr>
          <w:rFonts w:ascii="Garamond" w:hAnsi="Garamond"/>
          <w:sz w:val="28"/>
          <w:szCs w:val="28"/>
        </w:rPr>
        <w:t xml:space="preserve"> saber con precisión cuál es la cantidad verdadera de personas asesinadas por el Estado Argentino durante la última dictadura militar;</w:t>
      </w:r>
    </w:p>
    <w:p w:rsidR="00C841DC" w:rsidRDefault="00006A61" w:rsidP="00A032D7">
      <w:pPr>
        <w:pStyle w:val="intro"/>
        <w:spacing w:line="276" w:lineRule="auto"/>
        <w:jc w:val="both"/>
        <w:rPr>
          <w:rFonts w:ascii="Garamond" w:hAnsi="Garamond"/>
          <w:sz w:val="28"/>
          <w:szCs w:val="28"/>
        </w:rPr>
      </w:pPr>
      <w:r>
        <w:rPr>
          <w:rFonts w:ascii="Garamond" w:hAnsi="Garamond"/>
          <w:sz w:val="28"/>
          <w:szCs w:val="28"/>
        </w:rPr>
        <w:t>Reafirmando</w:t>
      </w:r>
      <w:r w:rsidR="004D7A9E">
        <w:rPr>
          <w:rFonts w:ascii="Garamond" w:hAnsi="Garamond"/>
          <w:sz w:val="28"/>
          <w:szCs w:val="28"/>
        </w:rPr>
        <w:t xml:space="preserve"> que el trato discriminatorio que el Estado Argentino brinda a los inmigrantes también h</w:t>
      </w:r>
      <w:r w:rsidR="00225465">
        <w:rPr>
          <w:rFonts w:ascii="Garamond" w:hAnsi="Garamond"/>
          <w:sz w:val="28"/>
          <w:szCs w:val="28"/>
        </w:rPr>
        <w:t>a sido llevado a cabo contra las comunidades aborígenes y</w:t>
      </w:r>
      <w:r w:rsidR="004D7A9E">
        <w:rPr>
          <w:rFonts w:ascii="Garamond" w:hAnsi="Garamond"/>
          <w:sz w:val="28"/>
          <w:szCs w:val="28"/>
        </w:rPr>
        <w:t xml:space="preserve"> pueblos tribales del país, incluso realizando </w:t>
      </w:r>
      <w:r w:rsidR="00EF2CCC">
        <w:rPr>
          <w:rFonts w:ascii="Garamond" w:hAnsi="Garamond"/>
          <w:sz w:val="28"/>
          <w:szCs w:val="28"/>
        </w:rPr>
        <w:t xml:space="preserve">sistemáticamente </w:t>
      </w:r>
      <w:r w:rsidR="004D7A9E">
        <w:rPr>
          <w:rFonts w:ascii="Garamond" w:hAnsi="Garamond"/>
          <w:sz w:val="28"/>
          <w:szCs w:val="28"/>
        </w:rPr>
        <w:t>una discriminación</w:t>
      </w:r>
      <w:r w:rsidR="00EF2CCC">
        <w:rPr>
          <w:rFonts w:ascii="Garamond" w:hAnsi="Garamond"/>
          <w:sz w:val="28"/>
          <w:szCs w:val="28"/>
        </w:rPr>
        <w:t xml:space="preserve"> religiosa</w:t>
      </w:r>
      <w:r w:rsidR="004D7A9E">
        <w:rPr>
          <w:rFonts w:ascii="Garamond" w:hAnsi="Garamond"/>
          <w:sz w:val="28"/>
          <w:szCs w:val="28"/>
        </w:rPr>
        <w:t xml:space="preserve"> contra el Templo Internacional </w:t>
      </w:r>
      <w:r w:rsidR="004D7A9E" w:rsidRPr="004D7A9E">
        <w:rPr>
          <w:rFonts w:ascii="Garamond" w:hAnsi="Garamond"/>
          <w:i/>
          <w:sz w:val="28"/>
          <w:szCs w:val="28"/>
        </w:rPr>
        <w:t>World Association of Buddhism</w:t>
      </w:r>
      <w:r w:rsidR="00EF2CCC">
        <w:rPr>
          <w:rFonts w:ascii="Garamond" w:hAnsi="Garamond"/>
          <w:sz w:val="28"/>
          <w:szCs w:val="28"/>
        </w:rPr>
        <w:t xml:space="preserve">, desprotegiéndolo </w:t>
      </w:r>
      <w:r w:rsidR="00C841DC">
        <w:rPr>
          <w:rFonts w:ascii="Garamond" w:hAnsi="Garamond"/>
          <w:sz w:val="28"/>
          <w:szCs w:val="28"/>
        </w:rPr>
        <w:t>impunement</w:t>
      </w:r>
      <w:r w:rsidR="00EF2CCC">
        <w:rPr>
          <w:rFonts w:ascii="Garamond" w:hAnsi="Garamond"/>
          <w:sz w:val="28"/>
          <w:szCs w:val="28"/>
        </w:rPr>
        <w:t>e ante atentados violentos, mientras se subsidia con fondos millonarios a la Iglesia Católica a pesa</w:t>
      </w:r>
      <w:r w:rsidR="00E40E5D">
        <w:rPr>
          <w:rFonts w:ascii="Garamond" w:hAnsi="Garamond"/>
          <w:sz w:val="28"/>
          <w:szCs w:val="28"/>
        </w:rPr>
        <w:t>r de que la misma ha cometidos sistemáticamente abusos sexuales y también ha sido cómplice</w:t>
      </w:r>
      <w:r w:rsidR="00EF2CCC">
        <w:rPr>
          <w:rFonts w:ascii="Garamond" w:hAnsi="Garamond"/>
          <w:sz w:val="28"/>
          <w:szCs w:val="28"/>
        </w:rPr>
        <w:t xml:space="preserve"> de </w:t>
      </w:r>
      <w:r w:rsidR="00E40E5D">
        <w:rPr>
          <w:rFonts w:ascii="Garamond" w:hAnsi="Garamond"/>
          <w:sz w:val="28"/>
          <w:szCs w:val="28"/>
        </w:rPr>
        <w:t>un genocidio y crímenes de lesa humanidad durante la última dictadura militar a</w:t>
      </w:r>
      <w:r w:rsidR="00EF2CCC">
        <w:rPr>
          <w:rFonts w:ascii="Garamond" w:hAnsi="Garamond"/>
          <w:sz w:val="28"/>
          <w:szCs w:val="28"/>
        </w:rPr>
        <w:t xml:space="preserve">rgentina; </w:t>
      </w:r>
    </w:p>
    <w:p w:rsidR="008878C3" w:rsidRDefault="004D7A9E" w:rsidP="009374EB">
      <w:pPr>
        <w:pStyle w:val="Prrafodelista"/>
        <w:numPr>
          <w:ilvl w:val="0"/>
          <w:numId w:val="3"/>
        </w:numPr>
        <w:autoSpaceDE w:val="0"/>
        <w:autoSpaceDN w:val="0"/>
        <w:adjustRightInd w:val="0"/>
        <w:jc w:val="both"/>
      </w:pPr>
      <w:r>
        <w:t>S</w:t>
      </w:r>
      <w:r w:rsidR="00843EA7">
        <w:t xml:space="preserve">e expresa solidaridad absoluta con la condición de los </w:t>
      </w:r>
      <w:r w:rsidR="004057B4">
        <w:t xml:space="preserve">inmigrantes y </w:t>
      </w:r>
      <w:r>
        <w:t>refugiados, en tanto que los miembros del Pueblo Búdico son ciudadanos del mundo, sin apego a nacionalidad alguna;</w:t>
      </w:r>
    </w:p>
    <w:p w:rsidR="009374EB" w:rsidRPr="009374EB" w:rsidRDefault="00DA7463" w:rsidP="00411545">
      <w:pPr>
        <w:pStyle w:val="intro"/>
        <w:numPr>
          <w:ilvl w:val="0"/>
          <w:numId w:val="3"/>
        </w:numPr>
        <w:spacing w:before="0" w:beforeAutospacing="0" w:after="200" w:afterAutospacing="0" w:line="276" w:lineRule="auto"/>
        <w:jc w:val="both"/>
        <w:rPr>
          <w:rFonts w:ascii="Garamond" w:hAnsi="Garamond"/>
          <w:sz w:val="28"/>
          <w:szCs w:val="28"/>
        </w:rPr>
      </w:pPr>
      <w:r w:rsidRPr="009374EB">
        <w:rPr>
          <w:rFonts w:ascii="Garamond" w:hAnsi="Garamond"/>
          <w:sz w:val="28"/>
          <w:szCs w:val="28"/>
        </w:rPr>
        <w:t>Se declara que el gobierno argentino está incumpliendo las leyes nacionales vigentes sobre Migración y también los compromisos internacionales asumidos por el país, representando un quiebre o retroceso en la política migratoria argentina, en tanto que la ley 25871 reglamentada en 2010 era reconocida como un modelo a nivel mundial por su promoción del derecho humano a migrar en lugar de priorizar el control, combate y restricción migratoria;</w:t>
      </w:r>
    </w:p>
    <w:p w:rsidR="009374EB" w:rsidRPr="009374EB" w:rsidRDefault="00A10DE8" w:rsidP="00411545">
      <w:pPr>
        <w:pStyle w:val="intro"/>
        <w:numPr>
          <w:ilvl w:val="0"/>
          <w:numId w:val="3"/>
        </w:numPr>
        <w:spacing w:before="0" w:beforeAutospacing="0" w:after="200" w:afterAutospacing="0" w:line="276" w:lineRule="auto"/>
        <w:jc w:val="both"/>
        <w:rPr>
          <w:rFonts w:ascii="Garamond" w:hAnsi="Garamond"/>
          <w:sz w:val="28"/>
          <w:szCs w:val="28"/>
        </w:rPr>
      </w:pPr>
      <w:r w:rsidRPr="009374EB">
        <w:rPr>
          <w:rFonts w:ascii="Garamond" w:hAnsi="Garamond"/>
          <w:sz w:val="28"/>
          <w:szCs w:val="28"/>
        </w:rPr>
        <w:t xml:space="preserve">Se ordena investigar a la Unión Europea por </w:t>
      </w:r>
      <w:r w:rsidR="00B5248B" w:rsidRPr="009374EB">
        <w:rPr>
          <w:rFonts w:ascii="Garamond" w:hAnsi="Garamond"/>
          <w:sz w:val="28"/>
          <w:szCs w:val="28"/>
        </w:rPr>
        <w:t>haber decidido realizar detenciones y deportaciones masivas de inmigrantes y refugiados, lo cual viola tratados internacionales de derechos humanos, constituyendo un cri</w:t>
      </w:r>
      <w:r w:rsidR="001350DF">
        <w:rPr>
          <w:rFonts w:ascii="Garamond" w:hAnsi="Garamond"/>
          <w:sz w:val="28"/>
          <w:szCs w:val="28"/>
        </w:rPr>
        <w:t>men contra la humanidad que</w:t>
      </w:r>
      <w:r w:rsidR="00B5248B" w:rsidRPr="009374EB">
        <w:rPr>
          <w:rFonts w:ascii="Garamond" w:hAnsi="Garamond"/>
          <w:sz w:val="28"/>
          <w:szCs w:val="28"/>
        </w:rPr>
        <w:t xml:space="preserve"> ser</w:t>
      </w:r>
      <w:r w:rsidR="001350DF">
        <w:rPr>
          <w:rFonts w:ascii="Garamond" w:hAnsi="Garamond"/>
          <w:sz w:val="28"/>
          <w:szCs w:val="28"/>
        </w:rPr>
        <w:t>á</w:t>
      </w:r>
      <w:r w:rsidR="00B5248B" w:rsidRPr="009374EB">
        <w:rPr>
          <w:rFonts w:ascii="Garamond" w:hAnsi="Garamond"/>
          <w:sz w:val="28"/>
          <w:szCs w:val="28"/>
        </w:rPr>
        <w:t xml:space="preserve"> analizado </w:t>
      </w:r>
      <w:r w:rsidRPr="009374EB">
        <w:rPr>
          <w:rFonts w:ascii="Garamond" w:hAnsi="Garamond"/>
          <w:sz w:val="28"/>
          <w:szCs w:val="28"/>
        </w:rPr>
        <w:t xml:space="preserve">dentro del marco </w:t>
      </w:r>
      <w:r w:rsidR="00B5248B" w:rsidRPr="009374EB">
        <w:rPr>
          <w:rFonts w:ascii="Garamond" w:hAnsi="Garamond"/>
          <w:sz w:val="28"/>
          <w:szCs w:val="28"/>
        </w:rPr>
        <w:t xml:space="preserve">de los juicios éticos </w:t>
      </w:r>
      <w:r w:rsidRPr="009374EB">
        <w:rPr>
          <w:rFonts w:ascii="Garamond" w:hAnsi="Garamond"/>
          <w:sz w:val="28"/>
          <w:szCs w:val="28"/>
        </w:rPr>
        <w:t>del Derecho Budista;</w:t>
      </w:r>
    </w:p>
    <w:p w:rsidR="009374EB" w:rsidRPr="009374EB" w:rsidRDefault="008878C3" w:rsidP="00411545">
      <w:pPr>
        <w:pStyle w:val="intro"/>
        <w:numPr>
          <w:ilvl w:val="0"/>
          <w:numId w:val="3"/>
        </w:numPr>
        <w:spacing w:before="0" w:beforeAutospacing="0" w:after="200" w:afterAutospacing="0" w:line="276" w:lineRule="auto"/>
        <w:jc w:val="both"/>
        <w:rPr>
          <w:rFonts w:ascii="Garamond" w:hAnsi="Garamond"/>
          <w:sz w:val="28"/>
          <w:szCs w:val="28"/>
        </w:rPr>
      </w:pPr>
      <w:r w:rsidRPr="009374EB">
        <w:rPr>
          <w:rFonts w:ascii="Garamond" w:hAnsi="Garamond"/>
          <w:sz w:val="28"/>
          <w:szCs w:val="28"/>
        </w:rPr>
        <w:t xml:space="preserve">Se </w:t>
      </w:r>
      <w:r w:rsidR="00A71165">
        <w:rPr>
          <w:rFonts w:ascii="Garamond" w:hAnsi="Garamond"/>
          <w:sz w:val="28"/>
          <w:szCs w:val="28"/>
        </w:rPr>
        <w:t>manifiesta</w:t>
      </w:r>
      <w:r w:rsidRPr="009374EB">
        <w:rPr>
          <w:rFonts w:ascii="Garamond" w:hAnsi="Garamond"/>
          <w:sz w:val="28"/>
          <w:szCs w:val="28"/>
        </w:rPr>
        <w:t xml:space="preserve"> que </w:t>
      </w:r>
      <w:r w:rsidR="00430BED" w:rsidRPr="009374EB">
        <w:rPr>
          <w:rFonts w:ascii="Garamond" w:hAnsi="Garamond"/>
          <w:sz w:val="28"/>
          <w:szCs w:val="28"/>
        </w:rPr>
        <w:t>los inmigrantes son seres humanos con plenos derechos civiles y con un</w:t>
      </w:r>
      <w:r w:rsidR="00225465" w:rsidRPr="009374EB">
        <w:rPr>
          <w:rFonts w:ascii="Garamond" w:hAnsi="Garamond"/>
          <w:sz w:val="28"/>
          <w:szCs w:val="28"/>
        </w:rPr>
        <w:t xml:space="preserve">a Libertad intrínseca que </w:t>
      </w:r>
      <w:r w:rsidR="00430BED" w:rsidRPr="009374EB">
        <w:rPr>
          <w:rFonts w:ascii="Garamond" w:hAnsi="Garamond"/>
          <w:sz w:val="28"/>
          <w:szCs w:val="28"/>
        </w:rPr>
        <w:t>los Estados deben respetar y mantener;</w:t>
      </w:r>
    </w:p>
    <w:p w:rsidR="009374EB" w:rsidRPr="009374EB" w:rsidRDefault="007D0B25" w:rsidP="00461CDA">
      <w:pPr>
        <w:pStyle w:val="intro"/>
        <w:numPr>
          <w:ilvl w:val="0"/>
          <w:numId w:val="3"/>
        </w:numPr>
        <w:spacing w:before="0" w:beforeAutospacing="0" w:after="200" w:afterAutospacing="0" w:line="276" w:lineRule="auto"/>
        <w:jc w:val="both"/>
        <w:rPr>
          <w:rFonts w:ascii="Garamond" w:hAnsi="Garamond"/>
          <w:sz w:val="28"/>
          <w:szCs w:val="28"/>
        </w:rPr>
      </w:pPr>
      <w:r w:rsidRPr="009374EB">
        <w:rPr>
          <w:rFonts w:ascii="Garamond" w:hAnsi="Garamond"/>
          <w:sz w:val="28"/>
          <w:szCs w:val="28"/>
        </w:rPr>
        <w:lastRenderedPageBreak/>
        <w:t xml:space="preserve">Se afirma que los inmigrantes </w:t>
      </w:r>
      <w:r w:rsidR="00225465" w:rsidRPr="009374EB">
        <w:rPr>
          <w:rFonts w:ascii="Garamond" w:hAnsi="Garamond"/>
          <w:sz w:val="28"/>
          <w:szCs w:val="28"/>
        </w:rPr>
        <w:t>deben poder convertirse en</w:t>
      </w:r>
      <w:r w:rsidRPr="009374EB">
        <w:rPr>
          <w:rFonts w:ascii="Garamond" w:hAnsi="Garamond"/>
          <w:sz w:val="28"/>
          <w:szCs w:val="28"/>
        </w:rPr>
        <w:t xml:space="preserve"> ciudadanos de los países donde deseen vivir siempre que se absten</w:t>
      </w:r>
      <w:r w:rsidR="00F943C9" w:rsidRPr="009374EB">
        <w:rPr>
          <w:rFonts w:ascii="Garamond" w:hAnsi="Garamond"/>
          <w:sz w:val="28"/>
          <w:szCs w:val="28"/>
        </w:rPr>
        <w:t>gan de toda forma de violencia</w:t>
      </w:r>
      <w:r w:rsidR="00ED2116" w:rsidRPr="009374EB">
        <w:rPr>
          <w:rFonts w:ascii="Garamond" w:hAnsi="Garamond"/>
          <w:sz w:val="28"/>
          <w:szCs w:val="28"/>
        </w:rPr>
        <w:t xml:space="preserve"> y d</w:t>
      </w:r>
      <w:r w:rsidR="00225465" w:rsidRPr="009374EB">
        <w:rPr>
          <w:rFonts w:ascii="Garamond" w:hAnsi="Garamond"/>
          <w:sz w:val="28"/>
          <w:szCs w:val="28"/>
        </w:rPr>
        <w:t>eseen</w:t>
      </w:r>
      <w:r w:rsidR="005C4E7B" w:rsidRPr="009374EB">
        <w:rPr>
          <w:rFonts w:ascii="Garamond" w:hAnsi="Garamond"/>
          <w:sz w:val="28"/>
          <w:szCs w:val="28"/>
        </w:rPr>
        <w:t xml:space="preserve"> una vida plena de paz, trabajo, </w:t>
      </w:r>
      <w:r w:rsidR="00ED2116" w:rsidRPr="009374EB">
        <w:rPr>
          <w:rFonts w:ascii="Garamond" w:hAnsi="Garamond"/>
          <w:sz w:val="28"/>
          <w:szCs w:val="28"/>
        </w:rPr>
        <w:t>educación</w:t>
      </w:r>
      <w:r w:rsidR="005C4E7B" w:rsidRPr="009374EB">
        <w:rPr>
          <w:rFonts w:ascii="Garamond" w:hAnsi="Garamond"/>
          <w:sz w:val="28"/>
          <w:szCs w:val="28"/>
        </w:rPr>
        <w:t xml:space="preserve"> y salud</w:t>
      </w:r>
      <w:r w:rsidR="00ED2116" w:rsidRPr="009374EB">
        <w:rPr>
          <w:rFonts w:ascii="Garamond" w:hAnsi="Garamond"/>
          <w:sz w:val="28"/>
          <w:szCs w:val="28"/>
        </w:rPr>
        <w:t>;</w:t>
      </w:r>
    </w:p>
    <w:p w:rsidR="009374EB" w:rsidRPr="009374EB" w:rsidRDefault="00461CDA" w:rsidP="00411545">
      <w:pPr>
        <w:pStyle w:val="intro"/>
        <w:numPr>
          <w:ilvl w:val="0"/>
          <w:numId w:val="3"/>
        </w:numPr>
        <w:spacing w:before="0" w:beforeAutospacing="0" w:after="200" w:afterAutospacing="0" w:line="276" w:lineRule="auto"/>
        <w:jc w:val="both"/>
        <w:rPr>
          <w:rFonts w:ascii="Garamond" w:hAnsi="Garamond"/>
          <w:sz w:val="28"/>
          <w:szCs w:val="28"/>
        </w:rPr>
      </w:pPr>
      <w:r w:rsidRPr="009374EB">
        <w:rPr>
          <w:rFonts w:ascii="Garamond" w:hAnsi="Garamond"/>
          <w:sz w:val="28"/>
          <w:szCs w:val="28"/>
        </w:rPr>
        <w:t xml:space="preserve">Se </w:t>
      </w:r>
      <w:r w:rsidR="00DB0F76">
        <w:rPr>
          <w:rFonts w:ascii="Garamond" w:hAnsi="Garamond"/>
          <w:sz w:val="28"/>
          <w:szCs w:val="28"/>
        </w:rPr>
        <w:t xml:space="preserve">condena </w:t>
      </w:r>
      <w:r w:rsidRPr="009374EB">
        <w:rPr>
          <w:rFonts w:ascii="Garamond" w:hAnsi="Garamond"/>
          <w:sz w:val="28"/>
          <w:szCs w:val="28"/>
        </w:rPr>
        <w:t>como falsa la asociación entre migración y delito, no sólo por ser una mirada política que conduce a efectos negativos como la discriminación, sino también porque la inmigración conlleva numerosos aportes positivos para las sociedades;</w:t>
      </w:r>
    </w:p>
    <w:p w:rsidR="009374EB" w:rsidRPr="009374EB" w:rsidRDefault="00F57838" w:rsidP="00411545">
      <w:pPr>
        <w:pStyle w:val="intro"/>
        <w:numPr>
          <w:ilvl w:val="0"/>
          <w:numId w:val="3"/>
        </w:numPr>
        <w:spacing w:before="0" w:beforeAutospacing="0" w:after="200" w:afterAutospacing="0" w:line="276" w:lineRule="auto"/>
        <w:jc w:val="both"/>
        <w:rPr>
          <w:rFonts w:ascii="Garamond" w:hAnsi="Garamond"/>
          <w:sz w:val="28"/>
          <w:szCs w:val="28"/>
        </w:rPr>
      </w:pPr>
      <w:r w:rsidRPr="009374EB">
        <w:rPr>
          <w:rFonts w:ascii="Garamond" w:hAnsi="Garamond"/>
          <w:sz w:val="28"/>
          <w:szCs w:val="28"/>
        </w:rPr>
        <w:t>Se confirma que las políticas migratorias restrictivas</w:t>
      </w:r>
      <w:r w:rsidR="0060539E" w:rsidRPr="009374EB">
        <w:rPr>
          <w:rFonts w:ascii="Garamond" w:hAnsi="Garamond"/>
          <w:sz w:val="28"/>
          <w:szCs w:val="28"/>
        </w:rPr>
        <w:t xml:space="preserve"> y de control son ineficaces, no resolviendo las causas de la inmigración, por lo que es más correcto y adecuado pasar a una</w:t>
      </w:r>
      <w:r w:rsidR="008855D3" w:rsidRPr="009374EB">
        <w:rPr>
          <w:rFonts w:ascii="Garamond" w:hAnsi="Garamond"/>
          <w:sz w:val="28"/>
          <w:szCs w:val="28"/>
        </w:rPr>
        <w:t xml:space="preserve"> política de protección de los Derechos H</w:t>
      </w:r>
      <w:r w:rsidR="0060539E" w:rsidRPr="009374EB">
        <w:rPr>
          <w:rFonts w:ascii="Garamond" w:hAnsi="Garamond"/>
          <w:sz w:val="28"/>
          <w:szCs w:val="28"/>
        </w:rPr>
        <w:t>umanos a migrar, a ser integrado y a ser incluido;</w:t>
      </w:r>
    </w:p>
    <w:p w:rsidR="009374EB" w:rsidRPr="009374EB" w:rsidRDefault="00ED2116" w:rsidP="00411545">
      <w:pPr>
        <w:pStyle w:val="intro"/>
        <w:numPr>
          <w:ilvl w:val="0"/>
          <w:numId w:val="3"/>
        </w:numPr>
        <w:spacing w:before="0" w:beforeAutospacing="0" w:after="200" w:afterAutospacing="0" w:line="276" w:lineRule="auto"/>
        <w:jc w:val="both"/>
        <w:rPr>
          <w:rFonts w:ascii="Garamond" w:hAnsi="Garamond"/>
          <w:sz w:val="28"/>
          <w:szCs w:val="28"/>
        </w:rPr>
      </w:pPr>
      <w:r w:rsidRPr="009374EB">
        <w:rPr>
          <w:rFonts w:ascii="Garamond" w:hAnsi="Garamond"/>
          <w:sz w:val="28"/>
          <w:szCs w:val="28"/>
        </w:rPr>
        <w:t xml:space="preserve">Se </w:t>
      </w:r>
      <w:r w:rsidR="00DB0F76">
        <w:rPr>
          <w:rFonts w:ascii="Garamond" w:hAnsi="Garamond"/>
          <w:sz w:val="28"/>
          <w:szCs w:val="28"/>
        </w:rPr>
        <w:t>establece</w:t>
      </w:r>
      <w:r w:rsidR="00DB0F76" w:rsidRPr="009374EB">
        <w:rPr>
          <w:rFonts w:ascii="Garamond" w:hAnsi="Garamond"/>
          <w:sz w:val="28"/>
          <w:szCs w:val="28"/>
        </w:rPr>
        <w:t xml:space="preserve"> </w:t>
      </w:r>
      <w:r w:rsidRPr="009374EB">
        <w:rPr>
          <w:rFonts w:ascii="Garamond" w:hAnsi="Garamond"/>
          <w:sz w:val="28"/>
          <w:szCs w:val="28"/>
        </w:rPr>
        <w:t>que los países ricos tienen el deber de ayudar a los países pobres con el fin de que sus poblaciones no huyan de la guerra, la pobreza, la ignorancia y la contaminación;</w:t>
      </w:r>
    </w:p>
    <w:p w:rsidR="009374EB" w:rsidRPr="009374EB" w:rsidRDefault="005C4E7B" w:rsidP="00411545">
      <w:pPr>
        <w:pStyle w:val="intro"/>
        <w:numPr>
          <w:ilvl w:val="0"/>
          <w:numId w:val="3"/>
        </w:numPr>
        <w:spacing w:before="0" w:beforeAutospacing="0" w:after="200" w:afterAutospacing="0" w:line="276" w:lineRule="auto"/>
        <w:jc w:val="both"/>
        <w:rPr>
          <w:rFonts w:ascii="Garamond" w:hAnsi="Garamond"/>
          <w:sz w:val="28"/>
          <w:szCs w:val="28"/>
        </w:rPr>
      </w:pPr>
      <w:r w:rsidRPr="009374EB">
        <w:rPr>
          <w:rFonts w:ascii="Garamond" w:hAnsi="Garamond"/>
          <w:sz w:val="28"/>
          <w:szCs w:val="28"/>
        </w:rPr>
        <w:t xml:space="preserve">Se invoca </w:t>
      </w:r>
      <w:r w:rsidR="00FE3A20" w:rsidRPr="009374EB">
        <w:rPr>
          <w:rFonts w:ascii="Garamond" w:hAnsi="Garamond"/>
          <w:sz w:val="28"/>
          <w:szCs w:val="28"/>
        </w:rPr>
        <w:t>esta Proclamación ética como un acto de justicia frente a las violaciones a la Constitución y los Derechos Humanos que realizan el Estado Argentino</w:t>
      </w:r>
      <w:r w:rsidR="00653D7A" w:rsidRPr="009374EB">
        <w:rPr>
          <w:rFonts w:ascii="Garamond" w:hAnsi="Garamond"/>
          <w:sz w:val="28"/>
          <w:szCs w:val="28"/>
        </w:rPr>
        <w:t>, los Estados Unidos</w:t>
      </w:r>
      <w:r w:rsidR="00FE3A20" w:rsidRPr="009374EB">
        <w:rPr>
          <w:rFonts w:ascii="Garamond" w:hAnsi="Garamond"/>
          <w:sz w:val="28"/>
          <w:szCs w:val="28"/>
        </w:rPr>
        <w:t xml:space="preserve"> y la Comunidad Europea;</w:t>
      </w:r>
    </w:p>
    <w:p w:rsidR="009374EB" w:rsidRPr="009374EB" w:rsidRDefault="00217774" w:rsidP="00411545">
      <w:pPr>
        <w:pStyle w:val="intro"/>
        <w:numPr>
          <w:ilvl w:val="0"/>
          <w:numId w:val="3"/>
        </w:numPr>
        <w:spacing w:before="0" w:beforeAutospacing="0" w:after="200" w:afterAutospacing="0" w:line="276" w:lineRule="auto"/>
        <w:jc w:val="both"/>
        <w:rPr>
          <w:rFonts w:ascii="Garamond" w:hAnsi="Garamond"/>
          <w:sz w:val="28"/>
          <w:szCs w:val="28"/>
        </w:rPr>
      </w:pPr>
      <w:r w:rsidRPr="009374EB">
        <w:rPr>
          <w:rFonts w:ascii="Garamond" w:hAnsi="Garamond"/>
          <w:sz w:val="28"/>
          <w:szCs w:val="28"/>
        </w:rPr>
        <w:t>Se impugna el hecho de que el Gobierno Argentino no desmienta el centenar de artículos periodísticos que describen el accionar presidencial como “budista” o “zen”, lo cual implica un uso superficial, capitalista y perverso de la Espiritualidad;</w:t>
      </w:r>
    </w:p>
    <w:p w:rsidR="00374826" w:rsidRPr="009374EB" w:rsidRDefault="00374826" w:rsidP="00411545">
      <w:pPr>
        <w:pStyle w:val="intro"/>
        <w:numPr>
          <w:ilvl w:val="0"/>
          <w:numId w:val="3"/>
        </w:numPr>
        <w:spacing w:before="0" w:beforeAutospacing="0" w:after="200" w:afterAutospacing="0" w:line="276" w:lineRule="auto"/>
        <w:jc w:val="both"/>
        <w:rPr>
          <w:rFonts w:ascii="Garamond" w:hAnsi="Garamond"/>
          <w:sz w:val="28"/>
          <w:szCs w:val="28"/>
        </w:rPr>
      </w:pPr>
      <w:r w:rsidRPr="009374EB">
        <w:rPr>
          <w:rFonts w:ascii="Garamond" w:hAnsi="Garamond"/>
          <w:sz w:val="28"/>
          <w:szCs w:val="28"/>
        </w:rPr>
        <w:t>Se rememora el espíritu ético de</w:t>
      </w:r>
      <w:r w:rsidR="00BF24CA" w:rsidRPr="009374EB">
        <w:rPr>
          <w:rFonts w:ascii="Garamond" w:hAnsi="Garamond"/>
          <w:sz w:val="28"/>
          <w:szCs w:val="28"/>
        </w:rPr>
        <w:t>l Pueblo Búdico en</w:t>
      </w:r>
      <w:r w:rsidRPr="009374EB">
        <w:rPr>
          <w:rFonts w:ascii="Garamond" w:hAnsi="Garamond"/>
          <w:sz w:val="28"/>
          <w:szCs w:val="28"/>
        </w:rPr>
        <w:t xml:space="preserve"> la </w:t>
      </w:r>
      <w:r w:rsidRPr="009374EB">
        <w:rPr>
          <w:rFonts w:ascii="Garamond" w:hAnsi="Garamond"/>
          <w:i/>
          <w:sz w:val="28"/>
          <w:szCs w:val="28"/>
        </w:rPr>
        <w:t>Revolución Saffron</w:t>
      </w:r>
      <w:r w:rsidR="00BF24CA" w:rsidRPr="009374EB">
        <w:rPr>
          <w:rFonts w:ascii="Garamond" w:hAnsi="Garamond"/>
          <w:sz w:val="28"/>
          <w:szCs w:val="28"/>
        </w:rPr>
        <w:t xml:space="preserve"> de Myanmar,</w:t>
      </w:r>
      <w:r w:rsidRPr="009374EB">
        <w:rPr>
          <w:rFonts w:ascii="Garamond" w:hAnsi="Garamond"/>
          <w:sz w:val="28"/>
          <w:szCs w:val="28"/>
        </w:rPr>
        <w:t xml:space="preserve"> realizándose cuatro requerimientos al Gobierno Argentino: Que pida disculpas</w:t>
      </w:r>
      <w:r w:rsidR="00BF24CA" w:rsidRPr="009374EB">
        <w:rPr>
          <w:rFonts w:ascii="Garamond" w:hAnsi="Garamond"/>
          <w:sz w:val="28"/>
          <w:szCs w:val="28"/>
        </w:rPr>
        <w:t xml:space="preserve"> adecuadas</w:t>
      </w:r>
      <w:r w:rsidRPr="009374EB">
        <w:rPr>
          <w:rFonts w:ascii="Garamond" w:hAnsi="Garamond"/>
          <w:sz w:val="28"/>
          <w:szCs w:val="28"/>
        </w:rPr>
        <w:t xml:space="preserve"> a la </w:t>
      </w:r>
      <w:r w:rsidRPr="009374EB">
        <w:rPr>
          <w:rFonts w:ascii="Garamond" w:hAnsi="Garamond"/>
          <w:i/>
          <w:sz w:val="28"/>
          <w:szCs w:val="28"/>
        </w:rPr>
        <w:t>World Association of Buddhism</w:t>
      </w:r>
      <w:r w:rsidRPr="009374EB">
        <w:rPr>
          <w:rFonts w:ascii="Garamond" w:hAnsi="Garamond"/>
          <w:sz w:val="28"/>
          <w:szCs w:val="28"/>
        </w:rPr>
        <w:t xml:space="preserve"> por la impunidad de los atentados recibidos; que anule los aumentos de impuestos y servicios para aquellos que viven en pobreza e indigencia; que prohíba la creación de centros de detención en la Argentina y en la región sudamericana; que realice una unidad y rec</w:t>
      </w:r>
      <w:r w:rsidR="00BF24CA" w:rsidRPr="009374EB">
        <w:rPr>
          <w:rFonts w:ascii="Garamond" w:hAnsi="Garamond"/>
          <w:sz w:val="28"/>
          <w:szCs w:val="28"/>
        </w:rPr>
        <w:t>onciliación de todos los sectores</w:t>
      </w:r>
      <w:r w:rsidRPr="009374EB">
        <w:rPr>
          <w:rFonts w:ascii="Garamond" w:hAnsi="Garamond"/>
          <w:sz w:val="28"/>
          <w:szCs w:val="28"/>
        </w:rPr>
        <w:t xml:space="preserve"> sociales de la Argentina con el fin de buscar la paz, la justicia social, </w:t>
      </w:r>
      <w:r w:rsidR="00BF24CA" w:rsidRPr="009374EB">
        <w:rPr>
          <w:rFonts w:ascii="Garamond" w:hAnsi="Garamond"/>
          <w:sz w:val="28"/>
          <w:szCs w:val="28"/>
        </w:rPr>
        <w:t xml:space="preserve">el </w:t>
      </w:r>
      <w:r w:rsidRPr="009374EB">
        <w:rPr>
          <w:rFonts w:ascii="Garamond" w:hAnsi="Garamond"/>
          <w:sz w:val="28"/>
          <w:szCs w:val="28"/>
        </w:rPr>
        <w:t xml:space="preserve">conocimiento y </w:t>
      </w:r>
      <w:r w:rsidR="00BF24CA" w:rsidRPr="009374EB">
        <w:rPr>
          <w:rFonts w:ascii="Garamond" w:hAnsi="Garamond"/>
          <w:sz w:val="28"/>
          <w:szCs w:val="28"/>
        </w:rPr>
        <w:t xml:space="preserve">la </w:t>
      </w:r>
      <w:r w:rsidRPr="009374EB">
        <w:rPr>
          <w:rFonts w:ascii="Garamond" w:hAnsi="Garamond"/>
          <w:sz w:val="28"/>
          <w:szCs w:val="28"/>
        </w:rPr>
        <w:t>ecología;</w:t>
      </w:r>
    </w:p>
    <w:p w:rsidR="00D51737" w:rsidRDefault="00374826" w:rsidP="00411545">
      <w:r>
        <w:lastRenderedPageBreak/>
        <w:t xml:space="preserve">Realizado en </w:t>
      </w:r>
      <w:r w:rsidR="007B5D86">
        <w:t xml:space="preserve">la localidad de </w:t>
      </w:r>
      <w:r w:rsidR="00D51737">
        <w:t>Costa Bonita, Argentina, dos mil seiscientos años después de la fundación e independencia del Pueblo Búdico.</w:t>
      </w:r>
    </w:p>
    <w:p w:rsidR="001D5388" w:rsidRDefault="00FD55A2" w:rsidP="00411545">
      <w:r>
        <w:t>President</w:t>
      </w:r>
      <w:r w:rsidR="004329B0">
        <w:t>e</w:t>
      </w:r>
      <w:r>
        <w:t xml:space="preserve">: </w:t>
      </w:r>
      <w:r w:rsidR="004329B0">
        <w:t xml:space="preserve">Maestro Budista </w:t>
      </w:r>
      <w:r>
        <w:t>Maitreya</w:t>
      </w:r>
    </w:p>
    <w:p w:rsidR="007B5D86" w:rsidRPr="004F6572" w:rsidRDefault="007B5D86" w:rsidP="00411545"/>
    <w:sectPr w:rsidR="007B5D86" w:rsidRPr="004F6572" w:rsidSect="00076AF9">
      <w:pgSz w:w="12240" w:h="15840"/>
      <w:pgMar w:top="1417" w:right="1701" w:bottom="1417"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 w:name="Tahoma">
    <w:panose1 w:val="020B0604030504040204"/>
    <w:charset w:val="00"/>
    <w:family w:val="swiss"/>
    <w:pitch w:val="variable"/>
    <w:sig w:usb0="E1002EFF" w:usb1="C000605B" w:usb2="00000029" w:usb3="00000000" w:csb0="0001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B637DC3"/>
    <w:multiLevelType w:val="hybridMultilevel"/>
    <w:tmpl w:val="FFA4EC12"/>
    <w:lvl w:ilvl="0" w:tplc="9DCC0382">
      <w:start w:val="1"/>
      <w:numFmt w:val="upperRoman"/>
      <w:lvlText w:val="%1."/>
      <w:lvlJc w:val="left"/>
      <w:pPr>
        <w:ind w:left="1080" w:hanging="720"/>
      </w:pPr>
      <w:rPr>
        <w:rFonts w:hint="default"/>
      </w:rPr>
    </w:lvl>
    <w:lvl w:ilvl="1" w:tplc="2C0A0019" w:tentative="1">
      <w:start w:val="1"/>
      <w:numFmt w:val="lowerLetter"/>
      <w:lvlText w:val="%2."/>
      <w:lvlJc w:val="left"/>
      <w:pPr>
        <w:ind w:left="1440" w:hanging="360"/>
      </w:pPr>
    </w:lvl>
    <w:lvl w:ilvl="2" w:tplc="2C0A001B" w:tentative="1">
      <w:start w:val="1"/>
      <w:numFmt w:val="lowerRoman"/>
      <w:lvlText w:val="%3."/>
      <w:lvlJc w:val="right"/>
      <w:pPr>
        <w:ind w:left="2160" w:hanging="180"/>
      </w:pPr>
    </w:lvl>
    <w:lvl w:ilvl="3" w:tplc="2C0A000F" w:tentative="1">
      <w:start w:val="1"/>
      <w:numFmt w:val="decimal"/>
      <w:lvlText w:val="%4."/>
      <w:lvlJc w:val="left"/>
      <w:pPr>
        <w:ind w:left="2880" w:hanging="360"/>
      </w:pPr>
    </w:lvl>
    <w:lvl w:ilvl="4" w:tplc="2C0A0019" w:tentative="1">
      <w:start w:val="1"/>
      <w:numFmt w:val="lowerLetter"/>
      <w:lvlText w:val="%5."/>
      <w:lvlJc w:val="left"/>
      <w:pPr>
        <w:ind w:left="3600" w:hanging="360"/>
      </w:pPr>
    </w:lvl>
    <w:lvl w:ilvl="5" w:tplc="2C0A001B" w:tentative="1">
      <w:start w:val="1"/>
      <w:numFmt w:val="lowerRoman"/>
      <w:lvlText w:val="%6."/>
      <w:lvlJc w:val="right"/>
      <w:pPr>
        <w:ind w:left="4320" w:hanging="180"/>
      </w:pPr>
    </w:lvl>
    <w:lvl w:ilvl="6" w:tplc="2C0A000F" w:tentative="1">
      <w:start w:val="1"/>
      <w:numFmt w:val="decimal"/>
      <w:lvlText w:val="%7."/>
      <w:lvlJc w:val="left"/>
      <w:pPr>
        <w:ind w:left="5040" w:hanging="360"/>
      </w:pPr>
    </w:lvl>
    <w:lvl w:ilvl="7" w:tplc="2C0A0019" w:tentative="1">
      <w:start w:val="1"/>
      <w:numFmt w:val="lowerLetter"/>
      <w:lvlText w:val="%8."/>
      <w:lvlJc w:val="left"/>
      <w:pPr>
        <w:ind w:left="5760" w:hanging="360"/>
      </w:pPr>
    </w:lvl>
    <w:lvl w:ilvl="8" w:tplc="2C0A001B" w:tentative="1">
      <w:start w:val="1"/>
      <w:numFmt w:val="lowerRoman"/>
      <w:lvlText w:val="%9."/>
      <w:lvlJc w:val="right"/>
      <w:pPr>
        <w:ind w:left="6480" w:hanging="180"/>
      </w:pPr>
    </w:lvl>
  </w:abstractNum>
  <w:abstractNum w:abstractNumId="1">
    <w:nsid w:val="494A604B"/>
    <w:multiLevelType w:val="multilevel"/>
    <w:tmpl w:val="BE44D8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55F435F1"/>
    <w:multiLevelType w:val="multilevel"/>
    <w:tmpl w:val="E65858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1"/>
  </w:num>
  <w:num w:numId="3">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08"/>
  <w:hyphenationZone w:val="425"/>
  <w:characterSpacingControl w:val="doNotCompress"/>
  <w:compat/>
  <w:rsids>
    <w:rsidRoot w:val="00FD55A2"/>
    <w:rsid w:val="00006A61"/>
    <w:rsid w:val="00022CCC"/>
    <w:rsid w:val="00027473"/>
    <w:rsid w:val="00054F03"/>
    <w:rsid w:val="00075A56"/>
    <w:rsid w:val="00076AF9"/>
    <w:rsid w:val="00081940"/>
    <w:rsid w:val="0009082B"/>
    <w:rsid w:val="00093B2C"/>
    <w:rsid w:val="00095DD2"/>
    <w:rsid w:val="000A3D36"/>
    <w:rsid w:val="000D26CA"/>
    <w:rsid w:val="000E2E12"/>
    <w:rsid w:val="001021A0"/>
    <w:rsid w:val="001350DF"/>
    <w:rsid w:val="00170335"/>
    <w:rsid w:val="00182F85"/>
    <w:rsid w:val="00183357"/>
    <w:rsid w:val="001864C4"/>
    <w:rsid w:val="00195454"/>
    <w:rsid w:val="00195721"/>
    <w:rsid w:val="00196C5D"/>
    <w:rsid w:val="001B13AF"/>
    <w:rsid w:val="001D2A2D"/>
    <w:rsid w:val="001D5388"/>
    <w:rsid w:val="001F4E87"/>
    <w:rsid w:val="001F576E"/>
    <w:rsid w:val="001F767C"/>
    <w:rsid w:val="002112DA"/>
    <w:rsid w:val="00217774"/>
    <w:rsid w:val="002226E1"/>
    <w:rsid w:val="00225465"/>
    <w:rsid w:val="002335E6"/>
    <w:rsid w:val="00262B9D"/>
    <w:rsid w:val="00280677"/>
    <w:rsid w:val="0029639E"/>
    <w:rsid w:val="00297A9A"/>
    <w:rsid w:val="002A142D"/>
    <w:rsid w:val="002C523F"/>
    <w:rsid w:val="002D58F6"/>
    <w:rsid w:val="002F5210"/>
    <w:rsid w:val="002F5EE1"/>
    <w:rsid w:val="00345A96"/>
    <w:rsid w:val="003472F4"/>
    <w:rsid w:val="00347761"/>
    <w:rsid w:val="00374826"/>
    <w:rsid w:val="003C0031"/>
    <w:rsid w:val="003F6B63"/>
    <w:rsid w:val="004057B4"/>
    <w:rsid w:val="00411545"/>
    <w:rsid w:val="004153BB"/>
    <w:rsid w:val="0041585E"/>
    <w:rsid w:val="0042213B"/>
    <w:rsid w:val="00430BED"/>
    <w:rsid w:val="004320A7"/>
    <w:rsid w:val="004329B0"/>
    <w:rsid w:val="00435417"/>
    <w:rsid w:val="00446E6F"/>
    <w:rsid w:val="00461CDA"/>
    <w:rsid w:val="00477AFE"/>
    <w:rsid w:val="00490A68"/>
    <w:rsid w:val="004A1D6E"/>
    <w:rsid w:val="004C31E2"/>
    <w:rsid w:val="004C5487"/>
    <w:rsid w:val="004D3E10"/>
    <w:rsid w:val="004D7A9E"/>
    <w:rsid w:val="004E06AB"/>
    <w:rsid w:val="004E2843"/>
    <w:rsid w:val="004F6572"/>
    <w:rsid w:val="00511B61"/>
    <w:rsid w:val="005169E5"/>
    <w:rsid w:val="005225DE"/>
    <w:rsid w:val="00530C6F"/>
    <w:rsid w:val="00537B0D"/>
    <w:rsid w:val="00555C72"/>
    <w:rsid w:val="005646A3"/>
    <w:rsid w:val="0058252D"/>
    <w:rsid w:val="005A7934"/>
    <w:rsid w:val="005B3968"/>
    <w:rsid w:val="005C42E8"/>
    <w:rsid w:val="005C4E7B"/>
    <w:rsid w:val="006018B1"/>
    <w:rsid w:val="0060539E"/>
    <w:rsid w:val="00605FFC"/>
    <w:rsid w:val="006220E2"/>
    <w:rsid w:val="006332B2"/>
    <w:rsid w:val="00647CAC"/>
    <w:rsid w:val="00651326"/>
    <w:rsid w:val="00653D7A"/>
    <w:rsid w:val="00665858"/>
    <w:rsid w:val="0067170C"/>
    <w:rsid w:val="00681173"/>
    <w:rsid w:val="006833AA"/>
    <w:rsid w:val="006A2CCB"/>
    <w:rsid w:val="006B3718"/>
    <w:rsid w:val="006C44CD"/>
    <w:rsid w:val="006D4036"/>
    <w:rsid w:val="006F0D3C"/>
    <w:rsid w:val="006F42BE"/>
    <w:rsid w:val="00706665"/>
    <w:rsid w:val="007146BB"/>
    <w:rsid w:val="00726AEB"/>
    <w:rsid w:val="007415D8"/>
    <w:rsid w:val="00745B67"/>
    <w:rsid w:val="007521F8"/>
    <w:rsid w:val="0076137C"/>
    <w:rsid w:val="0077462D"/>
    <w:rsid w:val="007827B4"/>
    <w:rsid w:val="00785DFF"/>
    <w:rsid w:val="007B5D86"/>
    <w:rsid w:val="007D0B25"/>
    <w:rsid w:val="007E1C5E"/>
    <w:rsid w:val="007E1D7B"/>
    <w:rsid w:val="0081733E"/>
    <w:rsid w:val="00824A81"/>
    <w:rsid w:val="00843EA7"/>
    <w:rsid w:val="00850883"/>
    <w:rsid w:val="0086526E"/>
    <w:rsid w:val="008855D3"/>
    <w:rsid w:val="00886407"/>
    <w:rsid w:val="008878C3"/>
    <w:rsid w:val="008B50BB"/>
    <w:rsid w:val="00910A49"/>
    <w:rsid w:val="00913512"/>
    <w:rsid w:val="009374EB"/>
    <w:rsid w:val="0094482F"/>
    <w:rsid w:val="00951B13"/>
    <w:rsid w:val="009548CD"/>
    <w:rsid w:val="009567D8"/>
    <w:rsid w:val="00975C35"/>
    <w:rsid w:val="00994C2A"/>
    <w:rsid w:val="009C4F44"/>
    <w:rsid w:val="009C6C6F"/>
    <w:rsid w:val="009E1B0F"/>
    <w:rsid w:val="00A032D7"/>
    <w:rsid w:val="00A078D5"/>
    <w:rsid w:val="00A10DE8"/>
    <w:rsid w:val="00A168AC"/>
    <w:rsid w:val="00A21E05"/>
    <w:rsid w:val="00A37888"/>
    <w:rsid w:val="00A61521"/>
    <w:rsid w:val="00A64299"/>
    <w:rsid w:val="00A6584B"/>
    <w:rsid w:val="00A674A5"/>
    <w:rsid w:val="00A71165"/>
    <w:rsid w:val="00A774F7"/>
    <w:rsid w:val="00AC0CEC"/>
    <w:rsid w:val="00AC5116"/>
    <w:rsid w:val="00AD4E34"/>
    <w:rsid w:val="00AE38F6"/>
    <w:rsid w:val="00B15812"/>
    <w:rsid w:val="00B225A7"/>
    <w:rsid w:val="00B25F36"/>
    <w:rsid w:val="00B5248B"/>
    <w:rsid w:val="00B54551"/>
    <w:rsid w:val="00B62049"/>
    <w:rsid w:val="00B77A95"/>
    <w:rsid w:val="00B80F56"/>
    <w:rsid w:val="00BB6FBB"/>
    <w:rsid w:val="00BD7DD4"/>
    <w:rsid w:val="00BE27A7"/>
    <w:rsid w:val="00BF24CA"/>
    <w:rsid w:val="00C131E2"/>
    <w:rsid w:val="00C23435"/>
    <w:rsid w:val="00C27C79"/>
    <w:rsid w:val="00C44071"/>
    <w:rsid w:val="00C548FA"/>
    <w:rsid w:val="00C612EB"/>
    <w:rsid w:val="00C7070E"/>
    <w:rsid w:val="00C841DC"/>
    <w:rsid w:val="00CC3F67"/>
    <w:rsid w:val="00CD52A4"/>
    <w:rsid w:val="00CF0AE0"/>
    <w:rsid w:val="00D25114"/>
    <w:rsid w:val="00D356F4"/>
    <w:rsid w:val="00D42128"/>
    <w:rsid w:val="00D51737"/>
    <w:rsid w:val="00D61D87"/>
    <w:rsid w:val="00D6377A"/>
    <w:rsid w:val="00D640DC"/>
    <w:rsid w:val="00D75CAB"/>
    <w:rsid w:val="00DA7463"/>
    <w:rsid w:val="00DB0F76"/>
    <w:rsid w:val="00DB3CF1"/>
    <w:rsid w:val="00DC6528"/>
    <w:rsid w:val="00DE4EBB"/>
    <w:rsid w:val="00E11288"/>
    <w:rsid w:val="00E11853"/>
    <w:rsid w:val="00E34FD9"/>
    <w:rsid w:val="00E40E5D"/>
    <w:rsid w:val="00E41EF3"/>
    <w:rsid w:val="00E7358C"/>
    <w:rsid w:val="00E97F87"/>
    <w:rsid w:val="00EA0BBE"/>
    <w:rsid w:val="00EA3E4D"/>
    <w:rsid w:val="00EB5230"/>
    <w:rsid w:val="00EB6EFD"/>
    <w:rsid w:val="00ED2116"/>
    <w:rsid w:val="00EF2CCC"/>
    <w:rsid w:val="00EF38DD"/>
    <w:rsid w:val="00F152F6"/>
    <w:rsid w:val="00F20F45"/>
    <w:rsid w:val="00F57838"/>
    <w:rsid w:val="00F70AAF"/>
    <w:rsid w:val="00F81571"/>
    <w:rsid w:val="00F8184E"/>
    <w:rsid w:val="00F943C9"/>
    <w:rsid w:val="00FD312E"/>
    <w:rsid w:val="00FD55A2"/>
    <w:rsid w:val="00FE3A20"/>
    <w:rsid w:val="00FE7186"/>
  </w:rsids>
  <m:mathPr>
    <m:mathFont m:val="Cambria Math"/>
    <m:brkBin m:val="before"/>
    <m:brkBinSub m:val="--"/>
    <m:smallFrac m:val="off"/>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Garamond" w:eastAsiaTheme="minorHAnsi" w:hAnsi="Garamond" w:cs="Times New Roman"/>
        <w:sz w:val="28"/>
        <w:szCs w:val="28"/>
        <w:lang w:val="es-A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76AF9"/>
  </w:style>
  <w:style w:type="paragraph" w:styleId="Ttulo1">
    <w:name w:val="heading 1"/>
    <w:basedOn w:val="Normal"/>
    <w:link w:val="Ttulo1Car"/>
    <w:uiPriority w:val="9"/>
    <w:qFormat/>
    <w:rsid w:val="0029639E"/>
    <w:pPr>
      <w:spacing w:before="100" w:beforeAutospacing="1" w:after="100" w:afterAutospacing="1" w:line="240" w:lineRule="auto"/>
      <w:outlineLvl w:val="0"/>
    </w:pPr>
    <w:rPr>
      <w:rFonts w:ascii="Times New Roman" w:eastAsia="Times New Roman" w:hAnsi="Times New Roman"/>
      <w:b/>
      <w:bCs/>
      <w:kern w:val="36"/>
      <w:sz w:val="48"/>
      <w:szCs w:val="48"/>
      <w:lang w:eastAsia="es-AR"/>
    </w:rPr>
  </w:style>
  <w:style w:type="paragraph" w:styleId="Ttulo2">
    <w:name w:val="heading 2"/>
    <w:basedOn w:val="Normal"/>
    <w:next w:val="Normal"/>
    <w:link w:val="Ttulo2Car"/>
    <w:uiPriority w:val="9"/>
    <w:semiHidden/>
    <w:unhideWhenUsed/>
    <w:qFormat/>
    <w:rsid w:val="0029639E"/>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Ttulo3">
    <w:name w:val="heading 3"/>
    <w:basedOn w:val="Normal"/>
    <w:next w:val="Normal"/>
    <w:link w:val="Ttulo3Car"/>
    <w:uiPriority w:val="9"/>
    <w:semiHidden/>
    <w:unhideWhenUsed/>
    <w:qFormat/>
    <w:rsid w:val="005225DE"/>
    <w:pPr>
      <w:keepNext/>
      <w:keepLines/>
      <w:spacing w:before="200" w:after="0"/>
      <w:outlineLvl w:val="2"/>
    </w:pPr>
    <w:rPr>
      <w:rFonts w:asciiTheme="majorHAnsi" w:eastAsiaTheme="majorEastAsia" w:hAnsiTheme="majorHAnsi" w:cstheme="majorBidi"/>
      <w:b/>
      <w:bCs/>
      <w:color w:val="4F81BD" w:themeColor="accent1"/>
    </w:rPr>
  </w:style>
  <w:style w:type="paragraph" w:styleId="Ttulo5">
    <w:name w:val="heading 5"/>
    <w:basedOn w:val="Normal"/>
    <w:next w:val="Normal"/>
    <w:link w:val="Ttulo5Car"/>
    <w:uiPriority w:val="9"/>
    <w:semiHidden/>
    <w:unhideWhenUsed/>
    <w:qFormat/>
    <w:rsid w:val="005225DE"/>
    <w:pPr>
      <w:keepNext/>
      <w:keepLines/>
      <w:spacing w:before="200" w:after="0"/>
      <w:outlineLvl w:val="4"/>
    </w:pPr>
    <w:rPr>
      <w:rFonts w:asciiTheme="majorHAnsi" w:eastAsiaTheme="majorEastAsia" w:hAnsiTheme="majorHAnsi" w:cstheme="majorBidi"/>
      <w:color w:val="243F60" w:themeColor="accent1" w:themeShade="7F"/>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29639E"/>
    <w:rPr>
      <w:rFonts w:ascii="Times New Roman" w:eastAsia="Times New Roman" w:hAnsi="Times New Roman"/>
      <w:b/>
      <w:bCs/>
      <w:kern w:val="36"/>
      <w:sz w:val="48"/>
      <w:szCs w:val="48"/>
      <w:lang w:eastAsia="es-AR"/>
    </w:rPr>
  </w:style>
  <w:style w:type="paragraph" w:customStyle="1" w:styleId="articulob-subtitle">
    <w:name w:val="articulob-subtitle"/>
    <w:basedOn w:val="Normal"/>
    <w:rsid w:val="0029639E"/>
    <w:pPr>
      <w:spacing w:before="100" w:beforeAutospacing="1" w:after="100" w:afterAutospacing="1" w:line="240" w:lineRule="auto"/>
    </w:pPr>
    <w:rPr>
      <w:rFonts w:ascii="Times New Roman" w:eastAsia="Times New Roman" w:hAnsi="Times New Roman"/>
      <w:sz w:val="24"/>
      <w:szCs w:val="24"/>
      <w:lang w:eastAsia="es-AR"/>
    </w:rPr>
  </w:style>
  <w:style w:type="paragraph" w:styleId="NormalWeb">
    <w:name w:val="Normal (Web)"/>
    <w:basedOn w:val="Normal"/>
    <w:uiPriority w:val="99"/>
    <w:unhideWhenUsed/>
    <w:rsid w:val="0029639E"/>
    <w:pPr>
      <w:spacing w:before="100" w:beforeAutospacing="1" w:after="100" w:afterAutospacing="1" w:line="240" w:lineRule="auto"/>
    </w:pPr>
    <w:rPr>
      <w:rFonts w:ascii="Times New Roman" w:eastAsia="Times New Roman" w:hAnsi="Times New Roman"/>
      <w:sz w:val="24"/>
      <w:szCs w:val="24"/>
      <w:lang w:eastAsia="es-AR"/>
    </w:rPr>
  </w:style>
  <w:style w:type="character" w:styleId="Hipervnculo">
    <w:name w:val="Hyperlink"/>
    <w:basedOn w:val="Fuentedeprrafopredeter"/>
    <w:uiPriority w:val="99"/>
    <w:unhideWhenUsed/>
    <w:rsid w:val="0029639E"/>
    <w:rPr>
      <w:color w:val="0000FF"/>
      <w:u w:val="single"/>
    </w:rPr>
  </w:style>
  <w:style w:type="character" w:customStyle="1" w:styleId="Ttulo2Car">
    <w:name w:val="Título 2 Car"/>
    <w:basedOn w:val="Fuentedeprrafopredeter"/>
    <w:link w:val="Ttulo2"/>
    <w:uiPriority w:val="9"/>
    <w:semiHidden/>
    <w:rsid w:val="0029639E"/>
    <w:rPr>
      <w:rFonts w:asciiTheme="majorHAnsi" w:eastAsiaTheme="majorEastAsia" w:hAnsiTheme="majorHAnsi" w:cstheme="majorBidi"/>
      <w:b/>
      <w:bCs/>
      <w:color w:val="4F81BD" w:themeColor="accent1"/>
      <w:sz w:val="26"/>
      <w:szCs w:val="26"/>
    </w:rPr>
  </w:style>
  <w:style w:type="paragraph" w:customStyle="1" w:styleId="intro">
    <w:name w:val="intro"/>
    <w:basedOn w:val="Normal"/>
    <w:rsid w:val="0029639E"/>
    <w:pPr>
      <w:spacing w:before="100" w:beforeAutospacing="1" w:after="100" w:afterAutospacing="1" w:line="240" w:lineRule="auto"/>
    </w:pPr>
    <w:rPr>
      <w:rFonts w:ascii="Times New Roman" w:eastAsia="Times New Roman" w:hAnsi="Times New Roman"/>
      <w:sz w:val="24"/>
      <w:szCs w:val="24"/>
      <w:lang w:eastAsia="es-AR"/>
    </w:rPr>
  </w:style>
  <w:style w:type="paragraph" w:customStyle="1" w:styleId="autor">
    <w:name w:val="autor"/>
    <w:basedOn w:val="Normal"/>
    <w:rsid w:val="0029639E"/>
    <w:pPr>
      <w:spacing w:before="100" w:beforeAutospacing="1" w:after="100" w:afterAutospacing="1" w:line="240" w:lineRule="auto"/>
    </w:pPr>
    <w:rPr>
      <w:rFonts w:ascii="Times New Roman" w:eastAsia="Times New Roman" w:hAnsi="Times New Roman"/>
      <w:sz w:val="24"/>
      <w:szCs w:val="24"/>
      <w:lang w:eastAsia="es-AR"/>
    </w:rPr>
  </w:style>
  <w:style w:type="paragraph" w:customStyle="1" w:styleId="margen0">
    <w:name w:val="margen0"/>
    <w:basedOn w:val="Normal"/>
    <w:rsid w:val="0029639E"/>
    <w:pPr>
      <w:spacing w:before="100" w:beforeAutospacing="1" w:after="100" w:afterAutospacing="1" w:line="240" w:lineRule="auto"/>
    </w:pPr>
    <w:rPr>
      <w:rFonts w:ascii="Times New Roman" w:eastAsia="Times New Roman" w:hAnsi="Times New Roman"/>
      <w:sz w:val="24"/>
      <w:szCs w:val="24"/>
      <w:lang w:eastAsia="es-AR"/>
    </w:rPr>
  </w:style>
  <w:style w:type="paragraph" w:styleId="Textodeglobo">
    <w:name w:val="Balloon Text"/>
    <w:basedOn w:val="Normal"/>
    <w:link w:val="TextodegloboCar"/>
    <w:uiPriority w:val="99"/>
    <w:semiHidden/>
    <w:unhideWhenUsed/>
    <w:rsid w:val="0029639E"/>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29639E"/>
    <w:rPr>
      <w:rFonts w:ascii="Tahoma" w:hAnsi="Tahoma" w:cs="Tahoma"/>
      <w:sz w:val="16"/>
      <w:szCs w:val="16"/>
    </w:rPr>
  </w:style>
  <w:style w:type="character" w:styleId="nfasis">
    <w:name w:val="Emphasis"/>
    <w:basedOn w:val="Fuentedeprrafopredeter"/>
    <w:uiPriority w:val="20"/>
    <w:qFormat/>
    <w:rsid w:val="00446E6F"/>
    <w:rPr>
      <w:i/>
      <w:iCs/>
    </w:rPr>
  </w:style>
  <w:style w:type="character" w:styleId="Textoennegrita">
    <w:name w:val="Strong"/>
    <w:basedOn w:val="Fuentedeprrafopredeter"/>
    <w:uiPriority w:val="22"/>
    <w:qFormat/>
    <w:rsid w:val="00446E6F"/>
    <w:rPr>
      <w:b/>
      <w:bCs/>
    </w:rPr>
  </w:style>
  <w:style w:type="character" w:customStyle="1" w:styleId="Ttulo3Car">
    <w:name w:val="Título 3 Car"/>
    <w:basedOn w:val="Fuentedeprrafopredeter"/>
    <w:link w:val="Ttulo3"/>
    <w:uiPriority w:val="9"/>
    <w:semiHidden/>
    <w:rsid w:val="005225DE"/>
    <w:rPr>
      <w:rFonts w:asciiTheme="majorHAnsi" w:eastAsiaTheme="majorEastAsia" w:hAnsiTheme="majorHAnsi" w:cstheme="majorBidi"/>
      <w:b/>
      <w:bCs/>
      <w:color w:val="4F81BD" w:themeColor="accent1"/>
    </w:rPr>
  </w:style>
  <w:style w:type="character" w:customStyle="1" w:styleId="Ttulo5Car">
    <w:name w:val="Título 5 Car"/>
    <w:basedOn w:val="Fuentedeprrafopredeter"/>
    <w:link w:val="Ttulo5"/>
    <w:uiPriority w:val="9"/>
    <w:semiHidden/>
    <w:rsid w:val="005225DE"/>
    <w:rPr>
      <w:rFonts w:asciiTheme="majorHAnsi" w:eastAsiaTheme="majorEastAsia" w:hAnsiTheme="majorHAnsi" w:cstheme="majorBidi"/>
      <w:color w:val="243F60" w:themeColor="accent1" w:themeShade="7F"/>
    </w:rPr>
  </w:style>
  <w:style w:type="character" w:customStyle="1" w:styleId="destacado">
    <w:name w:val="destacado"/>
    <w:basedOn w:val="Fuentedeprrafopredeter"/>
    <w:rsid w:val="005225DE"/>
  </w:style>
  <w:style w:type="paragraph" w:customStyle="1" w:styleId="ver-mas">
    <w:name w:val="ver-mas"/>
    <w:basedOn w:val="Normal"/>
    <w:rsid w:val="005225DE"/>
    <w:pPr>
      <w:spacing w:before="100" w:beforeAutospacing="1" w:after="100" w:afterAutospacing="1" w:line="240" w:lineRule="auto"/>
    </w:pPr>
    <w:rPr>
      <w:rFonts w:ascii="Times New Roman" w:eastAsia="Times New Roman" w:hAnsi="Times New Roman"/>
      <w:sz w:val="24"/>
      <w:szCs w:val="24"/>
      <w:lang w:eastAsia="es-AR"/>
    </w:rPr>
  </w:style>
  <w:style w:type="character" w:customStyle="1" w:styleId="mejs-currenttime">
    <w:name w:val="mejs-currenttime"/>
    <w:basedOn w:val="Fuentedeprrafopredeter"/>
    <w:rsid w:val="00A078D5"/>
  </w:style>
  <w:style w:type="character" w:customStyle="1" w:styleId="mejs-duration">
    <w:name w:val="mejs-duration"/>
    <w:basedOn w:val="Fuentedeprrafopredeter"/>
    <w:rsid w:val="00A078D5"/>
  </w:style>
  <w:style w:type="paragraph" w:styleId="Prrafodelista">
    <w:name w:val="List Paragraph"/>
    <w:basedOn w:val="Normal"/>
    <w:uiPriority w:val="34"/>
    <w:qFormat/>
    <w:rsid w:val="009374EB"/>
    <w:pPr>
      <w:ind w:left="720"/>
      <w:contextualSpacing/>
    </w:pPr>
  </w:style>
</w:styles>
</file>

<file path=word/webSettings.xml><?xml version="1.0" encoding="utf-8"?>
<w:webSettings xmlns:r="http://schemas.openxmlformats.org/officeDocument/2006/relationships" xmlns:w="http://schemas.openxmlformats.org/wordprocessingml/2006/main">
  <w:divs>
    <w:div w:id="79763667">
      <w:bodyDiv w:val="1"/>
      <w:marLeft w:val="0"/>
      <w:marRight w:val="0"/>
      <w:marTop w:val="0"/>
      <w:marBottom w:val="0"/>
      <w:divBdr>
        <w:top w:val="none" w:sz="0" w:space="0" w:color="auto"/>
        <w:left w:val="none" w:sz="0" w:space="0" w:color="auto"/>
        <w:bottom w:val="none" w:sz="0" w:space="0" w:color="auto"/>
        <w:right w:val="none" w:sz="0" w:space="0" w:color="auto"/>
      </w:divBdr>
      <w:divsChild>
        <w:div w:id="825319238">
          <w:marLeft w:val="0"/>
          <w:marRight w:val="0"/>
          <w:marTop w:val="0"/>
          <w:marBottom w:val="0"/>
          <w:divBdr>
            <w:top w:val="none" w:sz="0" w:space="0" w:color="auto"/>
            <w:left w:val="none" w:sz="0" w:space="0" w:color="auto"/>
            <w:bottom w:val="none" w:sz="0" w:space="0" w:color="auto"/>
            <w:right w:val="none" w:sz="0" w:space="0" w:color="auto"/>
          </w:divBdr>
          <w:divsChild>
            <w:div w:id="518858427">
              <w:marLeft w:val="0"/>
              <w:marRight w:val="0"/>
              <w:marTop w:val="0"/>
              <w:marBottom w:val="0"/>
              <w:divBdr>
                <w:top w:val="none" w:sz="0" w:space="0" w:color="auto"/>
                <w:left w:val="none" w:sz="0" w:space="0" w:color="auto"/>
                <w:bottom w:val="none" w:sz="0" w:space="0" w:color="auto"/>
                <w:right w:val="none" w:sz="0" w:space="0" w:color="auto"/>
              </w:divBdr>
            </w:div>
            <w:div w:id="1552182823">
              <w:marLeft w:val="0"/>
              <w:marRight w:val="0"/>
              <w:marTop w:val="0"/>
              <w:marBottom w:val="0"/>
              <w:divBdr>
                <w:top w:val="none" w:sz="0" w:space="0" w:color="auto"/>
                <w:left w:val="none" w:sz="0" w:space="0" w:color="auto"/>
                <w:bottom w:val="none" w:sz="0" w:space="0" w:color="auto"/>
                <w:right w:val="none" w:sz="0" w:space="0" w:color="auto"/>
              </w:divBdr>
            </w:div>
            <w:div w:id="1824656073">
              <w:marLeft w:val="0"/>
              <w:marRight w:val="0"/>
              <w:marTop w:val="0"/>
              <w:marBottom w:val="0"/>
              <w:divBdr>
                <w:top w:val="none" w:sz="0" w:space="0" w:color="auto"/>
                <w:left w:val="none" w:sz="0" w:space="0" w:color="auto"/>
                <w:bottom w:val="none" w:sz="0" w:space="0" w:color="auto"/>
                <w:right w:val="none" w:sz="0" w:space="0" w:color="auto"/>
              </w:divBdr>
            </w:div>
            <w:div w:id="1216701917">
              <w:marLeft w:val="0"/>
              <w:marRight w:val="0"/>
              <w:marTop w:val="0"/>
              <w:marBottom w:val="0"/>
              <w:divBdr>
                <w:top w:val="none" w:sz="0" w:space="0" w:color="auto"/>
                <w:left w:val="none" w:sz="0" w:space="0" w:color="auto"/>
                <w:bottom w:val="none" w:sz="0" w:space="0" w:color="auto"/>
                <w:right w:val="none" w:sz="0" w:space="0" w:color="auto"/>
              </w:divBdr>
            </w:div>
            <w:div w:id="2014066635">
              <w:marLeft w:val="0"/>
              <w:marRight w:val="0"/>
              <w:marTop w:val="0"/>
              <w:marBottom w:val="0"/>
              <w:divBdr>
                <w:top w:val="none" w:sz="0" w:space="0" w:color="auto"/>
                <w:left w:val="none" w:sz="0" w:space="0" w:color="auto"/>
                <w:bottom w:val="none" w:sz="0" w:space="0" w:color="auto"/>
                <w:right w:val="none" w:sz="0" w:space="0" w:color="auto"/>
              </w:divBdr>
            </w:div>
            <w:div w:id="83304295">
              <w:marLeft w:val="0"/>
              <w:marRight w:val="0"/>
              <w:marTop w:val="0"/>
              <w:marBottom w:val="0"/>
              <w:divBdr>
                <w:top w:val="none" w:sz="0" w:space="0" w:color="auto"/>
                <w:left w:val="none" w:sz="0" w:space="0" w:color="auto"/>
                <w:bottom w:val="none" w:sz="0" w:space="0" w:color="auto"/>
                <w:right w:val="none" w:sz="0" w:space="0" w:color="auto"/>
              </w:divBdr>
            </w:div>
          </w:divsChild>
        </w:div>
        <w:div w:id="737217290">
          <w:marLeft w:val="0"/>
          <w:marRight w:val="0"/>
          <w:marTop w:val="0"/>
          <w:marBottom w:val="0"/>
          <w:divBdr>
            <w:top w:val="none" w:sz="0" w:space="0" w:color="auto"/>
            <w:left w:val="none" w:sz="0" w:space="0" w:color="auto"/>
            <w:bottom w:val="none" w:sz="0" w:space="0" w:color="auto"/>
            <w:right w:val="none" w:sz="0" w:space="0" w:color="auto"/>
          </w:divBdr>
        </w:div>
      </w:divsChild>
    </w:div>
    <w:div w:id="471367001">
      <w:bodyDiv w:val="1"/>
      <w:marLeft w:val="0"/>
      <w:marRight w:val="0"/>
      <w:marTop w:val="0"/>
      <w:marBottom w:val="0"/>
      <w:divBdr>
        <w:top w:val="none" w:sz="0" w:space="0" w:color="auto"/>
        <w:left w:val="none" w:sz="0" w:space="0" w:color="auto"/>
        <w:bottom w:val="none" w:sz="0" w:space="0" w:color="auto"/>
        <w:right w:val="none" w:sz="0" w:space="0" w:color="auto"/>
      </w:divBdr>
    </w:div>
    <w:div w:id="954487052">
      <w:bodyDiv w:val="1"/>
      <w:marLeft w:val="0"/>
      <w:marRight w:val="0"/>
      <w:marTop w:val="0"/>
      <w:marBottom w:val="0"/>
      <w:divBdr>
        <w:top w:val="none" w:sz="0" w:space="0" w:color="auto"/>
        <w:left w:val="none" w:sz="0" w:space="0" w:color="auto"/>
        <w:bottom w:val="none" w:sz="0" w:space="0" w:color="auto"/>
        <w:right w:val="none" w:sz="0" w:space="0" w:color="auto"/>
      </w:divBdr>
    </w:div>
    <w:div w:id="1039549131">
      <w:bodyDiv w:val="1"/>
      <w:marLeft w:val="0"/>
      <w:marRight w:val="0"/>
      <w:marTop w:val="0"/>
      <w:marBottom w:val="0"/>
      <w:divBdr>
        <w:top w:val="none" w:sz="0" w:space="0" w:color="auto"/>
        <w:left w:val="none" w:sz="0" w:space="0" w:color="auto"/>
        <w:bottom w:val="none" w:sz="0" w:space="0" w:color="auto"/>
        <w:right w:val="none" w:sz="0" w:space="0" w:color="auto"/>
      </w:divBdr>
    </w:div>
    <w:div w:id="1367632954">
      <w:bodyDiv w:val="1"/>
      <w:marLeft w:val="0"/>
      <w:marRight w:val="0"/>
      <w:marTop w:val="0"/>
      <w:marBottom w:val="0"/>
      <w:divBdr>
        <w:top w:val="none" w:sz="0" w:space="0" w:color="auto"/>
        <w:left w:val="none" w:sz="0" w:space="0" w:color="auto"/>
        <w:bottom w:val="none" w:sz="0" w:space="0" w:color="auto"/>
        <w:right w:val="none" w:sz="0" w:space="0" w:color="auto"/>
      </w:divBdr>
    </w:div>
    <w:div w:id="1493448383">
      <w:bodyDiv w:val="1"/>
      <w:marLeft w:val="0"/>
      <w:marRight w:val="0"/>
      <w:marTop w:val="0"/>
      <w:marBottom w:val="0"/>
      <w:divBdr>
        <w:top w:val="none" w:sz="0" w:space="0" w:color="auto"/>
        <w:left w:val="none" w:sz="0" w:space="0" w:color="auto"/>
        <w:bottom w:val="none" w:sz="0" w:space="0" w:color="auto"/>
        <w:right w:val="none" w:sz="0" w:space="0" w:color="auto"/>
      </w:divBdr>
    </w:div>
    <w:div w:id="1531602507">
      <w:bodyDiv w:val="1"/>
      <w:marLeft w:val="0"/>
      <w:marRight w:val="0"/>
      <w:marTop w:val="0"/>
      <w:marBottom w:val="0"/>
      <w:divBdr>
        <w:top w:val="none" w:sz="0" w:space="0" w:color="auto"/>
        <w:left w:val="none" w:sz="0" w:space="0" w:color="auto"/>
        <w:bottom w:val="none" w:sz="0" w:space="0" w:color="auto"/>
        <w:right w:val="none" w:sz="0" w:space="0" w:color="auto"/>
      </w:divBdr>
      <w:divsChild>
        <w:div w:id="1375423812">
          <w:marLeft w:val="0"/>
          <w:marRight w:val="0"/>
          <w:marTop w:val="0"/>
          <w:marBottom w:val="0"/>
          <w:divBdr>
            <w:top w:val="none" w:sz="0" w:space="0" w:color="auto"/>
            <w:left w:val="none" w:sz="0" w:space="0" w:color="auto"/>
            <w:bottom w:val="none" w:sz="0" w:space="0" w:color="auto"/>
            <w:right w:val="none" w:sz="0" w:space="0" w:color="auto"/>
          </w:divBdr>
          <w:divsChild>
            <w:div w:id="1400328229">
              <w:marLeft w:val="0"/>
              <w:marRight w:val="0"/>
              <w:marTop w:val="0"/>
              <w:marBottom w:val="0"/>
              <w:divBdr>
                <w:top w:val="none" w:sz="0" w:space="0" w:color="auto"/>
                <w:left w:val="none" w:sz="0" w:space="0" w:color="auto"/>
                <w:bottom w:val="none" w:sz="0" w:space="0" w:color="auto"/>
                <w:right w:val="none" w:sz="0" w:space="0" w:color="auto"/>
              </w:divBdr>
              <w:divsChild>
                <w:div w:id="1308319145">
                  <w:marLeft w:val="0"/>
                  <w:marRight w:val="0"/>
                  <w:marTop w:val="0"/>
                  <w:marBottom w:val="0"/>
                  <w:divBdr>
                    <w:top w:val="none" w:sz="0" w:space="0" w:color="auto"/>
                    <w:left w:val="none" w:sz="0" w:space="0" w:color="auto"/>
                    <w:bottom w:val="none" w:sz="0" w:space="0" w:color="auto"/>
                    <w:right w:val="none" w:sz="0" w:space="0" w:color="auto"/>
                  </w:divBdr>
                  <w:divsChild>
                    <w:div w:id="935969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4747391">
              <w:marLeft w:val="0"/>
              <w:marRight w:val="0"/>
              <w:marTop w:val="0"/>
              <w:marBottom w:val="0"/>
              <w:divBdr>
                <w:top w:val="none" w:sz="0" w:space="0" w:color="auto"/>
                <w:left w:val="none" w:sz="0" w:space="0" w:color="auto"/>
                <w:bottom w:val="none" w:sz="0" w:space="0" w:color="auto"/>
                <w:right w:val="none" w:sz="0" w:space="0" w:color="auto"/>
              </w:divBdr>
              <w:divsChild>
                <w:div w:id="44303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86933151">
      <w:bodyDiv w:val="1"/>
      <w:marLeft w:val="0"/>
      <w:marRight w:val="0"/>
      <w:marTop w:val="0"/>
      <w:marBottom w:val="0"/>
      <w:divBdr>
        <w:top w:val="none" w:sz="0" w:space="0" w:color="auto"/>
        <w:left w:val="none" w:sz="0" w:space="0" w:color="auto"/>
        <w:bottom w:val="none" w:sz="0" w:space="0" w:color="auto"/>
        <w:right w:val="none" w:sz="0" w:space="0" w:color="auto"/>
      </w:divBdr>
      <w:divsChild>
        <w:div w:id="293754804">
          <w:marLeft w:val="0"/>
          <w:marRight w:val="0"/>
          <w:marTop w:val="0"/>
          <w:marBottom w:val="0"/>
          <w:divBdr>
            <w:top w:val="none" w:sz="0" w:space="0" w:color="auto"/>
            <w:left w:val="none" w:sz="0" w:space="0" w:color="auto"/>
            <w:bottom w:val="none" w:sz="0" w:space="0" w:color="auto"/>
            <w:right w:val="none" w:sz="0" w:space="0" w:color="auto"/>
          </w:divBdr>
        </w:div>
        <w:div w:id="369185679">
          <w:marLeft w:val="0"/>
          <w:marRight w:val="0"/>
          <w:marTop w:val="0"/>
          <w:marBottom w:val="0"/>
          <w:divBdr>
            <w:top w:val="none" w:sz="0" w:space="0" w:color="auto"/>
            <w:left w:val="none" w:sz="0" w:space="0" w:color="auto"/>
            <w:bottom w:val="none" w:sz="0" w:space="0" w:color="auto"/>
            <w:right w:val="none" w:sz="0" w:space="0" w:color="auto"/>
          </w:divBdr>
          <w:divsChild>
            <w:div w:id="97664387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163666246">
          <w:marLeft w:val="0"/>
          <w:marRight w:val="0"/>
          <w:marTop w:val="0"/>
          <w:marBottom w:val="0"/>
          <w:divBdr>
            <w:top w:val="none" w:sz="0" w:space="0" w:color="auto"/>
            <w:left w:val="none" w:sz="0" w:space="0" w:color="auto"/>
            <w:bottom w:val="none" w:sz="0" w:space="0" w:color="auto"/>
            <w:right w:val="none" w:sz="0" w:space="0" w:color="auto"/>
          </w:divBdr>
        </w:div>
        <w:div w:id="1291546196">
          <w:marLeft w:val="0"/>
          <w:marRight w:val="0"/>
          <w:marTop w:val="0"/>
          <w:marBottom w:val="0"/>
          <w:divBdr>
            <w:top w:val="none" w:sz="0" w:space="0" w:color="auto"/>
            <w:left w:val="none" w:sz="0" w:space="0" w:color="auto"/>
            <w:bottom w:val="none" w:sz="0" w:space="0" w:color="auto"/>
            <w:right w:val="none" w:sz="0" w:space="0" w:color="auto"/>
          </w:divBdr>
        </w:div>
        <w:div w:id="632178560">
          <w:blockQuote w:val="1"/>
          <w:marLeft w:val="720"/>
          <w:marRight w:val="720"/>
          <w:marTop w:val="100"/>
          <w:marBottom w:val="100"/>
          <w:divBdr>
            <w:top w:val="none" w:sz="0" w:space="0" w:color="auto"/>
            <w:left w:val="none" w:sz="0" w:space="0" w:color="auto"/>
            <w:bottom w:val="none" w:sz="0" w:space="0" w:color="auto"/>
            <w:right w:val="none" w:sz="0" w:space="0" w:color="auto"/>
          </w:divBdr>
        </w:div>
        <w:div w:id="398747665">
          <w:blockQuote w:val="1"/>
          <w:marLeft w:val="720"/>
          <w:marRight w:val="720"/>
          <w:marTop w:val="100"/>
          <w:marBottom w:val="100"/>
          <w:divBdr>
            <w:top w:val="none" w:sz="0" w:space="0" w:color="auto"/>
            <w:left w:val="none" w:sz="0" w:space="0" w:color="auto"/>
            <w:bottom w:val="none" w:sz="0" w:space="0" w:color="auto"/>
            <w:right w:val="none" w:sz="0" w:space="0" w:color="auto"/>
          </w:divBdr>
        </w:div>
        <w:div w:id="212168405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118256893">
      <w:bodyDiv w:val="1"/>
      <w:marLeft w:val="0"/>
      <w:marRight w:val="0"/>
      <w:marTop w:val="0"/>
      <w:marBottom w:val="0"/>
      <w:divBdr>
        <w:top w:val="none" w:sz="0" w:space="0" w:color="auto"/>
        <w:left w:val="none" w:sz="0" w:space="0" w:color="auto"/>
        <w:bottom w:val="none" w:sz="0" w:space="0" w:color="auto"/>
        <w:right w:val="none" w:sz="0" w:space="0" w:color="auto"/>
      </w:divBdr>
      <w:divsChild>
        <w:div w:id="83703618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4D15AFC-DD43-4BEE-BF3B-223D0BE93ED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378</TotalTime>
  <Pages>5</Pages>
  <Words>1281</Words>
  <Characters>7048</Characters>
  <Application>Microsoft Office Word</Application>
  <DocSecurity>0</DocSecurity>
  <Lines>58</Lines>
  <Paragraphs>16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8313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casa</dc:creator>
  <cp:keywords/>
  <dc:description/>
  <cp:lastModifiedBy>casa</cp:lastModifiedBy>
  <cp:revision>190</cp:revision>
  <dcterms:created xsi:type="dcterms:W3CDTF">2016-08-27T00:28:00Z</dcterms:created>
  <dcterms:modified xsi:type="dcterms:W3CDTF">2016-08-30T17:40:00Z</dcterms:modified>
</cp:coreProperties>
</file>