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775" w:rsidRPr="005634ED" w:rsidRDefault="003D3775" w:rsidP="005634ED">
      <w:pPr>
        <w:jc w:val="both"/>
        <w:outlineLvl w:val="1"/>
        <w:rPr>
          <w:rFonts w:ascii="High Tower Text" w:eastAsia="Times New Roman" w:hAnsi="High Tower Text" w:cs="Times New Roman"/>
          <w:b/>
          <w:bCs/>
          <w:sz w:val="28"/>
          <w:szCs w:val="28"/>
          <w:lang w:eastAsia="es-ES"/>
        </w:rPr>
      </w:pPr>
      <w:r w:rsidRPr="005634ED">
        <w:rPr>
          <w:rFonts w:ascii="High Tower Text" w:eastAsia="Times New Roman" w:hAnsi="High Tower Text" w:cs="Times New Roman"/>
          <w:b/>
          <w:bCs/>
          <w:sz w:val="28"/>
          <w:szCs w:val="28"/>
          <w:lang w:eastAsia="es-ES"/>
        </w:rPr>
        <w:t>CASO 24-2017: TRIBUNAL SUPREMO DE JUSTICIA DE VENEZUELA &amp; Presidente Maduro</w:t>
      </w:r>
    </w:p>
    <w:p w:rsidR="00F0406C" w:rsidRPr="005634ED" w:rsidRDefault="00F0406C" w:rsidP="00F0406C">
      <w:pPr>
        <w:pStyle w:val="NormalWeb"/>
        <w:spacing w:before="0" w:beforeAutospacing="0" w:after="200" w:afterAutospacing="0" w:line="276" w:lineRule="auto"/>
        <w:jc w:val="center"/>
        <w:rPr>
          <w:rFonts w:ascii="High Tower Text" w:hAnsi="High Tower Text"/>
          <w:sz w:val="28"/>
          <w:szCs w:val="28"/>
        </w:rPr>
      </w:pPr>
      <w:r w:rsidRPr="005634ED">
        <w:rPr>
          <w:rStyle w:val="Textoennegrita"/>
          <w:rFonts w:ascii="High Tower Text" w:hAnsi="High Tower Text"/>
          <w:sz w:val="28"/>
          <w:szCs w:val="28"/>
          <w:u w:val="single"/>
        </w:rPr>
        <w:t>INFORME SOBRE</w:t>
      </w:r>
      <w:r w:rsidR="004D086A">
        <w:rPr>
          <w:rStyle w:val="Textoennegrita"/>
          <w:rFonts w:ascii="High Tower Text" w:hAnsi="High Tower Text"/>
          <w:sz w:val="28"/>
          <w:szCs w:val="28"/>
          <w:u w:val="single"/>
        </w:rPr>
        <w:t xml:space="preserve"> Apertura de Investigación de la ICC</w:t>
      </w:r>
    </w:p>
    <w:p w:rsidR="003D3775" w:rsidRPr="005634ED" w:rsidRDefault="00825A4D" w:rsidP="005634ED">
      <w:pPr>
        <w:jc w:val="both"/>
        <w:rPr>
          <w:rFonts w:ascii="High Tower Text" w:eastAsia="Times New Roman" w:hAnsi="High Tower Text" w:cs="Times New Roman"/>
          <w:sz w:val="28"/>
          <w:szCs w:val="28"/>
          <w:lang w:eastAsia="es-ES"/>
        </w:rPr>
      </w:pPr>
      <w:r w:rsidRPr="00825A4D">
        <w:rPr>
          <w:rFonts w:ascii="High Tower Text" w:hAnsi="High Tower Text"/>
          <w:sz w:val="28"/>
          <w:szCs w:val="28"/>
        </w:rPr>
        <w:t xml:space="preserve">En el día 21 de octubre de 2018 el </w:t>
      </w:r>
      <w:r w:rsidRPr="00825A4D">
        <w:rPr>
          <w:rStyle w:val="Textoennegrita"/>
          <w:rFonts w:ascii="High Tower Text" w:hAnsi="High Tower Text"/>
          <w:sz w:val="28"/>
          <w:szCs w:val="28"/>
        </w:rPr>
        <w:t>Tribunal Budista de Derechos Humanos</w:t>
      </w:r>
      <w:r w:rsidRPr="00825A4D">
        <w:rPr>
          <w:rFonts w:ascii="High Tower Text" w:hAnsi="High Tower Text"/>
          <w:sz w:val="28"/>
          <w:szCs w:val="28"/>
        </w:rPr>
        <w:t xml:space="preserve"> informa sobre la situación de </w:t>
      </w:r>
      <w:r w:rsidRPr="00825A4D">
        <w:rPr>
          <w:rStyle w:val="nfasis"/>
          <w:rFonts w:ascii="High Tower Text" w:hAnsi="High Tower Text"/>
          <w:b/>
          <w:bCs/>
          <w:sz w:val="28"/>
          <w:szCs w:val="28"/>
        </w:rPr>
        <w:t>crímenes contra la humanidad</w:t>
      </w:r>
      <w:r w:rsidRPr="00825A4D">
        <w:rPr>
          <w:rFonts w:ascii="High Tower Text" w:hAnsi="High Tower Text"/>
          <w:sz w:val="28"/>
          <w:szCs w:val="28"/>
        </w:rPr>
        <w:t xml:space="preserve"> que sucede en Venezuela a causa del liderazgo inmoral y criminal del </w:t>
      </w:r>
      <w:r w:rsidRPr="00825A4D">
        <w:rPr>
          <w:rFonts w:ascii="High Tower Text" w:hAnsi="High Tower Text"/>
          <w:b/>
          <w:sz w:val="28"/>
          <w:szCs w:val="28"/>
        </w:rPr>
        <w:t>Dictador Maduro y el Tribunal Supremo de Justicia de Venezuela</w:t>
      </w:r>
      <w:r w:rsidRPr="00825A4D">
        <w:rPr>
          <w:rFonts w:ascii="High Tower Text" w:hAnsi="High Tower Text"/>
          <w:sz w:val="28"/>
          <w:szCs w:val="28"/>
        </w:rPr>
        <w:t>.</w:t>
      </w:r>
      <w:r w:rsidR="006C1C61">
        <w:rPr>
          <w:rFonts w:ascii="High Tower Text" w:hAnsi="High Tower Text"/>
          <w:sz w:val="28"/>
          <w:szCs w:val="28"/>
        </w:rPr>
        <w:t xml:space="preserve"> De hecho, el </w:t>
      </w:r>
      <w:r w:rsidR="003D3775" w:rsidRPr="006C1C61">
        <w:rPr>
          <w:rFonts w:ascii="High Tower Text" w:eastAsia="Times New Roman" w:hAnsi="High Tower Text" w:cs="Times New Roman"/>
          <w:b/>
          <w:sz w:val="28"/>
          <w:szCs w:val="28"/>
          <w:lang w:eastAsia="es-ES"/>
        </w:rPr>
        <w:t>Tribunal Budista de Derechos Humanos</w:t>
      </w:r>
      <w:r w:rsidR="003D3775" w:rsidRPr="005634ED">
        <w:rPr>
          <w:rFonts w:ascii="High Tower Text" w:eastAsia="Times New Roman" w:hAnsi="High Tower Text" w:cs="Times New Roman"/>
          <w:sz w:val="28"/>
          <w:szCs w:val="28"/>
          <w:lang w:eastAsia="es-ES"/>
        </w:rPr>
        <w:t xml:space="preserve"> </w:t>
      </w:r>
      <w:r w:rsidR="006C1C61">
        <w:rPr>
          <w:rFonts w:ascii="High Tower Text" w:eastAsia="Times New Roman" w:hAnsi="High Tower Text" w:cs="Times New Roman"/>
          <w:sz w:val="28"/>
          <w:szCs w:val="28"/>
          <w:lang w:eastAsia="es-ES"/>
        </w:rPr>
        <w:t>ya los</w:t>
      </w:r>
      <w:r w:rsidR="003D3775" w:rsidRPr="005634ED">
        <w:rPr>
          <w:rFonts w:ascii="High Tower Text" w:eastAsia="Times New Roman" w:hAnsi="High Tower Text" w:cs="Times New Roman"/>
          <w:sz w:val="28"/>
          <w:szCs w:val="28"/>
          <w:lang w:eastAsia="es-ES"/>
        </w:rPr>
        <w:t xml:space="preserve"> ha sentenciado RESPONSABLE</w:t>
      </w:r>
      <w:r w:rsidR="006C1C61">
        <w:rPr>
          <w:rFonts w:ascii="High Tower Text" w:eastAsia="Times New Roman" w:hAnsi="High Tower Text" w:cs="Times New Roman"/>
          <w:sz w:val="28"/>
          <w:szCs w:val="28"/>
          <w:lang w:eastAsia="es-ES"/>
        </w:rPr>
        <w:t>S</w:t>
      </w:r>
      <w:r w:rsidR="003D3775" w:rsidRPr="005634ED">
        <w:rPr>
          <w:rFonts w:ascii="High Tower Text" w:eastAsia="Times New Roman" w:hAnsi="High Tower Text" w:cs="Times New Roman"/>
          <w:sz w:val="28"/>
          <w:szCs w:val="28"/>
          <w:lang w:eastAsia="es-ES"/>
        </w:rPr>
        <w:t xml:space="preserve"> de los cargos de</w:t>
      </w:r>
      <w:r w:rsidR="00B037FB">
        <w:rPr>
          <w:rFonts w:ascii="High Tower Text" w:eastAsia="Times New Roman" w:hAnsi="High Tower Text" w:cs="Times New Roman"/>
          <w:sz w:val="28"/>
          <w:szCs w:val="28"/>
          <w:lang w:eastAsia="es-ES"/>
        </w:rPr>
        <w:t xml:space="preserve"> </w:t>
      </w:r>
      <w:r w:rsidR="003D3775" w:rsidRPr="005634ED">
        <w:rPr>
          <w:rFonts w:ascii="High Tower Text" w:eastAsia="Times New Roman" w:hAnsi="High Tower Text" w:cs="Times New Roman"/>
          <w:b/>
          <w:bCs/>
          <w:i/>
          <w:iCs/>
          <w:sz w:val="28"/>
          <w:szCs w:val="28"/>
          <w:lang w:eastAsia="es-ES"/>
        </w:rPr>
        <w:t>VIOLACIÓN AL ESTADO CONSTITUCIONAL DEMOCRÁTICO DE DERECHO</w:t>
      </w:r>
      <w:r w:rsidR="00B037FB">
        <w:rPr>
          <w:rFonts w:ascii="High Tower Text" w:eastAsia="Times New Roman" w:hAnsi="High Tower Text" w:cs="Times New Roman"/>
          <w:sz w:val="28"/>
          <w:szCs w:val="28"/>
          <w:lang w:eastAsia="es-ES"/>
        </w:rPr>
        <w:t xml:space="preserve">, </w:t>
      </w:r>
      <w:r w:rsidR="003D3775" w:rsidRPr="005634ED">
        <w:rPr>
          <w:rFonts w:ascii="High Tower Text" w:eastAsia="Times New Roman" w:hAnsi="High Tower Text" w:cs="Times New Roman"/>
          <w:b/>
          <w:bCs/>
          <w:i/>
          <w:iCs/>
          <w:sz w:val="28"/>
          <w:szCs w:val="28"/>
          <w:lang w:eastAsia="es-ES"/>
        </w:rPr>
        <w:t>VIOLACIÓN AL DERECHO INTERNACIONAL DE LOS DERECHOS HUMANOS</w:t>
      </w:r>
      <w:r w:rsidR="00B037FB">
        <w:rPr>
          <w:rFonts w:ascii="High Tower Text" w:eastAsia="Times New Roman" w:hAnsi="High Tower Text" w:cs="Times New Roman"/>
          <w:b/>
          <w:bCs/>
          <w:i/>
          <w:iCs/>
          <w:sz w:val="28"/>
          <w:szCs w:val="28"/>
          <w:lang w:eastAsia="es-ES"/>
        </w:rPr>
        <w:t xml:space="preserve">, </w:t>
      </w:r>
      <w:r w:rsidR="003D3775" w:rsidRPr="005634ED">
        <w:rPr>
          <w:rFonts w:ascii="High Tower Text" w:eastAsia="Times New Roman" w:hAnsi="High Tower Text" w:cs="Times New Roman"/>
          <w:b/>
          <w:bCs/>
          <w:i/>
          <w:iCs/>
          <w:sz w:val="28"/>
          <w:szCs w:val="28"/>
          <w:lang w:eastAsia="es-ES"/>
        </w:rPr>
        <w:t>GOLPE DE ESTADO</w:t>
      </w:r>
      <w:r w:rsidR="00B037FB">
        <w:rPr>
          <w:rFonts w:ascii="High Tower Text" w:eastAsia="Times New Roman" w:hAnsi="High Tower Text" w:cs="Times New Roman"/>
          <w:b/>
          <w:bCs/>
          <w:i/>
          <w:iCs/>
          <w:sz w:val="28"/>
          <w:szCs w:val="28"/>
          <w:lang w:eastAsia="es-ES"/>
        </w:rPr>
        <w:t xml:space="preserve">, </w:t>
      </w:r>
      <w:r w:rsidR="003D3775" w:rsidRPr="005634ED">
        <w:rPr>
          <w:rFonts w:ascii="High Tower Text" w:eastAsia="Times New Roman" w:hAnsi="High Tower Text" w:cs="Times New Roman"/>
          <w:b/>
          <w:bCs/>
          <w:i/>
          <w:iCs/>
          <w:sz w:val="28"/>
          <w:szCs w:val="28"/>
          <w:lang w:eastAsia="es-ES"/>
        </w:rPr>
        <w:t>CRÍMENES CONTRA LA HUMANIDAD</w:t>
      </w:r>
      <w:r w:rsidR="00B037FB">
        <w:rPr>
          <w:rFonts w:ascii="High Tower Text" w:eastAsia="Times New Roman" w:hAnsi="High Tower Text" w:cs="Times New Roman"/>
          <w:b/>
          <w:bCs/>
          <w:i/>
          <w:iCs/>
          <w:sz w:val="28"/>
          <w:szCs w:val="28"/>
          <w:lang w:eastAsia="es-ES"/>
        </w:rPr>
        <w:t xml:space="preserve">, </w:t>
      </w:r>
      <w:r w:rsidR="003D3775" w:rsidRPr="005634ED">
        <w:rPr>
          <w:rFonts w:ascii="High Tower Text" w:eastAsia="Times New Roman" w:hAnsi="High Tower Text" w:cs="Times New Roman"/>
          <w:b/>
          <w:bCs/>
          <w:i/>
          <w:iCs/>
          <w:sz w:val="28"/>
          <w:szCs w:val="28"/>
          <w:lang w:eastAsia="es-ES"/>
        </w:rPr>
        <w:t>CRIMEN ORGANIZADO TRANSNACIONAL</w:t>
      </w:r>
      <w:r w:rsidR="00B037FB">
        <w:rPr>
          <w:rFonts w:ascii="High Tower Text" w:eastAsia="Times New Roman" w:hAnsi="High Tower Text" w:cs="Times New Roman"/>
          <w:sz w:val="28"/>
          <w:szCs w:val="28"/>
          <w:lang w:eastAsia="es-ES"/>
        </w:rPr>
        <w:t xml:space="preserve">, </w:t>
      </w:r>
      <w:r w:rsidR="003D3775" w:rsidRPr="005634ED">
        <w:rPr>
          <w:rFonts w:ascii="High Tower Text" w:eastAsia="Times New Roman" w:hAnsi="High Tower Text" w:cs="Times New Roman"/>
          <w:b/>
          <w:bCs/>
          <w:i/>
          <w:iCs/>
          <w:sz w:val="28"/>
          <w:szCs w:val="28"/>
          <w:lang w:eastAsia="es-ES"/>
        </w:rPr>
        <w:t>CRÍMENES CONTRA LA PAZ</w:t>
      </w:r>
      <w:r w:rsidR="00B037FB">
        <w:rPr>
          <w:rFonts w:ascii="High Tower Text" w:eastAsia="Times New Roman" w:hAnsi="High Tower Text" w:cs="Times New Roman"/>
          <w:b/>
          <w:bCs/>
          <w:i/>
          <w:iCs/>
          <w:sz w:val="28"/>
          <w:szCs w:val="28"/>
          <w:lang w:eastAsia="es-ES"/>
        </w:rPr>
        <w:t xml:space="preserve">, </w:t>
      </w:r>
      <w:r w:rsidR="00B037FB">
        <w:rPr>
          <w:rFonts w:ascii="High Tower Text" w:eastAsia="Times New Roman" w:hAnsi="High Tower Text" w:cs="Times New Roman"/>
          <w:sz w:val="28"/>
          <w:szCs w:val="28"/>
          <w:lang w:eastAsia="es-ES"/>
        </w:rPr>
        <w:t xml:space="preserve">y </w:t>
      </w:r>
      <w:r w:rsidR="003D3775" w:rsidRPr="005634ED">
        <w:rPr>
          <w:rFonts w:ascii="High Tower Text" w:eastAsia="Times New Roman" w:hAnsi="High Tower Text" w:cs="Times New Roman"/>
          <w:b/>
          <w:bCs/>
          <w:i/>
          <w:iCs/>
          <w:sz w:val="28"/>
          <w:szCs w:val="28"/>
          <w:lang w:eastAsia="es-ES"/>
        </w:rPr>
        <w:t>OFENSA SUPREMA CONTRA LA MORALIDAD INTERNACIONAL Y LA SANTIDAD DE LA VIDA</w:t>
      </w:r>
      <w:r w:rsidR="00B037FB">
        <w:rPr>
          <w:rFonts w:ascii="High Tower Text" w:eastAsia="Times New Roman" w:hAnsi="High Tower Text" w:cs="Times New Roman"/>
          <w:b/>
          <w:bCs/>
          <w:i/>
          <w:iCs/>
          <w:sz w:val="28"/>
          <w:szCs w:val="28"/>
          <w:lang w:eastAsia="es-ES"/>
        </w:rPr>
        <w:t>.</w:t>
      </w:r>
    </w:p>
    <w:p w:rsidR="003D3775" w:rsidRPr="004E412A" w:rsidRDefault="005E181F" w:rsidP="004E412A">
      <w:pPr>
        <w:jc w:val="both"/>
        <w:rPr>
          <w:rFonts w:ascii="High Tower Text" w:hAnsi="High Tower Text"/>
          <w:b/>
          <w:sz w:val="28"/>
          <w:szCs w:val="28"/>
        </w:rPr>
      </w:pPr>
      <w:r w:rsidRPr="004E412A">
        <w:rPr>
          <w:rFonts w:ascii="High Tower Text" w:hAnsi="High Tower Text"/>
          <w:sz w:val="28"/>
          <w:szCs w:val="28"/>
        </w:rPr>
        <w:t xml:space="preserve">El </w:t>
      </w:r>
      <w:r w:rsidRPr="004E412A">
        <w:rPr>
          <w:rStyle w:val="Textoennegrita"/>
          <w:rFonts w:ascii="High Tower Text" w:hAnsi="High Tower Text"/>
          <w:sz w:val="28"/>
          <w:szCs w:val="28"/>
        </w:rPr>
        <w:t>Tribunal Budista de Derechos Humanos</w:t>
      </w:r>
      <w:r w:rsidRPr="004E412A">
        <w:rPr>
          <w:rStyle w:val="Textoennegrita"/>
          <w:rFonts w:ascii="High Tower Text" w:hAnsi="High Tower Text"/>
          <w:b w:val="0"/>
          <w:sz w:val="28"/>
          <w:szCs w:val="28"/>
        </w:rPr>
        <w:t xml:space="preserve"> </w:t>
      </w:r>
      <w:r w:rsidR="003D3775" w:rsidRPr="004E412A">
        <w:rPr>
          <w:rFonts w:ascii="High Tower Text" w:hAnsi="High Tower Text"/>
          <w:sz w:val="28"/>
          <w:szCs w:val="28"/>
        </w:rPr>
        <w:t>históric</w:t>
      </w:r>
      <w:r w:rsidR="004E412A">
        <w:rPr>
          <w:rFonts w:ascii="High Tower Text" w:hAnsi="High Tower Text"/>
          <w:sz w:val="28"/>
          <w:szCs w:val="28"/>
        </w:rPr>
        <w:t xml:space="preserve">amente ha considerado que los </w:t>
      </w:r>
      <w:r w:rsidR="004E412A">
        <w:rPr>
          <w:rFonts w:ascii="High Tower Text" w:hAnsi="High Tower Text"/>
          <w:b/>
          <w:i/>
          <w:sz w:val="28"/>
          <w:szCs w:val="28"/>
        </w:rPr>
        <w:t>crímenes contra la humanidad</w:t>
      </w:r>
      <w:r w:rsidR="004E412A">
        <w:rPr>
          <w:rFonts w:ascii="High Tower Text" w:hAnsi="High Tower Text"/>
          <w:sz w:val="28"/>
          <w:szCs w:val="28"/>
        </w:rPr>
        <w:t xml:space="preserve"> realizados por el gobierno criminal de Venezuela deberían ser juzgados por la comunidad internacional, especialmente por la </w:t>
      </w:r>
      <w:r w:rsidR="004E412A">
        <w:rPr>
          <w:rFonts w:ascii="High Tower Text" w:hAnsi="High Tower Text"/>
          <w:b/>
          <w:sz w:val="28"/>
          <w:szCs w:val="28"/>
        </w:rPr>
        <w:t>Corte Penal Internacional (ICC).</w:t>
      </w:r>
    </w:p>
    <w:p w:rsidR="00F0406C" w:rsidRPr="003C12FF" w:rsidRDefault="003D3775" w:rsidP="005634ED">
      <w:pPr>
        <w:pStyle w:val="NormalWeb"/>
        <w:spacing w:before="0" w:beforeAutospacing="0" w:after="200" w:afterAutospacing="0" w:line="276" w:lineRule="auto"/>
        <w:jc w:val="both"/>
        <w:rPr>
          <w:rFonts w:ascii="High Tower Text" w:hAnsi="High Tower Text"/>
          <w:sz w:val="28"/>
          <w:szCs w:val="28"/>
        </w:rPr>
      </w:pPr>
      <w:r w:rsidRPr="004E412A">
        <w:rPr>
          <w:rFonts w:ascii="High Tower Text" w:hAnsi="High Tower Text"/>
          <w:sz w:val="28"/>
          <w:szCs w:val="28"/>
        </w:rPr>
        <w:t xml:space="preserve">El </w:t>
      </w:r>
      <w:r w:rsidRPr="004E412A">
        <w:rPr>
          <w:rStyle w:val="Textoennegrita"/>
          <w:rFonts w:ascii="High Tower Text" w:hAnsi="High Tower Text"/>
          <w:sz w:val="28"/>
          <w:szCs w:val="28"/>
        </w:rPr>
        <w:t>Tribunal Budista de Derechos Humanos</w:t>
      </w:r>
      <w:r w:rsidRPr="004E412A">
        <w:rPr>
          <w:rFonts w:ascii="High Tower Text" w:hAnsi="High Tower Text"/>
          <w:sz w:val="28"/>
          <w:szCs w:val="28"/>
        </w:rPr>
        <w:t xml:space="preserve"> confirma que </w:t>
      </w:r>
      <w:r w:rsidR="003C12FF">
        <w:rPr>
          <w:rFonts w:ascii="High Tower Text" w:hAnsi="High Tower Text"/>
          <w:sz w:val="28"/>
          <w:szCs w:val="28"/>
        </w:rPr>
        <w:t xml:space="preserve">un grupo de países –entre los que se encuentran Argentina, Perú, Chile, Paraguay, Colombia y Canadá- han revalidado la sentencia del Tribunal Budista al solicitar a la </w:t>
      </w:r>
      <w:r w:rsidR="003C12FF">
        <w:rPr>
          <w:rFonts w:ascii="High Tower Text" w:hAnsi="High Tower Text"/>
          <w:b/>
          <w:sz w:val="28"/>
          <w:szCs w:val="28"/>
        </w:rPr>
        <w:t xml:space="preserve">Corte Penal Internacional (ICC) </w:t>
      </w:r>
      <w:r w:rsidR="003C12FF">
        <w:rPr>
          <w:rFonts w:ascii="High Tower Text" w:hAnsi="High Tower Text"/>
          <w:sz w:val="28"/>
          <w:szCs w:val="28"/>
        </w:rPr>
        <w:t xml:space="preserve">que investigue formalmente a Venezuela por cometer </w:t>
      </w:r>
      <w:r w:rsidR="003C12FF">
        <w:rPr>
          <w:rFonts w:ascii="High Tower Text" w:hAnsi="High Tower Text"/>
          <w:b/>
          <w:i/>
          <w:sz w:val="28"/>
          <w:szCs w:val="28"/>
        </w:rPr>
        <w:t>crímenes contra la humanidad</w:t>
      </w:r>
      <w:r w:rsidR="003C12FF">
        <w:rPr>
          <w:rFonts w:ascii="High Tower Text" w:hAnsi="High Tower Text"/>
          <w:sz w:val="28"/>
          <w:szCs w:val="28"/>
        </w:rPr>
        <w:t>.</w:t>
      </w:r>
    </w:p>
    <w:p w:rsidR="003D3775" w:rsidRPr="004C2255" w:rsidRDefault="003D3775" w:rsidP="005634ED">
      <w:pPr>
        <w:pStyle w:val="NormalWeb"/>
        <w:spacing w:before="0" w:beforeAutospacing="0" w:after="200" w:afterAutospacing="0" w:line="276" w:lineRule="auto"/>
        <w:jc w:val="both"/>
        <w:rPr>
          <w:rFonts w:ascii="High Tower Text" w:hAnsi="High Tower Text"/>
          <w:sz w:val="28"/>
          <w:szCs w:val="28"/>
        </w:rPr>
      </w:pPr>
      <w:r w:rsidRPr="004C2255">
        <w:rPr>
          <w:rFonts w:ascii="High Tower Text" w:hAnsi="High Tower Text"/>
          <w:sz w:val="28"/>
          <w:szCs w:val="28"/>
        </w:rPr>
        <w:t xml:space="preserve">El </w:t>
      </w:r>
      <w:r w:rsidRPr="004C2255">
        <w:rPr>
          <w:rStyle w:val="Textoennegrita"/>
          <w:rFonts w:ascii="High Tower Text" w:hAnsi="High Tower Text"/>
          <w:sz w:val="28"/>
          <w:szCs w:val="28"/>
        </w:rPr>
        <w:t>Tribunal Budista de Derechos Humanos</w:t>
      </w:r>
      <w:r w:rsidRPr="004C2255">
        <w:rPr>
          <w:rFonts w:ascii="High Tower Text" w:hAnsi="High Tower Text"/>
          <w:sz w:val="28"/>
          <w:szCs w:val="28"/>
        </w:rPr>
        <w:t xml:space="preserve"> </w:t>
      </w:r>
      <w:r w:rsidR="004C2255" w:rsidRPr="004C2255">
        <w:rPr>
          <w:rFonts w:ascii="High Tower Text" w:hAnsi="High Tower Text"/>
          <w:sz w:val="28"/>
          <w:szCs w:val="28"/>
        </w:rPr>
        <w:t xml:space="preserve">coincide con el Presidente Trudeau de Canadá en que </w:t>
      </w:r>
      <w:r w:rsidR="004C2255" w:rsidRPr="004C2255">
        <w:rPr>
          <w:rFonts w:ascii="High Tower Text" w:hAnsi="High Tower Text"/>
          <w:i/>
          <w:sz w:val="28"/>
          <w:szCs w:val="28"/>
        </w:rPr>
        <w:t xml:space="preserve">la crisis humanitaria de Venezuela </w:t>
      </w:r>
      <w:r w:rsidR="004C2255">
        <w:rPr>
          <w:rFonts w:ascii="High Tower Text" w:hAnsi="High Tower Text"/>
          <w:i/>
          <w:sz w:val="28"/>
          <w:szCs w:val="28"/>
        </w:rPr>
        <w:t xml:space="preserve">es catastrófica y </w:t>
      </w:r>
      <w:r w:rsidR="004C2255" w:rsidRPr="004C2255">
        <w:rPr>
          <w:rFonts w:ascii="High Tower Text" w:hAnsi="High Tower Text"/>
          <w:i/>
          <w:sz w:val="28"/>
          <w:szCs w:val="28"/>
        </w:rPr>
        <w:t>está afectando a millones de personas.</w:t>
      </w:r>
      <w:r w:rsidRPr="004C2255">
        <w:rPr>
          <w:rFonts w:ascii="High Tower Text" w:hAnsi="High Tower Text"/>
          <w:sz w:val="28"/>
          <w:szCs w:val="28"/>
        </w:rPr>
        <w:t xml:space="preserve"> </w:t>
      </w:r>
    </w:p>
    <w:p w:rsidR="003D3775" w:rsidRPr="004C2255" w:rsidRDefault="003D3775" w:rsidP="005634ED">
      <w:pPr>
        <w:pStyle w:val="NormalWeb"/>
        <w:spacing w:before="0" w:beforeAutospacing="0" w:after="200" w:afterAutospacing="0" w:line="276" w:lineRule="auto"/>
        <w:jc w:val="both"/>
        <w:rPr>
          <w:rFonts w:ascii="High Tower Text" w:hAnsi="High Tower Text"/>
          <w:sz w:val="28"/>
          <w:szCs w:val="28"/>
        </w:rPr>
      </w:pPr>
      <w:r w:rsidRPr="004C2255">
        <w:rPr>
          <w:rFonts w:ascii="High Tower Text" w:hAnsi="High Tower Text"/>
          <w:sz w:val="28"/>
          <w:szCs w:val="28"/>
        </w:rPr>
        <w:t xml:space="preserve">El </w:t>
      </w:r>
      <w:r w:rsidRPr="004C2255">
        <w:rPr>
          <w:rStyle w:val="Textoennegrita"/>
          <w:rFonts w:ascii="High Tower Text" w:hAnsi="High Tower Text"/>
          <w:sz w:val="28"/>
          <w:szCs w:val="28"/>
        </w:rPr>
        <w:t>Tribunal Budista de Derechos Humanos</w:t>
      </w:r>
      <w:r w:rsidRPr="004C2255">
        <w:rPr>
          <w:rFonts w:ascii="High Tower Text" w:hAnsi="High Tower Text"/>
          <w:sz w:val="28"/>
          <w:szCs w:val="28"/>
        </w:rPr>
        <w:t xml:space="preserve"> </w:t>
      </w:r>
      <w:r w:rsidR="004C2255" w:rsidRPr="004C2255">
        <w:rPr>
          <w:rFonts w:ascii="High Tower Text" w:hAnsi="High Tower Text"/>
          <w:sz w:val="28"/>
          <w:szCs w:val="28"/>
        </w:rPr>
        <w:t xml:space="preserve">considera que la comunidad internacional ya ha realizado las investigaciones adecuadas sobre el Caso Venezuela, </w:t>
      </w:r>
      <w:r w:rsidR="004C2255">
        <w:rPr>
          <w:rFonts w:ascii="High Tower Text" w:hAnsi="High Tower Text"/>
          <w:sz w:val="28"/>
          <w:szCs w:val="28"/>
        </w:rPr>
        <w:t>no sólo por las decenas de reportes de organizaciones no-gubernamentales, sino también por</w:t>
      </w:r>
      <w:r w:rsidR="004C2255" w:rsidRPr="004C2255">
        <w:rPr>
          <w:rFonts w:ascii="High Tower Text" w:hAnsi="High Tower Text"/>
          <w:sz w:val="28"/>
          <w:szCs w:val="28"/>
        </w:rPr>
        <w:t xml:space="preserve"> el reporte de la</w:t>
      </w:r>
      <w:r w:rsidRPr="004C2255">
        <w:rPr>
          <w:rFonts w:ascii="High Tower Text" w:hAnsi="High Tower Text"/>
          <w:sz w:val="28"/>
          <w:szCs w:val="28"/>
        </w:rPr>
        <w:t xml:space="preserve"> </w:t>
      </w:r>
      <w:r w:rsidR="004C2255" w:rsidRPr="004C2255">
        <w:rPr>
          <w:rFonts w:ascii="High Tower Text" w:hAnsi="High Tower Text"/>
          <w:b/>
          <w:sz w:val="28"/>
          <w:szCs w:val="28"/>
        </w:rPr>
        <w:t>Oficina del Alto Comisionado para los Derechos Humanos de la ONU</w:t>
      </w:r>
      <w:r w:rsidR="004C2255" w:rsidRPr="004C2255">
        <w:rPr>
          <w:rFonts w:ascii="High Tower Text" w:hAnsi="High Tower Text"/>
          <w:sz w:val="28"/>
          <w:szCs w:val="28"/>
        </w:rPr>
        <w:t xml:space="preserve"> y el reporte de</w:t>
      </w:r>
      <w:r w:rsidR="004C2255">
        <w:rPr>
          <w:rFonts w:ascii="High Tower Text" w:hAnsi="High Tower Text"/>
          <w:sz w:val="28"/>
          <w:szCs w:val="28"/>
        </w:rPr>
        <w:t xml:space="preserve">l grupo de expertos designado por la </w:t>
      </w:r>
      <w:r w:rsidR="004C2255">
        <w:rPr>
          <w:rFonts w:ascii="High Tower Text" w:hAnsi="High Tower Text"/>
          <w:b/>
          <w:sz w:val="28"/>
          <w:szCs w:val="28"/>
        </w:rPr>
        <w:t>Organización de Estados Americanos</w:t>
      </w:r>
      <w:r w:rsidR="004C2255">
        <w:rPr>
          <w:rFonts w:ascii="High Tower Text" w:hAnsi="High Tower Text"/>
          <w:sz w:val="28"/>
          <w:szCs w:val="28"/>
        </w:rPr>
        <w:t xml:space="preserve">, todos los cuales han demostrado la existencia de </w:t>
      </w:r>
      <w:r w:rsidR="004C2255">
        <w:rPr>
          <w:rFonts w:ascii="High Tower Text" w:hAnsi="High Tower Text"/>
          <w:i/>
          <w:sz w:val="28"/>
          <w:szCs w:val="28"/>
        </w:rPr>
        <w:t xml:space="preserve">ejecuciones </w:t>
      </w:r>
      <w:r w:rsidR="004C2255">
        <w:rPr>
          <w:rFonts w:ascii="High Tower Text" w:hAnsi="High Tower Text"/>
          <w:i/>
          <w:sz w:val="28"/>
          <w:szCs w:val="28"/>
        </w:rPr>
        <w:lastRenderedPageBreak/>
        <w:t>extrajudiciales y</w:t>
      </w:r>
      <w:r w:rsidR="004C2255">
        <w:rPr>
          <w:rFonts w:ascii="High Tower Text" w:hAnsi="High Tower Text"/>
          <w:sz w:val="28"/>
          <w:szCs w:val="28"/>
        </w:rPr>
        <w:t xml:space="preserve"> otros tipos de </w:t>
      </w:r>
      <w:r w:rsidR="004C2255">
        <w:rPr>
          <w:rFonts w:ascii="High Tower Text" w:hAnsi="High Tower Text"/>
          <w:b/>
          <w:i/>
          <w:sz w:val="28"/>
          <w:szCs w:val="28"/>
        </w:rPr>
        <w:t>crímenes contra la humanidad</w:t>
      </w:r>
      <w:r w:rsidR="004C2255">
        <w:rPr>
          <w:rFonts w:ascii="High Tower Text" w:hAnsi="High Tower Text"/>
          <w:sz w:val="28"/>
          <w:szCs w:val="28"/>
        </w:rPr>
        <w:t xml:space="preserve"> cometidos por el Presidente Maduro y el resto de los altos mandos ejecutivos, lo cual implica que cualquier retardo de la </w:t>
      </w:r>
      <w:r w:rsidR="004C2255">
        <w:rPr>
          <w:rFonts w:ascii="High Tower Text" w:hAnsi="High Tower Text"/>
          <w:b/>
          <w:sz w:val="28"/>
          <w:szCs w:val="28"/>
        </w:rPr>
        <w:t>Corte Penal Internacional (ICC)</w:t>
      </w:r>
      <w:r w:rsidR="004C2255">
        <w:rPr>
          <w:rFonts w:ascii="High Tower Text" w:hAnsi="High Tower Text"/>
          <w:sz w:val="28"/>
          <w:szCs w:val="28"/>
        </w:rPr>
        <w:t xml:space="preserve"> en investigar y juzgar a Venezuela constituirá un acto de negligencia e impunidad</w:t>
      </w:r>
      <w:r w:rsidR="00F40DBB">
        <w:rPr>
          <w:rFonts w:ascii="High Tower Text" w:hAnsi="High Tower Text"/>
          <w:sz w:val="28"/>
          <w:szCs w:val="28"/>
        </w:rPr>
        <w:t xml:space="preserve"> ante violaciones a los derechos humanos</w:t>
      </w:r>
      <w:r w:rsidR="00A96B56">
        <w:rPr>
          <w:rFonts w:ascii="High Tower Text" w:hAnsi="High Tower Text"/>
          <w:sz w:val="28"/>
          <w:szCs w:val="28"/>
        </w:rPr>
        <w:t xml:space="preserve"> como asesinatos, detenciones arbitrarias, torturas, abusos sexuales y desapariciones forzadas</w:t>
      </w:r>
      <w:r w:rsidR="004C2255">
        <w:rPr>
          <w:rFonts w:ascii="High Tower Text" w:hAnsi="High Tower Text"/>
          <w:sz w:val="28"/>
          <w:szCs w:val="28"/>
        </w:rPr>
        <w:t>.</w:t>
      </w:r>
    </w:p>
    <w:p w:rsidR="003D3775" w:rsidRPr="00A96B56" w:rsidRDefault="003D3775" w:rsidP="005634ED">
      <w:pPr>
        <w:pStyle w:val="NormalWeb"/>
        <w:spacing w:before="0" w:beforeAutospacing="0" w:after="200" w:afterAutospacing="0" w:line="276" w:lineRule="auto"/>
        <w:jc w:val="both"/>
        <w:rPr>
          <w:rFonts w:ascii="High Tower Text" w:hAnsi="High Tower Text"/>
          <w:sz w:val="28"/>
          <w:szCs w:val="28"/>
        </w:rPr>
      </w:pPr>
      <w:r w:rsidRPr="00A96B56">
        <w:rPr>
          <w:rFonts w:ascii="High Tower Text" w:hAnsi="High Tower Text"/>
          <w:sz w:val="28"/>
          <w:szCs w:val="28"/>
        </w:rPr>
        <w:t xml:space="preserve">El </w:t>
      </w:r>
      <w:r w:rsidRPr="00A96B56">
        <w:rPr>
          <w:rStyle w:val="Textoennegrita"/>
          <w:rFonts w:ascii="High Tower Text" w:hAnsi="High Tower Text"/>
          <w:sz w:val="28"/>
          <w:szCs w:val="28"/>
        </w:rPr>
        <w:t>Tribunal Budista de Derechos Humanos</w:t>
      </w:r>
      <w:r w:rsidRPr="00A96B56">
        <w:rPr>
          <w:rFonts w:ascii="High Tower Text" w:hAnsi="High Tower Text"/>
          <w:sz w:val="28"/>
          <w:szCs w:val="28"/>
        </w:rPr>
        <w:t xml:space="preserve"> manifiesta que </w:t>
      </w:r>
      <w:r w:rsidR="00A96B56" w:rsidRPr="00A96B56">
        <w:rPr>
          <w:rFonts w:ascii="High Tower Text" w:hAnsi="High Tower Text"/>
          <w:sz w:val="28"/>
          <w:szCs w:val="28"/>
        </w:rPr>
        <w:t xml:space="preserve">según el </w:t>
      </w:r>
      <w:r w:rsidRPr="00A96B56">
        <w:rPr>
          <w:rFonts w:ascii="High Tower Text" w:hAnsi="High Tower Text"/>
          <w:sz w:val="28"/>
          <w:szCs w:val="28"/>
        </w:rPr>
        <w:t xml:space="preserve"> </w:t>
      </w:r>
      <w:r w:rsidR="00A96B56" w:rsidRPr="00A96B56">
        <w:rPr>
          <w:rFonts w:ascii="High Tower Text" w:hAnsi="High Tower Text"/>
          <w:b/>
          <w:sz w:val="28"/>
          <w:szCs w:val="28"/>
        </w:rPr>
        <w:t>Alto Comisionado de Naciones Unidas para los Refugiados (ACNUR)</w:t>
      </w:r>
      <w:r w:rsidR="00A96B56" w:rsidRPr="00A96B56">
        <w:rPr>
          <w:rFonts w:ascii="High Tower Text" w:hAnsi="High Tower Text"/>
          <w:sz w:val="28"/>
          <w:szCs w:val="28"/>
        </w:rPr>
        <w:t xml:space="preserve"> más de 2 millones de personas habrían huido de Venezuela desde 2014, lo cual es producto del </w:t>
      </w:r>
      <w:r w:rsidR="00A96B56" w:rsidRPr="00EF286A">
        <w:rPr>
          <w:rFonts w:ascii="High Tower Text" w:hAnsi="High Tower Text"/>
          <w:b/>
          <w:i/>
          <w:sz w:val="28"/>
          <w:szCs w:val="28"/>
        </w:rPr>
        <w:t>liderazgo criminal</w:t>
      </w:r>
      <w:r w:rsidR="00A96B56" w:rsidRPr="00A96B56">
        <w:rPr>
          <w:rFonts w:ascii="High Tower Text" w:hAnsi="High Tower Text"/>
          <w:sz w:val="28"/>
          <w:szCs w:val="28"/>
        </w:rPr>
        <w:t xml:space="preserve"> del Dictador Maduro.</w:t>
      </w:r>
    </w:p>
    <w:p w:rsidR="003D3775" w:rsidRPr="004D086A" w:rsidRDefault="003D3775" w:rsidP="005634ED">
      <w:pPr>
        <w:pStyle w:val="NormalWeb"/>
        <w:spacing w:before="0" w:beforeAutospacing="0" w:after="200" w:afterAutospacing="0" w:line="276" w:lineRule="auto"/>
        <w:jc w:val="both"/>
        <w:rPr>
          <w:rFonts w:ascii="High Tower Text" w:hAnsi="High Tower Text"/>
          <w:sz w:val="28"/>
          <w:szCs w:val="28"/>
        </w:rPr>
      </w:pPr>
      <w:r w:rsidRPr="00574EE1">
        <w:rPr>
          <w:rFonts w:ascii="High Tower Text" w:hAnsi="High Tower Text"/>
          <w:sz w:val="28"/>
          <w:szCs w:val="28"/>
        </w:rPr>
        <w:t xml:space="preserve">El </w:t>
      </w:r>
      <w:r w:rsidRPr="00574EE1">
        <w:rPr>
          <w:rStyle w:val="Textoennegrita"/>
          <w:rFonts w:ascii="High Tower Text" w:hAnsi="High Tower Text"/>
          <w:sz w:val="28"/>
          <w:szCs w:val="28"/>
        </w:rPr>
        <w:t>Tribunal Budista de Derechos Humanos</w:t>
      </w:r>
      <w:r w:rsidRPr="00574EE1">
        <w:rPr>
          <w:rFonts w:ascii="High Tower Text" w:hAnsi="High Tower Text"/>
          <w:sz w:val="28"/>
          <w:szCs w:val="28"/>
        </w:rPr>
        <w:t xml:space="preserve"> afirma que </w:t>
      </w:r>
      <w:r w:rsidR="004D086A">
        <w:rPr>
          <w:rFonts w:ascii="High Tower Text" w:hAnsi="High Tower Text"/>
          <w:sz w:val="28"/>
          <w:szCs w:val="28"/>
        </w:rPr>
        <w:t xml:space="preserve">en Octubre de 2018  el gobierno venezolano del Dictador Maduro no sólo asesinó extrajudicialmente al político Fernando Albán, quien se encontraba secuestrado por el Servicio de Inteligencia SEBIN, sino que incluso encubrió su asesinato al hacerlo pasar por un suicidio, lo cual constituye </w:t>
      </w:r>
      <w:r w:rsidR="004D086A">
        <w:rPr>
          <w:rFonts w:ascii="High Tower Text" w:hAnsi="High Tower Text"/>
          <w:i/>
          <w:sz w:val="28"/>
          <w:szCs w:val="28"/>
        </w:rPr>
        <w:t>una muestra más de la criminalidad del régimen tiránico de Maduro</w:t>
      </w:r>
      <w:r w:rsidR="004D086A">
        <w:rPr>
          <w:rFonts w:ascii="High Tower Text" w:hAnsi="High Tower Text"/>
          <w:sz w:val="28"/>
          <w:szCs w:val="28"/>
        </w:rPr>
        <w:t>, tal y como lo señaló la exfiscal general Luis Ortega Díaz.</w:t>
      </w:r>
    </w:p>
    <w:p w:rsidR="003D3775" w:rsidRPr="004D086A" w:rsidRDefault="003D3775" w:rsidP="005634ED">
      <w:pPr>
        <w:pStyle w:val="NormalWeb"/>
        <w:spacing w:before="0" w:beforeAutospacing="0" w:after="200" w:afterAutospacing="0" w:line="276" w:lineRule="auto"/>
        <w:jc w:val="both"/>
        <w:rPr>
          <w:rFonts w:ascii="High Tower Text" w:hAnsi="High Tower Text"/>
          <w:sz w:val="28"/>
          <w:szCs w:val="28"/>
        </w:rPr>
      </w:pPr>
      <w:r w:rsidRPr="004D086A">
        <w:rPr>
          <w:rFonts w:ascii="High Tower Text" w:hAnsi="High Tower Text"/>
          <w:sz w:val="28"/>
          <w:szCs w:val="28"/>
        </w:rPr>
        <w:t xml:space="preserve">El </w:t>
      </w:r>
      <w:r w:rsidRPr="004D086A">
        <w:rPr>
          <w:rStyle w:val="Textoennegrita"/>
          <w:rFonts w:ascii="High Tower Text" w:hAnsi="High Tower Text"/>
          <w:sz w:val="28"/>
          <w:szCs w:val="28"/>
        </w:rPr>
        <w:t>Tribunal Budista de Derechos Humanos</w:t>
      </w:r>
      <w:r w:rsidRPr="004D086A">
        <w:rPr>
          <w:rFonts w:ascii="High Tower Text" w:hAnsi="High Tower Text"/>
          <w:sz w:val="28"/>
          <w:szCs w:val="28"/>
        </w:rPr>
        <w:t xml:space="preserve"> solicita a los fiscales y jueces de la </w:t>
      </w:r>
      <w:r w:rsidRPr="004D086A">
        <w:rPr>
          <w:rStyle w:val="Textoennegrita"/>
          <w:rFonts w:ascii="High Tower Text" w:hAnsi="High Tower Text"/>
          <w:sz w:val="28"/>
          <w:szCs w:val="28"/>
        </w:rPr>
        <w:t xml:space="preserve">Corte </w:t>
      </w:r>
      <w:r w:rsidR="004D086A">
        <w:rPr>
          <w:rStyle w:val="Textoennegrita"/>
          <w:rFonts w:ascii="High Tower Text" w:hAnsi="High Tower Text"/>
          <w:sz w:val="28"/>
          <w:szCs w:val="28"/>
        </w:rPr>
        <w:t>Penal Internacional (ICC)</w:t>
      </w:r>
      <w:r w:rsidR="004D086A">
        <w:rPr>
          <w:rStyle w:val="Textoennegrita"/>
          <w:rFonts w:ascii="High Tower Text" w:hAnsi="High Tower Text"/>
          <w:b w:val="0"/>
          <w:sz w:val="28"/>
          <w:szCs w:val="28"/>
        </w:rPr>
        <w:t xml:space="preserve"> que comprendan lo siguiente: en cada día que se retrasen en investigar y juzgar al Dictador Maduro de Venezuela se producirán nuevas muertes, y cada una de estas nuevas muertes también será Responsabilidad de la </w:t>
      </w:r>
      <w:r w:rsidR="004D086A" w:rsidRPr="004D086A">
        <w:rPr>
          <w:rStyle w:val="Textoennegrita"/>
          <w:rFonts w:ascii="High Tower Text" w:hAnsi="High Tower Text"/>
          <w:sz w:val="28"/>
          <w:szCs w:val="28"/>
        </w:rPr>
        <w:t>ICC</w:t>
      </w:r>
      <w:r w:rsidR="004D086A">
        <w:rPr>
          <w:rStyle w:val="Textoennegrita"/>
          <w:rFonts w:ascii="High Tower Text" w:hAnsi="High Tower Text"/>
          <w:b w:val="0"/>
          <w:sz w:val="28"/>
          <w:szCs w:val="28"/>
        </w:rPr>
        <w:t xml:space="preserve"> por no haber evitado la tragedia ni cumplido con su deber de justicia, y esto no quedará impune ante el Derecho Budista Internacional.</w:t>
      </w:r>
    </w:p>
    <w:p w:rsidR="003D3775" w:rsidRPr="00EF286A" w:rsidRDefault="003D3775" w:rsidP="005634ED">
      <w:pPr>
        <w:pStyle w:val="NormalWeb"/>
        <w:spacing w:before="0" w:beforeAutospacing="0" w:after="200" w:afterAutospacing="0" w:line="276" w:lineRule="auto"/>
        <w:jc w:val="both"/>
        <w:rPr>
          <w:rFonts w:ascii="High Tower Text" w:hAnsi="High Tower Text"/>
          <w:sz w:val="28"/>
          <w:szCs w:val="28"/>
        </w:rPr>
      </w:pPr>
      <w:r w:rsidRPr="00EF286A">
        <w:rPr>
          <w:rFonts w:ascii="High Tower Text" w:hAnsi="High Tower Text"/>
          <w:sz w:val="28"/>
          <w:szCs w:val="28"/>
        </w:rPr>
        <w:t xml:space="preserve">El </w:t>
      </w:r>
      <w:r w:rsidRPr="00EF286A">
        <w:rPr>
          <w:rStyle w:val="Textoennegrita"/>
          <w:rFonts w:ascii="High Tower Text" w:hAnsi="High Tower Text"/>
          <w:sz w:val="28"/>
          <w:szCs w:val="28"/>
        </w:rPr>
        <w:t>Tribunal Budista de Derechos Humanos</w:t>
      </w:r>
      <w:r w:rsidRPr="00EF286A">
        <w:rPr>
          <w:rFonts w:ascii="High Tower Text" w:hAnsi="High Tower Text"/>
          <w:sz w:val="28"/>
          <w:szCs w:val="28"/>
        </w:rPr>
        <w:t xml:space="preserve"> es un órgano autónomo que responde tanto al sistema legal de la Nación Budista como también tiene el mandato de respetar las libertades fundamentales y los derechos naturales de todos los seres sintientes del planeta, actuando como órgano de supervisión ética en el mundo.</w:t>
      </w:r>
    </w:p>
    <w:p w:rsidR="003D3775" w:rsidRPr="00EF286A" w:rsidRDefault="003D3775" w:rsidP="005634ED">
      <w:pPr>
        <w:pStyle w:val="NormalWeb"/>
        <w:spacing w:before="0" w:beforeAutospacing="0" w:after="200" w:afterAutospacing="0" w:line="276" w:lineRule="auto"/>
        <w:jc w:val="both"/>
        <w:rPr>
          <w:rFonts w:ascii="High Tower Text" w:hAnsi="High Tower Text"/>
          <w:sz w:val="28"/>
          <w:szCs w:val="28"/>
        </w:rPr>
      </w:pPr>
      <w:r w:rsidRPr="00EF286A">
        <w:rPr>
          <w:rFonts w:ascii="High Tower Text" w:hAnsi="High Tower Text"/>
          <w:sz w:val="28"/>
          <w:szCs w:val="28"/>
        </w:rPr>
        <w:t>Siempre con espíritu de Reconciliación (Maitri),</w:t>
      </w:r>
    </w:p>
    <w:p w:rsidR="003D3775" w:rsidRPr="00EF286A" w:rsidRDefault="003D3775" w:rsidP="005634ED">
      <w:pPr>
        <w:pStyle w:val="NormalWeb"/>
        <w:spacing w:before="0" w:beforeAutospacing="0" w:after="200" w:afterAutospacing="0" w:line="276" w:lineRule="auto"/>
        <w:jc w:val="both"/>
        <w:rPr>
          <w:rFonts w:ascii="High Tower Text" w:hAnsi="High Tower Text"/>
          <w:sz w:val="28"/>
          <w:szCs w:val="28"/>
        </w:rPr>
      </w:pPr>
      <w:r w:rsidRPr="00EF286A">
        <w:rPr>
          <w:rFonts w:ascii="High Tower Text" w:hAnsi="High Tower Text"/>
          <w:sz w:val="28"/>
          <w:szCs w:val="28"/>
        </w:rPr>
        <w:t>S.E. Maestro Maitreya Samyaksambuddha</w:t>
      </w:r>
    </w:p>
    <w:p w:rsidR="005E181F" w:rsidRPr="00EF286A" w:rsidRDefault="003D3775" w:rsidP="00EF286A">
      <w:pPr>
        <w:pStyle w:val="NormalWeb"/>
        <w:spacing w:before="0" w:beforeAutospacing="0" w:after="200" w:afterAutospacing="0" w:line="276" w:lineRule="auto"/>
        <w:jc w:val="both"/>
        <w:rPr>
          <w:rFonts w:ascii="High Tower Text" w:hAnsi="High Tower Text"/>
          <w:sz w:val="28"/>
          <w:szCs w:val="28"/>
        </w:rPr>
      </w:pPr>
      <w:r w:rsidRPr="00EF286A">
        <w:rPr>
          <w:rFonts w:ascii="High Tower Text" w:hAnsi="High Tower Text"/>
          <w:sz w:val="28"/>
          <w:szCs w:val="28"/>
        </w:rPr>
        <w:t xml:space="preserve">Presidente y Juez del </w:t>
      </w:r>
      <w:r w:rsidRPr="00EF286A">
        <w:rPr>
          <w:rStyle w:val="Textoennegrita"/>
          <w:rFonts w:ascii="High Tower Text" w:hAnsi="High Tower Text"/>
          <w:sz w:val="28"/>
          <w:szCs w:val="28"/>
        </w:rPr>
        <w:t>Tribunal Budista de Derechos Humanos</w:t>
      </w:r>
    </w:p>
    <w:sectPr w:rsidR="005E181F" w:rsidRPr="00EF286A" w:rsidSect="00B704E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3D3775"/>
    <w:rsid w:val="00004382"/>
    <w:rsid w:val="00122B7D"/>
    <w:rsid w:val="003C12FF"/>
    <w:rsid w:val="003D3775"/>
    <w:rsid w:val="00482DF9"/>
    <w:rsid w:val="004C2255"/>
    <w:rsid w:val="004D086A"/>
    <w:rsid w:val="004E412A"/>
    <w:rsid w:val="00550887"/>
    <w:rsid w:val="005634ED"/>
    <w:rsid w:val="00574EE1"/>
    <w:rsid w:val="005E181F"/>
    <w:rsid w:val="006C1C61"/>
    <w:rsid w:val="0079551A"/>
    <w:rsid w:val="00825A4D"/>
    <w:rsid w:val="00862565"/>
    <w:rsid w:val="00865122"/>
    <w:rsid w:val="008B6F15"/>
    <w:rsid w:val="00A96B56"/>
    <w:rsid w:val="00B037FB"/>
    <w:rsid w:val="00B704E5"/>
    <w:rsid w:val="00EF286A"/>
    <w:rsid w:val="00F0406C"/>
    <w:rsid w:val="00F40DBB"/>
    <w:rsid w:val="00F63223"/>
    <w:rsid w:val="00F80A7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04E5"/>
  </w:style>
  <w:style w:type="paragraph" w:styleId="Ttulo2">
    <w:name w:val="heading 2"/>
    <w:basedOn w:val="Normal"/>
    <w:link w:val="Ttulo2Car"/>
    <w:uiPriority w:val="9"/>
    <w:qFormat/>
    <w:rsid w:val="003D3775"/>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3D3775"/>
    <w:rPr>
      <w:rFonts w:ascii="Times New Roman" w:eastAsia="Times New Roman" w:hAnsi="Times New Roman" w:cs="Times New Roman"/>
      <w:b/>
      <w:bCs/>
      <w:sz w:val="36"/>
      <w:szCs w:val="36"/>
      <w:lang w:eastAsia="es-ES"/>
    </w:rPr>
  </w:style>
  <w:style w:type="paragraph" w:styleId="NormalWeb">
    <w:name w:val="Normal (Web)"/>
    <w:basedOn w:val="Normal"/>
    <w:uiPriority w:val="99"/>
    <w:unhideWhenUsed/>
    <w:rsid w:val="003D377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3D3775"/>
    <w:rPr>
      <w:i/>
      <w:iCs/>
    </w:rPr>
  </w:style>
  <w:style w:type="character" w:styleId="Textoennegrita">
    <w:name w:val="Strong"/>
    <w:basedOn w:val="Fuentedeprrafopredeter"/>
    <w:uiPriority w:val="22"/>
    <w:qFormat/>
    <w:rsid w:val="003D3775"/>
    <w:rPr>
      <w:b/>
      <w:bCs/>
    </w:rPr>
  </w:style>
</w:styles>
</file>

<file path=word/webSettings.xml><?xml version="1.0" encoding="utf-8"?>
<w:webSettings xmlns:r="http://schemas.openxmlformats.org/officeDocument/2006/relationships" xmlns:w="http://schemas.openxmlformats.org/wordprocessingml/2006/main">
  <w:divs>
    <w:div w:id="83767890">
      <w:bodyDiv w:val="1"/>
      <w:marLeft w:val="0"/>
      <w:marRight w:val="0"/>
      <w:marTop w:val="0"/>
      <w:marBottom w:val="0"/>
      <w:divBdr>
        <w:top w:val="none" w:sz="0" w:space="0" w:color="auto"/>
        <w:left w:val="none" w:sz="0" w:space="0" w:color="auto"/>
        <w:bottom w:val="none" w:sz="0" w:space="0" w:color="auto"/>
        <w:right w:val="none" w:sz="0" w:space="0" w:color="auto"/>
      </w:divBdr>
      <w:divsChild>
        <w:div w:id="2028559203">
          <w:marLeft w:val="0"/>
          <w:marRight w:val="0"/>
          <w:marTop w:val="0"/>
          <w:marBottom w:val="0"/>
          <w:divBdr>
            <w:top w:val="none" w:sz="0" w:space="0" w:color="auto"/>
            <w:left w:val="none" w:sz="0" w:space="0" w:color="auto"/>
            <w:bottom w:val="none" w:sz="0" w:space="0" w:color="auto"/>
            <w:right w:val="none" w:sz="0" w:space="0" w:color="auto"/>
          </w:divBdr>
          <w:divsChild>
            <w:div w:id="923608253">
              <w:marLeft w:val="0"/>
              <w:marRight w:val="0"/>
              <w:marTop w:val="0"/>
              <w:marBottom w:val="0"/>
              <w:divBdr>
                <w:top w:val="none" w:sz="0" w:space="0" w:color="auto"/>
                <w:left w:val="none" w:sz="0" w:space="0" w:color="auto"/>
                <w:bottom w:val="none" w:sz="0" w:space="0" w:color="auto"/>
                <w:right w:val="none" w:sz="0" w:space="0" w:color="auto"/>
              </w:divBdr>
              <w:divsChild>
                <w:div w:id="1634827731">
                  <w:marLeft w:val="0"/>
                  <w:marRight w:val="0"/>
                  <w:marTop w:val="0"/>
                  <w:marBottom w:val="0"/>
                  <w:divBdr>
                    <w:top w:val="none" w:sz="0" w:space="0" w:color="auto"/>
                    <w:left w:val="none" w:sz="0" w:space="0" w:color="auto"/>
                    <w:bottom w:val="none" w:sz="0" w:space="0" w:color="auto"/>
                    <w:right w:val="none" w:sz="0" w:space="0" w:color="auto"/>
                  </w:divBdr>
                  <w:divsChild>
                    <w:div w:id="161490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0565198">
      <w:bodyDiv w:val="1"/>
      <w:marLeft w:val="0"/>
      <w:marRight w:val="0"/>
      <w:marTop w:val="0"/>
      <w:marBottom w:val="0"/>
      <w:divBdr>
        <w:top w:val="none" w:sz="0" w:space="0" w:color="auto"/>
        <w:left w:val="none" w:sz="0" w:space="0" w:color="auto"/>
        <w:bottom w:val="none" w:sz="0" w:space="0" w:color="auto"/>
        <w:right w:val="none" w:sz="0" w:space="0" w:color="auto"/>
      </w:divBdr>
      <w:divsChild>
        <w:div w:id="1283226168">
          <w:marLeft w:val="0"/>
          <w:marRight w:val="0"/>
          <w:marTop w:val="0"/>
          <w:marBottom w:val="0"/>
          <w:divBdr>
            <w:top w:val="none" w:sz="0" w:space="0" w:color="auto"/>
            <w:left w:val="none" w:sz="0" w:space="0" w:color="auto"/>
            <w:bottom w:val="none" w:sz="0" w:space="0" w:color="auto"/>
            <w:right w:val="none" w:sz="0" w:space="0" w:color="auto"/>
          </w:divBdr>
          <w:divsChild>
            <w:div w:id="1964535270">
              <w:marLeft w:val="0"/>
              <w:marRight w:val="0"/>
              <w:marTop w:val="0"/>
              <w:marBottom w:val="0"/>
              <w:divBdr>
                <w:top w:val="none" w:sz="0" w:space="0" w:color="auto"/>
                <w:left w:val="none" w:sz="0" w:space="0" w:color="auto"/>
                <w:bottom w:val="none" w:sz="0" w:space="0" w:color="auto"/>
                <w:right w:val="none" w:sz="0" w:space="0" w:color="auto"/>
              </w:divBdr>
              <w:divsChild>
                <w:div w:id="1513370434">
                  <w:marLeft w:val="0"/>
                  <w:marRight w:val="0"/>
                  <w:marTop w:val="0"/>
                  <w:marBottom w:val="0"/>
                  <w:divBdr>
                    <w:top w:val="none" w:sz="0" w:space="0" w:color="auto"/>
                    <w:left w:val="none" w:sz="0" w:space="0" w:color="auto"/>
                    <w:bottom w:val="none" w:sz="0" w:space="0" w:color="auto"/>
                    <w:right w:val="none" w:sz="0" w:space="0" w:color="auto"/>
                  </w:divBdr>
                  <w:divsChild>
                    <w:div w:id="107408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737E2B-7211-49B2-8AB6-4DA673C9A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Pages>
  <Words>635</Words>
  <Characters>3496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24</cp:revision>
  <dcterms:created xsi:type="dcterms:W3CDTF">2018-10-21T02:18:00Z</dcterms:created>
  <dcterms:modified xsi:type="dcterms:W3CDTF">2018-10-21T22:41:00Z</dcterms:modified>
</cp:coreProperties>
</file>