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0F6" w:rsidRPr="007F60CD" w:rsidRDefault="006550F6" w:rsidP="00457C96">
      <w:pPr>
        <w:jc w:val="right"/>
        <w:rPr>
          <w:rFonts w:ascii="Garamond" w:hAnsi="Garamond"/>
          <w:b/>
          <w:sz w:val="28"/>
          <w:szCs w:val="28"/>
          <w:lang w:val="es-AR"/>
        </w:rPr>
      </w:pPr>
    </w:p>
    <w:p w:rsidR="00B82702" w:rsidRPr="007F60CD" w:rsidRDefault="007F60CD" w:rsidP="00BE244D">
      <w:pPr>
        <w:jc w:val="right"/>
        <w:rPr>
          <w:rFonts w:ascii="Garamond" w:hAnsi="Garamond"/>
          <w:b/>
          <w:sz w:val="28"/>
          <w:szCs w:val="28"/>
          <w:lang w:val="es-AR"/>
        </w:rPr>
      </w:pPr>
      <w:r w:rsidRPr="007F60CD">
        <w:rPr>
          <w:rFonts w:ascii="Garamond" w:hAnsi="Garamond"/>
          <w:b/>
          <w:sz w:val="28"/>
          <w:szCs w:val="28"/>
          <w:lang w:val="es-AR"/>
        </w:rPr>
        <w:t>Caso</w:t>
      </w:r>
      <w:r w:rsidR="00425301" w:rsidRPr="007F60CD">
        <w:rPr>
          <w:rFonts w:ascii="Garamond" w:hAnsi="Garamond"/>
          <w:b/>
          <w:sz w:val="28"/>
          <w:szCs w:val="28"/>
          <w:lang w:val="es-AR"/>
        </w:rPr>
        <w:t xml:space="preserve"> n° 0</w:t>
      </w:r>
      <w:r w:rsidR="00B11A26">
        <w:rPr>
          <w:rFonts w:ascii="Garamond" w:hAnsi="Garamond"/>
          <w:b/>
          <w:sz w:val="28"/>
          <w:szCs w:val="28"/>
          <w:lang w:val="es-AR"/>
        </w:rPr>
        <w:t>2</w:t>
      </w:r>
      <w:r w:rsidR="00425301" w:rsidRPr="007F60CD">
        <w:rPr>
          <w:rFonts w:ascii="Garamond" w:hAnsi="Garamond"/>
          <w:b/>
          <w:sz w:val="28"/>
          <w:szCs w:val="28"/>
          <w:lang w:val="es-AR"/>
        </w:rPr>
        <w:t>/2015</w:t>
      </w:r>
      <w:r w:rsidR="00457C96" w:rsidRPr="007F60CD">
        <w:rPr>
          <w:rFonts w:ascii="Garamond" w:hAnsi="Garamond"/>
          <w:b/>
          <w:sz w:val="28"/>
          <w:szCs w:val="28"/>
          <w:lang w:val="es-AR"/>
        </w:rPr>
        <w:t>:</w:t>
      </w:r>
      <w:r w:rsidR="00BE244D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B11A26">
        <w:rPr>
          <w:rFonts w:ascii="Garamond" w:hAnsi="Garamond"/>
          <w:b/>
          <w:sz w:val="28"/>
          <w:szCs w:val="28"/>
          <w:lang w:val="es-AR"/>
        </w:rPr>
        <w:t>Gobierno de Myanmar</w:t>
      </w:r>
    </w:p>
    <w:p w:rsidR="007F60CD" w:rsidRDefault="007F60CD" w:rsidP="00F65D93">
      <w:pPr>
        <w:rPr>
          <w:rFonts w:ascii="Garamond" w:hAnsi="Garamond"/>
          <w:sz w:val="28"/>
          <w:szCs w:val="28"/>
          <w:lang w:val="es-AR"/>
        </w:rPr>
      </w:pPr>
    </w:p>
    <w:p w:rsidR="00F65D93" w:rsidRPr="007F60CD" w:rsidRDefault="007F60CD" w:rsidP="007F60CD">
      <w:pPr>
        <w:jc w:val="center"/>
        <w:rPr>
          <w:rFonts w:ascii="Garamond" w:hAnsi="Garamond"/>
          <w:b/>
          <w:sz w:val="28"/>
          <w:szCs w:val="28"/>
          <w:u w:val="single"/>
          <w:lang w:val="es-AR"/>
        </w:rPr>
      </w:pPr>
      <w:r w:rsidRPr="007F60CD">
        <w:rPr>
          <w:rFonts w:ascii="Garamond" w:hAnsi="Garamond"/>
          <w:b/>
          <w:sz w:val="28"/>
          <w:szCs w:val="28"/>
          <w:u w:val="single"/>
          <w:lang w:val="es-AR"/>
        </w:rPr>
        <w:t>SENTENCIA Y CONCLUSIÓN ÉTICA</w:t>
      </w:r>
    </w:p>
    <w:p w:rsidR="007F60CD" w:rsidRPr="007F60CD" w:rsidRDefault="007F60CD" w:rsidP="007F60CD">
      <w:pPr>
        <w:rPr>
          <w:rFonts w:ascii="Garamond" w:hAnsi="Garamond"/>
          <w:sz w:val="28"/>
          <w:szCs w:val="28"/>
          <w:lang w:val="es-AR"/>
        </w:rPr>
      </w:pPr>
    </w:p>
    <w:p w:rsidR="00B11A26" w:rsidRDefault="007F60CD" w:rsidP="007F60CD">
      <w:pPr>
        <w:jc w:val="both"/>
        <w:rPr>
          <w:rFonts w:ascii="Garamond" w:hAnsi="Garamond"/>
          <w:sz w:val="28"/>
          <w:szCs w:val="28"/>
          <w:lang w:val="es-AR"/>
        </w:rPr>
      </w:pPr>
      <w:r w:rsidRPr="007F60CD">
        <w:rPr>
          <w:rFonts w:ascii="Garamond" w:hAnsi="Garamond"/>
          <w:sz w:val="28"/>
          <w:szCs w:val="28"/>
          <w:lang w:val="es-AR"/>
        </w:rPr>
        <w:t>Estimado Fiscal</w:t>
      </w:r>
      <w:r>
        <w:rPr>
          <w:rFonts w:ascii="Garamond" w:hAnsi="Garamond"/>
          <w:sz w:val="28"/>
          <w:szCs w:val="28"/>
          <w:lang w:val="es-AR"/>
        </w:rPr>
        <w:t>,</w:t>
      </w:r>
      <w:r w:rsidRPr="007F60CD">
        <w:rPr>
          <w:rFonts w:ascii="Garamond" w:hAnsi="Garamond"/>
          <w:sz w:val="28"/>
          <w:szCs w:val="28"/>
          <w:lang w:val="es-AR"/>
        </w:rPr>
        <w:t xml:space="preserve"> Secretaria Ejecutiva y Miembros del Jurado del </w:t>
      </w:r>
      <w:r w:rsidRPr="007F60CD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Pr="007F60CD">
        <w:rPr>
          <w:rFonts w:ascii="Garamond" w:hAnsi="Garamond"/>
          <w:sz w:val="28"/>
          <w:szCs w:val="28"/>
          <w:lang w:val="es-AR"/>
        </w:rPr>
        <w:t xml:space="preserve"> y </w:t>
      </w:r>
      <w:r w:rsidRPr="007F60CD">
        <w:rPr>
          <w:rFonts w:ascii="Garamond" w:hAnsi="Garamond"/>
          <w:b/>
          <w:sz w:val="28"/>
          <w:szCs w:val="28"/>
          <w:lang w:val="es-AR"/>
        </w:rPr>
        <w:t>Tribunal Budista de Derechos Humanos (TBDH)</w:t>
      </w:r>
      <w:r w:rsidRPr="007F60CD">
        <w:rPr>
          <w:rFonts w:ascii="Garamond" w:hAnsi="Garamond"/>
          <w:sz w:val="28"/>
          <w:szCs w:val="28"/>
          <w:lang w:val="es-AR"/>
        </w:rPr>
        <w:t xml:space="preserve">, </w:t>
      </w:r>
      <w:r w:rsidR="000C04C4">
        <w:rPr>
          <w:rFonts w:ascii="Garamond" w:hAnsi="Garamond"/>
          <w:sz w:val="28"/>
          <w:szCs w:val="28"/>
          <w:lang w:val="es-AR"/>
        </w:rPr>
        <w:t>respecto</w:t>
      </w:r>
      <w:r w:rsidRPr="007F60CD">
        <w:rPr>
          <w:rFonts w:ascii="Garamond" w:hAnsi="Garamond"/>
          <w:sz w:val="28"/>
          <w:szCs w:val="28"/>
          <w:lang w:val="es-AR"/>
        </w:rPr>
        <w:t xml:space="preserve"> </w:t>
      </w:r>
      <w:r w:rsidR="000C04C4">
        <w:rPr>
          <w:rFonts w:ascii="Garamond" w:hAnsi="Garamond"/>
          <w:sz w:val="28"/>
          <w:szCs w:val="28"/>
          <w:lang w:val="es-AR"/>
        </w:rPr>
        <w:t>d</w:t>
      </w:r>
      <w:r w:rsidRPr="007F60CD">
        <w:rPr>
          <w:rFonts w:ascii="Garamond" w:hAnsi="Garamond"/>
          <w:sz w:val="28"/>
          <w:szCs w:val="28"/>
          <w:lang w:val="es-AR"/>
        </w:rPr>
        <w:t xml:space="preserve">el caso denunciado por la </w:t>
      </w:r>
      <w:r w:rsidRPr="00142EF4">
        <w:rPr>
          <w:rFonts w:ascii="Garamond" w:hAnsi="Garamond"/>
          <w:i/>
          <w:sz w:val="28"/>
          <w:szCs w:val="28"/>
          <w:lang w:val="es-AR"/>
        </w:rPr>
        <w:t>World Association of Buddhism (WBA)</w:t>
      </w:r>
      <w:r w:rsidR="00474A94">
        <w:rPr>
          <w:rFonts w:ascii="Garamond" w:hAnsi="Garamond"/>
          <w:i/>
          <w:sz w:val="28"/>
          <w:szCs w:val="28"/>
          <w:lang w:val="es-AR"/>
        </w:rPr>
        <w:t xml:space="preserve"> </w:t>
      </w:r>
      <w:r w:rsidR="00474A94" w:rsidRPr="00474A94">
        <w:rPr>
          <w:rFonts w:ascii="Garamond" w:hAnsi="Garamond"/>
          <w:sz w:val="28"/>
          <w:szCs w:val="28"/>
          <w:lang w:val="es-AR"/>
        </w:rPr>
        <w:t>y el</w:t>
      </w:r>
      <w:r w:rsidR="00474A94">
        <w:rPr>
          <w:rFonts w:ascii="Garamond" w:hAnsi="Garamond"/>
          <w:i/>
          <w:sz w:val="28"/>
          <w:szCs w:val="28"/>
          <w:lang w:val="es-AR"/>
        </w:rPr>
        <w:t xml:space="preserve"> Internacional Association of Maitriyana (IAM)</w:t>
      </w:r>
      <w:r w:rsidRPr="007F60CD">
        <w:rPr>
          <w:rFonts w:ascii="Garamond" w:hAnsi="Garamond"/>
          <w:sz w:val="28"/>
          <w:szCs w:val="28"/>
          <w:lang w:val="es-AR"/>
        </w:rPr>
        <w:t xml:space="preserve"> frente al </w:t>
      </w:r>
      <w:r w:rsidR="00B11A26">
        <w:rPr>
          <w:rFonts w:ascii="Garamond" w:hAnsi="Garamond"/>
          <w:sz w:val="28"/>
          <w:szCs w:val="28"/>
          <w:lang w:val="es-AR"/>
        </w:rPr>
        <w:t>Gobierno de Myanmar</w:t>
      </w:r>
      <w:r>
        <w:rPr>
          <w:rFonts w:ascii="Garamond" w:hAnsi="Garamond"/>
          <w:sz w:val="28"/>
          <w:szCs w:val="28"/>
          <w:lang w:val="es-AR"/>
        </w:rPr>
        <w:t>, p</w:t>
      </w:r>
      <w:r w:rsidRPr="007F60CD">
        <w:rPr>
          <w:rFonts w:ascii="Garamond" w:hAnsi="Garamond"/>
          <w:sz w:val="28"/>
          <w:szCs w:val="28"/>
          <w:lang w:val="es-AR"/>
        </w:rPr>
        <w:t xml:space="preserve">or medio de la presente, en el día </w:t>
      </w:r>
      <w:r>
        <w:rPr>
          <w:rFonts w:ascii="Garamond" w:hAnsi="Garamond"/>
          <w:sz w:val="28"/>
          <w:szCs w:val="28"/>
          <w:lang w:val="es-AR"/>
        </w:rPr>
        <w:t>1</w:t>
      </w:r>
      <w:r w:rsidRPr="007F60CD">
        <w:rPr>
          <w:rFonts w:ascii="Garamond" w:hAnsi="Garamond"/>
          <w:sz w:val="28"/>
          <w:szCs w:val="28"/>
          <w:lang w:val="es-AR"/>
        </w:rPr>
        <w:t xml:space="preserve"> de </w:t>
      </w:r>
      <w:r w:rsidR="00B11A26">
        <w:rPr>
          <w:rFonts w:ascii="Garamond" w:hAnsi="Garamond"/>
          <w:sz w:val="28"/>
          <w:szCs w:val="28"/>
          <w:lang w:val="es-AR"/>
        </w:rPr>
        <w:t>Mayo</w:t>
      </w:r>
      <w:r w:rsidRPr="007F60CD">
        <w:rPr>
          <w:rFonts w:ascii="Garamond" w:hAnsi="Garamond"/>
          <w:sz w:val="28"/>
          <w:szCs w:val="28"/>
          <w:lang w:val="es-AR"/>
        </w:rPr>
        <w:t xml:space="preserve"> de 2015, dejo constancia de que</w:t>
      </w:r>
      <w:r>
        <w:rPr>
          <w:rFonts w:ascii="Garamond" w:hAnsi="Garamond"/>
          <w:sz w:val="28"/>
          <w:szCs w:val="28"/>
          <w:lang w:val="es-AR"/>
        </w:rPr>
        <w:t xml:space="preserve"> </w:t>
      </w:r>
      <w:r w:rsidRPr="007F60CD">
        <w:rPr>
          <w:rFonts w:ascii="Garamond" w:hAnsi="Garamond"/>
          <w:sz w:val="28"/>
          <w:szCs w:val="28"/>
          <w:lang w:val="es-AR"/>
        </w:rPr>
        <w:t xml:space="preserve">se </w:t>
      </w:r>
      <w:r>
        <w:rPr>
          <w:rFonts w:ascii="Garamond" w:hAnsi="Garamond"/>
          <w:sz w:val="28"/>
          <w:szCs w:val="28"/>
          <w:lang w:val="es-AR"/>
        </w:rPr>
        <w:t xml:space="preserve">concluye el </w:t>
      </w:r>
      <w:r w:rsidR="00B11A26">
        <w:rPr>
          <w:rFonts w:ascii="Garamond" w:hAnsi="Garamond"/>
          <w:sz w:val="28"/>
          <w:szCs w:val="28"/>
          <w:lang w:val="es-AR"/>
        </w:rPr>
        <w:t>segundo</w:t>
      </w:r>
      <w:r>
        <w:rPr>
          <w:rFonts w:ascii="Garamond" w:hAnsi="Garamond"/>
          <w:sz w:val="28"/>
          <w:szCs w:val="28"/>
          <w:lang w:val="es-AR"/>
        </w:rPr>
        <w:t xml:space="preserve"> caso</w:t>
      </w:r>
      <w:r w:rsidRPr="007F60CD">
        <w:rPr>
          <w:rFonts w:ascii="Garamond" w:hAnsi="Garamond"/>
          <w:sz w:val="28"/>
          <w:szCs w:val="28"/>
          <w:lang w:val="es-AR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>d</w:t>
      </w:r>
      <w:r w:rsidRPr="007F60CD">
        <w:rPr>
          <w:rFonts w:ascii="Garamond" w:hAnsi="Garamond"/>
          <w:sz w:val="28"/>
          <w:szCs w:val="28"/>
          <w:lang w:val="es-AR"/>
        </w:rPr>
        <w:t xml:space="preserve">el </w:t>
      </w:r>
      <w:r w:rsidR="00B11A26">
        <w:rPr>
          <w:rFonts w:ascii="Garamond" w:hAnsi="Garamond"/>
          <w:sz w:val="28"/>
          <w:szCs w:val="28"/>
          <w:lang w:val="es-AR"/>
        </w:rPr>
        <w:t>Tribunal Budista</w:t>
      </w:r>
      <w:r w:rsidRPr="007F60CD">
        <w:rPr>
          <w:rFonts w:ascii="Garamond" w:hAnsi="Garamond"/>
          <w:sz w:val="28"/>
          <w:szCs w:val="28"/>
          <w:lang w:val="es-AR"/>
        </w:rPr>
        <w:t xml:space="preserve"> para analizar </w:t>
      </w:r>
      <w:r>
        <w:rPr>
          <w:rFonts w:ascii="Garamond" w:hAnsi="Garamond"/>
          <w:sz w:val="28"/>
          <w:szCs w:val="28"/>
          <w:lang w:val="es-AR"/>
        </w:rPr>
        <w:t xml:space="preserve">la violación a </w:t>
      </w:r>
      <w:r w:rsidR="00B11A26">
        <w:rPr>
          <w:rFonts w:ascii="Garamond" w:hAnsi="Garamond"/>
          <w:sz w:val="28"/>
          <w:szCs w:val="28"/>
          <w:lang w:val="es-AR"/>
        </w:rPr>
        <w:t>los Derechos Humanos</w:t>
      </w:r>
      <w:r>
        <w:rPr>
          <w:rFonts w:ascii="Garamond" w:hAnsi="Garamond"/>
          <w:sz w:val="28"/>
          <w:szCs w:val="28"/>
          <w:lang w:val="es-AR"/>
        </w:rPr>
        <w:t xml:space="preserve"> realizada por </w:t>
      </w:r>
      <w:r w:rsidR="00B11A26">
        <w:rPr>
          <w:rFonts w:ascii="Garamond" w:hAnsi="Garamond"/>
          <w:sz w:val="28"/>
          <w:szCs w:val="28"/>
          <w:lang w:val="es-AR"/>
        </w:rPr>
        <w:t>Myanmar</w:t>
      </w:r>
      <w:r w:rsidR="009D71BE">
        <w:rPr>
          <w:rFonts w:ascii="Garamond" w:hAnsi="Garamond"/>
          <w:sz w:val="28"/>
          <w:szCs w:val="28"/>
          <w:lang w:val="es-AR"/>
        </w:rPr>
        <w:t xml:space="preserve"> y su presidente </w:t>
      </w:r>
      <w:r w:rsidR="009D71BE" w:rsidRPr="009D71BE">
        <w:rPr>
          <w:rFonts w:ascii="Garamond" w:hAnsi="Garamond"/>
          <w:sz w:val="28"/>
          <w:szCs w:val="28"/>
          <w:lang w:val="en-US"/>
        </w:rPr>
        <w:t>Thein Sein</w:t>
      </w:r>
      <w:r w:rsidR="009D71BE">
        <w:rPr>
          <w:rFonts w:ascii="Garamond" w:hAnsi="Garamond"/>
          <w:sz w:val="28"/>
          <w:szCs w:val="28"/>
          <w:lang w:val="en-US"/>
        </w:rPr>
        <w:t xml:space="preserve">. </w:t>
      </w:r>
    </w:p>
    <w:p w:rsidR="00E62070" w:rsidRDefault="00142EF4" w:rsidP="00E62070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Tras la enorme cantidad de evidencia presentada y certificada como válida</w:t>
      </w:r>
      <w:r w:rsidR="00EF4FF0">
        <w:rPr>
          <w:rFonts w:ascii="Garamond" w:hAnsi="Garamond"/>
          <w:sz w:val="28"/>
          <w:szCs w:val="28"/>
          <w:lang w:val="es-AR"/>
        </w:rPr>
        <w:t>,</w:t>
      </w:r>
      <w:r w:rsidR="00A54AEB">
        <w:rPr>
          <w:rFonts w:ascii="Garamond" w:hAnsi="Garamond"/>
          <w:sz w:val="28"/>
          <w:szCs w:val="28"/>
          <w:lang w:val="es-AR"/>
        </w:rPr>
        <w:t xml:space="preserve"> y</w:t>
      </w:r>
      <w:r>
        <w:rPr>
          <w:rFonts w:ascii="Garamond" w:hAnsi="Garamond"/>
          <w:sz w:val="28"/>
          <w:szCs w:val="28"/>
          <w:lang w:val="es-AR"/>
        </w:rPr>
        <w:t xml:space="preserve"> </w:t>
      </w:r>
      <w:r w:rsidR="00EF4FF0">
        <w:rPr>
          <w:rFonts w:ascii="Garamond" w:hAnsi="Garamond"/>
          <w:sz w:val="28"/>
          <w:szCs w:val="28"/>
          <w:lang w:val="es-AR"/>
        </w:rPr>
        <w:t>tras</w:t>
      </w:r>
      <w:r>
        <w:rPr>
          <w:rFonts w:ascii="Garamond" w:hAnsi="Garamond"/>
          <w:sz w:val="28"/>
          <w:szCs w:val="28"/>
          <w:lang w:val="es-AR"/>
        </w:rPr>
        <w:t xml:space="preserve"> la negativa de los acusados a prestar declaración, se ha procedido </w:t>
      </w:r>
      <w:r w:rsidR="00EF4FF0">
        <w:rPr>
          <w:rFonts w:ascii="Garamond" w:hAnsi="Garamond"/>
          <w:sz w:val="28"/>
          <w:szCs w:val="28"/>
          <w:lang w:val="es-AR"/>
        </w:rPr>
        <w:t xml:space="preserve">con la votación de </w:t>
      </w:r>
      <w:r w:rsidR="009D71BE">
        <w:rPr>
          <w:rFonts w:ascii="Garamond" w:hAnsi="Garamond"/>
          <w:sz w:val="28"/>
          <w:szCs w:val="28"/>
          <w:lang w:val="es-AR"/>
        </w:rPr>
        <w:t>5</w:t>
      </w:r>
      <w:r>
        <w:rPr>
          <w:rFonts w:ascii="Garamond" w:hAnsi="Garamond"/>
          <w:sz w:val="28"/>
          <w:szCs w:val="28"/>
          <w:lang w:val="es-AR"/>
        </w:rPr>
        <w:t xml:space="preserve"> miembros del Jurado</w:t>
      </w:r>
      <w:r w:rsidR="00EF4FF0">
        <w:rPr>
          <w:rFonts w:ascii="Garamond" w:hAnsi="Garamond"/>
          <w:sz w:val="28"/>
          <w:szCs w:val="28"/>
          <w:lang w:val="es-AR"/>
        </w:rPr>
        <w:t>,</w:t>
      </w:r>
      <w:r w:rsidR="00D43989">
        <w:rPr>
          <w:rFonts w:ascii="Garamond" w:hAnsi="Garamond"/>
          <w:sz w:val="28"/>
          <w:szCs w:val="28"/>
          <w:lang w:val="es-AR"/>
        </w:rPr>
        <w:t xml:space="preserve"> </w:t>
      </w:r>
      <w:r w:rsidR="00EF4FF0">
        <w:rPr>
          <w:rFonts w:ascii="Garamond" w:hAnsi="Garamond"/>
          <w:sz w:val="28"/>
          <w:szCs w:val="28"/>
          <w:lang w:val="es-AR"/>
        </w:rPr>
        <w:t>confirmándose</w:t>
      </w:r>
      <w:r w:rsidR="00D43989">
        <w:rPr>
          <w:rFonts w:ascii="Garamond" w:hAnsi="Garamond"/>
          <w:sz w:val="28"/>
          <w:szCs w:val="28"/>
          <w:lang w:val="es-AR"/>
        </w:rPr>
        <w:t xml:space="preserve"> que todos ellos sentenciaron como </w:t>
      </w:r>
      <w:r w:rsidR="00D43989" w:rsidRPr="009D71BE">
        <w:rPr>
          <w:rFonts w:ascii="Garamond" w:hAnsi="Garamond"/>
          <w:b/>
          <w:sz w:val="28"/>
          <w:szCs w:val="28"/>
          <w:lang w:val="es-AR"/>
        </w:rPr>
        <w:t>“Responsable”</w:t>
      </w:r>
      <w:r w:rsidR="00D43989">
        <w:rPr>
          <w:rFonts w:ascii="Garamond" w:hAnsi="Garamond"/>
          <w:sz w:val="28"/>
          <w:szCs w:val="28"/>
          <w:lang w:val="es-AR"/>
        </w:rPr>
        <w:t xml:space="preserve"> al </w:t>
      </w:r>
      <w:r w:rsidR="009D71BE">
        <w:rPr>
          <w:rFonts w:ascii="Garamond" w:hAnsi="Garamond"/>
          <w:sz w:val="28"/>
          <w:szCs w:val="28"/>
          <w:lang w:val="es-AR"/>
        </w:rPr>
        <w:t>gobierno de Myanmar</w:t>
      </w:r>
      <w:r w:rsidR="00D43989">
        <w:rPr>
          <w:rFonts w:ascii="Garamond" w:hAnsi="Garamond"/>
          <w:sz w:val="28"/>
          <w:szCs w:val="28"/>
          <w:lang w:val="es-AR"/>
        </w:rPr>
        <w:t xml:space="preserve"> por </w:t>
      </w:r>
      <w:r w:rsidR="009D71BE">
        <w:rPr>
          <w:rFonts w:ascii="Garamond" w:hAnsi="Garamond"/>
          <w:sz w:val="28"/>
          <w:szCs w:val="28"/>
          <w:lang w:val="es-AR"/>
        </w:rPr>
        <w:t>el grave delito</w:t>
      </w:r>
      <w:r w:rsidR="00D43989">
        <w:rPr>
          <w:rFonts w:ascii="Garamond" w:hAnsi="Garamond"/>
          <w:sz w:val="28"/>
          <w:szCs w:val="28"/>
          <w:lang w:val="es-AR"/>
        </w:rPr>
        <w:t xml:space="preserve"> de </w:t>
      </w:r>
      <w:r w:rsidR="009D71BE">
        <w:rPr>
          <w:rFonts w:ascii="Garamond" w:hAnsi="Garamond"/>
          <w:i/>
          <w:sz w:val="28"/>
          <w:szCs w:val="28"/>
          <w:lang w:val="es-AR"/>
        </w:rPr>
        <w:t>Genocidio</w:t>
      </w:r>
      <w:r w:rsidR="006773EB">
        <w:rPr>
          <w:rFonts w:ascii="Garamond" w:hAnsi="Garamond"/>
          <w:i/>
          <w:sz w:val="28"/>
          <w:szCs w:val="28"/>
          <w:lang w:val="es-AR"/>
        </w:rPr>
        <w:t>, Limpieza Étnica y Crímenes contra la Humanidad</w:t>
      </w:r>
      <w:r w:rsidR="00D43989">
        <w:rPr>
          <w:rFonts w:ascii="Garamond" w:hAnsi="Garamond"/>
          <w:sz w:val="28"/>
          <w:szCs w:val="28"/>
          <w:lang w:val="es-AR"/>
        </w:rPr>
        <w:t xml:space="preserve">. </w:t>
      </w:r>
      <w:r w:rsidR="003A4739">
        <w:rPr>
          <w:rFonts w:ascii="Garamond" w:hAnsi="Garamond"/>
          <w:sz w:val="28"/>
          <w:szCs w:val="28"/>
          <w:lang w:val="es-AR"/>
        </w:rPr>
        <w:t xml:space="preserve">Dado que estas acciones quebrantan </w:t>
      </w:r>
      <w:r w:rsidR="00446844">
        <w:rPr>
          <w:rFonts w:ascii="Garamond" w:hAnsi="Garamond"/>
          <w:sz w:val="28"/>
          <w:szCs w:val="28"/>
          <w:lang w:val="es-AR"/>
        </w:rPr>
        <w:t xml:space="preserve">los preceptos éticos budistas, como la abstención de hacer daño a otros seres humanos, </w:t>
      </w:r>
      <w:r w:rsidR="009D71BE">
        <w:rPr>
          <w:rFonts w:ascii="Garamond" w:hAnsi="Garamond"/>
          <w:sz w:val="28"/>
          <w:szCs w:val="28"/>
          <w:lang w:val="es-AR"/>
        </w:rPr>
        <w:t xml:space="preserve">pero también implican la violación más grave a los Derechos Humanos, se percibe que el Gobierno de Myanmar revela una </w:t>
      </w:r>
      <w:r w:rsidR="003C39CC">
        <w:rPr>
          <w:rFonts w:ascii="Garamond" w:hAnsi="Garamond"/>
          <w:sz w:val="28"/>
          <w:szCs w:val="28"/>
          <w:lang w:val="es-AR"/>
        </w:rPr>
        <w:t>completa discriminación racial</w:t>
      </w:r>
      <w:r w:rsidR="009D71BE">
        <w:rPr>
          <w:rFonts w:ascii="Garamond" w:hAnsi="Garamond"/>
          <w:sz w:val="28"/>
          <w:szCs w:val="28"/>
          <w:lang w:val="es-AR"/>
        </w:rPr>
        <w:t xml:space="preserve"> y religiosa hacia ciudadanos indefensos.  </w:t>
      </w:r>
      <w:r w:rsidR="00E62070">
        <w:rPr>
          <w:rFonts w:ascii="Garamond" w:hAnsi="Garamond"/>
          <w:sz w:val="28"/>
          <w:szCs w:val="28"/>
          <w:lang w:val="es-AR"/>
        </w:rPr>
        <w:t xml:space="preserve">Concordantemente, </w:t>
      </w:r>
      <w:r w:rsidR="00CE5A89">
        <w:rPr>
          <w:rFonts w:ascii="Garamond" w:hAnsi="Garamond"/>
          <w:sz w:val="28"/>
          <w:szCs w:val="28"/>
          <w:lang w:val="es-AR"/>
        </w:rPr>
        <w:t>las evidencias han demostrado que el Gobierno de Myanmar está utilizando a supuestos monjes budistas como</w:t>
      </w:r>
      <w:r w:rsidR="00E62070">
        <w:rPr>
          <w:rFonts w:ascii="Garamond" w:hAnsi="Garamond"/>
          <w:sz w:val="28"/>
          <w:szCs w:val="28"/>
          <w:lang w:val="es-AR"/>
        </w:rPr>
        <w:t xml:space="preserve"> Ashin Wirathu </w:t>
      </w:r>
      <w:r w:rsidR="00CE5A89">
        <w:rPr>
          <w:rFonts w:ascii="Garamond" w:hAnsi="Garamond"/>
          <w:sz w:val="28"/>
          <w:szCs w:val="28"/>
          <w:lang w:val="es-AR"/>
        </w:rPr>
        <w:t>para</w:t>
      </w:r>
      <w:r w:rsidR="00E62070">
        <w:rPr>
          <w:rFonts w:ascii="Garamond" w:hAnsi="Garamond"/>
          <w:sz w:val="28"/>
          <w:szCs w:val="28"/>
          <w:lang w:val="es-AR"/>
        </w:rPr>
        <w:t xml:space="preserve"> incitar a la</w:t>
      </w:r>
      <w:r w:rsidR="00CE5A89">
        <w:rPr>
          <w:rFonts w:ascii="Garamond" w:hAnsi="Garamond"/>
          <w:sz w:val="28"/>
          <w:szCs w:val="28"/>
          <w:lang w:val="es-AR"/>
        </w:rPr>
        <w:t xml:space="preserve"> persecución y</w:t>
      </w:r>
      <w:r w:rsidR="00E62070">
        <w:rPr>
          <w:rFonts w:ascii="Garamond" w:hAnsi="Garamond"/>
          <w:sz w:val="28"/>
          <w:szCs w:val="28"/>
          <w:lang w:val="es-AR"/>
        </w:rPr>
        <w:t xml:space="preserve"> violencia contra </w:t>
      </w:r>
      <w:r w:rsidR="00CE5A89">
        <w:rPr>
          <w:rFonts w:ascii="Garamond" w:hAnsi="Garamond"/>
          <w:sz w:val="28"/>
          <w:szCs w:val="28"/>
          <w:lang w:val="es-AR"/>
        </w:rPr>
        <w:t xml:space="preserve">miles de musulmanes, lo cual mancha la historia de la Espiritualidad Budista para siempre. En realidad, como se ha mostrado en el caso del </w:t>
      </w:r>
      <w:r w:rsidR="003C39CC">
        <w:rPr>
          <w:rFonts w:ascii="Garamond" w:hAnsi="Garamond"/>
          <w:sz w:val="28"/>
          <w:szCs w:val="28"/>
          <w:lang w:val="es-AR"/>
        </w:rPr>
        <w:t xml:space="preserve">supuesto </w:t>
      </w:r>
      <w:r w:rsidR="00CE5A89">
        <w:rPr>
          <w:rFonts w:ascii="Garamond" w:hAnsi="Garamond"/>
          <w:sz w:val="28"/>
          <w:szCs w:val="28"/>
          <w:lang w:val="es-AR"/>
        </w:rPr>
        <w:t>monje Wirathu, el gobierno de Myanmar está utilizando como herramienta un Falso Budis</w:t>
      </w:r>
      <w:r w:rsidR="00F17A7E">
        <w:rPr>
          <w:rFonts w:ascii="Garamond" w:hAnsi="Garamond"/>
          <w:sz w:val="28"/>
          <w:szCs w:val="28"/>
          <w:lang w:val="es-AR"/>
        </w:rPr>
        <w:t>mo</w:t>
      </w:r>
      <w:r w:rsidR="00CE5A89">
        <w:rPr>
          <w:rFonts w:ascii="Garamond" w:hAnsi="Garamond"/>
          <w:sz w:val="28"/>
          <w:szCs w:val="28"/>
          <w:lang w:val="es-AR"/>
        </w:rPr>
        <w:t xml:space="preserve"> que no es más que un </w:t>
      </w:r>
      <w:r w:rsidR="00E62070" w:rsidRPr="00E64925">
        <w:rPr>
          <w:rFonts w:ascii="Garamond" w:hAnsi="Garamond"/>
          <w:i/>
          <w:sz w:val="28"/>
          <w:szCs w:val="28"/>
          <w:lang w:val="es-AR"/>
        </w:rPr>
        <w:t>nacionalismo fascista y neonazi</w:t>
      </w:r>
      <w:r w:rsidR="00CE5A89">
        <w:rPr>
          <w:rFonts w:ascii="Garamond" w:hAnsi="Garamond"/>
          <w:sz w:val="28"/>
          <w:szCs w:val="28"/>
          <w:lang w:val="es-AR"/>
        </w:rPr>
        <w:t>.</w:t>
      </w:r>
    </w:p>
    <w:p w:rsidR="00446844" w:rsidRDefault="00997259" w:rsidP="0044684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lastRenderedPageBreak/>
        <w:t>Aunque muchos grupos fundamentalistas islámicos del mundo están cometiendo matanzas de miles de seres humanos y ciertamente constituyen una ame</w:t>
      </w:r>
      <w:r w:rsidR="0044194B">
        <w:rPr>
          <w:rFonts w:ascii="Garamond" w:hAnsi="Garamond"/>
          <w:sz w:val="28"/>
          <w:szCs w:val="28"/>
          <w:lang w:val="es-AR"/>
        </w:rPr>
        <w:t>naza para la paz mundial,</w:t>
      </w:r>
      <w:r>
        <w:rPr>
          <w:rFonts w:ascii="Garamond" w:hAnsi="Garamond"/>
          <w:sz w:val="28"/>
          <w:szCs w:val="28"/>
          <w:lang w:val="es-AR"/>
        </w:rPr>
        <w:t xml:space="preserve"> </w:t>
      </w:r>
      <w:r w:rsidR="0044194B">
        <w:rPr>
          <w:rFonts w:ascii="Garamond" w:hAnsi="Garamond"/>
          <w:sz w:val="28"/>
          <w:szCs w:val="28"/>
          <w:lang w:val="es-AR"/>
        </w:rPr>
        <w:t>como el grupo guerrillero Estado Islámico (ISIS)</w:t>
      </w:r>
      <w:r w:rsidR="00DB1D07">
        <w:rPr>
          <w:rFonts w:ascii="Garamond" w:hAnsi="Garamond"/>
          <w:sz w:val="28"/>
          <w:szCs w:val="28"/>
          <w:lang w:val="es-AR"/>
        </w:rPr>
        <w:t xml:space="preserve"> que será próximamente investigado por</w:t>
      </w:r>
      <w:r w:rsidR="0044194B">
        <w:rPr>
          <w:rFonts w:ascii="Garamond" w:hAnsi="Garamond"/>
          <w:sz w:val="28"/>
          <w:szCs w:val="28"/>
          <w:lang w:val="es-AR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>e</w:t>
      </w:r>
      <w:r w:rsidR="00CE5A89">
        <w:rPr>
          <w:rFonts w:ascii="Garamond" w:hAnsi="Garamond"/>
          <w:sz w:val="28"/>
          <w:szCs w:val="28"/>
          <w:lang w:val="es-AR"/>
        </w:rPr>
        <w:t>l</w:t>
      </w:r>
      <w:r w:rsidR="00446844">
        <w:rPr>
          <w:rFonts w:ascii="Garamond" w:hAnsi="Garamond"/>
          <w:sz w:val="28"/>
          <w:szCs w:val="28"/>
          <w:lang w:val="es-AR"/>
        </w:rPr>
        <w:t xml:space="preserve"> </w:t>
      </w:r>
      <w:r w:rsidR="00446844" w:rsidRPr="00E62070">
        <w:rPr>
          <w:rFonts w:ascii="Garamond" w:hAnsi="Garamond"/>
          <w:b/>
          <w:sz w:val="28"/>
          <w:szCs w:val="28"/>
          <w:lang w:val="es-AR"/>
        </w:rPr>
        <w:t>Comité Internacional de Ética Budista y Tribunal Budista de Derechos Humanos</w:t>
      </w:r>
      <w:r w:rsidR="00DB1D07">
        <w:rPr>
          <w:rFonts w:ascii="Garamond" w:hAnsi="Garamond"/>
          <w:sz w:val="28"/>
          <w:szCs w:val="28"/>
          <w:lang w:val="es-AR"/>
        </w:rPr>
        <w:t>, hay</w:t>
      </w:r>
      <w:r w:rsidR="00446844">
        <w:rPr>
          <w:rFonts w:ascii="Garamond" w:hAnsi="Garamond"/>
          <w:sz w:val="28"/>
          <w:szCs w:val="28"/>
          <w:lang w:val="es-AR"/>
        </w:rPr>
        <w:t xml:space="preserve"> fuerte evidencia de que el gobierno de Myanmar se encuentra perpetuando un </w:t>
      </w:r>
      <w:r w:rsidR="006773EB">
        <w:rPr>
          <w:rFonts w:ascii="Garamond" w:hAnsi="Garamond"/>
          <w:i/>
          <w:sz w:val="28"/>
          <w:szCs w:val="28"/>
          <w:lang w:val="es-AR"/>
        </w:rPr>
        <w:t xml:space="preserve">Genocidio y Limpieza Étnica </w:t>
      </w:r>
      <w:r w:rsidR="00F22809">
        <w:rPr>
          <w:rFonts w:ascii="Garamond" w:hAnsi="Garamond"/>
          <w:sz w:val="28"/>
          <w:szCs w:val="28"/>
          <w:lang w:val="es-AR"/>
        </w:rPr>
        <w:t>contra poblaciones civiles indefensas,</w:t>
      </w:r>
      <w:r w:rsidR="00446844">
        <w:rPr>
          <w:rFonts w:ascii="Garamond" w:hAnsi="Garamond"/>
          <w:sz w:val="28"/>
          <w:szCs w:val="28"/>
          <w:lang w:val="es-AR"/>
        </w:rPr>
        <w:t xml:space="preserve"> </w:t>
      </w:r>
      <w:r w:rsidR="00F22809">
        <w:rPr>
          <w:rFonts w:ascii="Garamond" w:hAnsi="Garamond"/>
          <w:sz w:val="28"/>
          <w:szCs w:val="28"/>
          <w:lang w:val="es-AR"/>
        </w:rPr>
        <w:t>siendo</w:t>
      </w:r>
      <w:r w:rsidR="00446844">
        <w:rPr>
          <w:rFonts w:ascii="Garamond" w:hAnsi="Garamond"/>
          <w:sz w:val="28"/>
          <w:szCs w:val="28"/>
          <w:lang w:val="es-AR"/>
        </w:rPr>
        <w:t xml:space="preserve"> este terrible acto de lesa humanidad apoyado y avalado</w:t>
      </w:r>
      <w:r w:rsidR="0032391F">
        <w:rPr>
          <w:rFonts w:ascii="Garamond" w:hAnsi="Garamond"/>
          <w:sz w:val="28"/>
          <w:szCs w:val="28"/>
          <w:lang w:val="es-AR"/>
        </w:rPr>
        <w:t xml:space="preserve"> indirectamente</w:t>
      </w:r>
      <w:r w:rsidR="00446844">
        <w:rPr>
          <w:rFonts w:ascii="Garamond" w:hAnsi="Garamond"/>
          <w:sz w:val="28"/>
          <w:szCs w:val="28"/>
          <w:lang w:val="es-AR"/>
        </w:rPr>
        <w:t xml:space="preserve"> por el </w:t>
      </w:r>
      <w:r w:rsidR="00446844" w:rsidRPr="00E62070">
        <w:rPr>
          <w:rFonts w:ascii="Garamond" w:hAnsi="Garamond"/>
          <w:i/>
          <w:sz w:val="28"/>
          <w:szCs w:val="28"/>
          <w:lang w:val="es-AR"/>
        </w:rPr>
        <w:t>Movimiento 969</w:t>
      </w:r>
      <w:r w:rsidR="00446844">
        <w:rPr>
          <w:rFonts w:ascii="Garamond" w:hAnsi="Garamond"/>
          <w:sz w:val="28"/>
          <w:szCs w:val="28"/>
          <w:lang w:val="es-AR"/>
        </w:rPr>
        <w:t xml:space="preserve"> </w:t>
      </w:r>
      <w:r w:rsidR="0032391F">
        <w:rPr>
          <w:rFonts w:ascii="Garamond" w:hAnsi="Garamond"/>
          <w:sz w:val="28"/>
          <w:szCs w:val="28"/>
          <w:lang w:val="es-AR"/>
        </w:rPr>
        <w:t xml:space="preserve">liderado por </w:t>
      </w:r>
      <w:r w:rsidR="00E62070">
        <w:rPr>
          <w:rFonts w:ascii="Garamond" w:hAnsi="Garamond"/>
          <w:sz w:val="28"/>
          <w:szCs w:val="28"/>
          <w:lang w:val="es-AR"/>
        </w:rPr>
        <w:t xml:space="preserve">el </w:t>
      </w:r>
      <w:r w:rsidR="00F22809">
        <w:rPr>
          <w:rFonts w:ascii="Garamond" w:hAnsi="Garamond"/>
          <w:sz w:val="28"/>
          <w:szCs w:val="28"/>
          <w:lang w:val="es-AR"/>
        </w:rPr>
        <w:t xml:space="preserve">falso monje </w:t>
      </w:r>
      <w:r w:rsidR="00E62070">
        <w:rPr>
          <w:rFonts w:ascii="Garamond" w:hAnsi="Garamond"/>
          <w:sz w:val="28"/>
          <w:szCs w:val="28"/>
          <w:lang w:val="es-AR"/>
        </w:rPr>
        <w:t>Ashin Wirathu.</w:t>
      </w:r>
    </w:p>
    <w:p w:rsidR="002955D7" w:rsidRDefault="002955D7" w:rsidP="00446844">
      <w:pPr>
        <w:jc w:val="both"/>
        <w:rPr>
          <w:rFonts w:ascii="Garamond" w:hAnsi="Garamond"/>
          <w:sz w:val="28"/>
          <w:szCs w:val="28"/>
          <w:lang w:val="es-AR"/>
        </w:rPr>
      </w:pPr>
    </w:p>
    <w:p w:rsidR="002955D7" w:rsidRDefault="00E64925" w:rsidP="00142EF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 xml:space="preserve">Por lo tanto, el </w:t>
      </w:r>
      <w:r w:rsidRPr="00E62070">
        <w:rPr>
          <w:rFonts w:ascii="Garamond" w:hAnsi="Garamond"/>
          <w:b/>
          <w:sz w:val="28"/>
          <w:szCs w:val="28"/>
          <w:lang w:val="es-AR"/>
        </w:rPr>
        <w:t>Comité Internacional de Ética Budista y Tribunal Budista de Derechos Humanos</w:t>
      </w:r>
      <w:r>
        <w:rPr>
          <w:rFonts w:ascii="Garamond" w:hAnsi="Garamond"/>
          <w:sz w:val="28"/>
          <w:szCs w:val="28"/>
          <w:lang w:val="es-AR"/>
        </w:rPr>
        <w:t xml:space="preserve"> dictamina que la Espiritualidad </w:t>
      </w:r>
      <w:r w:rsidR="003C39CC">
        <w:rPr>
          <w:rFonts w:ascii="Garamond" w:hAnsi="Garamond"/>
          <w:sz w:val="28"/>
          <w:szCs w:val="28"/>
          <w:lang w:val="es-AR"/>
        </w:rPr>
        <w:t>creada por Siddharta Gautama</w:t>
      </w:r>
      <w:r>
        <w:rPr>
          <w:rFonts w:ascii="Garamond" w:hAnsi="Garamond"/>
          <w:sz w:val="28"/>
          <w:szCs w:val="28"/>
          <w:lang w:val="es-AR"/>
        </w:rPr>
        <w:t xml:space="preserve">, como Camino de </w:t>
      </w:r>
      <w:r w:rsidR="00196AD9">
        <w:rPr>
          <w:rFonts w:ascii="Garamond" w:hAnsi="Garamond"/>
          <w:sz w:val="28"/>
          <w:szCs w:val="28"/>
          <w:lang w:val="es-AR"/>
        </w:rPr>
        <w:t>Verdad Suprema</w:t>
      </w:r>
      <w:r>
        <w:rPr>
          <w:rFonts w:ascii="Garamond" w:hAnsi="Garamond"/>
          <w:sz w:val="28"/>
          <w:szCs w:val="28"/>
          <w:lang w:val="es-AR"/>
        </w:rPr>
        <w:t xml:space="preserve">, debe </w:t>
      </w:r>
      <w:r w:rsidR="006361C1">
        <w:rPr>
          <w:rFonts w:ascii="Garamond" w:hAnsi="Garamond"/>
          <w:sz w:val="28"/>
          <w:szCs w:val="28"/>
          <w:lang w:val="es-AR"/>
        </w:rPr>
        <w:t>denunciar</w:t>
      </w:r>
      <w:r w:rsidR="00196AD9">
        <w:rPr>
          <w:rFonts w:ascii="Garamond" w:hAnsi="Garamond"/>
          <w:sz w:val="28"/>
          <w:szCs w:val="28"/>
          <w:lang w:val="es-AR"/>
        </w:rPr>
        <w:t xml:space="preserve"> al gobierno de Myanmar como </w:t>
      </w:r>
      <w:r w:rsidR="00196AD9" w:rsidRPr="00DB1D07">
        <w:rPr>
          <w:rFonts w:ascii="Garamond" w:hAnsi="Garamond"/>
          <w:i/>
          <w:sz w:val="28"/>
          <w:szCs w:val="28"/>
          <w:lang w:val="es-AR"/>
        </w:rPr>
        <w:t>Genocida</w:t>
      </w:r>
      <w:r w:rsidR="00196AD9">
        <w:rPr>
          <w:rFonts w:ascii="Garamond" w:hAnsi="Garamond"/>
          <w:sz w:val="28"/>
          <w:szCs w:val="28"/>
          <w:lang w:val="es-AR"/>
        </w:rPr>
        <w:t>, recomendando a la comunidad internacional que le quite todo tipo de apoyo</w:t>
      </w:r>
      <w:r w:rsidR="00142EF4">
        <w:rPr>
          <w:rFonts w:ascii="Garamond" w:hAnsi="Garamond"/>
          <w:sz w:val="28"/>
          <w:szCs w:val="28"/>
          <w:lang w:val="es-AR"/>
        </w:rPr>
        <w:t>.</w:t>
      </w:r>
    </w:p>
    <w:p w:rsidR="003632A0" w:rsidRPr="003632A0" w:rsidRDefault="00841773" w:rsidP="003632A0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  <w:lang w:val="es-AR"/>
        </w:rPr>
        <w:t xml:space="preserve">Siguiendo los pasos del Maestro Siddharta Gautama, el </w:t>
      </w:r>
      <w:r w:rsidRPr="00E62070">
        <w:rPr>
          <w:rFonts w:ascii="Garamond" w:hAnsi="Garamond"/>
          <w:b/>
          <w:sz w:val="28"/>
          <w:szCs w:val="28"/>
          <w:lang w:val="es-AR"/>
        </w:rPr>
        <w:t>Comité Internacional de Ética Budista y Tribunal Budista de Derechos Humanos</w:t>
      </w:r>
      <w:r>
        <w:rPr>
          <w:rFonts w:ascii="Garamond" w:hAnsi="Garamond"/>
          <w:sz w:val="28"/>
          <w:szCs w:val="28"/>
          <w:lang w:val="es-AR"/>
        </w:rPr>
        <w:t xml:space="preserve"> ha decidido proceder frente </w:t>
      </w:r>
      <w:r w:rsidR="00196AD9">
        <w:rPr>
          <w:rFonts w:ascii="Garamond" w:hAnsi="Garamond"/>
          <w:sz w:val="28"/>
          <w:szCs w:val="28"/>
          <w:lang w:val="es-AR"/>
        </w:rPr>
        <w:t>al gobierno de Myanmar</w:t>
      </w:r>
      <w:r>
        <w:rPr>
          <w:rFonts w:ascii="Garamond" w:hAnsi="Garamond"/>
          <w:sz w:val="28"/>
          <w:szCs w:val="28"/>
          <w:lang w:val="es-AR"/>
        </w:rPr>
        <w:t xml:space="preserve"> por provocar </w:t>
      </w:r>
      <w:r w:rsidR="003C39CC">
        <w:rPr>
          <w:rFonts w:ascii="Garamond" w:hAnsi="Garamond"/>
          <w:sz w:val="28"/>
          <w:szCs w:val="28"/>
          <w:lang w:val="es-AR"/>
        </w:rPr>
        <w:t xml:space="preserve">tanto un </w:t>
      </w:r>
      <w:r w:rsidR="006773EB">
        <w:rPr>
          <w:rFonts w:ascii="Garamond" w:hAnsi="Garamond"/>
          <w:i/>
          <w:sz w:val="28"/>
          <w:szCs w:val="28"/>
          <w:lang w:val="es-AR"/>
        </w:rPr>
        <w:t>Genocidio, Limpieza Étnica y Crímenes contra la Humanidad</w:t>
      </w:r>
      <w:r w:rsidR="00196AD9">
        <w:rPr>
          <w:rFonts w:ascii="Garamond" w:hAnsi="Garamond"/>
          <w:sz w:val="28"/>
          <w:szCs w:val="28"/>
          <w:lang w:val="es-AR"/>
        </w:rPr>
        <w:t xml:space="preserve"> como un daño </w:t>
      </w:r>
      <w:r>
        <w:rPr>
          <w:rFonts w:ascii="Garamond" w:hAnsi="Garamond"/>
          <w:sz w:val="28"/>
          <w:szCs w:val="28"/>
          <w:lang w:val="es-AR"/>
        </w:rPr>
        <w:t xml:space="preserve">a la Espiritualidad Budista, motivo por el cual se ha convocado a budistas de todas partes del mundo para establecer y aclarar los hechos de este caso. Los miembros </w:t>
      </w:r>
      <w:r w:rsidR="00196AD9">
        <w:rPr>
          <w:rFonts w:ascii="Garamond" w:hAnsi="Garamond"/>
          <w:sz w:val="28"/>
          <w:szCs w:val="28"/>
          <w:lang w:val="es-AR"/>
        </w:rPr>
        <w:t>del Jurado</w:t>
      </w:r>
      <w:r>
        <w:rPr>
          <w:rFonts w:ascii="Garamond" w:hAnsi="Garamond"/>
          <w:sz w:val="28"/>
          <w:szCs w:val="28"/>
          <w:lang w:val="es-AR"/>
        </w:rPr>
        <w:t xml:space="preserve"> han podido estudiar testimonios que comprueban </w:t>
      </w:r>
      <w:r w:rsidR="00196AD9">
        <w:rPr>
          <w:rFonts w:ascii="Garamond" w:hAnsi="Garamond"/>
          <w:sz w:val="28"/>
          <w:szCs w:val="28"/>
          <w:lang w:val="es-AR"/>
        </w:rPr>
        <w:t>estos terroríficos delitos</w:t>
      </w:r>
      <w:r w:rsidR="00F74F34">
        <w:rPr>
          <w:rFonts w:ascii="Garamond" w:hAnsi="Garamond"/>
          <w:sz w:val="28"/>
          <w:szCs w:val="28"/>
          <w:lang w:val="es-AR"/>
        </w:rPr>
        <w:t xml:space="preserve">, los cuales son muy similares al Holocausto nazi: </w:t>
      </w:r>
      <w:r w:rsidR="00F74F34" w:rsidRPr="00F74F34">
        <w:rPr>
          <w:rFonts w:ascii="Garamond" w:hAnsi="Garamond"/>
          <w:i/>
          <w:color w:val="000000"/>
          <w:sz w:val="28"/>
          <w:szCs w:val="28"/>
        </w:rPr>
        <w:t xml:space="preserve">matanzas masivas, campos de concentración, fuerzas militares paragubernamentales similares a la SS secuestrando y violando a familias enteras, prohibición de derechos religiosos, creación de guettos en las ciudades, stickers a locales o viviendas de las comunidades perseguidas, negación de la condición de ciudadano y también </w:t>
      </w:r>
      <w:r w:rsidR="003C39CC">
        <w:rPr>
          <w:rFonts w:ascii="Garamond" w:hAnsi="Garamond"/>
          <w:i/>
          <w:color w:val="000000"/>
          <w:sz w:val="28"/>
          <w:szCs w:val="28"/>
        </w:rPr>
        <w:t xml:space="preserve">negación </w:t>
      </w:r>
      <w:r w:rsidR="00F74F34" w:rsidRPr="00F74F34">
        <w:rPr>
          <w:rFonts w:ascii="Garamond" w:hAnsi="Garamond"/>
          <w:i/>
          <w:color w:val="000000"/>
          <w:sz w:val="28"/>
          <w:szCs w:val="28"/>
        </w:rPr>
        <w:t>de</w:t>
      </w:r>
      <w:r w:rsidR="003C39CC">
        <w:rPr>
          <w:rFonts w:ascii="Garamond" w:hAnsi="Garamond"/>
          <w:i/>
          <w:color w:val="000000"/>
          <w:sz w:val="28"/>
          <w:szCs w:val="28"/>
        </w:rPr>
        <w:t xml:space="preserve"> la condición de</w:t>
      </w:r>
      <w:r w:rsidR="00F74F34" w:rsidRPr="00F74F34">
        <w:rPr>
          <w:rFonts w:ascii="Garamond" w:hAnsi="Garamond"/>
          <w:i/>
          <w:color w:val="000000"/>
          <w:sz w:val="28"/>
          <w:szCs w:val="28"/>
        </w:rPr>
        <w:t xml:space="preserve"> ser humano </w:t>
      </w:r>
      <w:r w:rsidR="003C39CC">
        <w:rPr>
          <w:rFonts w:ascii="Garamond" w:hAnsi="Garamond"/>
          <w:i/>
          <w:color w:val="000000"/>
          <w:sz w:val="28"/>
          <w:szCs w:val="28"/>
        </w:rPr>
        <w:t>hacia el pueblo perseguido</w:t>
      </w:r>
      <w:r w:rsidR="00F74F34" w:rsidRPr="00F74F34">
        <w:rPr>
          <w:rFonts w:ascii="Garamond" w:hAnsi="Garamond"/>
          <w:i/>
          <w:color w:val="000000"/>
          <w:sz w:val="28"/>
          <w:szCs w:val="28"/>
        </w:rPr>
        <w:t>.</w:t>
      </w:r>
      <w:r w:rsidR="00F74F34">
        <w:rPr>
          <w:rFonts w:ascii="Garamond" w:hAnsi="Garamond"/>
          <w:color w:val="000000"/>
          <w:sz w:val="28"/>
          <w:szCs w:val="28"/>
        </w:rPr>
        <w:t xml:space="preserve"> De hecho, esta persecución de miles de musulmanes de Myanmar está siendo </w:t>
      </w:r>
      <w:r w:rsidR="00ED7430">
        <w:rPr>
          <w:rFonts w:ascii="Garamond" w:hAnsi="Garamond"/>
          <w:color w:val="000000"/>
          <w:sz w:val="28"/>
          <w:szCs w:val="28"/>
        </w:rPr>
        <w:t xml:space="preserve">abordada por el gobierno </w:t>
      </w:r>
      <w:r w:rsidR="00ED7430" w:rsidRPr="00ED7430">
        <w:rPr>
          <w:rFonts w:ascii="Garamond" w:hAnsi="Garamond"/>
          <w:sz w:val="28"/>
          <w:szCs w:val="28"/>
        </w:rPr>
        <w:t>como un caso de defensa propia, alegando acusaciones contra los musulmanes con un tono similar a lo que decían los nazis con respecto a los judíos.</w:t>
      </w:r>
      <w:r w:rsidR="00ED7430">
        <w:rPr>
          <w:rFonts w:ascii="Garamond" w:hAnsi="Garamond"/>
          <w:sz w:val="28"/>
          <w:szCs w:val="28"/>
        </w:rPr>
        <w:t xml:space="preserve"> </w:t>
      </w:r>
      <w:r w:rsidR="003632A0" w:rsidRPr="003632A0">
        <w:rPr>
          <w:rFonts w:ascii="Garamond" w:hAnsi="Garamond"/>
          <w:sz w:val="28"/>
          <w:szCs w:val="28"/>
        </w:rPr>
        <w:t xml:space="preserve">Sin embargo, como </w:t>
      </w:r>
      <w:r w:rsidR="003C39CC">
        <w:rPr>
          <w:rFonts w:ascii="Garamond" w:hAnsi="Garamond"/>
          <w:sz w:val="28"/>
          <w:szCs w:val="28"/>
        </w:rPr>
        <w:t>se trata de</w:t>
      </w:r>
      <w:r w:rsidR="003632A0" w:rsidRPr="003632A0">
        <w:rPr>
          <w:rFonts w:ascii="Garamond" w:hAnsi="Garamond"/>
          <w:sz w:val="28"/>
          <w:szCs w:val="28"/>
        </w:rPr>
        <w:t xml:space="preserve"> un </w:t>
      </w:r>
      <w:r w:rsidR="006773EB">
        <w:rPr>
          <w:rFonts w:ascii="Garamond" w:hAnsi="Garamond"/>
          <w:i/>
          <w:sz w:val="28"/>
          <w:szCs w:val="28"/>
          <w:lang w:val="es-AR"/>
        </w:rPr>
        <w:t xml:space="preserve">Genocidio, Limpieza Étnica y Crímenes </w:t>
      </w:r>
      <w:r w:rsidR="006773EB">
        <w:rPr>
          <w:rFonts w:ascii="Garamond" w:hAnsi="Garamond"/>
          <w:i/>
          <w:sz w:val="28"/>
          <w:szCs w:val="28"/>
          <w:lang w:val="es-AR"/>
        </w:rPr>
        <w:lastRenderedPageBreak/>
        <w:t>contra la Humanidad</w:t>
      </w:r>
      <w:r w:rsidR="003632A0" w:rsidRPr="003632A0">
        <w:rPr>
          <w:rFonts w:ascii="Garamond" w:hAnsi="Garamond"/>
          <w:sz w:val="28"/>
          <w:szCs w:val="28"/>
        </w:rPr>
        <w:t xml:space="preserve"> </w:t>
      </w:r>
      <w:r w:rsidR="006773EB">
        <w:rPr>
          <w:rFonts w:ascii="Garamond" w:hAnsi="Garamond"/>
          <w:sz w:val="28"/>
          <w:szCs w:val="28"/>
        </w:rPr>
        <w:t>hacia</w:t>
      </w:r>
      <w:r w:rsidR="003632A0" w:rsidRPr="003632A0">
        <w:rPr>
          <w:rFonts w:ascii="Garamond" w:hAnsi="Garamond"/>
          <w:sz w:val="28"/>
          <w:szCs w:val="28"/>
        </w:rPr>
        <w:t xml:space="preserve"> un pueblo musulmán, </w:t>
      </w:r>
      <w:r w:rsidR="003C39CC">
        <w:rPr>
          <w:rFonts w:ascii="Garamond" w:hAnsi="Garamond"/>
          <w:sz w:val="28"/>
          <w:szCs w:val="28"/>
        </w:rPr>
        <w:t xml:space="preserve">en el contexto global de un creciente </w:t>
      </w:r>
      <w:r w:rsidR="00026F55">
        <w:rPr>
          <w:rFonts w:ascii="Garamond" w:hAnsi="Garamond"/>
          <w:sz w:val="28"/>
          <w:szCs w:val="28"/>
        </w:rPr>
        <w:t>resentimiento</w:t>
      </w:r>
      <w:r w:rsidR="003C39CC">
        <w:rPr>
          <w:rFonts w:ascii="Garamond" w:hAnsi="Garamond"/>
          <w:sz w:val="28"/>
          <w:szCs w:val="28"/>
        </w:rPr>
        <w:t xml:space="preserve"> hacia el Islam, </w:t>
      </w:r>
      <w:r w:rsidR="002679EB">
        <w:rPr>
          <w:rFonts w:ascii="Garamond" w:hAnsi="Garamond"/>
          <w:sz w:val="28"/>
          <w:szCs w:val="28"/>
        </w:rPr>
        <w:t xml:space="preserve">la ONU y los líderes de la civilización </w:t>
      </w:r>
      <w:r w:rsidR="003C39CC">
        <w:rPr>
          <w:rFonts w:ascii="Garamond" w:hAnsi="Garamond"/>
          <w:sz w:val="28"/>
          <w:szCs w:val="28"/>
        </w:rPr>
        <w:t>contemporánea</w:t>
      </w:r>
      <w:r w:rsidR="002679EB">
        <w:rPr>
          <w:rFonts w:ascii="Garamond" w:hAnsi="Garamond"/>
          <w:sz w:val="28"/>
          <w:szCs w:val="28"/>
        </w:rPr>
        <w:t xml:space="preserve"> </w:t>
      </w:r>
      <w:r w:rsidR="003632A0" w:rsidRPr="003632A0">
        <w:rPr>
          <w:rFonts w:ascii="Garamond" w:hAnsi="Garamond"/>
          <w:sz w:val="28"/>
          <w:szCs w:val="28"/>
        </w:rPr>
        <w:t>están prácticamente ignorando e</w:t>
      </w:r>
      <w:r w:rsidR="00474A94">
        <w:rPr>
          <w:rFonts w:ascii="Garamond" w:hAnsi="Garamond"/>
          <w:sz w:val="28"/>
          <w:szCs w:val="28"/>
        </w:rPr>
        <w:t>stos horrorosos acontecimientos, a pesar de que viola</w:t>
      </w:r>
      <w:r w:rsidR="003C39CC">
        <w:rPr>
          <w:rFonts w:ascii="Garamond" w:hAnsi="Garamond"/>
          <w:sz w:val="28"/>
          <w:szCs w:val="28"/>
        </w:rPr>
        <w:t>n</w:t>
      </w:r>
      <w:r w:rsidR="00474A94">
        <w:rPr>
          <w:rFonts w:ascii="Garamond" w:hAnsi="Garamond"/>
          <w:sz w:val="28"/>
          <w:szCs w:val="28"/>
        </w:rPr>
        <w:t xml:space="preserve"> todos los tratados internacionales sobre Derechos Humanos.</w:t>
      </w:r>
    </w:p>
    <w:p w:rsidR="002955D7" w:rsidRDefault="002955D7" w:rsidP="00142EF4">
      <w:pPr>
        <w:jc w:val="both"/>
        <w:rPr>
          <w:rFonts w:ascii="Garamond" w:hAnsi="Garamond"/>
          <w:sz w:val="28"/>
          <w:szCs w:val="28"/>
          <w:lang w:val="es-AR"/>
        </w:rPr>
      </w:pPr>
    </w:p>
    <w:p w:rsidR="00963CD6" w:rsidRDefault="00142EF4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 xml:space="preserve">Atentamente, </w:t>
      </w:r>
    </w:p>
    <w:p w:rsidR="00142EF4" w:rsidRDefault="00142EF4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>Con</w:t>
      </w:r>
      <w:r>
        <w:rPr>
          <w:rFonts w:ascii="Garamond" w:hAnsi="Garamond"/>
          <w:sz w:val="28"/>
          <w:szCs w:val="28"/>
          <w:lang w:val="es-AR"/>
        </w:rPr>
        <w:t xml:space="preserve"> espíritu de reconciliación</w:t>
      </w:r>
      <w:r w:rsidRPr="00142EF4">
        <w:rPr>
          <w:rFonts w:ascii="Garamond" w:hAnsi="Garamond"/>
          <w:sz w:val="28"/>
          <w:szCs w:val="28"/>
          <w:lang w:val="es-AR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>(</w:t>
      </w:r>
      <w:r w:rsidRPr="00142EF4">
        <w:rPr>
          <w:rFonts w:ascii="Garamond" w:hAnsi="Garamond"/>
          <w:sz w:val="28"/>
          <w:szCs w:val="28"/>
          <w:lang w:val="es-AR"/>
        </w:rPr>
        <w:t>maitri</w:t>
      </w:r>
      <w:r>
        <w:rPr>
          <w:rFonts w:ascii="Garamond" w:hAnsi="Garamond"/>
          <w:sz w:val="28"/>
          <w:szCs w:val="28"/>
          <w:lang w:val="es-AR"/>
        </w:rPr>
        <w:t>)</w:t>
      </w:r>
      <w:r w:rsidRPr="00142EF4">
        <w:rPr>
          <w:rFonts w:ascii="Garamond" w:hAnsi="Garamond"/>
          <w:sz w:val="28"/>
          <w:szCs w:val="28"/>
          <w:lang w:val="es-AR"/>
        </w:rPr>
        <w:t xml:space="preserve">, </w:t>
      </w:r>
    </w:p>
    <w:p w:rsidR="00142EF4" w:rsidRPr="00142EF4" w:rsidRDefault="00142EF4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>Maestro Budista Maitreya</w:t>
      </w:r>
    </w:p>
    <w:p w:rsidR="00B11A26" w:rsidRDefault="00142EF4" w:rsidP="00723F4C">
      <w:pPr>
        <w:jc w:val="both"/>
        <w:rPr>
          <w:rFonts w:ascii="Garamond" w:hAnsi="Garamond"/>
          <w:b/>
          <w:sz w:val="28"/>
          <w:szCs w:val="28"/>
          <w:lang w:val="es-AR"/>
        </w:rPr>
      </w:pPr>
      <w:r w:rsidRPr="00142EF4">
        <w:rPr>
          <w:rFonts w:ascii="Garamond" w:hAnsi="Garamond"/>
          <w:sz w:val="28"/>
          <w:szCs w:val="28"/>
          <w:lang w:val="es-AR"/>
        </w:rPr>
        <w:t xml:space="preserve">Guía Espiritual y Presidente del </w:t>
      </w:r>
      <w:r w:rsidRPr="00142EF4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Pr="00142EF4">
        <w:rPr>
          <w:rFonts w:ascii="Garamond" w:hAnsi="Garamond"/>
          <w:sz w:val="28"/>
          <w:szCs w:val="28"/>
          <w:lang w:val="es-AR"/>
        </w:rPr>
        <w:t xml:space="preserve"> y </w:t>
      </w:r>
      <w:r w:rsidRPr="00142EF4">
        <w:rPr>
          <w:rFonts w:ascii="Garamond" w:hAnsi="Garamond"/>
          <w:b/>
          <w:sz w:val="28"/>
          <w:szCs w:val="28"/>
          <w:lang w:val="es-AR"/>
        </w:rPr>
        <w:t>Tribunal Budista de Derechos Humanos (TBDH)</w:t>
      </w:r>
    </w:p>
    <w:sectPr w:rsidR="00B11A26" w:rsidSect="00E7239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030C" w:rsidRDefault="0046030C" w:rsidP="00202C8A">
      <w:pPr>
        <w:spacing w:after="0" w:line="240" w:lineRule="auto"/>
      </w:pPr>
      <w:r>
        <w:separator/>
      </w:r>
    </w:p>
  </w:endnote>
  <w:endnote w:type="continuationSeparator" w:id="0">
    <w:p w:rsidR="0046030C" w:rsidRDefault="0046030C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Segoe UI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2679EB" w:rsidRDefault="00F16A12">
        <w:pPr>
          <w:pStyle w:val="Piedepgina"/>
          <w:jc w:val="center"/>
        </w:pPr>
        <w:r w:rsidRPr="00F16A12">
          <w:fldChar w:fldCharType="begin"/>
        </w:r>
        <w:r w:rsidR="002679EB">
          <w:instrText>PAGE   \* MERGEFORMAT</w:instrText>
        </w:r>
        <w:r w:rsidRPr="00F16A12">
          <w:fldChar w:fldCharType="separate"/>
        </w:r>
        <w:r w:rsidR="006773EB" w:rsidRPr="006773EB">
          <w:rPr>
            <w:noProof/>
            <w:lang w:val="es-ES"/>
          </w:rPr>
          <w:t>1</w:t>
        </w:r>
        <w:r>
          <w:rPr>
            <w:noProof/>
            <w:lang w:val="es-ES"/>
          </w:rPr>
          <w:fldChar w:fldCharType="end"/>
        </w:r>
      </w:p>
    </w:sdtContent>
  </w:sdt>
  <w:p w:rsidR="002679EB" w:rsidRDefault="002679EB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030C" w:rsidRDefault="0046030C" w:rsidP="00202C8A">
      <w:pPr>
        <w:spacing w:after="0" w:line="240" w:lineRule="auto"/>
      </w:pPr>
      <w:r>
        <w:separator/>
      </w:r>
    </w:p>
  </w:footnote>
  <w:footnote w:type="continuationSeparator" w:id="0">
    <w:p w:rsidR="0046030C" w:rsidRDefault="0046030C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79EB" w:rsidRDefault="002679EB" w:rsidP="006550F6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</w:rPr>
      <w:drawing>
        <wp:inline distT="0" distB="0" distL="0" distR="0">
          <wp:extent cx="886723" cy="704163"/>
          <wp:effectExtent l="19050" t="0" r="8627" b="0"/>
          <wp:docPr id="1" name="0 Imagen" descr="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ribunal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6857" cy="7042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70928" w:rsidRDefault="002679EB" w:rsidP="006550F6">
    <w:pPr>
      <w:pStyle w:val="Ttulo1"/>
      <w:spacing w:line="192" w:lineRule="atLeast"/>
      <w:jc w:val="center"/>
      <w:rPr>
        <w:sz w:val="25"/>
        <w:szCs w:val="25"/>
        <w:lang w:val="en-US"/>
      </w:rPr>
    </w:pPr>
    <w:r w:rsidRPr="008909AF">
      <w:rPr>
        <w:spacing w:val="-12"/>
        <w:sz w:val="25"/>
        <w:szCs w:val="25"/>
        <w:lang w:val="en-US"/>
      </w:rPr>
      <w:t>International Buddhist Ethics</w:t>
    </w:r>
    <w:r w:rsidRPr="008909AF">
      <w:rPr>
        <w:sz w:val="25"/>
        <w:szCs w:val="25"/>
        <w:lang w:val="en-US"/>
      </w:rPr>
      <w:t xml:space="preserve"> </w:t>
    </w:r>
    <w:r w:rsidRPr="008909AF">
      <w:rPr>
        <w:spacing w:val="-12"/>
        <w:sz w:val="25"/>
        <w:szCs w:val="25"/>
        <w:lang w:val="en-US"/>
      </w:rPr>
      <w:t xml:space="preserve">Committee </w:t>
    </w:r>
    <w:r w:rsidRPr="008909AF">
      <w:rPr>
        <w:sz w:val="25"/>
        <w:szCs w:val="25"/>
        <w:lang w:val="en-US"/>
      </w:rPr>
      <w:t>(I</w:t>
    </w:r>
    <w:r>
      <w:rPr>
        <w:sz w:val="25"/>
        <w:szCs w:val="25"/>
        <w:lang w:val="en-US"/>
      </w:rPr>
      <w:t>BEC</w:t>
    </w:r>
    <w:r w:rsidRPr="008909AF">
      <w:rPr>
        <w:sz w:val="25"/>
        <w:szCs w:val="25"/>
        <w:lang w:val="en-US"/>
      </w:rPr>
      <w:t>)</w:t>
    </w:r>
  </w:p>
  <w:p w:rsidR="002679EB" w:rsidRPr="008909AF" w:rsidRDefault="00170928" w:rsidP="006550F6">
    <w:pPr>
      <w:pStyle w:val="Ttulo1"/>
      <w:spacing w:line="192" w:lineRule="atLeast"/>
      <w:jc w:val="center"/>
      <w:rPr>
        <w:sz w:val="25"/>
        <w:szCs w:val="25"/>
        <w:lang w:val="en-US"/>
      </w:rPr>
    </w:pPr>
    <w:r>
      <w:rPr>
        <w:sz w:val="25"/>
        <w:szCs w:val="25"/>
        <w:lang w:val="en-US"/>
      </w:rPr>
      <w:t xml:space="preserve">  </w:t>
    </w:r>
    <w:r w:rsidR="002679EB">
      <w:rPr>
        <w:sz w:val="25"/>
        <w:szCs w:val="25"/>
        <w:lang w:val="en-US"/>
      </w:rPr>
      <w:t>Buddhist Tribunal on Human Rights (BTHR</w:t>
    </w:r>
    <w:r w:rsidR="002679EB" w:rsidRPr="008909AF">
      <w:rPr>
        <w:sz w:val="25"/>
        <w:szCs w:val="25"/>
        <w:lang w:val="en-US"/>
      </w:rP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/>
  <w:rsids>
    <w:rsidRoot w:val="003D5333"/>
    <w:rsid w:val="00020318"/>
    <w:rsid w:val="00026F55"/>
    <w:rsid w:val="0006062B"/>
    <w:rsid w:val="0006392A"/>
    <w:rsid w:val="000833F8"/>
    <w:rsid w:val="000C04C4"/>
    <w:rsid w:val="000C7B9F"/>
    <w:rsid w:val="000E7016"/>
    <w:rsid w:val="001066EC"/>
    <w:rsid w:val="00142EF4"/>
    <w:rsid w:val="00151264"/>
    <w:rsid w:val="00170928"/>
    <w:rsid w:val="00171DB1"/>
    <w:rsid w:val="001733EA"/>
    <w:rsid w:val="00196AD9"/>
    <w:rsid w:val="001A5983"/>
    <w:rsid w:val="00202C8A"/>
    <w:rsid w:val="00214734"/>
    <w:rsid w:val="00227610"/>
    <w:rsid w:val="002679EB"/>
    <w:rsid w:val="002955D7"/>
    <w:rsid w:val="002B0E34"/>
    <w:rsid w:val="002B2E2F"/>
    <w:rsid w:val="002B345E"/>
    <w:rsid w:val="002D794A"/>
    <w:rsid w:val="002F71C0"/>
    <w:rsid w:val="0031010E"/>
    <w:rsid w:val="0032391F"/>
    <w:rsid w:val="00350458"/>
    <w:rsid w:val="003632A0"/>
    <w:rsid w:val="0039078A"/>
    <w:rsid w:val="003A4739"/>
    <w:rsid w:val="003A6816"/>
    <w:rsid w:val="003C39CC"/>
    <w:rsid w:val="003C4AEC"/>
    <w:rsid w:val="003D5333"/>
    <w:rsid w:val="003D5520"/>
    <w:rsid w:val="003E07F2"/>
    <w:rsid w:val="003E6E75"/>
    <w:rsid w:val="004154CC"/>
    <w:rsid w:val="00425301"/>
    <w:rsid w:val="00430062"/>
    <w:rsid w:val="00436EDB"/>
    <w:rsid w:val="0044194B"/>
    <w:rsid w:val="00446844"/>
    <w:rsid w:val="00454241"/>
    <w:rsid w:val="00457C96"/>
    <w:rsid w:val="0046030C"/>
    <w:rsid w:val="00466D1D"/>
    <w:rsid w:val="00474A94"/>
    <w:rsid w:val="004B03F5"/>
    <w:rsid w:val="004D0C62"/>
    <w:rsid w:val="004F2645"/>
    <w:rsid w:val="00517E40"/>
    <w:rsid w:val="005226DA"/>
    <w:rsid w:val="00562538"/>
    <w:rsid w:val="005878CF"/>
    <w:rsid w:val="005F6A18"/>
    <w:rsid w:val="00603FB6"/>
    <w:rsid w:val="00620AB2"/>
    <w:rsid w:val="006361C1"/>
    <w:rsid w:val="00640143"/>
    <w:rsid w:val="0064530B"/>
    <w:rsid w:val="00646530"/>
    <w:rsid w:val="00651773"/>
    <w:rsid w:val="006550F6"/>
    <w:rsid w:val="00666FCD"/>
    <w:rsid w:val="00670B35"/>
    <w:rsid w:val="006773EB"/>
    <w:rsid w:val="00684E6D"/>
    <w:rsid w:val="00696CB8"/>
    <w:rsid w:val="006972F8"/>
    <w:rsid w:val="006A02C6"/>
    <w:rsid w:val="006D2325"/>
    <w:rsid w:val="006F1239"/>
    <w:rsid w:val="00723F4C"/>
    <w:rsid w:val="007303FB"/>
    <w:rsid w:val="00733677"/>
    <w:rsid w:val="00735983"/>
    <w:rsid w:val="00757798"/>
    <w:rsid w:val="0077609B"/>
    <w:rsid w:val="00784EA8"/>
    <w:rsid w:val="00794167"/>
    <w:rsid w:val="007A0F91"/>
    <w:rsid w:val="007A6010"/>
    <w:rsid w:val="007C6E54"/>
    <w:rsid w:val="007D305A"/>
    <w:rsid w:val="007F60CD"/>
    <w:rsid w:val="00811D48"/>
    <w:rsid w:val="00841773"/>
    <w:rsid w:val="00861EAC"/>
    <w:rsid w:val="008909AF"/>
    <w:rsid w:val="008A0359"/>
    <w:rsid w:val="008E3519"/>
    <w:rsid w:val="008E3EB3"/>
    <w:rsid w:val="00910C72"/>
    <w:rsid w:val="00951242"/>
    <w:rsid w:val="00963CD6"/>
    <w:rsid w:val="00973D94"/>
    <w:rsid w:val="00997259"/>
    <w:rsid w:val="009C1B55"/>
    <w:rsid w:val="009D71BE"/>
    <w:rsid w:val="009E720E"/>
    <w:rsid w:val="009F72D3"/>
    <w:rsid w:val="009F7635"/>
    <w:rsid w:val="00A028BB"/>
    <w:rsid w:val="00A261D6"/>
    <w:rsid w:val="00A33B76"/>
    <w:rsid w:val="00A54AEB"/>
    <w:rsid w:val="00A5644E"/>
    <w:rsid w:val="00A63E0F"/>
    <w:rsid w:val="00A70CB5"/>
    <w:rsid w:val="00A72062"/>
    <w:rsid w:val="00A75F8F"/>
    <w:rsid w:val="00A86956"/>
    <w:rsid w:val="00A96C74"/>
    <w:rsid w:val="00AB2059"/>
    <w:rsid w:val="00AC7645"/>
    <w:rsid w:val="00AD0039"/>
    <w:rsid w:val="00AE0699"/>
    <w:rsid w:val="00B11A26"/>
    <w:rsid w:val="00B12F40"/>
    <w:rsid w:val="00B70DFD"/>
    <w:rsid w:val="00B82702"/>
    <w:rsid w:val="00BB5528"/>
    <w:rsid w:val="00BD1676"/>
    <w:rsid w:val="00BE244D"/>
    <w:rsid w:val="00BF3016"/>
    <w:rsid w:val="00BF67CD"/>
    <w:rsid w:val="00C15B09"/>
    <w:rsid w:val="00C215A8"/>
    <w:rsid w:val="00C23373"/>
    <w:rsid w:val="00C461B9"/>
    <w:rsid w:val="00C47695"/>
    <w:rsid w:val="00C55D5F"/>
    <w:rsid w:val="00C74CBB"/>
    <w:rsid w:val="00C834CF"/>
    <w:rsid w:val="00CA0420"/>
    <w:rsid w:val="00CA7A60"/>
    <w:rsid w:val="00CE0A3A"/>
    <w:rsid w:val="00CE5A89"/>
    <w:rsid w:val="00D25439"/>
    <w:rsid w:val="00D27FBA"/>
    <w:rsid w:val="00D35739"/>
    <w:rsid w:val="00D43989"/>
    <w:rsid w:val="00D601CF"/>
    <w:rsid w:val="00D6365C"/>
    <w:rsid w:val="00D710D5"/>
    <w:rsid w:val="00D803AF"/>
    <w:rsid w:val="00D94004"/>
    <w:rsid w:val="00D942DF"/>
    <w:rsid w:val="00DA5AF7"/>
    <w:rsid w:val="00DB1D07"/>
    <w:rsid w:val="00DB213F"/>
    <w:rsid w:val="00E35160"/>
    <w:rsid w:val="00E44BC9"/>
    <w:rsid w:val="00E62070"/>
    <w:rsid w:val="00E64925"/>
    <w:rsid w:val="00E7239C"/>
    <w:rsid w:val="00E86BF8"/>
    <w:rsid w:val="00EA039D"/>
    <w:rsid w:val="00ED7430"/>
    <w:rsid w:val="00EE31C2"/>
    <w:rsid w:val="00EE4C51"/>
    <w:rsid w:val="00EE7DB3"/>
    <w:rsid w:val="00EF1331"/>
    <w:rsid w:val="00EF4FF0"/>
    <w:rsid w:val="00F16A12"/>
    <w:rsid w:val="00F17A7E"/>
    <w:rsid w:val="00F22809"/>
    <w:rsid w:val="00F43E1B"/>
    <w:rsid w:val="00F43FE1"/>
    <w:rsid w:val="00F5076C"/>
    <w:rsid w:val="00F65D93"/>
    <w:rsid w:val="00F74F34"/>
    <w:rsid w:val="00F82431"/>
    <w:rsid w:val="00F92792"/>
    <w:rsid w:val="00F93C05"/>
    <w:rsid w:val="00F96C59"/>
    <w:rsid w:val="00FB4A1B"/>
    <w:rsid w:val="00FC4505"/>
    <w:rsid w:val="00FE2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3</Pages>
  <Words>692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casa</cp:lastModifiedBy>
  <cp:revision>63</cp:revision>
  <dcterms:created xsi:type="dcterms:W3CDTF">2015-04-09T01:44:00Z</dcterms:created>
  <dcterms:modified xsi:type="dcterms:W3CDTF">2015-11-11T00:56:00Z</dcterms:modified>
</cp:coreProperties>
</file>