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44F" w:rsidRPr="00BC52AD" w:rsidRDefault="00BC52AD" w:rsidP="00BC52AD">
      <w:pPr>
        <w:pStyle w:val="NormalWeb"/>
        <w:shd w:val="clear" w:color="auto" w:fill="FFFFFF"/>
        <w:spacing w:before="0" w:beforeAutospacing="0" w:after="200" w:afterAutospacing="0" w:line="276" w:lineRule="auto"/>
        <w:textAlignment w:val="baseline"/>
        <w:rPr>
          <w:rFonts w:ascii="Garamond" w:hAnsi="Garamond"/>
          <w:sz w:val="32"/>
          <w:szCs w:val="32"/>
        </w:rPr>
      </w:pPr>
      <w:r w:rsidRPr="00892AE6">
        <w:rPr>
          <w:rFonts w:ascii="Garamond" w:hAnsi="Garamond"/>
          <w:b/>
          <w:sz w:val="32"/>
          <w:szCs w:val="32"/>
        </w:rPr>
        <w:t xml:space="preserve">Caso n° 28-2017: “UNESCO &amp; </w:t>
      </w:r>
      <w:r w:rsidRPr="00892AE6">
        <w:rPr>
          <w:rFonts w:ascii="Garamond" w:hAnsi="Garamond" w:cs="Arial"/>
          <w:b/>
          <w:sz w:val="32"/>
          <w:szCs w:val="32"/>
        </w:rPr>
        <w:t>Director-General Irina Bokova</w:t>
      </w:r>
      <w:r w:rsidRPr="00892AE6">
        <w:rPr>
          <w:rFonts w:ascii="Garamond" w:hAnsi="Garamond"/>
          <w:b/>
          <w:sz w:val="32"/>
          <w:szCs w:val="32"/>
        </w:rPr>
        <w:t>”</w:t>
      </w:r>
    </w:p>
    <w:p w:rsidR="00BE0CAA" w:rsidRPr="0025492C" w:rsidRDefault="00BE0CAA" w:rsidP="0051544F">
      <w:pPr>
        <w:rPr>
          <w:sz w:val="24"/>
          <w:szCs w:val="24"/>
        </w:rPr>
      </w:pPr>
    </w:p>
    <w:p w:rsidR="0051544F" w:rsidRPr="00CA089E" w:rsidRDefault="0051544F" w:rsidP="00E72493">
      <w:pPr>
        <w:jc w:val="center"/>
        <w:rPr>
          <w:b/>
          <w:u w:val="single"/>
        </w:rPr>
      </w:pPr>
      <w:r w:rsidRPr="00CA089E">
        <w:rPr>
          <w:b/>
          <w:u w:val="single"/>
        </w:rPr>
        <w:t xml:space="preserve">ACTA SOBRE </w:t>
      </w:r>
      <w:r w:rsidR="00BC52AD">
        <w:rPr>
          <w:b/>
          <w:u w:val="single"/>
          <w:lang w:val="es-ES"/>
        </w:rPr>
        <w:t>Retirada de USA e Israel</w:t>
      </w:r>
      <w:r w:rsidR="00CA089E" w:rsidRPr="00CA089E">
        <w:rPr>
          <w:b/>
          <w:u w:val="single"/>
          <w:lang w:val="es-ES"/>
        </w:rPr>
        <w:t xml:space="preserve"> </w:t>
      </w:r>
    </w:p>
    <w:p w:rsidR="0008375E" w:rsidRDefault="008D54FA" w:rsidP="007A4BBE">
      <w:pPr>
        <w:jc w:val="both"/>
      </w:pPr>
      <w:r w:rsidRPr="00CA089E">
        <w:t>E</w:t>
      </w:r>
      <w:r w:rsidR="003567B2" w:rsidRPr="00CA089E">
        <w:t xml:space="preserve">n el día </w:t>
      </w:r>
      <w:r w:rsidR="0008375E">
        <w:t>12</w:t>
      </w:r>
      <w:r w:rsidR="003567B2" w:rsidRPr="00CA089E">
        <w:t xml:space="preserve"> de </w:t>
      </w:r>
      <w:r w:rsidR="0008375E">
        <w:t>Octubre</w:t>
      </w:r>
      <w:r w:rsidR="003567B2" w:rsidRPr="00CA089E">
        <w:t xml:space="preserve"> de 2017 </w:t>
      </w:r>
      <w:r w:rsidR="00086323">
        <w:t xml:space="preserve">se </w:t>
      </w:r>
      <w:r w:rsidR="003567B2" w:rsidRPr="00CA089E">
        <w:t xml:space="preserve">realiza un Acta de </w:t>
      </w:r>
      <w:r w:rsidR="00BE0CAA" w:rsidRPr="00CA089E">
        <w:t>aprobación</w:t>
      </w:r>
      <w:r w:rsidR="003567B2" w:rsidRPr="00CA089E">
        <w:t xml:space="preserve"> </w:t>
      </w:r>
      <w:r w:rsidR="00BE0CAA" w:rsidRPr="00CA089E">
        <w:t>i</w:t>
      </w:r>
      <w:r w:rsidR="003567B2" w:rsidRPr="00CA089E">
        <w:t xml:space="preserve">nternacional </w:t>
      </w:r>
      <w:r w:rsidR="001635CD" w:rsidRPr="00CA089E">
        <w:t xml:space="preserve">hacia </w:t>
      </w:r>
      <w:r w:rsidR="008B1205">
        <w:t xml:space="preserve">la </w:t>
      </w:r>
      <w:r w:rsidR="0008375E">
        <w:t xml:space="preserve">retirada de USA e Israel </w:t>
      </w:r>
      <w:r w:rsidR="00F63F5C">
        <w:t xml:space="preserve">como miembros de la </w:t>
      </w:r>
      <w:r w:rsidR="00F63F5C" w:rsidRPr="00311B45">
        <w:rPr>
          <w:b/>
        </w:rPr>
        <w:t>UNESCO.</w:t>
      </w:r>
      <w:r w:rsidR="00F63F5C">
        <w:t xml:space="preserve"> Si bien no existe ningún tipo de concordancia con las visiones políticas y económicas de ambos países, el </w:t>
      </w:r>
      <w:r w:rsidR="00F63F5C" w:rsidRPr="00F63F5C">
        <w:rPr>
          <w:b/>
        </w:rPr>
        <w:t>Tribunal Budista de Derechos Humanos</w:t>
      </w:r>
      <w:r w:rsidR="00F63F5C">
        <w:t xml:space="preserve"> es un organismo imparcial y desprovisto de ideología, por lo que se debe apoyar esta de</w:t>
      </w:r>
      <w:r w:rsidR="00A31171">
        <w:t>cisión tomada por ambos países.</w:t>
      </w:r>
    </w:p>
    <w:p w:rsidR="001618A4" w:rsidRDefault="00A31171" w:rsidP="007A4BBE">
      <w:pPr>
        <w:jc w:val="both"/>
      </w:pPr>
      <w:r>
        <w:t xml:space="preserve">En este sentido, el </w:t>
      </w:r>
      <w:r w:rsidRPr="00F63F5C">
        <w:rPr>
          <w:b/>
        </w:rPr>
        <w:t>Tribunal Budista de Derechos Humanos</w:t>
      </w:r>
      <w:r>
        <w:t xml:space="preserve"> concuerda con el </w:t>
      </w:r>
      <w:r w:rsidRPr="00A31171">
        <w:t>primer ministro Netanyahu de Israel</w:t>
      </w:r>
      <w:r>
        <w:t xml:space="preserve">, quien ha afirmado que </w:t>
      </w:r>
      <w:r w:rsidRPr="00A31171">
        <w:rPr>
          <w:i/>
        </w:rPr>
        <w:t xml:space="preserve">"la </w:t>
      </w:r>
      <w:r w:rsidRPr="00311B45">
        <w:rPr>
          <w:b/>
          <w:i/>
        </w:rPr>
        <w:t>UNESCO</w:t>
      </w:r>
      <w:r w:rsidRPr="00A31171">
        <w:rPr>
          <w:i/>
        </w:rPr>
        <w:t xml:space="preserve"> se ha convertido en el teatro del absurdo donde se deforma la historia en lugar de preservarla"</w:t>
      </w:r>
      <w:r>
        <w:t xml:space="preserve">. </w:t>
      </w:r>
      <w:r w:rsidR="000F363F">
        <w:t>Incluso aunque probablemente esté motivada por cuestiones ideológicas y económicas, indudablemente la decisión de</w:t>
      </w:r>
      <w:r w:rsidR="00866B04">
        <w:t xml:space="preserve"> USA e Israel de</w:t>
      </w:r>
      <w:r w:rsidR="000F363F">
        <w:t xml:space="preserve"> abandonar la </w:t>
      </w:r>
      <w:r w:rsidR="000F363F" w:rsidRPr="00311B45">
        <w:rPr>
          <w:b/>
        </w:rPr>
        <w:t>UNESCO</w:t>
      </w:r>
      <w:r w:rsidR="000F363F">
        <w:t xml:space="preserve"> </w:t>
      </w:r>
      <w:r w:rsidR="009E0BA8">
        <w:t xml:space="preserve">es </w:t>
      </w:r>
      <w:r w:rsidR="009E0BA8" w:rsidRPr="009E0BA8">
        <w:rPr>
          <w:i/>
        </w:rPr>
        <w:t>“valiente y moral”</w:t>
      </w:r>
      <w:r w:rsidR="009E0BA8">
        <w:t>, especialmente teniendo en cuenta que</w:t>
      </w:r>
      <w:r w:rsidR="00873D74">
        <w:t xml:space="preserve"> el </w:t>
      </w:r>
      <w:r w:rsidR="00873D74" w:rsidRPr="00892AE6">
        <w:t>2</w:t>
      </w:r>
      <w:r w:rsidR="00873D74">
        <w:t>4</w:t>
      </w:r>
      <w:r w:rsidR="00873D74" w:rsidRPr="00892AE6">
        <w:t xml:space="preserve"> de Julio de 2017</w:t>
      </w:r>
      <w:r w:rsidR="009E0BA8">
        <w:t xml:space="preserve"> el </w:t>
      </w:r>
      <w:r w:rsidR="009E0BA8" w:rsidRPr="00F63F5C">
        <w:rPr>
          <w:b/>
        </w:rPr>
        <w:t>Tribunal Budista de Derechos Humanos</w:t>
      </w:r>
      <w:r w:rsidR="009E0BA8">
        <w:t xml:space="preserve"> </w:t>
      </w:r>
      <w:r w:rsidR="00873D74">
        <w:t xml:space="preserve">sentenció a la </w:t>
      </w:r>
      <w:r w:rsidR="00873D74" w:rsidRPr="00311B45">
        <w:rPr>
          <w:b/>
        </w:rPr>
        <w:t>UNESCO</w:t>
      </w:r>
      <w:r w:rsidR="00873D74">
        <w:t xml:space="preserve"> </w:t>
      </w:r>
      <w:r w:rsidR="00311B45">
        <w:t xml:space="preserve">como Responsable </w:t>
      </w:r>
      <w:r w:rsidR="00873D74">
        <w:t xml:space="preserve">por los delitos de </w:t>
      </w:r>
      <w:r w:rsidR="00311B45" w:rsidRPr="00892AE6">
        <w:rPr>
          <w:b/>
          <w:i/>
        </w:rPr>
        <w:t xml:space="preserve">Discriminación, Corrupción, Complicidad con violaciones a los Derechos Humanos </w:t>
      </w:r>
      <w:r w:rsidR="00311B45" w:rsidRPr="00892AE6">
        <w:rPr>
          <w:b/>
        </w:rPr>
        <w:t>y</w:t>
      </w:r>
      <w:r w:rsidR="00311B45" w:rsidRPr="00892AE6">
        <w:rPr>
          <w:b/>
          <w:i/>
        </w:rPr>
        <w:t xml:space="preserve"> Complicidad con Crímenes contra la Paz.</w:t>
      </w:r>
      <w:r w:rsidR="00311B45">
        <w:t xml:space="preserve"> </w:t>
      </w:r>
      <w:r w:rsidR="00C73058">
        <w:t xml:space="preserve">En un momento en el que el mundo es atacado por grupos extremistas es necesario que la </w:t>
      </w:r>
      <w:r w:rsidR="00C73058" w:rsidRPr="00C73058">
        <w:rPr>
          <w:b/>
        </w:rPr>
        <w:t>UNESCO</w:t>
      </w:r>
      <w:r w:rsidR="00C73058">
        <w:t xml:space="preserve"> funcione adecuadamente y no sea un organismo corrupto, sesgado y omisivo ante las violaciones al Derecho Internacional, debiendo prevenir el odio en lu</w:t>
      </w:r>
      <w:r w:rsidR="00866B04">
        <w:t xml:space="preserve">gar de alimentarlo por medio de la omisión a las violaciones realizadas por sus Estados miembro, quienes de forma sistemática y generalizada atacan a los valores que la </w:t>
      </w:r>
      <w:r w:rsidR="00866B04" w:rsidRPr="00C03D29">
        <w:rPr>
          <w:b/>
        </w:rPr>
        <w:t>UNESCO</w:t>
      </w:r>
      <w:r w:rsidR="00866B04">
        <w:t xml:space="preserve"> ostenta defender, como el </w:t>
      </w:r>
      <w:r w:rsidR="00C03D29">
        <w:t xml:space="preserve">diálogo intercultural, la protección del </w:t>
      </w:r>
      <w:r w:rsidR="00866B04">
        <w:t>Patrimonio Cultural de la humanidad y la libertad de pre</w:t>
      </w:r>
      <w:r w:rsidR="00C03D29">
        <w:t>ns</w:t>
      </w:r>
      <w:r w:rsidR="00866B04">
        <w:t xml:space="preserve">a. </w:t>
      </w:r>
      <w:r w:rsidR="00C03D29">
        <w:t xml:space="preserve">Por este motivo se concuerda con USA en que la </w:t>
      </w:r>
      <w:r w:rsidR="00C03D29" w:rsidRPr="00C03D29">
        <w:rPr>
          <w:b/>
        </w:rPr>
        <w:t>UNESCO</w:t>
      </w:r>
      <w:r w:rsidR="00C03D29">
        <w:t xml:space="preserve"> necesita </w:t>
      </w:r>
      <w:r w:rsidR="00C03D29" w:rsidRPr="00C03D29">
        <w:rPr>
          <w:i/>
        </w:rPr>
        <w:t>reformas fundamentales</w:t>
      </w:r>
      <w:r w:rsidR="00C03D29">
        <w:t>.</w:t>
      </w:r>
    </w:p>
    <w:p w:rsidR="00C03D29" w:rsidRDefault="00C03D29" w:rsidP="007A4BBE">
      <w:pPr>
        <w:jc w:val="both"/>
      </w:pPr>
      <w:r>
        <w:lastRenderedPageBreak/>
        <w:t xml:space="preserve">El </w:t>
      </w:r>
      <w:r w:rsidRPr="00F63F5C">
        <w:rPr>
          <w:b/>
        </w:rPr>
        <w:t>Tribunal Budista de Derechos Humanos</w:t>
      </w:r>
      <w:r>
        <w:t xml:space="preserve"> es una organización internacional que propicia el diálogo entre las civilizaciones y los pueblos del mundo, estando fundada en el respeto de los valores espirituales que comparte toda la humanidad. </w:t>
      </w:r>
      <w:r w:rsidR="0059013C">
        <w:t xml:space="preserve">Esto implica el deber de proteger los recursos naturales y los valores culturales, siendo una función que la </w:t>
      </w:r>
      <w:r w:rsidR="0059013C" w:rsidRPr="0059013C">
        <w:rPr>
          <w:b/>
        </w:rPr>
        <w:t>UNESCO</w:t>
      </w:r>
      <w:r w:rsidR="0059013C">
        <w:t xml:space="preserve"> ha fallado. </w:t>
      </w:r>
      <w:r w:rsidR="00755A27">
        <w:t xml:space="preserve">La misión del </w:t>
      </w:r>
      <w:r w:rsidR="00755A27" w:rsidRPr="00F63F5C">
        <w:rPr>
          <w:b/>
        </w:rPr>
        <w:t>Tribunal Budista de Derechos Humanos</w:t>
      </w:r>
      <w:r w:rsidR="00755A27">
        <w:t xml:space="preserve"> es crear una civilización de paz, erradicar la injusticia social, consolidar la educación avanzada gratuita y desarrollar el medioambiente sustentable, siendo una misión que la </w:t>
      </w:r>
      <w:r w:rsidR="00755A27" w:rsidRPr="00755A27">
        <w:rPr>
          <w:b/>
        </w:rPr>
        <w:t>UNESCO</w:t>
      </w:r>
      <w:r w:rsidR="00755A27">
        <w:t xml:space="preserve"> incumple. </w:t>
      </w:r>
      <w:r w:rsidR="0051495F">
        <w:t xml:space="preserve">Las prioridades del </w:t>
      </w:r>
      <w:r w:rsidR="0051495F" w:rsidRPr="00F63F5C">
        <w:rPr>
          <w:b/>
        </w:rPr>
        <w:t>Tribunal Budista de Derechos Humanos</w:t>
      </w:r>
      <w:r w:rsidR="0051495F">
        <w:t xml:space="preserve"> son la igualdad, el aprendizaje, el conocimiento cumbre, la resolución ética de los problemas, el diálogo</w:t>
      </w:r>
      <w:r w:rsidR="004E6158">
        <w:t xml:space="preserve"> intercultural y la integración social, siendo prioridades que la </w:t>
      </w:r>
      <w:r w:rsidR="004E6158" w:rsidRPr="00755A27">
        <w:rPr>
          <w:b/>
        </w:rPr>
        <w:t>UNESCO</w:t>
      </w:r>
      <w:r w:rsidR="004E6158">
        <w:t xml:space="preserve"> incumple.</w:t>
      </w:r>
    </w:p>
    <w:p w:rsidR="004E6158" w:rsidRDefault="004E6158" w:rsidP="007A4BBE">
      <w:pPr>
        <w:jc w:val="both"/>
      </w:pPr>
      <w:r>
        <w:t xml:space="preserve">El </w:t>
      </w:r>
      <w:r w:rsidRPr="00F63F5C">
        <w:rPr>
          <w:b/>
        </w:rPr>
        <w:t>Tribunal Budista de Derechos Humanos</w:t>
      </w:r>
      <w:r>
        <w:t xml:space="preserve"> alienta a que otros países abandonen el organismo corrupto de la </w:t>
      </w:r>
      <w:r w:rsidRPr="00755A27">
        <w:rPr>
          <w:b/>
        </w:rPr>
        <w:t>UNESCO</w:t>
      </w:r>
      <w:r>
        <w:t xml:space="preserve"> y que la comunidad internacional se comprometa a crear una nueva organización que funcione de forma ética y a favor de la paz mundial.</w:t>
      </w:r>
    </w:p>
    <w:p w:rsidR="004E6158" w:rsidRPr="004E6158" w:rsidRDefault="004E6158" w:rsidP="007A4BBE">
      <w:pPr>
        <w:jc w:val="both"/>
      </w:pPr>
    </w:p>
    <w:p w:rsidR="007A4BBE" w:rsidRPr="00CA089E" w:rsidRDefault="005F43E3" w:rsidP="007A4BBE">
      <w:pPr>
        <w:jc w:val="both"/>
      </w:pPr>
      <w:r w:rsidRPr="00CA089E">
        <w:t>Siempre con espíritu de reconciliación (maitri),</w:t>
      </w:r>
    </w:p>
    <w:p w:rsidR="005F43E3" w:rsidRPr="00CA089E" w:rsidRDefault="005F43E3" w:rsidP="007A4BBE">
      <w:pPr>
        <w:jc w:val="both"/>
      </w:pPr>
      <w:r w:rsidRPr="00CA089E">
        <w:t>Maestro Maitreya</w:t>
      </w:r>
      <w:r w:rsidR="00FA7CC9" w:rsidRPr="00CA089E">
        <w:t xml:space="preserve"> Samyaksambuddha</w:t>
      </w:r>
    </w:p>
    <w:p w:rsidR="005F43E3" w:rsidRPr="00CA089E" w:rsidRDefault="005F43E3" w:rsidP="007A4BBE">
      <w:pPr>
        <w:jc w:val="both"/>
      </w:pPr>
      <w:r w:rsidRPr="00CA089E">
        <w:t xml:space="preserve">Presidente y Juez del </w:t>
      </w:r>
      <w:r w:rsidR="007647CF" w:rsidRPr="007647CF">
        <w:rPr>
          <w:b/>
        </w:rPr>
        <w:t xml:space="preserve">Comité Internacional de Ética Budista y </w:t>
      </w:r>
      <w:r w:rsidRPr="00CA089E">
        <w:rPr>
          <w:b/>
        </w:rPr>
        <w:t>Tribunal Budista de Derechos Humanos</w:t>
      </w:r>
    </w:p>
    <w:sectPr w:rsidR="005F43E3" w:rsidRPr="00CA089E" w:rsidSect="00076AF9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601B" w:rsidRDefault="008E601B" w:rsidP="00144040">
      <w:pPr>
        <w:spacing w:after="0" w:line="240" w:lineRule="auto"/>
      </w:pPr>
      <w:r>
        <w:separator/>
      </w:r>
    </w:p>
  </w:endnote>
  <w:endnote w:type="continuationSeparator" w:id="0">
    <w:p w:rsidR="008E601B" w:rsidRDefault="008E601B" w:rsidP="001440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601B" w:rsidRDefault="008E601B" w:rsidP="00144040">
      <w:pPr>
        <w:spacing w:after="0" w:line="240" w:lineRule="auto"/>
      </w:pPr>
      <w:r>
        <w:separator/>
      </w:r>
    </w:p>
  </w:footnote>
  <w:footnote w:type="continuationSeparator" w:id="0">
    <w:p w:rsidR="008E601B" w:rsidRDefault="008E601B" w:rsidP="001440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040" w:rsidRDefault="00144040" w:rsidP="00144040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</w:rPr>
      <w:drawing>
        <wp:inline distT="0" distB="0" distL="0" distR="0">
          <wp:extent cx="1016120" cy="1016120"/>
          <wp:effectExtent l="19050" t="0" r="0" b="0"/>
          <wp:docPr id="2" name="Imagen 1" descr="D:\Sello 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inline>
      </w:drawing>
    </w:r>
  </w:p>
  <w:p w:rsidR="00144040" w:rsidRPr="00BB5EDD" w:rsidRDefault="00144040" w:rsidP="00144040">
    <w:pPr>
      <w:pStyle w:val="Sinespaciado"/>
      <w:jc w:val="center"/>
      <w:rPr>
        <w:b/>
        <w:sz w:val="24"/>
        <w:szCs w:val="24"/>
      </w:rPr>
    </w:pPr>
    <w:r w:rsidRPr="00BB5EDD">
      <w:rPr>
        <w:b/>
        <w:sz w:val="24"/>
        <w:szCs w:val="24"/>
      </w:rPr>
      <w:t>International Buddhist Ethics Committee (IBEC)</w:t>
    </w:r>
  </w:p>
  <w:p w:rsidR="00144040" w:rsidRPr="00BB5EDD" w:rsidRDefault="00144040" w:rsidP="00144040">
    <w:pPr>
      <w:pStyle w:val="Sinespaciado"/>
      <w:jc w:val="center"/>
      <w:rPr>
        <w:b/>
        <w:sz w:val="24"/>
        <w:szCs w:val="24"/>
      </w:rPr>
    </w:pPr>
    <w:r w:rsidRPr="00BB5EDD">
      <w:rPr>
        <w:b/>
        <w:sz w:val="24"/>
        <w:szCs w:val="24"/>
      </w:rPr>
      <w:t>Buddhist Tribunal on Human Rights (BTHR)</w:t>
    </w:r>
  </w:p>
  <w:p w:rsidR="00144040" w:rsidRDefault="00144040" w:rsidP="00144040">
    <w:pPr>
      <w:pStyle w:val="Encabezad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454BB"/>
    <w:multiLevelType w:val="multilevel"/>
    <w:tmpl w:val="BA141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45E63"/>
    <w:rsid w:val="000338AB"/>
    <w:rsid w:val="00042F3C"/>
    <w:rsid w:val="00043906"/>
    <w:rsid w:val="00063727"/>
    <w:rsid w:val="00076AF9"/>
    <w:rsid w:val="0008375E"/>
    <w:rsid w:val="00086323"/>
    <w:rsid w:val="0009713A"/>
    <w:rsid w:val="000A5F25"/>
    <w:rsid w:val="000E3ED6"/>
    <w:rsid w:val="000F363F"/>
    <w:rsid w:val="00144040"/>
    <w:rsid w:val="00154D9B"/>
    <w:rsid w:val="001618A4"/>
    <w:rsid w:val="001635CD"/>
    <w:rsid w:val="00241529"/>
    <w:rsid w:val="0025492C"/>
    <w:rsid w:val="00273CBC"/>
    <w:rsid w:val="00286CEE"/>
    <w:rsid w:val="002A142D"/>
    <w:rsid w:val="002A363C"/>
    <w:rsid w:val="002B4498"/>
    <w:rsid w:val="002D58F6"/>
    <w:rsid w:val="002F56F2"/>
    <w:rsid w:val="00311B45"/>
    <w:rsid w:val="003567B2"/>
    <w:rsid w:val="003A6BF0"/>
    <w:rsid w:val="003B1403"/>
    <w:rsid w:val="00436EAC"/>
    <w:rsid w:val="004D4959"/>
    <w:rsid w:val="004E2843"/>
    <w:rsid w:val="004E6158"/>
    <w:rsid w:val="004F489D"/>
    <w:rsid w:val="004F4E0C"/>
    <w:rsid w:val="005047DC"/>
    <w:rsid w:val="0051495F"/>
    <w:rsid w:val="0051544F"/>
    <w:rsid w:val="00582DE5"/>
    <w:rsid w:val="0059013C"/>
    <w:rsid w:val="005A7934"/>
    <w:rsid w:val="005B3968"/>
    <w:rsid w:val="005C42E8"/>
    <w:rsid w:val="005D32AC"/>
    <w:rsid w:val="005E276A"/>
    <w:rsid w:val="005F43E3"/>
    <w:rsid w:val="006371A1"/>
    <w:rsid w:val="00637AD6"/>
    <w:rsid w:val="00645E63"/>
    <w:rsid w:val="00651326"/>
    <w:rsid w:val="006A3D09"/>
    <w:rsid w:val="006E0C07"/>
    <w:rsid w:val="007047B9"/>
    <w:rsid w:val="00710D50"/>
    <w:rsid w:val="0071750C"/>
    <w:rsid w:val="007310BC"/>
    <w:rsid w:val="00755A27"/>
    <w:rsid w:val="007647CF"/>
    <w:rsid w:val="007A2875"/>
    <w:rsid w:val="007A4BBE"/>
    <w:rsid w:val="007E14E4"/>
    <w:rsid w:val="007F0FB5"/>
    <w:rsid w:val="008415D5"/>
    <w:rsid w:val="00850883"/>
    <w:rsid w:val="00854692"/>
    <w:rsid w:val="008661F2"/>
    <w:rsid w:val="00866B04"/>
    <w:rsid w:val="00873D74"/>
    <w:rsid w:val="0088096C"/>
    <w:rsid w:val="008B1205"/>
    <w:rsid w:val="008C327A"/>
    <w:rsid w:val="008D54FA"/>
    <w:rsid w:val="008E601B"/>
    <w:rsid w:val="008F1B8B"/>
    <w:rsid w:val="0090414B"/>
    <w:rsid w:val="0092521E"/>
    <w:rsid w:val="00962E92"/>
    <w:rsid w:val="00991B01"/>
    <w:rsid w:val="009A0DAD"/>
    <w:rsid w:val="009C6C6F"/>
    <w:rsid w:val="009E0BA8"/>
    <w:rsid w:val="00A31171"/>
    <w:rsid w:val="00A35436"/>
    <w:rsid w:val="00A434E5"/>
    <w:rsid w:val="00A93581"/>
    <w:rsid w:val="00AE01CD"/>
    <w:rsid w:val="00AF38C2"/>
    <w:rsid w:val="00B44330"/>
    <w:rsid w:val="00B642D0"/>
    <w:rsid w:val="00B72665"/>
    <w:rsid w:val="00B77A95"/>
    <w:rsid w:val="00BC52AD"/>
    <w:rsid w:val="00BE0CAA"/>
    <w:rsid w:val="00BE7C02"/>
    <w:rsid w:val="00C03D29"/>
    <w:rsid w:val="00C22E4F"/>
    <w:rsid w:val="00C26843"/>
    <w:rsid w:val="00C27C79"/>
    <w:rsid w:val="00C73058"/>
    <w:rsid w:val="00C8095A"/>
    <w:rsid w:val="00C83B39"/>
    <w:rsid w:val="00CA089E"/>
    <w:rsid w:val="00CA3775"/>
    <w:rsid w:val="00CA7584"/>
    <w:rsid w:val="00CE698D"/>
    <w:rsid w:val="00D01081"/>
    <w:rsid w:val="00D01223"/>
    <w:rsid w:val="00D50DA5"/>
    <w:rsid w:val="00DC2B31"/>
    <w:rsid w:val="00DC6F65"/>
    <w:rsid w:val="00DF38B8"/>
    <w:rsid w:val="00E237A9"/>
    <w:rsid w:val="00E24958"/>
    <w:rsid w:val="00E51D4A"/>
    <w:rsid w:val="00E72493"/>
    <w:rsid w:val="00ED0E86"/>
    <w:rsid w:val="00EE2A32"/>
    <w:rsid w:val="00EF081A"/>
    <w:rsid w:val="00F016CE"/>
    <w:rsid w:val="00F14837"/>
    <w:rsid w:val="00F57DDC"/>
    <w:rsid w:val="00F63F5C"/>
    <w:rsid w:val="00FA7CC9"/>
    <w:rsid w:val="00FC0463"/>
    <w:rsid w:val="00FC6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710D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45E63"/>
    <w:rPr>
      <w:color w:val="0000FF"/>
      <w:u w:val="single"/>
    </w:rPr>
  </w:style>
  <w:style w:type="character" w:customStyle="1" w:styleId="4mg">
    <w:name w:val="_4_mg"/>
    <w:basedOn w:val="Fuentedeprrafopredeter"/>
    <w:rsid w:val="00645E63"/>
  </w:style>
  <w:style w:type="character" w:customStyle="1" w:styleId="Ttulo1Car">
    <w:name w:val="Título 1 Car"/>
    <w:basedOn w:val="Fuentedeprrafopredeter"/>
    <w:link w:val="Ttulo1"/>
    <w:uiPriority w:val="9"/>
    <w:rsid w:val="00710D50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customStyle="1" w:styleId="bajada">
    <w:name w:val="bajada"/>
    <w:basedOn w:val="Normal"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710D50"/>
  </w:style>
  <w:style w:type="character" w:customStyle="1" w:styleId="livefyre-commentcount">
    <w:name w:val="livefyre-commentcount"/>
    <w:basedOn w:val="Fuentedeprrafopredeter"/>
    <w:rsid w:val="00710D50"/>
  </w:style>
  <w:style w:type="paragraph" w:customStyle="1" w:styleId="primero">
    <w:name w:val="primero"/>
    <w:basedOn w:val="Normal"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NormalWeb">
    <w:name w:val="Normal (Web)"/>
    <w:basedOn w:val="Normal"/>
    <w:uiPriority w:val="99"/>
    <w:unhideWhenUsed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0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0D5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635C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1440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44040"/>
  </w:style>
  <w:style w:type="paragraph" w:styleId="Piedepgina">
    <w:name w:val="footer"/>
    <w:basedOn w:val="Normal"/>
    <w:link w:val="PiedepginaCar"/>
    <w:uiPriority w:val="99"/>
    <w:semiHidden/>
    <w:unhideWhenUsed/>
    <w:rsid w:val="001440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44040"/>
  </w:style>
  <w:style w:type="paragraph" w:styleId="Sinespaciado">
    <w:name w:val="No Spacing"/>
    <w:uiPriority w:val="1"/>
    <w:qFormat/>
    <w:rsid w:val="0014404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8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27105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47044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5" w:color="A7A7A7"/>
                <w:right w:val="none" w:sz="0" w:space="0" w:color="auto"/>
              </w:divBdr>
            </w:div>
          </w:divsChild>
        </w:div>
        <w:div w:id="1732148854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  <w:div w:id="5345848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9811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</w:divsChild>
    </w:div>
    <w:div w:id="5985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9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8192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5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13281">
                  <w:marLeft w:val="6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94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8817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04949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93248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96103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04860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4309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5762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65229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3131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44096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9238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156106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73629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02920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6576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1744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10411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93741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6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79EB70-8A8B-4016-A259-1B3B96E10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</Pages>
  <Words>478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111</cp:revision>
  <dcterms:created xsi:type="dcterms:W3CDTF">2017-04-17T18:39:00Z</dcterms:created>
  <dcterms:modified xsi:type="dcterms:W3CDTF">2017-10-12T22:29:00Z</dcterms:modified>
</cp:coreProperties>
</file>