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D23" w:rsidRPr="00FA7ABD" w:rsidRDefault="00F81964" w:rsidP="00B33616">
      <w:pPr>
        <w:jc w:val="both"/>
        <w:rPr>
          <w:b/>
          <w:sz w:val="40"/>
          <w:szCs w:val="40"/>
          <w:lang w:val="en-US"/>
        </w:rPr>
      </w:pPr>
      <w:r w:rsidRPr="00FA7ABD">
        <w:rPr>
          <w:b/>
          <w:sz w:val="40"/>
          <w:szCs w:val="40"/>
          <w:lang w:val="en-US"/>
        </w:rPr>
        <w:t xml:space="preserve">Case </w:t>
      </w:r>
      <w:r w:rsidR="00F72384">
        <w:rPr>
          <w:b/>
          <w:sz w:val="40"/>
          <w:szCs w:val="40"/>
          <w:lang w:val="en-US"/>
        </w:rPr>
        <w:t>31</w:t>
      </w:r>
      <w:r w:rsidR="0091107F" w:rsidRPr="00FA7ABD">
        <w:rPr>
          <w:b/>
          <w:sz w:val="40"/>
          <w:szCs w:val="40"/>
          <w:lang w:val="en-US"/>
        </w:rPr>
        <w:t>-2017</w:t>
      </w:r>
      <w:r w:rsidR="00BE5934" w:rsidRPr="00FA7ABD">
        <w:rPr>
          <w:b/>
          <w:sz w:val="40"/>
          <w:szCs w:val="40"/>
          <w:lang w:val="en-US"/>
        </w:rPr>
        <w:t>: Ken Wilber</w:t>
      </w:r>
    </w:p>
    <w:p w:rsidR="00F81964" w:rsidRDefault="00F81964" w:rsidP="00B33616">
      <w:pPr>
        <w:jc w:val="both"/>
        <w:rPr>
          <w:rFonts w:cs="Courier New"/>
          <w:sz w:val="40"/>
          <w:szCs w:val="40"/>
          <w:lang w:val="en-US"/>
        </w:rPr>
      </w:pPr>
    </w:p>
    <w:p w:rsidR="003C3C23" w:rsidRDefault="003C3C23" w:rsidP="003C3C23">
      <w:pPr>
        <w:rPr>
          <w:rFonts w:asciiTheme="majorHAnsi" w:hAnsiTheme="majorHAnsi"/>
          <w:b/>
          <w:lang w:val="en-US"/>
        </w:rPr>
      </w:pPr>
      <w:r>
        <w:rPr>
          <w:rFonts w:asciiTheme="majorHAnsi" w:hAnsiTheme="majorHAnsi"/>
          <w:b/>
          <w:lang w:val="en-US"/>
        </w:rPr>
        <w:t xml:space="preserve">By Master Yan Maitri-Shi, Prosecutor </w:t>
      </w:r>
    </w:p>
    <w:p w:rsidR="003C3C23" w:rsidRDefault="003C3C23" w:rsidP="003C3C23">
      <w:pPr>
        <w:jc w:val="both"/>
        <w:rPr>
          <w:rFonts w:asciiTheme="majorHAnsi" w:hAnsiTheme="majorHAnsi" w:cs="Courier New"/>
          <w:b/>
          <w:lang w:val="en-US"/>
        </w:rPr>
      </w:pPr>
    </w:p>
    <w:p w:rsidR="003C3C23" w:rsidRDefault="003C3C23" w:rsidP="003C3C23">
      <w:pPr>
        <w:jc w:val="both"/>
        <w:rPr>
          <w:rFonts w:asciiTheme="majorHAnsi" w:hAnsiTheme="majorHAnsi" w:cs="Courier New"/>
          <w:b/>
          <w:lang w:val="en-US"/>
        </w:rPr>
      </w:pPr>
      <w:r>
        <w:rPr>
          <w:rFonts w:asciiTheme="majorHAnsi" w:hAnsiTheme="majorHAnsi" w:cs="Courier New"/>
          <w:b/>
          <w:lang w:val="en-US"/>
        </w:rPr>
        <w:t>HONORABLE JURY OF INTERNATIONAL BUDDHIST ETHICS COMMITTEE (IBEC) &amp; BUDDHIST TRIBUNAL ON HUMAN RIGHTS (BTHR)</w:t>
      </w:r>
    </w:p>
    <w:p w:rsidR="003C3C23" w:rsidRDefault="003C3C23" w:rsidP="003C3C23">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Fonts w:asciiTheme="majorHAnsi" w:hAnsiTheme="majorHAnsi" w:cs="Courier New"/>
          <w:b/>
          <w:lang w:val="en-US"/>
        </w:rPr>
        <w:t xml:space="preserve">After Legitimating and Validating Evidences and Charges by Master Maitreya, President and Spiritual Judge of IBEC-BTHR, it is addressed the case against the accused party </w:t>
      </w:r>
      <w:r>
        <w:rPr>
          <w:rFonts w:asciiTheme="minorHAnsi" w:hAnsiTheme="minorHAnsi" w:cs="Courier New"/>
          <w:b/>
          <w:i/>
          <w:sz w:val="28"/>
          <w:szCs w:val="28"/>
          <w:lang w:val="en-GB"/>
        </w:rPr>
        <w:t>“</w:t>
      </w:r>
      <w:r>
        <w:rPr>
          <w:rFonts w:asciiTheme="minorHAnsi" w:hAnsiTheme="minorHAnsi"/>
          <w:b/>
          <w:sz w:val="28"/>
          <w:szCs w:val="28"/>
          <w:lang w:val="en-US"/>
        </w:rPr>
        <w:t>Ken Wilber</w:t>
      </w:r>
      <w:r>
        <w:rPr>
          <w:rFonts w:asciiTheme="minorHAnsi" w:hAnsiTheme="minorHAnsi" w:cs="Courier New"/>
          <w:b/>
          <w:i/>
          <w:sz w:val="28"/>
          <w:szCs w:val="28"/>
          <w:lang w:val="en-GB"/>
        </w:rPr>
        <w:t>”</w:t>
      </w:r>
      <w:r>
        <w:rPr>
          <w:rFonts w:asciiTheme="minorHAnsi" w:hAnsiTheme="minorHAnsi" w:cs="Courier New"/>
          <w:b/>
          <w:sz w:val="28"/>
          <w:szCs w:val="28"/>
        </w:rPr>
        <w:t>.</w:t>
      </w:r>
      <w:r>
        <w:rPr>
          <w:rStyle w:val="Textoennegrita"/>
          <w:rFonts w:asciiTheme="minorHAnsi" w:hAnsiTheme="minorHAnsi" w:cs="Courier New"/>
          <w:sz w:val="27"/>
          <w:szCs w:val="27"/>
          <w:bdr w:val="none" w:sz="0" w:space="0" w:color="auto" w:frame="1"/>
        </w:rPr>
        <w:t xml:space="preserve"> </w:t>
      </w:r>
      <w:r>
        <w:rPr>
          <w:rFonts w:asciiTheme="majorHAnsi" w:hAnsiTheme="majorHAnsi" w:cs="Courier New"/>
          <w:b/>
          <w:lang w:val="en-US"/>
        </w:rPr>
        <w:t xml:space="preserve">This investigation was initiated from the implications of the Universal Declaration on Buddhism as Cultural Heritage of Humanity. </w:t>
      </w:r>
    </w:p>
    <w:p w:rsidR="003C3C23" w:rsidRDefault="003C3C23" w:rsidP="003C3C23">
      <w:pPr>
        <w:pStyle w:val="NormalWeb"/>
        <w:shd w:val="clear" w:color="auto" w:fill="FFFFFF"/>
        <w:spacing w:before="0" w:beforeAutospacing="0" w:after="200" w:afterAutospacing="0" w:line="276" w:lineRule="auto"/>
        <w:textAlignment w:val="baseline"/>
        <w:rPr>
          <w:rStyle w:val="apple-converted-space"/>
        </w:rPr>
      </w:pPr>
      <w:r>
        <w:rPr>
          <w:rFonts w:asciiTheme="majorHAnsi" w:hAnsiTheme="majorHAnsi" w:cs="Courier New"/>
          <w:lang w:val="en-US"/>
        </w:rPr>
        <w:t xml:space="preserve">The Charges by which the </w:t>
      </w:r>
      <w:r>
        <w:rPr>
          <w:rFonts w:asciiTheme="majorHAnsi" w:hAnsiTheme="majorHAnsi" w:cs="Courier New"/>
          <w:b/>
          <w:lang w:val="en-US"/>
        </w:rPr>
        <w:t>Buddhist Tribunal on Human Rights</w:t>
      </w:r>
      <w:r>
        <w:rPr>
          <w:rFonts w:asciiTheme="majorHAnsi" w:hAnsiTheme="majorHAnsi" w:cs="Courier New"/>
          <w:lang w:val="en-US"/>
        </w:rPr>
        <w:t xml:space="preserve"> is accusing </w:t>
      </w:r>
      <w:r>
        <w:rPr>
          <w:rFonts w:asciiTheme="minorHAnsi" w:hAnsiTheme="minorHAnsi" w:cs="Courier New"/>
          <w:b/>
          <w:i/>
          <w:sz w:val="28"/>
          <w:szCs w:val="28"/>
          <w:lang w:val="en-GB"/>
        </w:rPr>
        <w:t>“</w:t>
      </w:r>
      <w:r>
        <w:rPr>
          <w:rFonts w:asciiTheme="minorHAnsi" w:hAnsiTheme="minorHAnsi"/>
          <w:b/>
          <w:sz w:val="28"/>
          <w:szCs w:val="28"/>
          <w:lang w:val="en-US"/>
        </w:rPr>
        <w:t>Ken Wilber</w:t>
      </w:r>
      <w:r>
        <w:rPr>
          <w:rFonts w:asciiTheme="minorHAnsi" w:hAnsiTheme="minorHAnsi" w:cs="Courier New"/>
          <w:b/>
          <w:i/>
          <w:sz w:val="28"/>
          <w:szCs w:val="28"/>
          <w:lang w:val="en-GB"/>
        </w:rPr>
        <w:t>”</w:t>
      </w:r>
      <w:r>
        <w:rPr>
          <w:rFonts w:asciiTheme="majorHAnsi" w:hAnsiTheme="majorHAnsi" w:cs="Courier New"/>
          <w:lang w:val="en-US"/>
        </w:rPr>
        <w:t xml:space="preserve"> are enumerated below:</w:t>
      </w:r>
    </w:p>
    <w:p w:rsidR="003C3C23" w:rsidRDefault="003C3C23" w:rsidP="003C3C23">
      <w:pPr>
        <w:pStyle w:val="Prrafodelista"/>
        <w:numPr>
          <w:ilvl w:val="0"/>
          <w:numId w:val="4"/>
        </w:numPr>
        <w:jc w:val="both"/>
        <w:rPr>
          <w:rFonts w:cs="Courier New"/>
          <w:b/>
          <w:sz w:val="32"/>
          <w:szCs w:val="32"/>
          <w:lang w:val="en-US"/>
        </w:rPr>
      </w:pPr>
      <w:r w:rsidRPr="0021439C">
        <w:rPr>
          <w:rFonts w:cs="Courier New"/>
          <w:b/>
          <w:sz w:val="32"/>
          <w:szCs w:val="32"/>
          <w:lang w:val="en-US"/>
        </w:rPr>
        <w:t>Academic dishonesty</w:t>
      </w:r>
    </w:p>
    <w:p w:rsidR="003C3C23" w:rsidRPr="00FA7ABD" w:rsidRDefault="003C3C23" w:rsidP="003C3C23">
      <w:pPr>
        <w:pStyle w:val="Prrafodelista"/>
        <w:numPr>
          <w:ilvl w:val="0"/>
          <w:numId w:val="4"/>
        </w:numPr>
        <w:jc w:val="both"/>
        <w:rPr>
          <w:rFonts w:cs="Courier New"/>
          <w:b/>
          <w:sz w:val="32"/>
          <w:szCs w:val="32"/>
          <w:lang w:val="en-US"/>
        </w:rPr>
      </w:pPr>
      <w:r>
        <w:rPr>
          <w:rFonts w:cs="Courier New"/>
          <w:b/>
          <w:sz w:val="32"/>
          <w:szCs w:val="32"/>
          <w:lang w:val="en-US"/>
        </w:rPr>
        <w:t>S</w:t>
      </w:r>
      <w:r w:rsidRPr="00FA7ABD">
        <w:rPr>
          <w:rFonts w:cs="Courier New"/>
          <w:b/>
          <w:sz w:val="32"/>
          <w:szCs w:val="32"/>
          <w:lang w:val="en-US"/>
        </w:rPr>
        <w:t>piritual</w:t>
      </w:r>
      <w:r>
        <w:rPr>
          <w:rFonts w:cs="Courier New"/>
          <w:b/>
          <w:sz w:val="32"/>
          <w:szCs w:val="32"/>
          <w:lang w:val="en-US"/>
        </w:rPr>
        <w:t xml:space="preserve"> scam and False Buddhism</w:t>
      </w:r>
    </w:p>
    <w:p w:rsidR="003C3C23" w:rsidRPr="00FA7ABD" w:rsidRDefault="003C3C23" w:rsidP="003C3C23">
      <w:pPr>
        <w:pStyle w:val="Prrafodelista"/>
        <w:numPr>
          <w:ilvl w:val="0"/>
          <w:numId w:val="4"/>
        </w:numPr>
        <w:jc w:val="both"/>
        <w:rPr>
          <w:rFonts w:cs="Courier New"/>
          <w:b/>
          <w:sz w:val="32"/>
          <w:szCs w:val="32"/>
          <w:lang w:val="en-US"/>
        </w:rPr>
      </w:pPr>
      <w:r>
        <w:rPr>
          <w:rFonts w:cs="Courier New"/>
          <w:b/>
          <w:sz w:val="32"/>
          <w:szCs w:val="32"/>
          <w:lang w:val="en-US"/>
        </w:rPr>
        <w:t>Violations of the</w:t>
      </w:r>
      <w:r w:rsidRPr="00FA7ABD">
        <w:rPr>
          <w:rFonts w:cs="Courier New"/>
          <w:b/>
          <w:sz w:val="32"/>
          <w:szCs w:val="32"/>
          <w:lang w:val="en-US"/>
        </w:rPr>
        <w:t xml:space="preserve"> Bud</w:t>
      </w:r>
      <w:r>
        <w:rPr>
          <w:rFonts w:cs="Courier New"/>
          <w:b/>
          <w:sz w:val="32"/>
          <w:szCs w:val="32"/>
          <w:lang w:val="en-US"/>
        </w:rPr>
        <w:t>dhist Law</w:t>
      </w:r>
    </w:p>
    <w:p w:rsidR="003C3C23" w:rsidRDefault="003C3C23" w:rsidP="003C3C23">
      <w:pPr>
        <w:pStyle w:val="Prrafodelista"/>
        <w:numPr>
          <w:ilvl w:val="0"/>
          <w:numId w:val="4"/>
        </w:numPr>
        <w:jc w:val="both"/>
        <w:rPr>
          <w:rFonts w:cs="Courier New"/>
          <w:b/>
          <w:sz w:val="32"/>
          <w:szCs w:val="32"/>
        </w:rPr>
      </w:pPr>
      <w:r w:rsidRPr="0021439C">
        <w:rPr>
          <w:rFonts w:cs="Courier New"/>
          <w:b/>
          <w:sz w:val="32"/>
          <w:szCs w:val="32"/>
        </w:rPr>
        <w:t>Crime against Bud</w:t>
      </w:r>
      <w:r>
        <w:rPr>
          <w:rFonts w:cs="Courier New"/>
          <w:b/>
          <w:sz w:val="32"/>
          <w:szCs w:val="32"/>
        </w:rPr>
        <w:t>dh</w:t>
      </w:r>
      <w:r w:rsidRPr="0021439C">
        <w:rPr>
          <w:rFonts w:cs="Courier New"/>
          <w:b/>
          <w:sz w:val="32"/>
          <w:szCs w:val="32"/>
        </w:rPr>
        <w:t>ist Cultural</w:t>
      </w:r>
      <w:r>
        <w:rPr>
          <w:rFonts w:cs="Courier New"/>
          <w:b/>
          <w:sz w:val="32"/>
          <w:szCs w:val="32"/>
        </w:rPr>
        <w:t xml:space="preserve"> Heritage</w:t>
      </w:r>
    </w:p>
    <w:p w:rsidR="003C3C23" w:rsidRPr="003C3C23" w:rsidRDefault="003C3C23" w:rsidP="003C3C23">
      <w:pPr>
        <w:pStyle w:val="Prrafodelista"/>
        <w:numPr>
          <w:ilvl w:val="0"/>
          <w:numId w:val="4"/>
        </w:numPr>
        <w:jc w:val="both"/>
        <w:rPr>
          <w:rFonts w:cs="Courier New"/>
          <w:b/>
          <w:sz w:val="32"/>
          <w:szCs w:val="32"/>
        </w:rPr>
      </w:pPr>
      <w:r>
        <w:rPr>
          <w:rFonts w:cs="Courier New"/>
          <w:b/>
          <w:sz w:val="32"/>
          <w:szCs w:val="32"/>
        </w:rPr>
        <w:t>Violation of Human Rights</w:t>
      </w:r>
    </w:p>
    <w:p w:rsidR="003C3C23" w:rsidRDefault="003C3C23" w:rsidP="003C3C23">
      <w:pPr>
        <w:jc w:val="both"/>
        <w:rPr>
          <w:rFonts w:asciiTheme="majorHAnsi" w:hAnsiTheme="majorHAnsi" w:cs="Courier New"/>
          <w:lang w:val="en-US"/>
        </w:rPr>
      </w:pPr>
    </w:p>
    <w:p w:rsidR="003C3C23" w:rsidRDefault="003C3C23" w:rsidP="003C3C23">
      <w:pPr>
        <w:jc w:val="both"/>
        <w:rPr>
          <w:rFonts w:asciiTheme="majorHAnsi" w:hAnsiTheme="majorHAnsi" w:cs="Courier New"/>
          <w:lang w:val="en-US"/>
        </w:rPr>
      </w:pPr>
      <w:r>
        <w:rPr>
          <w:rFonts w:asciiTheme="majorHAnsi" w:hAnsiTheme="majorHAnsi" w:cs="Courier New"/>
          <w:lang w:val="en-US"/>
        </w:rPr>
        <w:t>Therefore, it is detailed a series of EVIDENCES that support the Charges referred so that the Jury members decide about the possible "Responsibility", "Innocence" or "Insanity" of the accused. Such evidence come from graphic and audiovisual media that have been gathered, sorted and confirmed in their order and context as Means of Proof in order to know, establish, dictate and determine the Responsibility of the Accused for committing the aforementioned Charges.</w:t>
      </w:r>
    </w:p>
    <w:p w:rsidR="003C3C23" w:rsidRDefault="003C3C23" w:rsidP="003C3C23">
      <w:pPr>
        <w:jc w:val="both"/>
        <w:rPr>
          <w:rFonts w:asciiTheme="majorHAnsi" w:hAnsiTheme="majorHAnsi" w:cs="Courier New"/>
          <w:b/>
          <w:i/>
          <w:lang w:val="en-US"/>
        </w:rPr>
      </w:pPr>
      <w:r>
        <w:rPr>
          <w:rFonts w:asciiTheme="majorHAnsi" w:hAnsiTheme="majorHAnsi" w:cs="Courier New"/>
          <w:b/>
          <w:i/>
          <w:lang w:val="en-US"/>
        </w:rPr>
        <w:t xml:space="preserve">The procedure established in the Statute of INTERNATIONAL BUDDHIST ETHICS  COMMITTEE &amp; BUDDHIST TRIBUNAL ON HUMAN RIGHTS provides both bodies the ostentation to enjoy independence and liberty from state and national regulation and control, besides having the legality and acting as a Buddhist People in order to assert its customs, traditions, practices, procedures, judgments and rights as well as acting in pursuit of the development of Spirituality, of Buddhist Ethics, and of the defense of International Human Rights. This procedure has the particularity, singularity and distinction of having "Special Jurisdiction of the Tribal Law" and "Universal Jurisdiction of the International Law", thus having the Character, Juridical validity, </w:t>
      </w:r>
      <w:r>
        <w:rPr>
          <w:rFonts w:asciiTheme="majorHAnsi" w:hAnsiTheme="majorHAnsi" w:cs="Courier New"/>
          <w:b/>
          <w:i/>
          <w:lang w:val="en-US"/>
        </w:rPr>
        <w:lastRenderedPageBreak/>
        <w:t xml:space="preserve">Legal Powers, infrastructure, Training and Capability necessary to be Actor, Administrator and Executor of Justice in this realm and exercise, by judging of the Accused by means of an Ethical Judgment whose Purpose is Truth, Reconciliation and Learning.- </w:t>
      </w:r>
    </w:p>
    <w:p w:rsidR="001F342D" w:rsidRDefault="001F342D" w:rsidP="00B33616">
      <w:pPr>
        <w:jc w:val="both"/>
        <w:rPr>
          <w:rFonts w:eastAsia="Times New Roman" w:cs="Times New Roman"/>
        </w:rPr>
      </w:pPr>
    </w:p>
    <w:p w:rsidR="007D6ADC" w:rsidRPr="0021439C" w:rsidRDefault="007D6ADC" w:rsidP="00B33616">
      <w:pPr>
        <w:jc w:val="both"/>
        <w:rPr>
          <w:rFonts w:eastAsia="Times New Roman" w:cs="Times New Roman"/>
        </w:rPr>
      </w:pPr>
    </w:p>
    <w:p w:rsidR="0091107F" w:rsidRPr="00FA7ABD" w:rsidRDefault="00251881" w:rsidP="00B33616">
      <w:pPr>
        <w:jc w:val="both"/>
        <w:rPr>
          <w:rFonts w:cs="Courier New"/>
          <w:sz w:val="28"/>
          <w:szCs w:val="28"/>
          <w:lang w:val="en-US"/>
        </w:rPr>
      </w:pPr>
      <w:r>
        <w:rPr>
          <w:rFonts w:cs="Courier New"/>
          <w:sz w:val="28"/>
          <w:szCs w:val="28"/>
          <w:lang w:val="en-US"/>
        </w:rPr>
        <w:t>SUMMARY OF THE CASE</w:t>
      </w:r>
    </w:p>
    <w:p w:rsidR="005616FB" w:rsidRDefault="00367422" w:rsidP="00B33616">
      <w:pPr>
        <w:jc w:val="both"/>
        <w:rPr>
          <w:rFonts w:cs="Courier New"/>
          <w:lang w:val="en-US"/>
        </w:rPr>
      </w:pPr>
      <w:r w:rsidRPr="00367422">
        <w:rPr>
          <w:rFonts w:cs="Courier New"/>
          <w:lang w:val="en-US"/>
        </w:rPr>
        <w:t xml:space="preserve">The case against Ken Wilber has been carried out from his appropriation of the Integral Buddhism (Purna) that has been being taught by Master Maitreya since 2005. The first part of the Case consists of evidences that support this argument along with testimonies that show the international legal implications entailed by such fraudulent actions. The second part of the Case is developed from the following question: In </w:t>
      </w:r>
      <w:r w:rsidR="00167722">
        <w:rPr>
          <w:rFonts w:cs="Courier New"/>
          <w:lang w:val="en-US"/>
        </w:rPr>
        <w:t>the possible event that</w:t>
      </w:r>
      <w:r w:rsidRPr="00367422">
        <w:rPr>
          <w:rFonts w:cs="Courier New"/>
          <w:lang w:val="en-US"/>
        </w:rPr>
        <w:t xml:space="preserve"> Ken Wilber</w:t>
      </w:r>
      <w:r w:rsidR="00167722">
        <w:rPr>
          <w:rFonts w:cs="Courier New"/>
          <w:lang w:val="en-US"/>
        </w:rPr>
        <w:t xml:space="preserve"> has not committed theft, I</w:t>
      </w:r>
      <w:r w:rsidRPr="00367422">
        <w:rPr>
          <w:rFonts w:cs="Courier New"/>
          <w:lang w:val="en-US"/>
        </w:rPr>
        <w:t xml:space="preserve">s there a possibility that his past behavior may be </w:t>
      </w:r>
      <w:r w:rsidR="00167722" w:rsidRPr="00367422">
        <w:rPr>
          <w:rFonts w:cs="Courier New"/>
          <w:lang w:val="en-US"/>
        </w:rPr>
        <w:t>evidence</w:t>
      </w:r>
      <w:r w:rsidRPr="00367422">
        <w:rPr>
          <w:rFonts w:cs="Courier New"/>
          <w:lang w:val="en-US"/>
        </w:rPr>
        <w:t xml:space="preserve"> proving definitively the charges by which he is </w:t>
      </w:r>
      <w:r w:rsidR="00167722">
        <w:rPr>
          <w:rFonts w:cs="Courier New"/>
          <w:lang w:val="en-US"/>
        </w:rPr>
        <w:t>accused</w:t>
      </w:r>
      <w:r w:rsidRPr="00367422">
        <w:rPr>
          <w:rFonts w:cs="Courier New"/>
          <w:lang w:val="en-US"/>
        </w:rPr>
        <w:t>? For this reason, the second part of the Case is about an analysis of the character, behavior and teachings of Ken Wilber, analyzing if they are illegitimate from the perspective of Buddhist Law.</w:t>
      </w:r>
    </w:p>
    <w:p w:rsidR="007D6ADC" w:rsidRDefault="007D6ADC" w:rsidP="00B33616">
      <w:pPr>
        <w:jc w:val="both"/>
        <w:rPr>
          <w:rFonts w:cs="Courier New"/>
          <w:lang w:val="en-US"/>
        </w:rPr>
      </w:pPr>
    </w:p>
    <w:p w:rsidR="007D6ADC" w:rsidRPr="00367422" w:rsidRDefault="007D6ADC" w:rsidP="00B33616">
      <w:pPr>
        <w:jc w:val="both"/>
        <w:rPr>
          <w:rFonts w:cs="Courier New"/>
          <w:lang w:val="en-US"/>
        </w:rPr>
      </w:pPr>
    </w:p>
    <w:p w:rsidR="00774027" w:rsidRPr="00367422" w:rsidRDefault="00367422" w:rsidP="00B33616">
      <w:pPr>
        <w:jc w:val="both"/>
        <w:rPr>
          <w:rFonts w:cs="Courier New"/>
          <w:sz w:val="28"/>
          <w:szCs w:val="28"/>
          <w:lang w:val="en-US"/>
        </w:rPr>
      </w:pPr>
      <w:r w:rsidRPr="00367422">
        <w:rPr>
          <w:rFonts w:cs="Courier New"/>
          <w:sz w:val="28"/>
          <w:szCs w:val="28"/>
          <w:lang w:val="en-US"/>
        </w:rPr>
        <w:t>FIRST PART</w:t>
      </w:r>
    </w:p>
    <w:p w:rsidR="00244825" w:rsidRPr="00367422" w:rsidRDefault="00A96F53" w:rsidP="00B33616">
      <w:pPr>
        <w:jc w:val="both"/>
        <w:rPr>
          <w:rFonts w:cs="Courier New"/>
          <w:b/>
          <w:lang w:val="en-US"/>
        </w:rPr>
      </w:pPr>
      <w:r w:rsidRPr="00367422">
        <w:rPr>
          <w:rFonts w:cs="Courier New"/>
          <w:b/>
          <w:lang w:val="en-US"/>
        </w:rPr>
        <w:t>EVIDENCE 1</w:t>
      </w:r>
      <w:r w:rsidR="001D06C8">
        <w:rPr>
          <w:rFonts w:cs="Courier New"/>
          <w:b/>
          <w:lang w:val="en-US"/>
        </w:rPr>
        <w:t>: THEFT</w:t>
      </w:r>
    </w:p>
    <w:p w:rsidR="00154159" w:rsidRPr="003F5A72" w:rsidRDefault="001670CD" w:rsidP="00B33616">
      <w:pPr>
        <w:jc w:val="both"/>
        <w:rPr>
          <w:rFonts w:cs="Courier New"/>
          <w:lang w:val="en-US"/>
        </w:rPr>
      </w:pPr>
      <w:r w:rsidRPr="00DE5E98">
        <w:rPr>
          <w:rFonts w:cs="Courier New"/>
          <w:u w:val="single"/>
          <w:lang w:val="en-US"/>
        </w:rPr>
        <w:t>International Buddhist Ethics Committee</w:t>
      </w:r>
      <w:r w:rsidR="00154159" w:rsidRPr="00DE5E98">
        <w:rPr>
          <w:rFonts w:cs="Courier New"/>
          <w:u w:val="single"/>
          <w:lang w:val="en-US"/>
        </w:rPr>
        <w:t>:</w:t>
      </w:r>
      <w:r w:rsidR="00154159" w:rsidRPr="00DE5E98">
        <w:rPr>
          <w:rFonts w:cs="Courier New"/>
          <w:lang w:val="en-US"/>
        </w:rPr>
        <w:t xml:space="preserve"> </w:t>
      </w:r>
      <w:r w:rsidR="00DE5E98" w:rsidRPr="00DE5E98">
        <w:rPr>
          <w:rFonts w:cs="Courier New"/>
          <w:lang w:val="en-US"/>
        </w:rPr>
        <w:t xml:space="preserve">In 2012, the former </w:t>
      </w:r>
      <w:r w:rsidR="00DE5E98" w:rsidRPr="00DE5E98">
        <w:rPr>
          <w:rFonts w:cs="Courier New"/>
          <w:b/>
          <w:lang w:val="en-US"/>
        </w:rPr>
        <w:t>Maitreya Buddhist University</w:t>
      </w:r>
      <w:r w:rsidR="00DE5E98" w:rsidRPr="00DE5E98">
        <w:rPr>
          <w:rFonts w:cs="Courier New"/>
          <w:lang w:val="en-US"/>
        </w:rPr>
        <w:t xml:space="preserve"> and the </w:t>
      </w:r>
      <w:r w:rsidR="00DE5E98" w:rsidRPr="00DE5E98">
        <w:rPr>
          <w:rFonts w:cs="Courier New"/>
          <w:b/>
          <w:lang w:val="en-US"/>
        </w:rPr>
        <w:t>Shangri-La Buddhist Temple</w:t>
      </w:r>
      <w:r w:rsidR="00DE5E98" w:rsidRPr="00DE5E98">
        <w:rPr>
          <w:rFonts w:cs="Courier New"/>
          <w:lang w:val="en-US"/>
        </w:rPr>
        <w:t xml:space="preserve"> created the </w:t>
      </w:r>
      <w:r w:rsidR="00DE5E98" w:rsidRPr="00DE5E98">
        <w:rPr>
          <w:rFonts w:cs="Courier New"/>
          <w:b/>
          <w:lang w:val="en-US"/>
        </w:rPr>
        <w:t>World Association of Buddhism</w:t>
      </w:r>
      <w:r w:rsidR="00DE5E98" w:rsidRPr="00DE5E98">
        <w:rPr>
          <w:rFonts w:cs="Courier New"/>
          <w:lang w:val="en-US"/>
        </w:rPr>
        <w:t xml:space="preserve"> with the mission of bringing together Buddhists from all the traditions of the world under one banner, teaching the vision of </w:t>
      </w:r>
      <w:r w:rsidR="00DE5E98" w:rsidRPr="00DE5E98">
        <w:rPr>
          <w:rFonts w:cs="Courier New"/>
          <w:b/>
          <w:i/>
          <w:u w:val="single"/>
          <w:lang w:val="en-US"/>
        </w:rPr>
        <w:t>Integral Buddhism (Purna Buddhism)</w:t>
      </w:r>
      <w:r w:rsidR="00DE5E98" w:rsidRPr="00DE5E98">
        <w:rPr>
          <w:rFonts w:cs="Courier New"/>
          <w:lang w:val="en-US"/>
        </w:rPr>
        <w:t>. This is because Maitreya Buddhist University, led by His Eminence Master Maitreya Samyaksambuddha, taught Integral Buddhism since 2005 throughout both Latin America and Iberoamerica, articulating Buddhist Psychology, Buddhist Philosophy and Buddhist Politics (This is duly registered on copyrights)</w:t>
      </w:r>
      <w:r w:rsidR="007D36AD" w:rsidRPr="00DE5E98">
        <w:rPr>
          <w:rFonts w:cs="Courier New"/>
          <w:lang w:val="en-US"/>
        </w:rPr>
        <w:t xml:space="preserve">. </w:t>
      </w:r>
      <w:r w:rsidR="00FE4C22" w:rsidRPr="00FE4C22">
        <w:rPr>
          <w:rFonts w:cs="Courier New"/>
          <w:lang w:val="en-US"/>
        </w:rPr>
        <w:t xml:space="preserve">In 2012 the Shangri-La Buddhist Temple was created as the first Buddhist temple in the world that was totally dedicated to the transmission of Integral Buddhism, even teaching 3 types of meditation that are characteristic traits of this School. But in creating the </w:t>
      </w:r>
      <w:r w:rsidR="00FE4C22" w:rsidRPr="00FE4C22">
        <w:rPr>
          <w:rFonts w:cs="Courier New"/>
          <w:b/>
          <w:lang w:val="en-US"/>
        </w:rPr>
        <w:t>World Association of Buddhism</w:t>
      </w:r>
      <w:r w:rsidR="00FE4C22" w:rsidRPr="00FE4C22">
        <w:rPr>
          <w:rFonts w:cs="Courier New"/>
          <w:lang w:val="en-US"/>
        </w:rPr>
        <w:t xml:space="preserve"> there was a social engagement to establish bonds with all the Buddhists of the world by bringing them together in unity. For this reason, during the first months of the World Association of Buddhism it was publicly stated that a "Seventh Buddhist Council" was to be held and that a "new turn in the Dharma wheel" was being proposed with the spiritual style of Integra</w:t>
      </w:r>
      <w:r w:rsidR="00C25ED6">
        <w:rPr>
          <w:rFonts w:cs="Courier New"/>
          <w:lang w:val="en-US"/>
        </w:rPr>
        <w:t>l</w:t>
      </w:r>
      <w:r w:rsidR="00FE4C22" w:rsidRPr="00FE4C22">
        <w:rPr>
          <w:rFonts w:cs="Courier New"/>
          <w:lang w:val="en-US"/>
        </w:rPr>
        <w:t xml:space="preserve"> Buddhism defended by the </w:t>
      </w:r>
      <w:r w:rsidR="00FE4C22" w:rsidRPr="00FE4C22">
        <w:rPr>
          <w:rFonts w:cs="Courier New"/>
          <w:b/>
          <w:lang w:val="en-US"/>
        </w:rPr>
        <w:t>World Association of Buddhism</w:t>
      </w:r>
      <w:r w:rsidR="00337150" w:rsidRPr="00FE4C22">
        <w:rPr>
          <w:rFonts w:cs="Courier New"/>
          <w:lang w:val="en-US"/>
        </w:rPr>
        <w:t>.</w:t>
      </w:r>
      <w:r w:rsidR="007D36AD" w:rsidRPr="00FE4C22">
        <w:rPr>
          <w:rFonts w:cs="Courier New"/>
          <w:lang w:val="en-US"/>
        </w:rPr>
        <w:t xml:space="preserve"> </w:t>
      </w:r>
      <w:r w:rsidR="003F31DC" w:rsidRPr="003F31DC">
        <w:rPr>
          <w:rFonts w:cs="Courier New"/>
          <w:lang w:val="en-US"/>
        </w:rPr>
        <w:t xml:space="preserve">In fact, an internal Department was created called "Future of Buddhism". All of this was well received by different Buddhist traditions, such as Theravada Buddhism, Zen Buddhism, Pure Land Buddhism and Nichiren Buddhism, all of which during 2013 signed documents publicly acknowledging the President of the World Association of Buddhism as the creator of Integral Buddhism, also </w:t>
      </w:r>
      <w:r w:rsidR="003F31DC" w:rsidRPr="003F31DC">
        <w:rPr>
          <w:rFonts w:cs="Courier New"/>
          <w:lang w:val="en-US"/>
        </w:rPr>
        <w:lastRenderedPageBreak/>
        <w:t>known as Maitriyana or Reconciling Buddhism. For having great humility, in the first months of 2013 the World Association of Buddhism created an academic project that consisted of awarding transpersonal thinkers, Buddhists and philosophers around the world</w:t>
      </w:r>
      <w:r w:rsidR="00DF19A2" w:rsidRPr="003F31DC">
        <w:rPr>
          <w:rFonts w:cs="Courier New"/>
          <w:lang w:val="en-US"/>
        </w:rPr>
        <w:t xml:space="preserve">. </w:t>
      </w:r>
      <w:r w:rsidR="005C72C0" w:rsidRPr="005C72C0">
        <w:rPr>
          <w:rFonts w:cs="Courier New"/>
          <w:lang w:val="en-US"/>
        </w:rPr>
        <w:t xml:space="preserve">These awards were honorary PhDs delivered by </w:t>
      </w:r>
      <w:r w:rsidR="005C72C0" w:rsidRPr="005C72C0">
        <w:rPr>
          <w:rFonts w:cs="Courier New"/>
          <w:b/>
          <w:lang w:val="en-US"/>
        </w:rPr>
        <w:t>Maitreya Buddhist University</w:t>
      </w:r>
      <w:r w:rsidR="005C72C0" w:rsidRPr="005C72C0">
        <w:rPr>
          <w:rFonts w:cs="Courier New"/>
          <w:lang w:val="en-US"/>
        </w:rPr>
        <w:t xml:space="preserve">, which successfully granted PhDs to thinkers such as Stanislav Grof, Michael Washburn, Mark Epstein, David Brazier, Edgar Morin, Jin Park and Juan Arnau, all of whom accept their awards. Other awards were also </w:t>
      </w:r>
      <w:r w:rsidR="00602252">
        <w:rPr>
          <w:rFonts w:cs="Courier New"/>
          <w:lang w:val="en-US"/>
        </w:rPr>
        <w:t>offered</w:t>
      </w:r>
      <w:r w:rsidR="005C72C0" w:rsidRPr="005C72C0">
        <w:rPr>
          <w:rFonts w:cs="Courier New"/>
          <w:lang w:val="en-US"/>
        </w:rPr>
        <w:t xml:space="preserve"> to other transpersonal thinkers such as Fritjof Capra, Rupert Sheldrake and Ken Wilber, among others. The answer of the Integral Institute was that Mr. Wilber was </w:t>
      </w:r>
      <w:r w:rsidR="005C72C0">
        <w:rPr>
          <w:rFonts w:cs="Courier New"/>
          <w:lang w:val="en-US"/>
        </w:rPr>
        <w:t xml:space="preserve">going to analyze the </w:t>
      </w:r>
      <w:r w:rsidR="005C72C0" w:rsidRPr="005C72C0">
        <w:rPr>
          <w:rFonts w:cs="Courier New"/>
          <w:lang w:val="en-US"/>
        </w:rPr>
        <w:t>Maitreya Buddhist University</w:t>
      </w:r>
      <w:r w:rsidR="005C72C0">
        <w:rPr>
          <w:rFonts w:cs="Courier New"/>
          <w:lang w:val="en-US"/>
        </w:rPr>
        <w:t>’s website</w:t>
      </w:r>
      <w:r w:rsidR="005C72C0" w:rsidRPr="005C72C0">
        <w:rPr>
          <w:rFonts w:cs="Courier New"/>
          <w:lang w:val="en-US"/>
        </w:rPr>
        <w:t xml:space="preserve"> (where it was publicly announced Integrative Buddhism and the projects of the World Association of Buddhism)</w:t>
      </w:r>
      <w:r w:rsidR="00332375" w:rsidRPr="005C72C0">
        <w:rPr>
          <w:rFonts w:cs="Courier New"/>
          <w:lang w:val="en-US"/>
        </w:rPr>
        <w:t xml:space="preserve">. </w:t>
      </w:r>
      <w:r w:rsidR="003F5A72" w:rsidRPr="003F5A72">
        <w:rPr>
          <w:rFonts w:cs="Courier New"/>
          <w:lang w:val="en-US"/>
        </w:rPr>
        <w:t>But a year later, in 2014, the Maitriyana Community was informed by a Buddhist monk that Mr. Wilber was creating "Integral Buddhism", performing a "fourth turning of the Dharma wheel" and that he was about to publish a book on "The future of Buddhism". In the face of this unprecedented dishonorable act in the history of world philosophy, the Maitriyana Community communicated with Frank Visser in order to try to understand what was happening in Mr. Wilber's mind, for this seemed a psychopathological behavior. As an empathetic educational organization, Maitreya Buddhist University shared this fact with its students and it was agreed not to take legal actions, hoping that Mr. Ken Wilber would simply abandon his illegal action</w:t>
      </w:r>
      <w:r w:rsidR="008D7628" w:rsidRPr="003F5A72">
        <w:rPr>
          <w:rFonts w:cs="Courier New"/>
          <w:lang w:val="en-US"/>
        </w:rPr>
        <w:t>.</w:t>
      </w:r>
      <w:r w:rsidR="002D1C0E" w:rsidRPr="003F5A72">
        <w:rPr>
          <w:rFonts w:cs="Courier New"/>
          <w:lang w:val="en-US"/>
        </w:rPr>
        <w:t xml:space="preserve"> </w:t>
      </w:r>
      <w:r w:rsidR="003F5A72" w:rsidRPr="003F5A72">
        <w:rPr>
          <w:rFonts w:cs="Courier New"/>
          <w:lang w:val="en-US"/>
        </w:rPr>
        <w:t>In addition, it was considered that the goal of Mr. Wilber's work indirectly revalidated the Integral Buddhism created by Master Maitreya. Furthermore, during 2014 the "Seventh Buddhist Council" was held with about one thousand Buddhists from around the world, in a historic event in which it was agreed to incorporate the model of "Purna (Integral) Buddhism" created by His Eminence Master Maitreya Samyaksambuddha</w:t>
      </w:r>
      <w:r w:rsidR="00C25ED6">
        <w:rPr>
          <w:rFonts w:cs="Courier New"/>
          <w:lang w:val="en-US"/>
        </w:rPr>
        <w:t xml:space="preserve"> into the official </w:t>
      </w:r>
      <w:r w:rsidR="00C25ED6" w:rsidRPr="00C25ED6">
        <w:rPr>
          <w:rFonts w:cs="Courier New"/>
          <w:i/>
          <w:lang w:val="en-US"/>
        </w:rPr>
        <w:t>Buddhist Canon</w:t>
      </w:r>
      <w:r w:rsidR="008D7628" w:rsidRPr="003F5A72">
        <w:rPr>
          <w:rFonts w:cs="Courier New"/>
          <w:lang w:val="en-US"/>
        </w:rPr>
        <w:t xml:space="preserve">. </w:t>
      </w:r>
      <w:r w:rsidR="003F5A72" w:rsidRPr="003F5A72">
        <w:rPr>
          <w:rFonts w:cs="Courier New"/>
          <w:lang w:val="en-US"/>
        </w:rPr>
        <w:t>In said "Seventh Buddhist Council" it was also created the International Buddhist Ethics Committee &amp; Buddhist Tribunal on Human Rights. However, by re-usurping the Buddhist cultural heritage, in 2017 Ken Wilber wrote another book on "Integral Buddhism" without recognizing who are the legitimate creators and masters of the movement, thus continuing with the deception that he is the genuine creator of Integral Buddhism</w:t>
      </w:r>
      <w:r w:rsidR="008D7628" w:rsidRPr="003F5A72">
        <w:rPr>
          <w:rFonts w:cs="Courier New"/>
          <w:lang w:val="en-US"/>
        </w:rPr>
        <w:t>.</w:t>
      </w:r>
    </w:p>
    <w:p w:rsidR="00D2007D" w:rsidRPr="00FA7ABD" w:rsidRDefault="00D2007D" w:rsidP="00B33616">
      <w:pPr>
        <w:jc w:val="both"/>
        <w:rPr>
          <w:lang w:val="en-US"/>
        </w:rPr>
      </w:pPr>
      <w:r w:rsidRPr="00FA7ABD">
        <w:rPr>
          <w:u w:val="single"/>
          <w:lang w:val="en-US"/>
        </w:rPr>
        <w:t>Amitabha Buddhist Society</w:t>
      </w:r>
      <w:r w:rsidR="00E0725C">
        <w:rPr>
          <w:u w:val="single"/>
          <w:lang w:val="en-US"/>
        </w:rPr>
        <w:t xml:space="preserve"> (India)</w:t>
      </w:r>
      <w:r w:rsidRPr="00FA7ABD">
        <w:rPr>
          <w:u w:val="single"/>
          <w:lang w:val="en-US"/>
        </w:rPr>
        <w:t>:</w:t>
      </w:r>
      <w:r w:rsidRPr="00FA7ABD">
        <w:rPr>
          <w:lang w:val="en-US"/>
        </w:rPr>
        <w:t xml:space="preserve"> “Participating in the event of ´Gautama Peace Prize´, our vote for ´Gautama Peace Prize´ goes to our Master, "Maitreya Buddha", for His dedicating life for Buddhism, i.e. Path of Peace. He is the inventor of Third Yana, the Reconciliatory Buddhism with respect to Modern science. His contribution for Buddhism is Extraordinary. He gives us a profound path for Eastern and Western Philosophy and making a bond between Mahayana and Hinayana.”</w:t>
      </w:r>
    </w:p>
    <w:p w:rsidR="00E14ADB" w:rsidRPr="00FA7ABD" w:rsidRDefault="00E0725C" w:rsidP="00B33616">
      <w:pPr>
        <w:jc w:val="both"/>
        <w:rPr>
          <w:lang w:val="en-US"/>
        </w:rPr>
      </w:pPr>
      <w:r>
        <w:rPr>
          <w:u w:val="single"/>
          <w:lang w:val="en-US"/>
        </w:rPr>
        <w:t>Richard Hunn Association for Chan Study</w:t>
      </w:r>
      <w:r w:rsidR="00E14ADB" w:rsidRPr="00FA7ABD">
        <w:rPr>
          <w:u w:val="single"/>
          <w:lang w:val="en-US"/>
        </w:rPr>
        <w:t>:</w:t>
      </w:r>
      <w:r w:rsidR="00E14ADB" w:rsidRPr="00FA7ABD">
        <w:rPr>
          <w:lang w:val="en-US"/>
        </w:rPr>
        <w:t xml:space="preserve"> </w:t>
      </w:r>
      <w:r w:rsidR="00AC3E0E" w:rsidRPr="00FA7ABD">
        <w:rPr>
          <w:lang w:val="en-US"/>
        </w:rPr>
        <w:t xml:space="preserve">(In 2013) </w:t>
      </w:r>
      <w:r w:rsidR="00E14ADB" w:rsidRPr="00FA7ABD">
        <w:rPr>
          <w:lang w:val="en-US"/>
        </w:rPr>
        <w:t>“Please be advised that the Richard Hunn Association for Ch'an Stud acknowledges the Maitreya Buddha, and accepts him as the Buddhist Master and Spiritual Leade</w:t>
      </w:r>
      <w:r w:rsidR="00BF3940" w:rsidRPr="00FA7ABD">
        <w:rPr>
          <w:lang w:val="en-US"/>
        </w:rPr>
        <w:t>r of the World Association of Buddhism</w:t>
      </w:r>
      <w:r w:rsidR="00E14ADB" w:rsidRPr="00FA7ABD">
        <w:rPr>
          <w:lang w:val="en-US"/>
        </w:rPr>
        <w:t>, and that he is the creator of Integral Buddhism (Maitriyana), a Third Way that integrates Hinayana with Mahayana traditions. We also acknowledge that this ‘Reconciliatory Buddhism’ not only gathers all schools of Buddhism together, but also has a profound dialectical relationship with Psychoanalysis, Existentialism, Relativism and Socialism.”</w:t>
      </w:r>
    </w:p>
    <w:p w:rsidR="00CF79B1" w:rsidRPr="00FA7ABD" w:rsidRDefault="00D2007D" w:rsidP="00B33616">
      <w:pPr>
        <w:jc w:val="both"/>
        <w:rPr>
          <w:rFonts w:cs="Courier New"/>
          <w:lang w:val="en-US"/>
        </w:rPr>
      </w:pPr>
      <w:r w:rsidRPr="0020759E">
        <w:rPr>
          <w:rFonts w:cs="Courier New"/>
          <w:u w:val="single"/>
          <w:lang w:val="en-US"/>
        </w:rPr>
        <w:lastRenderedPageBreak/>
        <w:t xml:space="preserve">World Association of Theravada: </w:t>
      </w:r>
      <w:r w:rsidRPr="00FA7ABD">
        <w:rPr>
          <w:rFonts w:cs="Courier New"/>
          <w:lang w:val="en-US"/>
        </w:rPr>
        <w:t>“</w:t>
      </w:r>
      <w:r w:rsidRPr="00FA7ABD">
        <w:rPr>
          <w:rFonts w:cs="Arial"/>
          <w:shd w:val="clear" w:color="auto" w:fill="FFFFFF"/>
          <w:lang w:val="en-US"/>
        </w:rPr>
        <w:t>WAT spiritually validates to Mahayana, Vajrayana, Navayana and Maitriyana, considering them as a Second, Third, Fourth and Fifth Way as valid as the first Way of Buddhism.</w:t>
      </w:r>
      <w:r w:rsidRPr="00FA7ABD">
        <w:rPr>
          <w:rFonts w:cs="Courier New"/>
          <w:lang w:val="en-US"/>
        </w:rPr>
        <w:t>”</w:t>
      </w:r>
    </w:p>
    <w:p w:rsidR="00774027" w:rsidRPr="00FA7ABD" w:rsidRDefault="00774027" w:rsidP="00B33616">
      <w:pPr>
        <w:jc w:val="both"/>
        <w:rPr>
          <w:rFonts w:cs="Courier New"/>
          <w:lang w:val="en-US"/>
        </w:rPr>
      </w:pPr>
      <w:r w:rsidRPr="00FA7ABD">
        <w:rPr>
          <w:u w:val="single"/>
          <w:lang w:val="en-US"/>
        </w:rPr>
        <w:t>Master Maitreya Samyaksambuddha (creator of the Theory of Purna Buddhism or Integral Buddhism):</w:t>
      </w:r>
      <w:r w:rsidRPr="00FA7ABD">
        <w:rPr>
          <w:lang w:val="en-US"/>
        </w:rPr>
        <w:t xml:space="preserve"> “The division amongst Hinayana, Mahayana and Vajrayana is academic, incorrect, commercial and superficial, since the differences between these supposed </w:t>
      </w:r>
      <w:r w:rsidRPr="00FA7ABD">
        <w:rPr>
          <w:i/>
          <w:lang w:val="en-US"/>
        </w:rPr>
        <w:t>three movements</w:t>
      </w:r>
      <w:r w:rsidRPr="00FA7ABD">
        <w:rPr>
          <w:lang w:val="en-US"/>
        </w:rPr>
        <w:t xml:space="preserve"> are intellectual constructions very different from the true practices. Therefore, any model that is positioned as a Fourth Way regarding these three is undoubtedly false, for it ignores the depth of all the Buddhist Pathways. On the traditional schemes about Purna Buddhism (Purnayana or Integral Buddhism) it is demonstrated that Maitriyana can be considered respectively as a Third, Fourth, Fifth, Sixth, Ninth or even as a Twelfth Way.”</w:t>
      </w:r>
    </w:p>
    <w:p w:rsidR="007228BC" w:rsidRPr="00FA7ABD" w:rsidRDefault="00F97741" w:rsidP="00B33616">
      <w:pPr>
        <w:jc w:val="both"/>
        <w:rPr>
          <w:rFonts w:eastAsia="Times New Roman"/>
          <w:lang w:val="en-US" w:eastAsia="es-AR"/>
        </w:rPr>
      </w:pPr>
      <w:hyperlink r:id="rId8" w:tooltip="Posts by Ken Wilber" w:history="1">
        <w:r w:rsidR="007228BC" w:rsidRPr="00FA7ABD">
          <w:rPr>
            <w:rStyle w:val="Hipervnculo"/>
            <w:rFonts w:eastAsia="Times New Roman"/>
            <w:iCs/>
            <w:color w:val="auto"/>
            <w:lang w:val="en-US" w:eastAsia="es-AR"/>
          </w:rPr>
          <w:t>Ken Wilber</w:t>
        </w:r>
      </w:hyperlink>
      <w:r w:rsidR="007228BC" w:rsidRPr="00FA7ABD">
        <w:rPr>
          <w:u w:val="single"/>
          <w:lang w:val="en-US"/>
        </w:rPr>
        <w:t>:</w:t>
      </w:r>
      <w:r w:rsidR="007228BC" w:rsidRPr="00FA7ABD">
        <w:rPr>
          <w:rFonts w:eastAsia="Times New Roman"/>
          <w:lang w:val="en-US" w:eastAsia="es-AR"/>
        </w:rPr>
        <w:t xml:space="preserve"> “The First Turning was represented by Gautama Buddha himself, </w:t>
      </w:r>
      <w:r w:rsidR="007228BC" w:rsidRPr="00FA7ABD">
        <w:rPr>
          <w:rFonts w:eastAsia="Times New Roman"/>
          <w:b/>
          <w:lang w:val="en-US" w:eastAsia="es-AR"/>
        </w:rPr>
        <w:t>the founder of the religion.</w:t>
      </w:r>
      <w:r w:rsidR="007228BC" w:rsidRPr="00FA7ABD">
        <w:rPr>
          <w:rFonts w:eastAsia="Times New Roman"/>
          <w:lang w:val="en-US" w:eastAsia="es-AR"/>
        </w:rPr>
        <w:t xml:space="preserve"> (…)Tantra particularly flourished at the great Nalanda University in India from the 8th to the 11th centuries CE. So profound were these developments that they have sometimes been referred to as a “Fourth Turning of the Wheel.” This is not as widespread an understanding as are the first three Turnings, but they were indeed profound nondual teachings. If we do count them as the Fourth Turning, then this simple introduction would be called </w:t>
      </w:r>
      <w:r w:rsidR="007228BC" w:rsidRPr="00FA7ABD">
        <w:rPr>
          <w:rFonts w:eastAsia="Times New Roman"/>
          <w:b/>
          <w:lang w:val="en-US" w:eastAsia="es-AR"/>
        </w:rPr>
        <w:t>“Toward a Fifth Turning,”</w:t>
      </w:r>
      <w:r w:rsidR="007228BC" w:rsidRPr="00FA7ABD">
        <w:rPr>
          <w:rFonts w:eastAsia="Times New Roman"/>
          <w:lang w:val="en-US" w:eastAsia="es-AR"/>
        </w:rPr>
        <w:t xml:space="preserve"> (…) But whatever meta-theory one adopts, it is clear that any religion of the future will have to have, as part of its dharma, dogma, gospel, or teachings a formal statement on the relation of science and spirituality, and thus a meta-theory of one sort or another would be a likely item in any new Turning.  </w:t>
      </w:r>
      <w:r w:rsidR="007228BC" w:rsidRPr="00FA7ABD">
        <w:rPr>
          <w:rFonts w:eastAsia="Times New Roman"/>
          <w:b/>
          <w:bCs/>
          <w:lang w:val="en-US" w:eastAsia="es-AR"/>
        </w:rPr>
        <w:t>(…)</w:t>
      </w:r>
      <w:r w:rsidR="007228BC" w:rsidRPr="00FA7ABD">
        <w:rPr>
          <w:rFonts w:eastAsia="Times New Roman"/>
          <w:lang w:val="en-US" w:eastAsia="es-AR"/>
        </w:rPr>
        <w:t xml:space="preserve"> Other items, such as other typologies, specific connections with all of the different human disciplines (e.g., Buddhism and law, Buddhism and medicine, Buddhism and business, Buddhism and leadership) will become increasingly demanding of any religion of the future, and ought to be encouraged starting now.  Those are some of the items that any new Turning of the Wheel of Dharma might want to seriously consider.”</w:t>
      </w:r>
      <w:r w:rsidR="007228BC" w:rsidRPr="00FA7ABD">
        <w:rPr>
          <w:rStyle w:val="Refdenotaalpie"/>
          <w:rFonts w:eastAsia="Times New Roman"/>
          <w:lang w:val="en-US" w:eastAsia="es-AR"/>
        </w:rPr>
        <w:footnoteReference w:id="1"/>
      </w:r>
    </w:p>
    <w:p w:rsidR="00B04E30" w:rsidRPr="00FA7ABD" w:rsidRDefault="00B04E30" w:rsidP="00B33616">
      <w:pPr>
        <w:jc w:val="both"/>
        <w:rPr>
          <w:lang w:val="en-US"/>
        </w:rPr>
      </w:pPr>
    </w:p>
    <w:p w:rsidR="007228BC" w:rsidRPr="00FA7ABD" w:rsidRDefault="007228BC" w:rsidP="00B33616">
      <w:pPr>
        <w:jc w:val="both"/>
        <w:rPr>
          <w:lang w:val="en-US"/>
        </w:rPr>
      </w:pPr>
    </w:p>
    <w:p w:rsidR="00CF79B1" w:rsidRPr="00FA7ABD" w:rsidRDefault="00CF79B1" w:rsidP="00B33616">
      <w:pPr>
        <w:jc w:val="both"/>
        <w:rPr>
          <w:lang w:val="en-US"/>
        </w:rPr>
      </w:pPr>
      <w:r w:rsidRPr="00FA7ABD">
        <w:rPr>
          <w:rFonts w:cs="Courier New"/>
          <w:b/>
          <w:u w:val="single"/>
          <w:lang w:val="en-US"/>
        </w:rPr>
        <w:t>Evidence 2: VIOLATION OF CULTURAL RIGHTS of BUDDHIST PEOPLES</w:t>
      </w:r>
    </w:p>
    <w:p w:rsidR="00CF79B1" w:rsidRPr="00FA7ABD" w:rsidRDefault="00CF79B1" w:rsidP="00B33616">
      <w:pPr>
        <w:jc w:val="both"/>
        <w:rPr>
          <w:lang w:val="en-US"/>
        </w:rPr>
      </w:pPr>
      <w:r w:rsidRPr="00FA7ABD">
        <w:rPr>
          <w:u w:val="single"/>
          <w:lang w:val="en-US"/>
        </w:rPr>
        <w:t>UNIVERSAL DECLARATION ON THE RIGHTS OF BUDDHIST PEOPLES AND SPIRITUAL COMMUNITIES:</w:t>
      </w:r>
      <w:r w:rsidRPr="00FA7ABD">
        <w:rPr>
          <w:b/>
          <w:lang w:val="en-US"/>
        </w:rPr>
        <w:t xml:space="preserve"> </w:t>
      </w:r>
      <w:r w:rsidRPr="00FA7ABD">
        <w:rPr>
          <w:lang w:val="en-US"/>
        </w:rPr>
        <w:t xml:space="preserve">“Article 28: Buddhist Peoples and Spiritual Communities have the right to maintain, control, protect and develop intellectual property of their cultural heritage, traditional knowledge, artistic cultural expressions and scientific discoveries. (… )Article 42: Buddhist Peoples and Spiritual Communities have the right to practice and revitalize their cultural movement, by maintaining, protecting and developing the manifestations of past, present and future, which include the right to manage its archaeological and historical sites as well as its objects, ceremonies, visual arts and literature. States have the duty to provide effective mechanisms for redress and restitution of cultural, intellectual and spiritual heritage of Buddhist Peoples and Spiritual Communities when they had been deprived of them without </w:t>
      </w:r>
      <w:r w:rsidRPr="00FA7ABD">
        <w:rPr>
          <w:lang w:val="en-US"/>
        </w:rPr>
        <w:lastRenderedPageBreak/>
        <w:t>informed, prior and free consent and or when their laws, traditions and customs have been violated.”</w:t>
      </w:r>
    </w:p>
    <w:p w:rsidR="00CF79B1" w:rsidRPr="00FA7ABD" w:rsidRDefault="00CF79B1" w:rsidP="00B33616">
      <w:pPr>
        <w:jc w:val="both"/>
        <w:rPr>
          <w:lang w:val="en-US"/>
        </w:rPr>
      </w:pPr>
      <w:r w:rsidRPr="00FA7ABD">
        <w:rPr>
          <w:b/>
          <w:u w:val="single"/>
          <w:lang w:val="en-US"/>
        </w:rPr>
        <w:t xml:space="preserve">Universal Declaration on </w:t>
      </w:r>
      <w:r w:rsidRPr="00FA7ABD">
        <w:rPr>
          <w:b/>
          <w:i/>
          <w:u w:val="single"/>
          <w:lang w:val="en-US"/>
        </w:rPr>
        <w:t>Buddhism as</w:t>
      </w:r>
      <w:r w:rsidRPr="00FA7ABD">
        <w:rPr>
          <w:b/>
          <w:u w:val="single"/>
          <w:lang w:val="en-US"/>
        </w:rPr>
        <w:t xml:space="preserve"> </w:t>
      </w:r>
      <w:r w:rsidRPr="00FA7ABD">
        <w:rPr>
          <w:b/>
          <w:i/>
          <w:u w:val="single"/>
          <w:lang w:val="en-US"/>
        </w:rPr>
        <w:t>Cultural Heritage of Humanity</w:t>
      </w:r>
      <w:r w:rsidRPr="00FA7ABD">
        <w:rPr>
          <w:u w:val="single"/>
          <w:lang w:val="en-US"/>
        </w:rPr>
        <w:t>:</w:t>
      </w:r>
      <w:r w:rsidRPr="00FA7ABD">
        <w:rPr>
          <w:lang w:val="en-US"/>
        </w:rPr>
        <w:t xml:space="preserve"> “Being aware that the UNESCO Constitution is committed to assist the conservation, progress and dissemination of knowledge, having the duty to preserve and protect the universal cultural heritage of humankind; Noting that the cultural heritage traditions of Buddhist Peoples and Spiritual Communities are threaten to be banalized, deteriorated or destroyed by contemporary societies obsessed with economic development and mass media; (…) Declaring that the deterioration or destruction of the Buddhist Cultural Heritage constitutes a spiritual impoverishment of the heritage of all the peoples and nations worldwide; (…) Recognizing that globalization has brought political and economic advances although it has also created cultural and environmental dangers, such as the deterioration and destruction of tangible and intangible cultural heritage; (…)Recalling that the cases carried out by the </w:t>
      </w:r>
      <w:r w:rsidRPr="00FA7ABD">
        <w:rPr>
          <w:b/>
          <w:lang w:val="en-US"/>
        </w:rPr>
        <w:t>International</w:t>
      </w:r>
      <w:r w:rsidRPr="00FA7ABD">
        <w:rPr>
          <w:lang w:val="en-US"/>
        </w:rPr>
        <w:t xml:space="preserve"> </w:t>
      </w:r>
      <w:r w:rsidRPr="00FA7ABD">
        <w:rPr>
          <w:b/>
          <w:lang w:val="en-US"/>
        </w:rPr>
        <w:t>Buddhist Ethics Committee</w:t>
      </w:r>
      <w:r w:rsidRPr="00FA7ABD">
        <w:rPr>
          <w:lang w:val="en-US"/>
        </w:rPr>
        <w:t xml:space="preserve"> have the purpose of safeguarding the integrity of the intangible cultural heritage of Buddhism, in particular the ethical teachings of spiritual masters; (…) Calling for the adoption of measures to protect cultural expressions of Buddhist Peoples, especially spiritual traditions that may suffer the dangers of destruction, deterioration, contempt or plagiarism; (…)Consolidating the vitality of the Cultural Heritage of spiritual communities and tribal peoples, which have the right to create, disseminate and protect their traditional cultural expressions; (…) Persuaded that the activities and services of Buddhism are a Cultural Heritage that renews the identity and the values of the people, so they should not be manipulated for commercial purposes; (…) </w:t>
      </w:r>
      <w:r w:rsidRPr="00FA7ABD">
        <w:rPr>
          <w:b/>
          <w:lang w:val="en-US"/>
        </w:rPr>
        <w:t>Perceiving that globalization processes have developed technologies and media, although at the same time it has impoverished and manipulated spiritual traditions, allowing people outside a culture to profit from the values or knowledge of those traditions; Noting that every individual has the right to participate in the cultural tradition of Buddhism, provided that he or she does not violate the integrity of the tradition or violates the rights of others who participate in said cultural heritage, especially the rights of the creators of such knowledge and practices; Providing certainty that intercultural and interreligious dialogue is fundamental, so that every individual can be linked to any cultural tradition as long as he or she respects this heritage and does not copy it without authorization</w:t>
      </w:r>
      <w:r w:rsidRPr="00FA7ABD">
        <w:rPr>
          <w:lang w:val="en-US"/>
        </w:rPr>
        <w:t xml:space="preserve">; (…) Observing compliance and protection of the intellectual property rights of spiritual communities that creatively contribute to the Cultural Heritage of Humanity; (…)Demonstrating that the creation of the spiritual framework of Maitriyana, which gave birth to the </w:t>
      </w:r>
      <w:r w:rsidRPr="00FA7ABD">
        <w:rPr>
          <w:b/>
          <w:lang w:val="en-US"/>
        </w:rPr>
        <w:t>United Buddhist Nations Organization</w:t>
      </w:r>
      <w:r w:rsidRPr="00FA7ABD">
        <w:rPr>
          <w:lang w:val="en-US"/>
        </w:rPr>
        <w:t xml:space="preserve">, ensures a proper process for the integration and reconciliation of all the cultural traditions of history, posing Buddhism as the Supreme Cultural Heritage of the entire humankind; (…) Article 17 – Buddhism has the right that its Cultural Heritage is safeguarded by means of effective measures such as identification, documentation, research, preservation, protection, promotion, valuation, transmission and revitalization of all its traditional aspects. (…)Article 24 – Buddhism has the right that its Cultural Heritage can be fully defended through the sovereignty and self-determination of spiritual communities, before which States of the international community should cooperate. Article 25 – Buddhism has the right that its Cultural Heritage shall not be damaged or manipulated by direct or indirect measures of individuals, groups or States. (…) Article 27 – Buddhism has the right that the </w:t>
      </w:r>
      <w:r w:rsidRPr="00FA7ABD">
        <w:rPr>
          <w:b/>
          <w:lang w:val="en-US"/>
        </w:rPr>
        <w:t>International Buddhist Ethics Committee</w:t>
      </w:r>
      <w:r w:rsidRPr="00FA7ABD">
        <w:rPr>
          <w:lang w:val="en-US"/>
        </w:rPr>
        <w:t xml:space="preserve"> is in charge of defending its Cultural Heritage, </w:t>
      </w:r>
      <w:r w:rsidRPr="00FA7ABD">
        <w:rPr>
          <w:lang w:val="en-US"/>
        </w:rPr>
        <w:lastRenderedPageBreak/>
        <w:t>having the duty to carry out trials in cases of violations of the integrity of Buddhist traditions. (…) Article 40 – Buddhism has the right that its Cultural Heritage is safeguarded by the participation of individuals, institutions and communities that create, maintain and transmit its heritage, especially by spiritual masters. Article 41 – Buddhism has the right to recognition of its Cultural Heritage that is composed of the works of Buddhist sages and spiritual masters, even if it involves oral or written teachings, contributing to its rescue, registration, study, diffusion and safeguarding as supreme intangible cultural heritage of the entire humanity. (…) Article 48 – Buddhism has the right to let its Cultural Heritage to be saved by the international community, which should successfully protect this material and immaterial cultural heritage, assuming the responsibility to preserve these cultural expressions of exceptional importance in the face of threats of destruction, manipulation or plagiarism. (…) Article 59 – Buddhism has the right to recognition of its Cultural Heritage for therapeutically benefiting the health of individuals, so that its ancient techniques have potentialities and capabilities that should be taught and used in all contemporary societies, but at the same time by protecting the rights of intellectual property. (…) Article 65 – Buddhism has the right that its Cultural Heritage is considered as jurisdiction of the spiritual commune (Sangha), which has cultural sovereignty over its traditions. (…) Article 82 – Buddhism has the right that its Cultural Heritage, composed of the sacred texts and also of the spiritual relationship between masters and apprentices, is respected, preserved and cared for in schools, universities, communities and the media, having the duty to document, teach and disseminate its teachings in an appropriate way and with the supervision of the Buddhist Peoples.”</w:t>
      </w:r>
    </w:p>
    <w:p w:rsidR="00CF79B1" w:rsidRPr="00FA7ABD" w:rsidRDefault="00CF79B1" w:rsidP="00B33616">
      <w:pPr>
        <w:jc w:val="both"/>
        <w:rPr>
          <w:shd w:val="clear" w:color="auto" w:fill="FFFFFF"/>
          <w:lang w:val="en-US"/>
        </w:rPr>
      </w:pPr>
      <w:r w:rsidRPr="00FA7ABD">
        <w:rPr>
          <w:u w:val="single"/>
          <w:shd w:val="clear" w:color="auto" w:fill="FFFFFF"/>
          <w:lang w:val="en-US"/>
        </w:rPr>
        <w:t>Karima Bennoune (United Nations Special Rapporteur in the field of cultural rights)</w:t>
      </w:r>
      <w:r w:rsidRPr="00FA7ABD">
        <w:rPr>
          <w:shd w:val="clear" w:color="auto" w:fill="FFFFFF"/>
          <w:lang w:val="en-US"/>
        </w:rPr>
        <w:t>: (</w:t>
      </w:r>
      <w:r w:rsidRPr="00FA7ABD">
        <w:rPr>
          <w:rStyle w:val="lblnewstitle"/>
          <w:bCs/>
          <w:shd w:val="clear" w:color="auto" w:fill="FFFFFF"/>
          <w:lang w:val="en-US"/>
        </w:rPr>
        <w:t>The destruction of cultural heritage is a violation of human rights</w:t>
      </w:r>
      <w:r w:rsidRPr="00FA7ABD">
        <w:rPr>
          <w:shd w:val="clear" w:color="auto" w:fill="FFFFFF"/>
          <w:lang w:val="en-US"/>
        </w:rPr>
        <w:t>) “It is impossible to separate a people’s cultural heritage from the people itself and their Rights (…). Clearly, we must now understand that when cultural heritage is under attack, it is also the people and their fundamental human rights that are under attack (…)  In particular we must protect cultural heritage professionals on the frontlines of the struggle against destruction and ensure their safety and security, provide them with the conditions necessary to complete their Work (…). Moreover, we must also pay tribute to ordinary people who step forward to defend cultural heritage, like those in Northern Mali who reportedly hid manuscripts beneath the floorboards of their homes to protect them or those in Libya who tried to peacefully protest destruction of Sufi sites”</w:t>
      </w:r>
      <w:r w:rsidRPr="00FA7ABD">
        <w:rPr>
          <w:rStyle w:val="Refdenotaalpie"/>
          <w:shd w:val="clear" w:color="auto" w:fill="FFFFFF"/>
          <w:lang w:val="en-US"/>
        </w:rPr>
        <w:footnoteReference w:id="2"/>
      </w:r>
      <w:r w:rsidRPr="00FA7ABD">
        <w:rPr>
          <w:shd w:val="clear" w:color="auto" w:fill="FFFFFF"/>
          <w:lang w:val="en-US"/>
        </w:rPr>
        <w:t xml:space="preserve">   “</w:t>
      </w:r>
      <w:r w:rsidRPr="00FA7ABD">
        <w:rPr>
          <w:rStyle w:val="Textoennegrita"/>
          <w:rFonts w:cs="Arial"/>
          <w:lang w:val="en-US"/>
        </w:rPr>
        <w:t xml:space="preserve">Cultural heritage is significant in the present, both as a message from the past and as a pathway to the future. Viewed from a human rights perspective, it is important not only in itself, but also in relation to its human dimensión (…) </w:t>
      </w:r>
      <w:r w:rsidRPr="00FA7ABD">
        <w:rPr>
          <w:rFonts w:cs="Arial"/>
          <w:lang w:val="en-US"/>
        </w:rPr>
        <w:t>The right of access to and enjoyment of cultural heritage is a human right guaranteed by international law, and it must be taken seriously. As stressed by the Human Rights Council in its recent</w:t>
      </w:r>
      <w:r w:rsidRPr="00FA7ABD">
        <w:rPr>
          <w:rStyle w:val="apple-converted-space"/>
          <w:rFonts w:cs="Arial"/>
          <w:lang w:val="en-US"/>
        </w:rPr>
        <w:t> </w:t>
      </w:r>
      <w:hyperlink r:id="rId9" w:tgtFrame="_blank" w:history="1">
        <w:r w:rsidRPr="00FA7ABD">
          <w:rPr>
            <w:rStyle w:val="Hipervnculo"/>
            <w:rFonts w:cs="Arial"/>
            <w:color w:val="auto"/>
            <w:lang w:val="en-US"/>
          </w:rPr>
          <w:t>Resolution 33/20</w:t>
        </w:r>
      </w:hyperlink>
      <w:r w:rsidRPr="00FA7ABD">
        <w:rPr>
          <w:rFonts w:cs="Arial"/>
          <w:lang w:val="en-US"/>
        </w:rPr>
        <w:t xml:space="preserve">(2016) on </w:t>
      </w:r>
      <w:r w:rsidRPr="00FA7ABD">
        <w:rPr>
          <w:rFonts w:cs="Arial"/>
          <w:i/>
          <w:lang w:val="en-US"/>
        </w:rPr>
        <w:t>cultural rights and the protection of cultural heritage</w:t>
      </w:r>
      <w:r w:rsidRPr="00FA7ABD">
        <w:rPr>
          <w:rFonts w:cs="Arial"/>
          <w:lang w:val="en-US"/>
        </w:rPr>
        <w:t xml:space="preserve">, </w:t>
      </w:r>
      <w:r w:rsidRPr="00FA7ABD">
        <w:rPr>
          <w:rFonts w:cs="Arial"/>
          <w:i/>
          <w:lang w:val="en-US"/>
        </w:rPr>
        <w:t>the destruction of or damage to cultural heritage may have a detrimental and irreversible impact on the enjoyment of cultural rights</w:t>
      </w:r>
      <w:r w:rsidRPr="00FA7ABD">
        <w:rPr>
          <w:rFonts w:cs="Arial"/>
          <w:lang w:val="en-US"/>
        </w:rPr>
        <w:t>.  In addition, cultural heritage is a fundamental resource for other human rights, including the rights to freedom of expression, freedom of thought, conscience and religion, as well as the economic rights of the many people who earn a living through tourism related to such heritage</w:t>
      </w:r>
      <w:r w:rsidRPr="00FA7ABD">
        <w:rPr>
          <w:rStyle w:val="Textoennegrita"/>
          <w:rFonts w:cs="Arial"/>
          <w:lang w:val="en-US"/>
        </w:rPr>
        <w:t>.</w:t>
      </w:r>
      <w:r w:rsidRPr="00FA7ABD">
        <w:rPr>
          <w:rStyle w:val="apple-converted-space"/>
          <w:rFonts w:cs="Arial"/>
          <w:lang w:val="en-US"/>
        </w:rPr>
        <w:t> </w:t>
      </w:r>
      <w:r w:rsidRPr="00FA7ABD">
        <w:rPr>
          <w:rFonts w:cs="Arial"/>
          <w:lang w:val="en-US"/>
        </w:rPr>
        <w:t xml:space="preserve">It is crucial to understand that tangible and intangible heritage are closely interlinked and that attacks on one are usually accompanied by assaults on the other. </w:t>
      </w:r>
      <w:r w:rsidRPr="00FA7ABD">
        <w:rPr>
          <w:rFonts w:cs="Arial"/>
          <w:lang w:val="en-US"/>
        </w:rPr>
        <w:lastRenderedPageBreak/>
        <w:t xml:space="preserve">In addition, while specific aspects of heritage may have particular connections to particular human groups, all of humanity has a link to such objects, which represent the </w:t>
      </w:r>
      <w:r w:rsidRPr="00FA7ABD">
        <w:rPr>
          <w:rFonts w:cs="Arial"/>
          <w:i/>
          <w:lang w:val="en-US"/>
        </w:rPr>
        <w:t>cultural heritage of all humankind</w:t>
      </w:r>
      <w:r w:rsidRPr="00FA7ABD">
        <w:rPr>
          <w:rFonts w:cs="Arial"/>
          <w:lang w:val="en-US"/>
        </w:rPr>
        <w:t xml:space="preserve">, in all its diversity. This is reflected in UNESCO’s Culture Conventions and standard setting instruments aimed at protecting cultural diversity and heritage. In the UNESCO Declaration concerning the Intentional Destruction of Cultural Heritage adopted in 2003, the international community reaffirms its commitment to fight against the intentional destruction of cultural heritage in any form so that it may be transmitted to the succeeding generations. </w:t>
      </w:r>
      <w:r w:rsidRPr="00FA7ABD">
        <w:rPr>
          <w:rFonts w:cs="Arial"/>
          <w:i/>
          <w:lang w:val="en-US"/>
        </w:rPr>
        <w:t>Intentional destruction</w:t>
      </w:r>
      <w:r w:rsidRPr="00FA7ABD">
        <w:rPr>
          <w:rFonts w:cs="Arial"/>
          <w:lang w:val="en-US"/>
        </w:rPr>
        <w:t xml:space="preserve"> is defined as </w:t>
      </w:r>
      <w:r w:rsidRPr="00FA7ABD">
        <w:rPr>
          <w:rFonts w:cs="Arial"/>
          <w:i/>
          <w:lang w:val="en-US"/>
        </w:rPr>
        <w:t>an act intended to destroy in whole or in part cultural heritage, thus compromising its integrity, in a manner which constitutes a violation of international law or an unjustifiable offence to the principles of humanity and dictates of public conscience</w:t>
      </w:r>
      <w:r w:rsidRPr="00FA7ABD">
        <w:rPr>
          <w:rFonts w:cs="Arial"/>
          <w:lang w:val="en-US"/>
        </w:rPr>
        <w:t xml:space="preserve">. (…) Importantly, individual criminal responsibility arises from serious offences against cultural heritage. I welcomed the decision of the Office of the Prosecutor of the International Criminal Court to charge the destruction of cultural and religious sites as a stand-alone war crime for the first time in the case of Ahmad Al Faqi Al Mahdi, which has recently resulted in a guilty verdict. (…) As stressed in the preamble of the 2003 UNESCO Declaration </w:t>
      </w:r>
      <w:r w:rsidRPr="00FA7ABD">
        <w:rPr>
          <w:rFonts w:cs="Arial"/>
          <w:i/>
          <w:lang w:val="en-US"/>
        </w:rPr>
        <w:t>cultural heritage is an important component of cultural identity and of social cohesion, so that its intentional destruction may have adverse consequences on human dignity and human rights</w:t>
      </w:r>
      <w:r w:rsidRPr="00FA7ABD">
        <w:rPr>
          <w:rFonts w:cs="Arial"/>
          <w:lang w:val="en-US"/>
        </w:rPr>
        <w:t>. Acts of deliberate destruction are often accompanied by other grave assaults on human dignity and human rights. They have to be addressed in the context of holistic strategies for the promotion of human rights and peacebuilding. (…) We must care about the destruction of heritage in conjunction with our grave concern for the destruction of the lives of populations.  Acts of intentional destruction harm all, and often disproportionately affect persons belonging to minorities. They contribute to intolerance, and deprive all humanity of the rich diversity of cultural heritage. (…) I recall the grievous history of destruction of diverse forms of indigenous cultural heritage in many parts of the world as a systematic part of, inter alia, colonialism or nationalist policies in post-colonial States, and I note that the totality of these acts have had long-lasting effects on the human rights of many indigenous peoples in diverse geographical contexts. (…)When cultural heritage is destroyed, this bears important consequences for a wide range of human rights for current generations and those to come. Cultural heritage is a record of the genius of human beings, that which we leave behind for the next generations to mark our path through this world, and quite simply irreplaceable even in a digital era. Let us come together with urgency and thoughtfulness to protect it.</w:t>
      </w:r>
      <w:r w:rsidRPr="00FA7ABD">
        <w:rPr>
          <w:shd w:val="clear" w:color="auto" w:fill="FFFFFF"/>
          <w:lang w:val="en-US"/>
        </w:rPr>
        <w:t>”</w:t>
      </w:r>
      <w:r w:rsidRPr="00FA7ABD">
        <w:rPr>
          <w:rStyle w:val="Refdenotaalpie"/>
          <w:shd w:val="clear" w:color="auto" w:fill="FFFFFF"/>
          <w:lang w:val="en-US"/>
        </w:rPr>
        <w:footnoteReference w:id="3"/>
      </w:r>
    </w:p>
    <w:p w:rsidR="00CF79B1" w:rsidRPr="00FA7ABD" w:rsidRDefault="00CF79B1" w:rsidP="00B33616">
      <w:pPr>
        <w:jc w:val="both"/>
        <w:rPr>
          <w:bCs/>
          <w:shd w:val="clear" w:color="auto" w:fill="FFFFFF"/>
          <w:lang w:val="en-US"/>
        </w:rPr>
      </w:pPr>
      <w:r w:rsidRPr="00FA7ABD">
        <w:rPr>
          <w:bCs/>
          <w:u w:val="single"/>
          <w:shd w:val="clear" w:color="auto" w:fill="FFFFFF"/>
          <w:lang w:val="en-US"/>
        </w:rPr>
        <w:t>UNESCO Declaration concerning the Intentional Destruction of Cultural Heritage:</w:t>
      </w:r>
      <w:r w:rsidRPr="00FA7ABD">
        <w:rPr>
          <w:b/>
          <w:bCs/>
          <w:shd w:val="clear" w:color="auto" w:fill="FFFFFF"/>
          <w:lang w:val="en-US"/>
        </w:rPr>
        <w:t xml:space="preserve"> </w:t>
      </w:r>
      <w:r w:rsidRPr="00FA7ABD">
        <w:rPr>
          <w:bCs/>
          <w:shd w:val="clear" w:color="auto" w:fill="FFFFFF"/>
          <w:lang w:val="en-US"/>
        </w:rPr>
        <w:t xml:space="preserve">“Recalling </w:t>
      </w:r>
      <w:r w:rsidRPr="00FA7ABD">
        <w:rPr>
          <w:rStyle w:val="apple-converted-space"/>
          <w:shd w:val="clear" w:color="auto" w:fill="FFFFFF"/>
          <w:lang w:val="en-US"/>
        </w:rPr>
        <w:t> </w:t>
      </w:r>
      <w:r w:rsidRPr="00FA7ABD">
        <w:rPr>
          <w:shd w:val="clear" w:color="auto" w:fill="FFFFFF"/>
          <w:lang w:val="en-US"/>
        </w:rPr>
        <w:t xml:space="preserve">the tragic destruction of the Buddhas of Bamiyan that affected the international community as a whole, (…) </w:t>
      </w:r>
      <w:r w:rsidRPr="00FA7ABD">
        <w:rPr>
          <w:bCs/>
          <w:shd w:val="clear" w:color="auto" w:fill="FFFFFF"/>
          <w:lang w:val="en-US"/>
        </w:rPr>
        <w:t>Referring</w:t>
      </w:r>
      <w:r w:rsidRPr="00FA7ABD">
        <w:rPr>
          <w:rStyle w:val="apple-converted-space"/>
          <w:shd w:val="clear" w:color="auto" w:fill="FFFFFF"/>
          <w:lang w:val="en-US"/>
        </w:rPr>
        <w:t> </w:t>
      </w:r>
      <w:r w:rsidRPr="00FA7ABD">
        <w:rPr>
          <w:shd w:val="clear" w:color="auto" w:fill="FFFFFF"/>
          <w:lang w:val="en-US"/>
        </w:rPr>
        <w:t xml:space="preserve">to Article I(2)(c) of the Constitution of UNESCO that entrusts UNESCO with the task of maintaining, increasing and diffusing knowledge by </w:t>
      </w:r>
      <w:r w:rsidRPr="00FA7ABD">
        <w:rPr>
          <w:i/>
          <w:shd w:val="clear" w:color="auto" w:fill="FFFFFF"/>
          <w:lang w:val="en-US"/>
        </w:rPr>
        <w:t>assuring the conservation and protection of the world’s inheritance of books, works of art and monuments of history and science, and recommending to the nations concerned the necessary international conventions</w:t>
      </w:r>
      <w:r w:rsidRPr="00FA7ABD">
        <w:rPr>
          <w:shd w:val="clear" w:color="auto" w:fill="FFFFFF"/>
          <w:lang w:val="en-US"/>
        </w:rPr>
        <w:t xml:space="preserve">, (…) </w:t>
      </w:r>
      <w:r w:rsidRPr="00FA7ABD">
        <w:rPr>
          <w:bCs/>
          <w:shd w:val="clear" w:color="auto" w:fill="FFFFFF"/>
          <w:lang w:val="en-US"/>
        </w:rPr>
        <w:t>Mindful</w:t>
      </w:r>
      <w:r w:rsidRPr="00FA7ABD">
        <w:rPr>
          <w:rStyle w:val="apple-converted-space"/>
          <w:shd w:val="clear" w:color="auto" w:fill="FFFFFF"/>
          <w:lang w:val="en-US"/>
        </w:rPr>
        <w:t> </w:t>
      </w:r>
      <w:r w:rsidRPr="00FA7ABD">
        <w:rPr>
          <w:shd w:val="clear" w:color="auto" w:fill="FFFFFF"/>
          <w:lang w:val="en-US"/>
        </w:rPr>
        <w:t>that cultural heritage is an important component of the cultural identity of communities, groups and individuals, and of social cohesion, so that its intentional destruction may have adverse consequences on human dignity and human rights,</w:t>
      </w:r>
      <w:r w:rsidRPr="00FA7ABD">
        <w:rPr>
          <w:bCs/>
          <w:shd w:val="clear" w:color="auto" w:fill="FFFFFF"/>
          <w:lang w:val="en-US"/>
        </w:rPr>
        <w:t xml:space="preserve"> Reiterating</w:t>
      </w:r>
      <w:r w:rsidRPr="00FA7ABD">
        <w:rPr>
          <w:rStyle w:val="apple-converted-space"/>
          <w:shd w:val="clear" w:color="auto" w:fill="FFFFFF"/>
          <w:lang w:val="en-US"/>
        </w:rPr>
        <w:t> </w:t>
      </w:r>
      <w:r w:rsidRPr="00FA7ABD">
        <w:rPr>
          <w:shd w:val="clear" w:color="auto" w:fill="FFFFFF"/>
          <w:lang w:val="en-US"/>
        </w:rPr>
        <w:t xml:space="preserve">one of the fundamental principles of the Preamble of the 1954 Hague Convention for the Protection of Cultural Property in the Event of Armed Conflict providing that </w:t>
      </w:r>
      <w:r w:rsidRPr="00FA7ABD">
        <w:rPr>
          <w:i/>
          <w:shd w:val="clear" w:color="auto" w:fill="FFFFFF"/>
          <w:lang w:val="en-US"/>
        </w:rPr>
        <w:t xml:space="preserve">damage to </w:t>
      </w:r>
      <w:r w:rsidRPr="00FA7ABD">
        <w:rPr>
          <w:i/>
          <w:shd w:val="clear" w:color="auto" w:fill="FFFFFF"/>
          <w:lang w:val="en-US"/>
        </w:rPr>
        <w:lastRenderedPageBreak/>
        <w:t>cultural property belonging to any people whatsoever means damage to the cultural heritage of all mankind, since each people makes its contribution to the culture of the world</w:t>
      </w:r>
      <w:r w:rsidRPr="00FA7ABD">
        <w:rPr>
          <w:shd w:val="clear" w:color="auto" w:fill="FFFFFF"/>
          <w:lang w:val="en-US"/>
        </w:rPr>
        <w:t xml:space="preserve">, (…) </w:t>
      </w:r>
      <w:r w:rsidRPr="00FA7ABD">
        <w:rPr>
          <w:bCs/>
          <w:shd w:val="clear" w:color="auto" w:fill="FFFFFF"/>
          <w:lang w:val="en-US"/>
        </w:rPr>
        <w:t>Mindful</w:t>
      </w:r>
      <w:r w:rsidRPr="00FA7ABD">
        <w:rPr>
          <w:rStyle w:val="apple-converted-space"/>
          <w:shd w:val="clear" w:color="auto" w:fill="FFFFFF"/>
          <w:lang w:val="en-US"/>
        </w:rPr>
        <w:t> </w:t>
      </w:r>
      <w:r w:rsidRPr="00FA7ABD">
        <w:rPr>
          <w:shd w:val="clear" w:color="auto" w:fill="FFFFFF"/>
          <w:lang w:val="en-US"/>
        </w:rPr>
        <w:t>of the development of rules of customary international law as also affirmed by the relevant case-law, related to the protection of cultural heritage in peacetime as well as in the event of armed conflict;</w:t>
      </w:r>
      <w:r w:rsidRPr="00FA7ABD">
        <w:rPr>
          <w:rStyle w:val="apple-converted-space"/>
          <w:shd w:val="clear" w:color="auto" w:fill="FFFFFF"/>
          <w:lang w:val="en-US"/>
        </w:rPr>
        <w:t> </w:t>
      </w:r>
      <w:r w:rsidRPr="00FA7ABD">
        <w:rPr>
          <w:bCs/>
          <w:shd w:val="clear" w:color="auto" w:fill="FFFFFF"/>
          <w:lang w:val="en-US"/>
        </w:rPr>
        <w:t>Also recalling</w:t>
      </w:r>
      <w:r w:rsidRPr="00FA7ABD">
        <w:rPr>
          <w:rStyle w:val="apple-converted-space"/>
          <w:shd w:val="clear" w:color="auto" w:fill="FFFFFF"/>
          <w:lang w:val="en-US"/>
        </w:rPr>
        <w:t> </w:t>
      </w:r>
      <w:r w:rsidRPr="00FA7ABD">
        <w:rPr>
          <w:shd w:val="clear" w:color="auto" w:fill="FFFFFF"/>
          <w:lang w:val="en-US"/>
        </w:rPr>
        <w:t>Articles 8(2)(b)(ix) and 8(2)(e)(iv) of the Rome Statute of the International Criminal Court, and, as appropriate, Article 3(d) of the Statute of the International Criminal Tribunal for the former Yugoslavia, related to the intentional destruction of cultural heritage,</w:t>
      </w:r>
      <w:r w:rsidRPr="00FA7ABD">
        <w:rPr>
          <w:rStyle w:val="apple-converted-space"/>
          <w:shd w:val="clear" w:color="auto" w:fill="FFFFFF"/>
          <w:lang w:val="en-US"/>
        </w:rPr>
        <w:t> </w:t>
      </w:r>
      <w:r w:rsidRPr="00FA7ABD">
        <w:rPr>
          <w:bCs/>
          <w:shd w:val="clear" w:color="auto" w:fill="FFFFFF"/>
          <w:lang w:val="en-US"/>
        </w:rPr>
        <w:t xml:space="preserve">(…) </w:t>
      </w:r>
      <w:r w:rsidRPr="00FA7ABD">
        <w:rPr>
          <w:shd w:val="clear" w:color="auto" w:fill="FFFFFF"/>
          <w:lang w:val="en-US"/>
        </w:rPr>
        <w:t xml:space="preserve">The international community recognizes the importance of the protection of cultural heritage and reaffirms its commitment to fight against its intentional destruction in any form so that such cultural heritage may be transmitted to the succeeding generations. (…) </w:t>
      </w:r>
      <w:r w:rsidRPr="00FA7ABD">
        <w:rPr>
          <w:b/>
          <w:i/>
          <w:shd w:val="clear" w:color="auto" w:fill="FFFFFF"/>
          <w:lang w:val="en-US"/>
        </w:rPr>
        <w:t>intentional destruction</w:t>
      </w:r>
      <w:r w:rsidRPr="00FA7ABD">
        <w:rPr>
          <w:b/>
          <w:shd w:val="clear" w:color="auto" w:fill="FFFFFF"/>
          <w:lang w:val="en-US"/>
        </w:rPr>
        <w:t xml:space="preserve"> means an act intended to destroy in whole or in part cultural heritage, thus compromising its integrity</w:t>
      </w:r>
      <w:r w:rsidRPr="00FA7ABD">
        <w:rPr>
          <w:shd w:val="clear" w:color="auto" w:fill="FFFFFF"/>
          <w:lang w:val="en-US"/>
        </w:rPr>
        <w:t xml:space="preserve">, in a manner which constitutes a violation of international law or an unjustifiable offence to the principles of humanity and dictates of public conscience (…). States should take all appropriate measures to prevent, avoid, stop and suppress acts of intentional destruction of cultural heritage, wherever such heritage is located. </w:t>
      </w:r>
      <w:r w:rsidRPr="00FA7ABD">
        <w:rPr>
          <w:bCs/>
          <w:shd w:val="clear" w:color="auto" w:fill="FFFFFF"/>
          <w:lang w:val="en-US"/>
        </w:rPr>
        <w:t>(…)</w:t>
      </w:r>
      <w:r w:rsidRPr="00FA7ABD">
        <w:rPr>
          <w:shd w:val="clear" w:color="auto" w:fill="FFFFFF"/>
          <w:lang w:val="en-US"/>
        </w:rPr>
        <w:t>When conducting peacetime activities, States should take all appropriate measures to conduct them in such a manner as to protect cultural heritage</w:t>
      </w:r>
      <w:r w:rsidRPr="00FA7ABD">
        <w:rPr>
          <w:bCs/>
          <w:shd w:val="clear" w:color="auto" w:fill="FFFFFF"/>
          <w:lang w:val="en-US"/>
        </w:rPr>
        <w:t xml:space="preserve"> (…) </w:t>
      </w:r>
      <w:r w:rsidRPr="00FA7ABD">
        <w:rPr>
          <w:shd w:val="clear" w:color="auto" w:fill="FFFFFF"/>
          <w:lang w:val="en-US"/>
        </w:rPr>
        <w:t>States should take all appropriate measures, in accordance with international law, to establish jurisdiction over, and provide effective criminal sanctions against, those persons who commit, or order to be committed, acts of intentional destruction of cultural heritage of great importance for humanity, whether or not it is inscribed on a list maintained by UNESCO or another international organization.</w:t>
      </w:r>
      <w:r w:rsidRPr="00FA7ABD">
        <w:rPr>
          <w:bCs/>
          <w:shd w:val="clear" w:color="auto" w:fill="FFFFFF"/>
          <w:lang w:val="en-US"/>
        </w:rPr>
        <w:t>”</w:t>
      </w:r>
      <w:r w:rsidRPr="00FA7ABD">
        <w:rPr>
          <w:rStyle w:val="Refdenotaalpie"/>
          <w:rFonts w:cs="Arial"/>
          <w:lang w:val="en-US"/>
        </w:rPr>
        <w:footnoteReference w:id="4"/>
      </w:r>
    </w:p>
    <w:p w:rsidR="00B33616" w:rsidRPr="00FA7ABD" w:rsidRDefault="00CF79B1" w:rsidP="00B33616">
      <w:pPr>
        <w:pStyle w:val="NormalWeb"/>
        <w:shd w:val="clear" w:color="auto" w:fill="FFFFFF"/>
        <w:spacing w:before="0" w:beforeAutospacing="0" w:after="136" w:afterAutospacing="0" w:line="276" w:lineRule="auto"/>
        <w:jc w:val="both"/>
        <w:rPr>
          <w:rFonts w:asciiTheme="minorHAnsi" w:hAnsiTheme="minorHAnsi"/>
          <w:bCs/>
          <w:sz w:val="22"/>
          <w:szCs w:val="22"/>
          <w:shd w:val="clear" w:color="auto" w:fill="FFFFFF"/>
          <w:lang w:val="en-US"/>
        </w:rPr>
      </w:pPr>
      <w:r w:rsidRPr="00FA7ABD">
        <w:rPr>
          <w:rFonts w:asciiTheme="minorHAnsi" w:hAnsiTheme="minorHAnsi"/>
          <w:bCs/>
          <w:sz w:val="22"/>
          <w:szCs w:val="22"/>
          <w:u w:val="single"/>
          <w:shd w:val="clear" w:color="auto" w:fill="FFFFFF"/>
          <w:lang w:val="en-US"/>
        </w:rPr>
        <w:t xml:space="preserve">UNESCO Convention for the Safeguarding of the Intangible Cultural Heritage: </w:t>
      </w:r>
      <w:r w:rsidRPr="00FA7ABD">
        <w:rPr>
          <w:rFonts w:asciiTheme="minorHAnsi" w:hAnsiTheme="minorHAnsi"/>
          <w:bCs/>
          <w:sz w:val="22"/>
          <w:szCs w:val="22"/>
          <w:shd w:val="clear" w:color="auto" w:fill="FFFFFF"/>
          <w:lang w:val="en-US"/>
        </w:rPr>
        <w:t>“Recognizing</w:t>
      </w:r>
      <w:r w:rsidRPr="00FA7ABD">
        <w:rPr>
          <w:rStyle w:val="apple-converted-space"/>
          <w:rFonts w:asciiTheme="minorHAnsi" w:hAnsiTheme="minorHAnsi"/>
          <w:sz w:val="22"/>
          <w:szCs w:val="22"/>
          <w:shd w:val="clear" w:color="auto" w:fill="FFFFFF"/>
          <w:lang w:val="en-US"/>
        </w:rPr>
        <w:t xml:space="preserve">  </w:t>
      </w:r>
      <w:r w:rsidRPr="00FA7ABD">
        <w:rPr>
          <w:rFonts w:asciiTheme="minorHAnsi" w:hAnsiTheme="minorHAnsi"/>
          <w:sz w:val="22"/>
          <w:szCs w:val="22"/>
          <w:shd w:val="clear" w:color="auto" w:fill="FFFFFF"/>
          <w:lang w:val="en-US"/>
        </w:rPr>
        <w:t xml:space="preserve">that the processes of globalization and social transformation, alongside the conditions they create for renewed dialogue among communities, also give rise, as does the phenomenon of intolerance, to grave threats of deterioration, disappearance and destruction of the intangible cultural heritage, in particular owing to a lack of resources for safeguarding such heritage; (…) </w:t>
      </w:r>
      <w:r w:rsidRPr="00FA7ABD">
        <w:rPr>
          <w:rFonts w:asciiTheme="minorHAnsi" w:hAnsiTheme="minorHAnsi"/>
          <w:bCs/>
          <w:sz w:val="22"/>
          <w:szCs w:val="22"/>
          <w:shd w:val="clear" w:color="auto" w:fill="FFFFFF"/>
          <w:lang w:val="en-US"/>
        </w:rPr>
        <w:t>Considering</w:t>
      </w:r>
      <w:r w:rsidRPr="00FA7ABD">
        <w:rPr>
          <w:rStyle w:val="apple-converted-space"/>
          <w:rFonts w:asciiTheme="minorHAnsi" w:hAnsiTheme="minorHAnsi"/>
          <w:sz w:val="22"/>
          <w:szCs w:val="22"/>
          <w:shd w:val="clear" w:color="auto" w:fill="FFFFFF"/>
          <w:lang w:val="en-US"/>
        </w:rPr>
        <w:t> </w:t>
      </w:r>
      <w:r w:rsidRPr="00FA7ABD">
        <w:rPr>
          <w:rFonts w:asciiTheme="minorHAnsi" w:hAnsiTheme="minorHAnsi"/>
          <w:sz w:val="22"/>
          <w:szCs w:val="22"/>
          <w:shd w:val="clear" w:color="auto" w:fill="FFFFFF"/>
          <w:lang w:val="en-US"/>
        </w:rPr>
        <w:t>the invaluable role of the intangible cultural heritage as a factor in bringing human beings closer together and ensuring exchange and understanding among them, (…)</w:t>
      </w:r>
      <w:r w:rsidRPr="00FA7ABD">
        <w:rPr>
          <w:rStyle w:val="apple-converted-space"/>
          <w:rFonts w:asciiTheme="minorHAnsi" w:hAnsiTheme="minorHAnsi"/>
          <w:sz w:val="22"/>
          <w:szCs w:val="22"/>
          <w:shd w:val="clear" w:color="auto" w:fill="FFFFFF"/>
          <w:lang w:val="en-US"/>
        </w:rPr>
        <w:t> </w:t>
      </w:r>
      <w:r w:rsidRPr="00FA7ABD">
        <w:rPr>
          <w:rFonts w:asciiTheme="minorHAnsi" w:hAnsiTheme="minorHAnsi"/>
          <w:sz w:val="22"/>
          <w:szCs w:val="22"/>
          <w:shd w:val="clear" w:color="auto" w:fill="FFFFFF"/>
          <w:lang w:val="en-US"/>
        </w:rPr>
        <w:t xml:space="preserve">The </w:t>
      </w:r>
      <w:r w:rsidRPr="00FA7ABD">
        <w:rPr>
          <w:rFonts w:asciiTheme="minorHAnsi" w:hAnsiTheme="minorHAnsi"/>
          <w:i/>
          <w:sz w:val="22"/>
          <w:szCs w:val="22"/>
          <w:shd w:val="clear" w:color="auto" w:fill="FFFFFF"/>
          <w:lang w:val="en-US"/>
        </w:rPr>
        <w:t>intangible cultural heritage</w:t>
      </w:r>
      <w:r w:rsidRPr="00FA7ABD">
        <w:rPr>
          <w:rFonts w:asciiTheme="minorHAnsi" w:hAnsiTheme="minorHAnsi"/>
          <w:sz w:val="22"/>
          <w:szCs w:val="22"/>
          <w:shd w:val="clear" w:color="auto" w:fill="FFFFFF"/>
          <w:lang w:val="en-US"/>
        </w:rPr>
        <w:t xml:space="preserve"> means the practices, representations, expressions, knowledge, skills – as well as the instruments, objects, artefacts and cultural spaces associated therewith – that communities, groups and, in some cases, individuals recognize as part of their cultural heritage. This intangible cultural heritage, transmitted from generation to generation, is constantly recreated by communities and groups in response to their environment, their interaction with nature and their history, and provides them with a sense of identity and continuity, thus promoting respect for cultural diversity and human creativity. For the purposes of this Convention, consideration will be given solely to such intangible cultural heritage as is compatible with existing international human rights instruments, as well as with the requirements of mutual respect among communities, groups and individuals, and of sustainable development.</w:t>
      </w:r>
      <w:r w:rsidRPr="00FA7ABD">
        <w:rPr>
          <w:rStyle w:val="apple-converted-space"/>
          <w:rFonts w:asciiTheme="minorHAnsi" w:hAnsiTheme="minorHAnsi"/>
          <w:sz w:val="22"/>
          <w:szCs w:val="22"/>
          <w:shd w:val="clear" w:color="auto" w:fill="FFFFFF"/>
          <w:lang w:val="en-US"/>
        </w:rPr>
        <w:t> </w:t>
      </w:r>
      <w:r w:rsidRPr="00FA7ABD">
        <w:rPr>
          <w:rFonts w:asciiTheme="minorHAnsi" w:hAnsiTheme="minorHAnsi"/>
          <w:sz w:val="22"/>
          <w:szCs w:val="22"/>
          <w:shd w:val="clear" w:color="auto" w:fill="FFFFFF"/>
          <w:lang w:val="en-US"/>
        </w:rPr>
        <w:t xml:space="preserve">(…) </w:t>
      </w:r>
      <w:r w:rsidRPr="00FA7ABD">
        <w:rPr>
          <w:rFonts w:asciiTheme="minorHAnsi" w:hAnsiTheme="minorHAnsi"/>
          <w:i/>
          <w:sz w:val="22"/>
          <w:szCs w:val="22"/>
          <w:shd w:val="clear" w:color="auto" w:fill="FFFFFF"/>
          <w:lang w:val="en-US"/>
        </w:rPr>
        <w:t>Safeguarding</w:t>
      </w:r>
      <w:r w:rsidRPr="00FA7ABD">
        <w:rPr>
          <w:rFonts w:asciiTheme="minorHAnsi" w:hAnsiTheme="minorHAnsi"/>
          <w:sz w:val="22"/>
          <w:szCs w:val="22"/>
          <w:shd w:val="clear" w:color="auto" w:fill="FFFFFF"/>
          <w:lang w:val="en-US"/>
        </w:rPr>
        <w:t xml:space="preserve"> means measures aimed at ensuring the viability of the intangible cultural heritage, including the identification, documentation, research, preservation, protection, promotion, enhancement, transmission, particularly through formal </w:t>
      </w:r>
      <w:r w:rsidRPr="00FA7ABD">
        <w:rPr>
          <w:rFonts w:asciiTheme="minorHAnsi" w:hAnsiTheme="minorHAnsi"/>
          <w:sz w:val="22"/>
          <w:szCs w:val="22"/>
          <w:shd w:val="clear" w:color="auto" w:fill="FFFFFF"/>
          <w:lang w:val="en-US"/>
        </w:rPr>
        <w:lastRenderedPageBreak/>
        <w:t>and non-formal education, as well as the revitalization of the various aspects of such heritage. (…) Each State Party shall endeavour, by all appropriate means, to:</w:t>
      </w:r>
      <w:r w:rsidRPr="00FA7ABD">
        <w:rPr>
          <w:rFonts w:asciiTheme="minorHAnsi" w:hAnsiTheme="minorHAnsi"/>
          <w:sz w:val="22"/>
          <w:szCs w:val="22"/>
          <w:lang w:val="en-US"/>
        </w:rPr>
        <w:t xml:space="preserve"> </w:t>
      </w:r>
      <w:r w:rsidRPr="00FA7ABD">
        <w:rPr>
          <w:rFonts w:asciiTheme="minorHAnsi" w:hAnsiTheme="minorHAnsi"/>
          <w:sz w:val="22"/>
          <w:szCs w:val="22"/>
          <w:shd w:val="clear" w:color="auto" w:fill="FFFFFF"/>
          <w:lang w:val="en-US"/>
        </w:rPr>
        <w:t>ensure recognition of, respect for, and enhancement of the intangible cultural heritage in society, in particular through:</w:t>
      </w:r>
      <w:r w:rsidRPr="00FA7ABD">
        <w:rPr>
          <w:rStyle w:val="apple-converted-space"/>
          <w:rFonts w:asciiTheme="minorHAnsi" w:hAnsiTheme="minorHAnsi"/>
          <w:sz w:val="22"/>
          <w:szCs w:val="22"/>
          <w:shd w:val="clear" w:color="auto" w:fill="FFFFFF"/>
          <w:lang w:val="en-US"/>
        </w:rPr>
        <w:t> </w:t>
      </w:r>
      <w:r w:rsidRPr="00FA7ABD">
        <w:rPr>
          <w:rFonts w:asciiTheme="minorHAnsi" w:hAnsiTheme="minorHAnsi"/>
          <w:sz w:val="22"/>
          <w:szCs w:val="22"/>
          <w:lang w:val="en-US"/>
        </w:rPr>
        <w:t xml:space="preserve">(…) </w:t>
      </w:r>
      <w:r w:rsidRPr="00FA7ABD">
        <w:rPr>
          <w:rFonts w:asciiTheme="minorHAnsi" w:hAnsiTheme="minorHAnsi"/>
          <w:sz w:val="22"/>
          <w:szCs w:val="22"/>
          <w:shd w:val="clear" w:color="auto" w:fill="FFFFFF"/>
          <w:lang w:val="en-US"/>
        </w:rPr>
        <w:t>non-formal means of transmitting knowledge; (…) Within the framework of its safeguarding activities of the intangible cultural heritage, each State Party shall endeavour to ensure the widest possible participation of communities, groups and, where appropriate, individuals that create, maintain and transmit such heritage, and to involve them actively in its management.</w:t>
      </w:r>
      <w:r w:rsidRPr="00FA7ABD">
        <w:rPr>
          <w:rFonts w:asciiTheme="minorHAnsi" w:hAnsiTheme="minorHAnsi"/>
          <w:bCs/>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5"/>
      </w:r>
    </w:p>
    <w:p w:rsidR="00CF79B1" w:rsidRPr="00FA7ABD" w:rsidRDefault="00CF79B1" w:rsidP="00B33616">
      <w:pPr>
        <w:pStyle w:val="NormalWeb"/>
        <w:shd w:val="clear" w:color="auto" w:fill="FFFFFF"/>
        <w:spacing w:before="0" w:beforeAutospacing="0" w:after="136" w:afterAutospacing="0" w:line="276" w:lineRule="auto"/>
        <w:jc w:val="both"/>
        <w:rPr>
          <w:rFonts w:asciiTheme="minorHAnsi" w:hAnsiTheme="minorHAnsi"/>
          <w:bCs/>
          <w:sz w:val="22"/>
          <w:szCs w:val="22"/>
          <w:shd w:val="clear" w:color="auto" w:fill="FFFFFF"/>
          <w:lang w:val="en-US"/>
        </w:rPr>
      </w:pPr>
      <w:r w:rsidRPr="00FA7ABD">
        <w:rPr>
          <w:rFonts w:asciiTheme="minorHAnsi" w:hAnsiTheme="minorHAnsi"/>
          <w:bCs/>
          <w:sz w:val="22"/>
          <w:szCs w:val="22"/>
          <w:u w:val="single"/>
          <w:shd w:val="clear" w:color="auto" w:fill="FFFFFF"/>
          <w:lang w:val="en-US"/>
        </w:rPr>
        <w:t>UNESCO Convention on the Protection and Promotion of the Diversity of Cultural Expressions:</w:t>
      </w:r>
      <w:r w:rsidRPr="00FA7ABD">
        <w:rPr>
          <w:rFonts w:asciiTheme="minorHAnsi" w:hAnsiTheme="minorHAnsi"/>
          <w:bCs/>
          <w:sz w:val="22"/>
          <w:szCs w:val="22"/>
          <w:shd w:val="clear" w:color="auto" w:fill="FFFFFF"/>
          <w:lang w:val="en-US"/>
        </w:rPr>
        <w:t xml:space="preserve"> “</w:t>
      </w:r>
      <w:r w:rsidRPr="00FA7ABD">
        <w:rPr>
          <w:rFonts w:asciiTheme="minorHAnsi" w:hAnsiTheme="minorHAnsi"/>
          <w:i/>
          <w:iCs/>
          <w:sz w:val="22"/>
          <w:szCs w:val="22"/>
          <w:shd w:val="clear" w:color="auto" w:fill="FFFFFF"/>
          <w:lang w:val="en-US"/>
        </w:rPr>
        <w:t>Recognizing</w:t>
      </w:r>
      <w:r w:rsidRPr="00FA7ABD">
        <w:rPr>
          <w:rStyle w:val="apple-converted-space"/>
          <w:rFonts w:asciiTheme="minorHAnsi" w:hAnsiTheme="minorHAnsi"/>
          <w:i/>
          <w:iCs/>
          <w:sz w:val="22"/>
          <w:szCs w:val="22"/>
          <w:shd w:val="clear" w:color="auto" w:fill="FFFFFF"/>
          <w:lang w:val="en-US"/>
        </w:rPr>
        <w:t> </w:t>
      </w:r>
      <w:r w:rsidRPr="00FA7ABD">
        <w:rPr>
          <w:rFonts w:asciiTheme="minorHAnsi" w:hAnsiTheme="minorHAnsi"/>
          <w:sz w:val="22"/>
          <w:szCs w:val="22"/>
          <w:shd w:val="clear" w:color="auto" w:fill="FFFFFF"/>
          <w:lang w:val="en-US"/>
        </w:rPr>
        <w:t xml:space="preserve">the importance of traditional knowledge as a source of intangible and material wealth, and in particular the knowledge systems of indigenous peoples, and its positive contribution to sustainable development, as well as the need for its adequate protection and promotion, (…) </w:t>
      </w:r>
      <w:r w:rsidRPr="00FA7ABD">
        <w:rPr>
          <w:rFonts w:asciiTheme="minorHAnsi" w:hAnsiTheme="minorHAnsi"/>
          <w:i/>
          <w:iCs/>
          <w:sz w:val="22"/>
          <w:szCs w:val="22"/>
          <w:shd w:val="clear" w:color="auto" w:fill="FFFFFF"/>
          <w:lang w:val="en-US"/>
        </w:rPr>
        <w:t>Taking into account</w:t>
      </w:r>
      <w:r w:rsidRPr="00FA7ABD">
        <w:rPr>
          <w:rStyle w:val="apple-converted-space"/>
          <w:rFonts w:asciiTheme="minorHAnsi" w:hAnsiTheme="minorHAnsi"/>
          <w:i/>
          <w:iCs/>
          <w:sz w:val="22"/>
          <w:szCs w:val="22"/>
          <w:shd w:val="clear" w:color="auto" w:fill="FFFFFF"/>
          <w:lang w:val="en-US"/>
        </w:rPr>
        <w:t> </w:t>
      </w:r>
      <w:r w:rsidRPr="00FA7ABD">
        <w:rPr>
          <w:rFonts w:asciiTheme="minorHAnsi" w:hAnsiTheme="minorHAnsi"/>
          <w:sz w:val="22"/>
          <w:szCs w:val="22"/>
          <w:shd w:val="clear" w:color="auto" w:fill="FFFFFF"/>
          <w:lang w:val="en-US"/>
        </w:rPr>
        <w:t>the importance of the vitality of cultures, including for persons belonging to minorities and indigenous peoples, as manifested in their freedom to create, disseminate and distribute their traditional cultural expressions and to have access thereto, so as to benefit them for their own development,</w:t>
      </w:r>
      <w:r w:rsidRPr="00FA7ABD">
        <w:rPr>
          <w:rStyle w:val="apple-converted-space"/>
          <w:rFonts w:asciiTheme="minorHAnsi" w:hAnsiTheme="minorHAnsi"/>
          <w:sz w:val="22"/>
          <w:szCs w:val="22"/>
          <w:shd w:val="clear" w:color="auto" w:fill="FFFFFF"/>
          <w:lang w:val="en-US"/>
        </w:rPr>
        <w:t> </w:t>
      </w:r>
      <w:r w:rsidRPr="00FA7ABD">
        <w:rPr>
          <w:rFonts w:asciiTheme="minorHAnsi" w:hAnsiTheme="minorHAnsi"/>
          <w:sz w:val="22"/>
          <w:szCs w:val="22"/>
          <w:lang w:val="en-US"/>
        </w:rPr>
        <w:t xml:space="preserve">(…) </w:t>
      </w:r>
      <w:r w:rsidRPr="00FA7ABD">
        <w:rPr>
          <w:rFonts w:asciiTheme="minorHAnsi" w:hAnsiTheme="minorHAnsi"/>
          <w:b/>
          <w:i/>
          <w:iCs/>
          <w:sz w:val="22"/>
          <w:szCs w:val="22"/>
          <w:shd w:val="clear" w:color="auto" w:fill="FFFFFF"/>
          <w:lang w:val="en-US"/>
        </w:rPr>
        <w:t>Recognizing</w:t>
      </w:r>
      <w:r w:rsidRPr="00FA7ABD">
        <w:rPr>
          <w:rStyle w:val="apple-converted-space"/>
          <w:rFonts w:asciiTheme="minorHAnsi" w:hAnsiTheme="minorHAnsi"/>
          <w:b/>
          <w:i/>
          <w:iCs/>
          <w:sz w:val="22"/>
          <w:szCs w:val="22"/>
          <w:shd w:val="clear" w:color="auto" w:fill="FFFFFF"/>
          <w:lang w:val="en-US"/>
        </w:rPr>
        <w:t> </w:t>
      </w:r>
      <w:r w:rsidRPr="00FA7ABD">
        <w:rPr>
          <w:rFonts w:asciiTheme="minorHAnsi" w:hAnsiTheme="minorHAnsi"/>
          <w:b/>
          <w:sz w:val="22"/>
          <w:szCs w:val="22"/>
          <w:shd w:val="clear" w:color="auto" w:fill="FFFFFF"/>
          <w:lang w:val="en-US"/>
        </w:rPr>
        <w:t>the importance of intellectual property rights in sustaining those involved in cultural creativity</w:t>
      </w:r>
      <w:r w:rsidRPr="00FA7ABD">
        <w:rPr>
          <w:rFonts w:asciiTheme="minorHAnsi" w:hAnsiTheme="minorHAnsi"/>
          <w:sz w:val="22"/>
          <w:szCs w:val="22"/>
          <w:shd w:val="clear" w:color="auto" w:fill="FFFFFF"/>
          <w:lang w:val="en-US"/>
        </w:rPr>
        <w:t>;</w:t>
      </w:r>
      <w:r w:rsidRPr="00FA7ABD">
        <w:rPr>
          <w:rStyle w:val="apple-converted-space"/>
          <w:rFonts w:asciiTheme="minorHAnsi" w:hAnsiTheme="minorHAnsi"/>
          <w:sz w:val="22"/>
          <w:szCs w:val="22"/>
          <w:shd w:val="clear" w:color="auto" w:fill="FFFFFF"/>
          <w:lang w:val="en-US"/>
        </w:rPr>
        <w:t> </w:t>
      </w:r>
      <w:r w:rsidRPr="00FA7ABD">
        <w:rPr>
          <w:rFonts w:asciiTheme="minorHAnsi" w:hAnsiTheme="minorHAnsi"/>
          <w:i/>
          <w:iCs/>
          <w:sz w:val="22"/>
          <w:szCs w:val="22"/>
          <w:shd w:val="clear" w:color="auto" w:fill="FFFFFF"/>
          <w:lang w:val="en-US"/>
        </w:rPr>
        <w:t>Being convinced</w:t>
      </w:r>
      <w:r w:rsidRPr="00FA7ABD">
        <w:rPr>
          <w:rStyle w:val="apple-converted-space"/>
          <w:rFonts w:asciiTheme="minorHAnsi" w:hAnsiTheme="minorHAnsi"/>
          <w:i/>
          <w:iCs/>
          <w:sz w:val="22"/>
          <w:szCs w:val="22"/>
          <w:shd w:val="clear" w:color="auto" w:fill="FFFFFF"/>
          <w:lang w:val="en-US"/>
        </w:rPr>
        <w:t> </w:t>
      </w:r>
      <w:r w:rsidRPr="00FA7ABD">
        <w:rPr>
          <w:rFonts w:asciiTheme="minorHAnsi" w:hAnsiTheme="minorHAnsi"/>
          <w:sz w:val="22"/>
          <w:szCs w:val="22"/>
          <w:shd w:val="clear" w:color="auto" w:fill="FFFFFF"/>
          <w:lang w:val="en-US"/>
        </w:rPr>
        <w:t>that cultural activities, goods and services have both an economic and a cultural nature, because they convey identities, values and meanings, and must therefore not be treated as solely having commercial value</w:t>
      </w:r>
      <w:r w:rsidRPr="00FA7ABD">
        <w:rPr>
          <w:rFonts w:asciiTheme="minorHAnsi" w:hAnsiTheme="minorHAnsi"/>
          <w:bCs/>
          <w:sz w:val="22"/>
          <w:szCs w:val="22"/>
          <w:shd w:val="clear" w:color="auto" w:fill="FFFFFF"/>
          <w:lang w:val="en-US"/>
        </w:rPr>
        <w:t>”</w:t>
      </w:r>
      <w:r w:rsidRPr="00FA7ABD">
        <w:rPr>
          <w:rStyle w:val="Refdenotaalpie"/>
          <w:rFonts w:asciiTheme="minorHAnsi" w:hAnsiTheme="minorHAnsi" w:cs="Arial"/>
          <w:sz w:val="22"/>
          <w:szCs w:val="22"/>
          <w:lang w:val="en-US"/>
        </w:rPr>
        <w:footnoteReference w:id="6"/>
      </w:r>
    </w:p>
    <w:p w:rsidR="00CF79B1" w:rsidRPr="00FA7ABD" w:rsidRDefault="00CF79B1" w:rsidP="00B33616">
      <w:pPr>
        <w:pStyle w:val="NormalWeb"/>
        <w:shd w:val="clear" w:color="auto" w:fill="FFFFFF"/>
        <w:spacing w:line="276" w:lineRule="auto"/>
        <w:jc w:val="both"/>
        <w:rPr>
          <w:rFonts w:asciiTheme="minorHAnsi" w:hAnsiTheme="minorHAnsi"/>
          <w:bCs/>
          <w:sz w:val="22"/>
          <w:szCs w:val="22"/>
          <w:shd w:val="clear" w:color="auto" w:fill="FFFFFF"/>
          <w:lang w:val="en-US"/>
        </w:rPr>
      </w:pPr>
      <w:r w:rsidRPr="00FA7ABD">
        <w:rPr>
          <w:rFonts w:asciiTheme="minorHAnsi" w:hAnsiTheme="minorHAnsi"/>
          <w:bCs/>
          <w:sz w:val="22"/>
          <w:szCs w:val="22"/>
          <w:u w:val="single"/>
          <w:shd w:val="clear" w:color="auto" w:fill="FFFFFF"/>
          <w:lang w:val="en-US"/>
        </w:rPr>
        <w:t>UNESCO Universal Declaration on Cultural Diversity:</w:t>
      </w:r>
      <w:r w:rsidRPr="00FA7ABD">
        <w:rPr>
          <w:rFonts w:asciiTheme="minorHAnsi" w:hAnsiTheme="minorHAnsi"/>
          <w:bCs/>
          <w:sz w:val="22"/>
          <w:szCs w:val="22"/>
          <w:shd w:val="clear" w:color="auto" w:fill="FFFFFF"/>
          <w:lang w:val="en-US"/>
        </w:rPr>
        <w:t xml:space="preserve"> "Cultural heritage in all its forms must be preserved, enhanced and handed on to future generations as a record of human experience and aspirations, so as to foster creativity in all its diversity and to inspire genuine dialogue among cultures (...) In the face of present-day economic and technological change, opening up vast prospects for creation and innovation, particular attention must be paid to the diversity of the supply of creative work, to due recognition of the rights of authors and artists and to the specificity of cultural goods and services which, as vectors of identity, values and meaning, must not be treated as mere commodities or consumer goods. (...) Respecting and protecting traditional knowledge, in particular that of indigenous peoples; recognizing the contribution of traditional knowledge (...) </w:t>
      </w:r>
      <w:r w:rsidRPr="00FA7ABD">
        <w:rPr>
          <w:rFonts w:asciiTheme="minorHAnsi" w:hAnsiTheme="minorHAnsi"/>
          <w:b/>
          <w:bCs/>
          <w:sz w:val="22"/>
          <w:szCs w:val="22"/>
          <w:shd w:val="clear" w:color="auto" w:fill="FFFFFF"/>
          <w:lang w:val="en-US"/>
        </w:rPr>
        <w:t>Ensuring protection of copyright and related rights in the interest of the development of contemporary creativity and fair remuneration for creative work</w:t>
      </w:r>
      <w:r w:rsidRPr="00FA7ABD">
        <w:rPr>
          <w:rFonts w:asciiTheme="minorHAnsi" w:hAnsiTheme="minorHAnsi"/>
          <w:bCs/>
          <w:sz w:val="22"/>
          <w:szCs w:val="22"/>
          <w:shd w:val="clear" w:color="auto" w:fill="FFFFFF"/>
          <w:lang w:val="en-US"/>
        </w:rPr>
        <w:t>"</w:t>
      </w:r>
    </w:p>
    <w:p w:rsidR="00CF79B1" w:rsidRPr="00FA7ABD" w:rsidRDefault="00CF79B1" w:rsidP="00B33616">
      <w:pPr>
        <w:pStyle w:val="NormalWeb"/>
        <w:shd w:val="clear" w:color="auto" w:fill="FFFFFF"/>
        <w:spacing w:line="276" w:lineRule="auto"/>
        <w:jc w:val="both"/>
        <w:rPr>
          <w:rFonts w:asciiTheme="minorHAnsi" w:hAnsiTheme="minorHAnsi" w:cs="Arial"/>
          <w:sz w:val="22"/>
          <w:szCs w:val="22"/>
          <w:lang w:val="en-US"/>
        </w:rPr>
      </w:pPr>
      <w:r w:rsidRPr="00FA7ABD">
        <w:rPr>
          <w:rFonts w:asciiTheme="minorHAnsi" w:hAnsiTheme="minorHAnsi" w:cs="Arial"/>
          <w:sz w:val="22"/>
          <w:szCs w:val="22"/>
          <w:u w:val="single"/>
          <w:lang w:val="en-US"/>
        </w:rPr>
        <w:t>UNESCO Recommendation on the Safeguarding of Traditional Culture and Folklore:</w:t>
      </w:r>
      <w:r w:rsidRPr="00FA7ABD">
        <w:rPr>
          <w:rFonts w:asciiTheme="minorHAnsi" w:hAnsiTheme="minorHAnsi" w:cs="Arial"/>
          <w:sz w:val="22"/>
          <w:szCs w:val="22"/>
          <w:lang w:val="en-US"/>
        </w:rPr>
        <w:t xml:space="preserve"> "Preservation is concerned with protection of folk traditions and those who are the transmitters, having regard to the fact that each people has a right to its own culture and that its adherence to that culture is often eroded by the impact of the industrialized culture purveyed by the mass media. (...) It is essential for the items that make up this cultural heritage to be widely disseminated so that the value of folklore and the need to preserve it can be recognized. However, </w:t>
      </w:r>
      <w:r w:rsidRPr="00FA7ABD">
        <w:rPr>
          <w:rFonts w:asciiTheme="minorHAnsi" w:hAnsiTheme="minorHAnsi" w:cs="Arial"/>
          <w:b/>
          <w:sz w:val="22"/>
          <w:szCs w:val="22"/>
          <w:lang w:val="en-US"/>
        </w:rPr>
        <w:t>distortion</w:t>
      </w:r>
      <w:r w:rsidRPr="00FA7ABD">
        <w:rPr>
          <w:rFonts w:asciiTheme="minorHAnsi" w:hAnsiTheme="minorHAnsi" w:cs="Arial"/>
          <w:sz w:val="22"/>
          <w:szCs w:val="22"/>
          <w:lang w:val="en-US"/>
        </w:rPr>
        <w:t xml:space="preserve"> during dissemination should be avoided so that the integrity of the traditions can be safeguarded. (...) In so far as folklore constitues manifestations of intellectual creativity whether it be individual or collective, it deserves to be </w:t>
      </w:r>
      <w:r w:rsidRPr="00FA7ABD">
        <w:rPr>
          <w:rFonts w:asciiTheme="minorHAnsi" w:hAnsiTheme="minorHAnsi" w:cs="Arial"/>
          <w:sz w:val="22"/>
          <w:szCs w:val="22"/>
          <w:lang w:val="en-US"/>
        </w:rPr>
        <w:lastRenderedPageBreak/>
        <w:t>protected in a manner inspired by the protection provided for intellectual productions. Such protection of folklore has become indispensable as a means of promoting further development, maintenance and dissemination of those expressions,- both within and outside the country, without prejudice to related legitimate interests."</w:t>
      </w:r>
    </w:p>
    <w:p w:rsidR="00CF79B1" w:rsidRPr="00FA7ABD" w:rsidRDefault="00CF79B1" w:rsidP="00B33616">
      <w:pPr>
        <w:pStyle w:val="NormalWeb"/>
        <w:shd w:val="clear" w:color="auto" w:fill="FFFFFF"/>
        <w:spacing w:line="276" w:lineRule="auto"/>
        <w:jc w:val="both"/>
        <w:rPr>
          <w:rFonts w:asciiTheme="minorHAnsi" w:hAnsiTheme="minorHAnsi" w:cs="Arial"/>
          <w:sz w:val="22"/>
          <w:szCs w:val="22"/>
          <w:lang w:val="en-US"/>
        </w:rPr>
      </w:pPr>
      <w:r w:rsidRPr="00FA7ABD">
        <w:rPr>
          <w:rFonts w:asciiTheme="minorHAnsi" w:hAnsiTheme="minorHAnsi" w:cs="Arial"/>
          <w:sz w:val="22"/>
          <w:szCs w:val="22"/>
          <w:u w:val="single"/>
          <w:lang w:val="en-US"/>
        </w:rPr>
        <w:t>UNESCO Recommendation concerning the Preservation of Cultural Property Endangered by Public or Private works:</w:t>
      </w:r>
      <w:r w:rsidRPr="00FA7ABD">
        <w:rPr>
          <w:rFonts w:asciiTheme="minorHAnsi" w:hAnsiTheme="minorHAnsi" w:cs="Arial"/>
          <w:sz w:val="22"/>
          <w:szCs w:val="22"/>
          <w:lang w:val="en-US"/>
        </w:rPr>
        <w:t xml:space="preserve"> "Considering that contemporary civilization and its future evolution rest upon, among other elements, the cultural traditions of the peoples of the world, their creative force and their social and economic development; </w:t>
      </w:r>
      <w:r w:rsidRPr="00FA7ABD">
        <w:rPr>
          <w:rFonts w:asciiTheme="minorHAnsi" w:hAnsiTheme="minorHAnsi" w:cs="Arial"/>
          <w:b/>
          <w:sz w:val="22"/>
          <w:szCs w:val="22"/>
          <w:lang w:val="en-US"/>
        </w:rPr>
        <w:t>Considering that cultural property is the product and witness of the different traditions and of the spiritual achievements of the past and thus is an essential element in the personality of the peoples of the world; Considering that it is indispensable to preserve it as much as possible, according to its historical and artistic importance, so that the significance and message of cultural property become a part of the spirit of peoples who thereby may gain consciousness of their own dignity</w:t>
      </w:r>
      <w:r w:rsidRPr="00FA7ABD">
        <w:rPr>
          <w:rFonts w:asciiTheme="minorHAnsi" w:hAnsiTheme="minorHAnsi" w:cs="Arial"/>
          <w:sz w:val="22"/>
          <w:szCs w:val="22"/>
          <w:lang w:val="en-US"/>
        </w:rPr>
        <w:t xml:space="preserve">;  Considering that preserving cultural property and rendering it accessible constitute, in the spirit of the Declaration of the Principles of International Cultural Cooperation adopted on 4 November 1966 in the course of its fourteenth session, means of encouraging mutual understanding among peoples and thereby serve the cause of peace; Considering also that the well-being of all peoples depends, inter alia, upon the existence of a favourable and stimulating environment and that the preservation of cultural property of all periods of history contributes directly to such an Environment; (...) Considering, however, that the prehistoric, protohistoric and historic monuments and remains, as well as numerous recent structures having artistic, historic or scientific importance are increasingly threatened by public and private works resulting from industrial development and urbanization; (...) Considering equally that adequate preservation and accessibility of cultural property constitute a major contribution to the social and economic development of countries and regions which possess such treasures of mankind by means of promoting national and international tourism; (...) </w:t>
      </w:r>
      <w:r w:rsidRPr="00FA7ABD">
        <w:rPr>
          <w:rFonts w:asciiTheme="minorHAnsi" w:hAnsiTheme="minorHAnsi" w:cs="Arial"/>
          <w:b/>
          <w:sz w:val="22"/>
          <w:szCs w:val="22"/>
          <w:lang w:val="en-US"/>
        </w:rPr>
        <w:t>Member States should take steps to ensure that offences, through intent or negligence, against the preservation or salvage of cultural property endangered by public or private works are severely punished by their Penal Code, which should provide for fines or imprisonment or both.</w:t>
      </w:r>
      <w:r w:rsidRPr="00FA7ABD">
        <w:rPr>
          <w:rFonts w:asciiTheme="minorHAnsi" w:hAnsiTheme="minorHAnsi" w:cs="Arial"/>
          <w:sz w:val="22"/>
          <w:szCs w:val="22"/>
          <w:lang w:val="en-US"/>
        </w:rPr>
        <w:t xml:space="preserve"> (...) Member States should encourage individuals, associations and municipalities to take part in programmes for the preservation or salvage of cultural property endangered by public or private works. (...) Educational institutions, historical and cultural associations, public bodies concerned with the tourist industry and associations for popular education should have programmes to publicize the dangers to cultural property arising from short-sighted public or private works, and to underline the fact that projects to preserve cultural property contribute to international understanding."</w:t>
      </w:r>
    </w:p>
    <w:p w:rsidR="00432CF2" w:rsidRPr="00FA7ABD" w:rsidRDefault="00CF79B1" w:rsidP="00B33616">
      <w:pPr>
        <w:pStyle w:val="NormalWeb"/>
        <w:shd w:val="clear" w:color="auto" w:fill="FFFFFF"/>
        <w:spacing w:line="276" w:lineRule="auto"/>
        <w:jc w:val="both"/>
        <w:rPr>
          <w:rFonts w:asciiTheme="minorHAnsi" w:hAnsiTheme="minorHAnsi" w:cs="Arial"/>
          <w:sz w:val="22"/>
          <w:szCs w:val="22"/>
          <w:lang w:val="en-US"/>
        </w:rPr>
      </w:pPr>
      <w:r w:rsidRPr="00FA7ABD">
        <w:rPr>
          <w:rFonts w:asciiTheme="minorHAnsi" w:hAnsiTheme="minorHAnsi" w:cs="Arial"/>
          <w:sz w:val="22"/>
          <w:szCs w:val="22"/>
          <w:u w:val="single"/>
          <w:lang w:val="en-US"/>
        </w:rPr>
        <w:t>Council of Europe Framework Convention on the Value of Cultural Heritage for Society:</w:t>
      </w:r>
      <w:r w:rsidRPr="00FA7ABD">
        <w:rPr>
          <w:rFonts w:asciiTheme="minorHAnsi" w:hAnsiTheme="minorHAnsi" w:cs="Arial"/>
          <w:sz w:val="22"/>
          <w:szCs w:val="22"/>
          <w:lang w:val="en-US"/>
        </w:rPr>
        <w:t xml:space="preserve"> "Emphasising the value and potential of cultural heritage wisely used as a resource for sustainable development and quality of life in a constantly evolving society; Recognising that every person has a right to engage with the cultural heritage of their choice, while respecting the rights and freedoms of others, (...) The Parties to this Convention agree to (...) recognise individual and collective responsibility towards cultural heritage; (...) cultural heritage is a group of resources inherited from the past which people identify, independently of ownership, </w:t>
      </w:r>
      <w:r w:rsidRPr="00FA7ABD">
        <w:rPr>
          <w:rFonts w:asciiTheme="minorHAnsi" w:hAnsiTheme="minorHAnsi" w:cs="Arial"/>
          <w:sz w:val="22"/>
          <w:szCs w:val="22"/>
          <w:lang w:val="en-US"/>
        </w:rPr>
        <w:lastRenderedPageBreak/>
        <w:t xml:space="preserve">as a reflection and expression of their constantly evolving values, beliefs, knowledge and traditions. It includes all aspects of the environment resulting from the interaction between people and places through time; a heritage community consists of people who value specific aspects of cultural heritage which they wish, within the framework of public action, to sustain and transmit to future generations. (...) everyone, alone or collectively, has the responsibility to respect the cultural heritage of others as much as their own heritage, (...) Exercise of the right to cultural heritage may be subject only to those restrictions which are necessary in a democratic society for the protection of the public interest and the rights and freedoms of others. (...) enhance the value of the cultural heritage through its identification, study, interpretation, protection, conservation and presentation; (...) promote cultural heritage protection as a central factor in the mutually supporting objectives of sustainable development, cultural diversity and contemporary creativity; (...) encourage reflection on the ethics and methods of presentation of the cultural heritage, as well as respect for diversity of interpretations; establish processes for conciliation to deal equitably with situations where contradictory values are placed on the same cultural heritage by different communities; develop knowledge of cultural heritage as a resource to facilitate peaceful co-existence by promoting trust and mutual understanding with a view to resolution and prevention of conflicts; (...) To sustain the cultural heritage, the Parties undertake to: a promote respect for the integrity of the cultural heritage by ensuring that decisions about change include an understanding of the cultural values involved; (...) ensure that these policies respect the integrity of the cultural heritage without compromising its inherent values. (...) encourage non-governmental organisations concerned with heritage conservation to act in the public interest. (...) encourage everyone to participate in: – the process of identification, study, interpretation, protection, conservation and presentation of the cultural heritage; – public reflection and debate on the opportunities and challenges which the cultural heritage represents; </w:t>
      </w:r>
      <w:r w:rsidRPr="00FA7ABD">
        <w:rPr>
          <w:rFonts w:asciiTheme="minorHAnsi" w:hAnsiTheme="minorHAnsi" w:cs="Arial"/>
          <w:b/>
          <w:sz w:val="22"/>
          <w:szCs w:val="22"/>
          <w:lang w:val="en-US"/>
        </w:rPr>
        <w:t>(...) seeking to resolve obstacles to access to information relating to cultural heritage, particularly for educational purposes, whilst protecting intellectual property rights; recognising that the creation of digital contents related to the heritage should not prejudice the conservation of the existing heritage</w:t>
      </w:r>
      <w:r w:rsidRPr="00FA7ABD">
        <w:rPr>
          <w:rFonts w:asciiTheme="minorHAnsi" w:hAnsiTheme="minorHAnsi" w:cs="Arial"/>
          <w:sz w:val="22"/>
          <w:szCs w:val="22"/>
          <w:lang w:val="en-US"/>
        </w:rPr>
        <w:t>."</w:t>
      </w:r>
    </w:p>
    <w:p w:rsidR="007377A3" w:rsidRPr="00FA7ABD" w:rsidRDefault="00342B66" w:rsidP="00B33616">
      <w:pPr>
        <w:pStyle w:val="NormalWeb"/>
        <w:shd w:val="clear" w:color="auto" w:fill="FFFFFF"/>
        <w:spacing w:line="276" w:lineRule="auto"/>
        <w:jc w:val="both"/>
        <w:rPr>
          <w:rFonts w:asciiTheme="minorHAnsi" w:hAnsiTheme="minorHAnsi" w:cs="Arial"/>
          <w:sz w:val="22"/>
          <w:szCs w:val="22"/>
          <w:lang w:val="en-US"/>
        </w:rPr>
      </w:pPr>
      <w:r w:rsidRPr="00FA7ABD">
        <w:rPr>
          <w:rFonts w:asciiTheme="minorHAnsi" w:hAnsiTheme="minorHAnsi" w:cs="GalliardStd-Roman"/>
          <w:sz w:val="22"/>
          <w:szCs w:val="22"/>
          <w:u w:val="single"/>
          <w:lang w:val="en-US"/>
        </w:rPr>
        <w:t>United Nations Declaration on the Rights of Indigenous Peoples:</w:t>
      </w:r>
      <w:r w:rsidRPr="00FA7ABD">
        <w:rPr>
          <w:rFonts w:asciiTheme="minorHAnsi" w:hAnsiTheme="minorHAnsi" w:cs="GalliardStd-Roman"/>
          <w:sz w:val="22"/>
          <w:szCs w:val="22"/>
          <w:lang w:val="en-US"/>
        </w:rPr>
        <w:t xml:space="preserve"> “Indigenous peoples have the right to maintain, control, protect and develop their cultural heritage, traditional knowledge and </w:t>
      </w:r>
      <w:r w:rsidR="006A5364" w:rsidRPr="00FA7ABD">
        <w:rPr>
          <w:rFonts w:asciiTheme="minorHAnsi" w:hAnsiTheme="minorHAnsi" w:cs="GalliardStd-Roman"/>
          <w:sz w:val="22"/>
          <w:szCs w:val="22"/>
          <w:lang w:val="en-US"/>
        </w:rPr>
        <w:t xml:space="preserve">traditional </w:t>
      </w:r>
      <w:r w:rsidRPr="00FA7ABD">
        <w:rPr>
          <w:rFonts w:asciiTheme="minorHAnsi" w:hAnsiTheme="minorHAnsi" w:cs="GalliardStd-Roman"/>
          <w:sz w:val="22"/>
          <w:szCs w:val="22"/>
          <w:lang w:val="en-US"/>
        </w:rPr>
        <w:t>cultural expressions, as well as the manifestations of their</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sciences, technologies and cultures, including human and genetic</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resources, seeds, medicines, knowledge of the properties of fauna</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 xml:space="preserve">and flora, oral traditions, literatures, designs, sports and </w:t>
      </w:r>
      <w:r w:rsidR="006A5364" w:rsidRPr="00FA7ABD">
        <w:rPr>
          <w:rFonts w:asciiTheme="minorHAnsi" w:hAnsiTheme="minorHAnsi" w:cs="GalliardStd-Roman"/>
          <w:sz w:val="22"/>
          <w:szCs w:val="22"/>
          <w:lang w:val="en-US"/>
        </w:rPr>
        <w:t xml:space="preserve">Traditional </w:t>
      </w:r>
      <w:r w:rsidRPr="00FA7ABD">
        <w:rPr>
          <w:rFonts w:asciiTheme="minorHAnsi" w:hAnsiTheme="minorHAnsi" w:cs="GalliardStd-Roman"/>
          <w:sz w:val="22"/>
          <w:szCs w:val="22"/>
          <w:lang w:val="en-US"/>
        </w:rPr>
        <w:t>games and visual and performing arts. They also have the right to</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 xml:space="preserve">maintain, control, protect and develop their intellectual </w:t>
      </w:r>
      <w:r w:rsidR="006A5364" w:rsidRPr="00FA7ABD">
        <w:rPr>
          <w:rFonts w:asciiTheme="minorHAnsi" w:hAnsiTheme="minorHAnsi" w:cs="GalliardStd-Roman"/>
          <w:sz w:val="22"/>
          <w:szCs w:val="22"/>
          <w:lang w:val="en-US"/>
        </w:rPr>
        <w:t xml:space="preserve">Property </w:t>
      </w:r>
      <w:r w:rsidRPr="00FA7ABD">
        <w:rPr>
          <w:rFonts w:asciiTheme="minorHAnsi" w:hAnsiTheme="minorHAnsi" w:cs="GalliardStd-Roman"/>
          <w:sz w:val="22"/>
          <w:szCs w:val="22"/>
          <w:lang w:val="en-US"/>
        </w:rPr>
        <w:t xml:space="preserve">over such cultural heritage, traditional knowledge, and </w:t>
      </w:r>
      <w:r w:rsidR="006A5364" w:rsidRPr="00FA7ABD">
        <w:rPr>
          <w:rFonts w:asciiTheme="minorHAnsi" w:hAnsiTheme="minorHAnsi" w:cs="GalliardStd-Roman"/>
          <w:sz w:val="22"/>
          <w:szCs w:val="22"/>
          <w:lang w:val="en-US"/>
        </w:rPr>
        <w:t xml:space="preserve">Traditional </w:t>
      </w:r>
      <w:r w:rsidRPr="00FA7ABD">
        <w:rPr>
          <w:rFonts w:asciiTheme="minorHAnsi" w:hAnsiTheme="minorHAnsi" w:cs="GalliardStd-Roman"/>
          <w:sz w:val="22"/>
          <w:szCs w:val="22"/>
          <w:lang w:val="en-US"/>
        </w:rPr>
        <w:t>cultural expressions. (…) Indigenous peoples have the right to promote, develop and maintain</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their institutional structures and their distinctive customs, spirituality,</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traditions, procedures, practices and, in the cases where they</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exist, juridical systems or customs, in accordance with international</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human rights standards.  Indigenous peoples have the right to determine the responsibilities</w:t>
      </w:r>
      <w:r w:rsidR="006A5364" w:rsidRPr="00FA7ABD">
        <w:rPr>
          <w:rFonts w:asciiTheme="minorHAnsi" w:hAnsiTheme="minorHAnsi" w:cs="GalliardStd-Roman"/>
          <w:sz w:val="22"/>
          <w:szCs w:val="22"/>
          <w:lang w:val="en-US"/>
        </w:rPr>
        <w:t xml:space="preserve"> </w:t>
      </w:r>
      <w:r w:rsidRPr="00FA7ABD">
        <w:rPr>
          <w:rFonts w:asciiTheme="minorHAnsi" w:hAnsiTheme="minorHAnsi" w:cs="GalliardStd-Roman"/>
          <w:sz w:val="22"/>
          <w:szCs w:val="22"/>
          <w:lang w:val="en-US"/>
        </w:rPr>
        <w:t>of individuals to their communities.</w:t>
      </w:r>
      <w:r w:rsidR="005D3A97" w:rsidRPr="00FA7ABD">
        <w:rPr>
          <w:rFonts w:asciiTheme="minorHAnsi" w:hAnsiTheme="minorHAnsi" w:cs="GalliardStd-Roman"/>
          <w:sz w:val="22"/>
          <w:szCs w:val="22"/>
          <w:lang w:val="en-US"/>
        </w:rPr>
        <w:t xml:space="preserve"> (…</w:t>
      </w:r>
      <w:r w:rsidR="002E099C" w:rsidRPr="00FA7ABD">
        <w:rPr>
          <w:rFonts w:asciiTheme="minorHAnsi" w:hAnsiTheme="minorHAnsi" w:cs="GalliardStd-Roman"/>
          <w:sz w:val="22"/>
          <w:szCs w:val="22"/>
          <w:lang w:val="en-US"/>
        </w:rPr>
        <w:t xml:space="preserve">) </w:t>
      </w:r>
      <w:r w:rsidR="005D3A97" w:rsidRPr="00FA7ABD">
        <w:rPr>
          <w:rFonts w:asciiTheme="minorHAnsi" w:hAnsiTheme="minorHAnsi" w:cs="GalliardStd-Roman"/>
          <w:sz w:val="22"/>
          <w:szCs w:val="22"/>
          <w:lang w:val="en-US"/>
        </w:rPr>
        <w:t xml:space="preserve">Indigenous peoples have the right to access to and prompt </w:t>
      </w:r>
      <w:r w:rsidR="002E099C" w:rsidRPr="00FA7ABD">
        <w:rPr>
          <w:rFonts w:asciiTheme="minorHAnsi" w:hAnsiTheme="minorHAnsi" w:cs="GalliardStd-Roman"/>
          <w:sz w:val="22"/>
          <w:szCs w:val="22"/>
          <w:lang w:val="en-US"/>
        </w:rPr>
        <w:t xml:space="preserve">decisión </w:t>
      </w:r>
      <w:r w:rsidR="005D3A97" w:rsidRPr="00FA7ABD">
        <w:rPr>
          <w:rFonts w:asciiTheme="minorHAnsi" w:hAnsiTheme="minorHAnsi" w:cs="GalliardStd-Roman"/>
          <w:sz w:val="22"/>
          <w:szCs w:val="22"/>
          <w:lang w:val="en-US"/>
        </w:rPr>
        <w:t>through just and fair procedures for the resolution of conflicts and</w:t>
      </w:r>
      <w:r w:rsidR="002E099C" w:rsidRPr="00FA7ABD">
        <w:rPr>
          <w:rFonts w:asciiTheme="minorHAnsi" w:hAnsiTheme="minorHAnsi" w:cs="GalliardStd-Roman"/>
          <w:sz w:val="22"/>
          <w:szCs w:val="22"/>
          <w:lang w:val="en-US"/>
        </w:rPr>
        <w:t xml:space="preserve"> </w:t>
      </w:r>
      <w:r w:rsidR="005D3A97" w:rsidRPr="00FA7ABD">
        <w:rPr>
          <w:rFonts w:asciiTheme="minorHAnsi" w:hAnsiTheme="minorHAnsi" w:cs="GalliardStd-Roman"/>
          <w:sz w:val="22"/>
          <w:szCs w:val="22"/>
          <w:lang w:val="en-US"/>
        </w:rPr>
        <w:t>disputes with States or other parties, as well as to effective remedies</w:t>
      </w:r>
      <w:r w:rsidR="002E099C" w:rsidRPr="00FA7ABD">
        <w:rPr>
          <w:rFonts w:asciiTheme="minorHAnsi" w:hAnsiTheme="minorHAnsi" w:cs="GalliardStd-Roman"/>
          <w:sz w:val="22"/>
          <w:szCs w:val="22"/>
          <w:lang w:val="en-US"/>
        </w:rPr>
        <w:t xml:space="preserve"> </w:t>
      </w:r>
      <w:r w:rsidR="005D3A97" w:rsidRPr="00FA7ABD">
        <w:rPr>
          <w:rFonts w:asciiTheme="minorHAnsi" w:hAnsiTheme="minorHAnsi" w:cs="GalliardStd-Roman"/>
          <w:sz w:val="22"/>
          <w:szCs w:val="22"/>
          <w:lang w:val="en-US"/>
        </w:rPr>
        <w:t>for all infringements of their individual and collective rights. Such</w:t>
      </w:r>
      <w:r w:rsidR="002E099C" w:rsidRPr="00FA7ABD">
        <w:rPr>
          <w:rFonts w:asciiTheme="minorHAnsi" w:hAnsiTheme="minorHAnsi" w:cs="GalliardStd-Roman"/>
          <w:sz w:val="22"/>
          <w:szCs w:val="22"/>
          <w:lang w:val="en-US"/>
        </w:rPr>
        <w:t xml:space="preserve"> </w:t>
      </w:r>
      <w:r w:rsidR="005D3A97" w:rsidRPr="00FA7ABD">
        <w:rPr>
          <w:rFonts w:asciiTheme="minorHAnsi" w:hAnsiTheme="minorHAnsi" w:cs="GalliardStd-Roman"/>
          <w:sz w:val="22"/>
          <w:szCs w:val="22"/>
          <w:lang w:val="en-US"/>
        </w:rPr>
        <w:t xml:space="preserve">a </w:t>
      </w:r>
      <w:r w:rsidR="005D3A97" w:rsidRPr="00FA7ABD">
        <w:rPr>
          <w:rFonts w:asciiTheme="minorHAnsi" w:hAnsiTheme="minorHAnsi" w:cs="GalliardStd-Roman"/>
          <w:sz w:val="22"/>
          <w:szCs w:val="22"/>
          <w:lang w:val="en-US"/>
        </w:rPr>
        <w:lastRenderedPageBreak/>
        <w:t>decision shall give due consideration to the customs, traditions,</w:t>
      </w:r>
      <w:r w:rsidR="002E099C" w:rsidRPr="00FA7ABD">
        <w:rPr>
          <w:rFonts w:asciiTheme="minorHAnsi" w:hAnsiTheme="minorHAnsi" w:cs="GalliardStd-Roman"/>
          <w:sz w:val="22"/>
          <w:szCs w:val="22"/>
          <w:lang w:val="en-US"/>
        </w:rPr>
        <w:t xml:space="preserve"> </w:t>
      </w:r>
      <w:r w:rsidR="005D3A97" w:rsidRPr="00FA7ABD">
        <w:rPr>
          <w:rFonts w:asciiTheme="minorHAnsi" w:hAnsiTheme="minorHAnsi" w:cs="GalliardStd-Roman"/>
          <w:sz w:val="22"/>
          <w:szCs w:val="22"/>
          <w:lang w:val="en-US"/>
        </w:rPr>
        <w:t>rules and legal systems of the indigenous peoples concerned and</w:t>
      </w:r>
      <w:r w:rsidR="002E099C" w:rsidRPr="00FA7ABD">
        <w:rPr>
          <w:rFonts w:asciiTheme="minorHAnsi" w:hAnsiTheme="minorHAnsi" w:cs="GalliardStd-Roman"/>
          <w:sz w:val="22"/>
          <w:szCs w:val="22"/>
          <w:lang w:val="en-US"/>
        </w:rPr>
        <w:t xml:space="preserve"> </w:t>
      </w:r>
      <w:r w:rsidR="005D3A97" w:rsidRPr="00FA7ABD">
        <w:rPr>
          <w:rFonts w:asciiTheme="minorHAnsi" w:hAnsiTheme="minorHAnsi" w:cs="GalliardStd-Roman"/>
          <w:sz w:val="22"/>
          <w:szCs w:val="22"/>
          <w:lang w:val="en-US"/>
        </w:rPr>
        <w:t>international human rights.</w:t>
      </w:r>
      <w:r w:rsidRPr="00FA7ABD">
        <w:rPr>
          <w:rFonts w:asciiTheme="minorHAnsi" w:hAnsiTheme="minorHAnsi" w:cs="GalliardStd-Roman"/>
          <w:sz w:val="22"/>
          <w:szCs w:val="22"/>
          <w:lang w:val="en-US"/>
        </w:rPr>
        <w:t>”</w:t>
      </w:r>
    </w:p>
    <w:p w:rsidR="00342B66" w:rsidRDefault="00342B66" w:rsidP="00B33616">
      <w:pPr>
        <w:jc w:val="both"/>
        <w:rPr>
          <w:lang w:val="en-US"/>
        </w:rPr>
      </w:pPr>
    </w:p>
    <w:p w:rsidR="00DD5C34" w:rsidRPr="00FA7ABD" w:rsidRDefault="00DD5C34" w:rsidP="00B33616">
      <w:pPr>
        <w:jc w:val="both"/>
        <w:rPr>
          <w:lang w:val="en-US"/>
        </w:rPr>
      </w:pPr>
    </w:p>
    <w:p w:rsidR="009A0F0B" w:rsidRPr="007E67BE" w:rsidRDefault="009A0F0B" w:rsidP="00B33616">
      <w:pPr>
        <w:jc w:val="both"/>
        <w:rPr>
          <w:sz w:val="28"/>
          <w:szCs w:val="28"/>
          <w:lang w:val="en-US"/>
        </w:rPr>
      </w:pPr>
      <w:r w:rsidRPr="009A0F0B">
        <w:rPr>
          <w:sz w:val="28"/>
          <w:szCs w:val="28"/>
          <w:lang w:val="en-US"/>
        </w:rPr>
        <w:t>SEGUNDA PARTE</w:t>
      </w:r>
    </w:p>
    <w:p w:rsidR="00E03C7C" w:rsidRPr="00FA7ABD" w:rsidRDefault="00E03C7C" w:rsidP="00B33616">
      <w:pPr>
        <w:pStyle w:val="NormalWeb"/>
        <w:shd w:val="clear" w:color="auto" w:fill="FFFFFF"/>
        <w:spacing w:after="301" w:line="276" w:lineRule="auto"/>
        <w:jc w:val="both"/>
        <w:rPr>
          <w:rFonts w:asciiTheme="minorHAnsi" w:hAnsiTheme="minorHAnsi"/>
          <w:b/>
          <w:sz w:val="22"/>
          <w:szCs w:val="22"/>
          <w:u w:val="double"/>
          <w:shd w:val="clear" w:color="auto" w:fill="FFFFFF"/>
          <w:lang w:val="en-US"/>
        </w:rPr>
      </w:pPr>
      <w:r w:rsidRPr="00FA7ABD">
        <w:rPr>
          <w:rFonts w:asciiTheme="minorHAnsi" w:hAnsiTheme="minorHAnsi"/>
          <w:b/>
          <w:sz w:val="22"/>
          <w:szCs w:val="22"/>
          <w:shd w:val="clear" w:color="auto" w:fill="FFFFFF"/>
          <w:lang w:val="en-US"/>
        </w:rPr>
        <w:t xml:space="preserve">EVIDENCE 3: </w:t>
      </w:r>
      <w:r w:rsidRPr="00A97E50">
        <w:rPr>
          <w:rFonts w:asciiTheme="minorHAnsi" w:hAnsiTheme="minorHAnsi"/>
          <w:b/>
          <w:sz w:val="22"/>
          <w:szCs w:val="22"/>
          <w:shd w:val="clear" w:color="auto" w:fill="FFFFFF"/>
          <w:lang w:val="en-US"/>
        </w:rPr>
        <w:t>Violation of the Buddhist Precepts</w:t>
      </w:r>
    </w:p>
    <w:p w:rsidR="002D1C0E" w:rsidRPr="00FA7ABD" w:rsidRDefault="002D1C0E" w:rsidP="00B33616">
      <w:pPr>
        <w:jc w:val="both"/>
        <w:rPr>
          <w:rFonts w:cs="Courier New"/>
          <w:u w:val="single"/>
          <w:lang w:val="en-US"/>
        </w:rPr>
      </w:pPr>
      <w:r w:rsidRPr="00FA7ABD">
        <w:rPr>
          <w:u w:val="single"/>
          <w:lang w:val="en-US"/>
        </w:rPr>
        <w:t>Ven. S. Dhammika (´Good question, good answer´):</w:t>
      </w:r>
      <w:r w:rsidRPr="00FA7ABD">
        <w:rPr>
          <w:lang w:val="en-US"/>
        </w:rPr>
        <w:t xml:space="preserve"> "The Five Precepts are the basis of Buddhist morality. </w:t>
      </w:r>
      <w:r w:rsidRPr="00FA7ABD">
        <w:rPr>
          <w:b/>
          <w:lang w:val="en-US"/>
        </w:rPr>
        <w:t>The first precept is to avoid killing or harming living beings</w:t>
      </w:r>
      <w:r w:rsidRPr="00FA7ABD">
        <w:rPr>
          <w:lang w:val="en-US"/>
        </w:rPr>
        <w:t xml:space="preserve">. </w:t>
      </w:r>
      <w:r w:rsidRPr="00FA7ABD">
        <w:rPr>
          <w:b/>
          <w:lang w:val="en-US"/>
        </w:rPr>
        <w:t>The second is to avoid stealing,</w:t>
      </w:r>
      <w:r w:rsidRPr="00FA7ABD">
        <w:rPr>
          <w:lang w:val="en-US"/>
        </w:rPr>
        <w:t xml:space="preserve"> </w:t>
      </w:r>
      <w:r w:rsidRPr="00FA7ABD">
        <w:rPr>
          <w:b/>
          <w:lang w:val="en-US"/>
        </w:rPr>
        <w:t>the third is to avoid sexual misconduct</w:t>
      </w:r>
      <w:r w:rsidRPr="00FA7ABD">
        <w:rPr>
          <w:lang w:val="en-US"/>
        </w:rPr>
        <w:t xml:space="preserve">, </w:t>
      </w:r>
      <w:r w:rsidRPr="00FA7ABD">
        <w:rPr>
          <w:b/>
          <w:lang w:val="en-US"/>
        </w:rPr>
        <w:t xml:space="preserve">the fourth is to avoid lying </w:t>
      </w:r>
      <w:r w:rsidRPr="00FA7ABD">
        <w:rPr>
          <w:lang w:val="en-US"/>
        </w:rPr>
        <w:t xml:space="preserve">and the </w:t>
      </w:r>
      <w:r w:rsidRPr="00FA7ABD">
        <w:rPr>
          <w:b/>
          <w:lang w:val="en-US"/>
        </w:rPr>
        <w:t xml:space="preserve">fifth is to avoid alcohol </w:t>
      </w:r>
      <w:r w:rsidRPr="00FA7ABD">
        <w:rPr>
          <w:lang w:val="en-US"/>
        </w:rPr>
        <w:t>and other intoxicating drugs.”</w:t>
      </w:r>
    </w:p>
    <w:p w:rsidR="00E03C7C" w:rsidRPr="00FA7ABD" w:rsidRDefault="00E03C7C"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FA7ABD">
        <w:rPr>
          <w:rFonts w:asciiTheme="minorHAnsi" w:hAnsiTheme="minorHAnsi"/>
          <w:sz w:val="22"/>
          <w:szCs w:val="22"/>
          <w:u w:val="single"/>
          <w:shd w:val="clear" w:color="auto" w:fill="FFFFFF"/>
          <w:lang w:val="en-US"/>
        </w:rPr>
        <w:t>Geoffrey D. Falk:</w:t>
      </w:r>
      <w:r w:rsidRPr="00FA7ABD">
        <w:rPr>
          <w:rFonts w:asciiTheme="minorHAnsi" w:hAnsiTheme="minorHAnsi"/>
          <w:sz w:val="22"/>
          <w:szCs w:val="22"/>
          <w:shd w:val="clear" w:color="auto" w:fill="FFFFFF"/>
          <w:lang w:val="en-US"/>
        </w:rPr>
        <w:t xml:space="preserve"> “</w:t>
      </w:r>
      <w:r w:rsidRPr="00FA7ABD">
        <w:rPr>
          <w:rFonts w:asciiTheme="minorHAnsi" w:hAnsiTheme="minorHAnsi"/>
          <w:sz w:val="22"/>
          <w:szCs w:val="22"/>
          <w:lang w:val="en-US"/>
        </w:rPr>
        <w:t>Wilber’s second wife, Treya, suffered her first bout with breast cancer in the mid-1980s. During and following that period, their unspoken resentments toward each other, deriving from that stress, caused their relationship, and Wilber’s own life in general, to deteriorate to the point where he was consuming alcohol to the tune of over twenty drinks a day, every day. He was further doing little else but lethargically watching television; and feeling depressed, not caring whether or not he ever wrote another book. At the lowest point of that spite, he actually went out gun-shopping, intending to end his own life.</w:t>
      </w:r>
      <w:r w:rsidRPr="00FA7ABD">
        <w:rPr>
          <w:rStyle w:val="Refdenotaalpie"/>
          <w:rFonts w:asciiTheme="minorHAnsi" w:hAnsiTheme="minorHAnsi"/>
          <w:sz w:val="22"/>
          <w:szCs w:val="22"/>
          <w:lang w:val="en-US"/>
        </w:rPr>
        <w:footnoteReference w:id="7"/>
      </w:r>
      <w:r w:rsidRPr="00FA7ABD">
        <w:rPr>
          <w:rFonts w:asciiTheme="minorHAnsi" w:hAnsiTheme="minorHAnsi"/>
          <w:sz w:val="22"/>
          <w:szCs w:val="22"/>
          <w:lang w:val="en-US"/>
        </w:rPr>
        <w:t xml:space="preserve"> (…) To his mindset at that time, however, there was obviously simply </w:t>
      </w:r>
      <w:r w:rsidRPr="00FA7ABD">
        <w:rPr>
          <w:rFonts w:asciiTheme="minorHAnsi" w:hAnsiTheme="minorHAnsi"/>
          <w:i/>
          <w:sz w:val="22"/>
          <w:szCs w:val="22"/>
          <w:lang w:val="en-US"/>
        </w:rPr>
        <w:t>no way out</w:t>
      </w:r>
      <w:r w:rsidRPr="00FA7ABD">
        <w:rPr>
          <w:rFonts w:asciiTheme="minorHAnsi" w:hAnsiTheme="minorHAnsi"/>
          <w:sz w:val="22"/>
          <w:szCs w:val="22"/>
          <w:lang w:val="en-US"/>
        </w:rPr>
        <w:t xml:space="preserve"> for him from his misery. Rather, suicide evidently looked </w:t>
      </w:r>
      <w:r w:rsidRPr="00FA7ABD">
        <w:rPr>
          <w:rFonts w:asciiTheme="minorHAnsi" w:hAnsiTheme="minorHAnsi"/>
          <w:i/>
          <w:sz w:val="22"/>
          <w:szCs w:val="22"/>
          <w:lang w:val="en-US"/>
        </w:rPr>
        <w:t>easier</w:t>
      </w:r>
      <w:r w:rsidRPr="00FA7ABD">
        <w:rPr>
          <w:rFonts w:asciiTheme="minorHAnsi" w:hAnsiTheme="minorHAnsi"/>
          <w:sz w:val="22"/>
          <w:szCs w:val="22"/>
          <w:lang w:val="en-US"/>
        </w:rPr>
        <w:t xml:space="preserve"> to him than either attempting to fix the problem or simply walking away from that </w:t>
      </w:r>
      <w:r w:rsidRPr="00FA7ABD">
        <w:rPr>
          <w:rFonts w:asciiTheme="minorHAnsi" w:hAnsiTheme="minorHAnsi"/>
          <w:i/>
          <w:iCs/>
          <w:sz w:val="22"/>
          <w:szCs w:val="22"/>
          <w:lang w:val="en-US"/>
        </w:rPr>
        <w:t xml:space="preserve">prison, </w:t>
      </w:r>
      <w:r w:rsidRPr="00FA7ABD">
        <w:rPr>
          <w:rFonts w:asciiTheme="minorHAnsi" w:hAnsiTheme="minorHAnsi"/>
          <w:sz w:val="22"/>
          <w:szCs w:val="22"/>
          <w:lang w:val="en-US"/>
        </w:rPr>
        <w:t xml:space="preserve">from which there was apparently </w:t>
      </w:r>
      <w:r w:rsidRPr="00FA7ABD">
        <w:rPr>
          <w:rFonts w:asciiTheme="minorHAnsi" w:hAnsiTheme="minorHAnsi"/>
          <w:i/>
          <w:sz w:val="22"/>
          <w:szCs w:val="22"/>
          <w:lang w:val="en-US"/>
        </w:rPr>
        <w:t>no escape</w:t>
      </w:r>
      <w:r w:rsidRPr="00FA7ABD">
        <w:rPr>
          <w:rFonts w:asciiTheme="minorHAnsi" w:hAnsiTheme="minorHAnsi"/>
          <w:sz w:val="22"/>
          <w:szCs w:val="22"/>
          <w:lang w:val="en-US"/>
        </w:rPr>
        <w:t xml:space="preserve">. (…) Wilber did later leave for San Francisco, </w:t>
      </w:r>
      <w:r w:rsidRPr="00FA7ABD">
        <w:rPr>
          <w:rFonts w:asciiTheme="minorHAnsi" w:hAnsiTheme="minorHAnsi"/>
          <w:i/>
          <w:sz w:val="22"/>
          <w:szCs w:val="22"/>
          <w:lang w:val="en-US"/>
        </w:rPr>
        <w:t>with or without</w:t>
      </w:r>
      <w:r w:rsidRPr="00FA7ABD">
        <w:rPr>
          <w:rFonts w:asciiTheme="minorHAnsi" w:hAnsiTheme="minorHAnsi"/>
          <w:sz w:val="22"/>
          <w:szCs w:val="22"/>
          <w:lang w:val="en-US"/>
        </w:rPr>
        <w:t xml:space="preserve"> his wife, but only after having regretfully </w:t>
      </w:r>
      <w:r w:rsidRPr="00FA7ABD">
        <w:rPr>
          <w:rFonts w:asciiTheme="minorHAnsi" w:hAnsiTheme="minorHAnsi"/>
          <w:b/>
          <w:sz w:val="22"/>
          <w:szCs w:val="22"/>
          <w:lang w:val="en-US"/>
        </w:rPr>
        <w:t>hit</w:t>
      </w:r>
      <w:r w:rsidRPr="00FA7ABD">
        <w:rPr>
          <w:rFonts w:asciiTheme="minorHAnsi" w:hAnsiTheme="minorHAnsi"/>
          <w:sz w:val="22"/>
          <w:szCs w:val="22"/>
          <w:lang w:val="en-US"/>
        </w:rPr>
        <w:t xml:space="preserve"> her in response to an argument they were having.</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8"/>
      </w:r>
    </w:p>
    <w:p w:rsidR="00432CF2" w:rsidRPr="00FA7ABD" w:rsidRDefault="00432CF2"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FA7ABD">
        <w:rPr>
          <w:rFonts w:asciiTheme="minorHAnsi" w:hAnsiTheme="minorHAnsi"/>
          <w:sz w:val="22"/>
          <w:szCs w:val="22"/>
          <w:u w:val="single"/>
          <w:lang w:val="en-US"/>
        </w:rPr>
        <w:t>Ken Wilber:</w:t>
      </w:r>
      <w:r w:rsidRPr="00FA7ABD">
        <w:rPr>
          <w:rFonts w:asciiTheme="minorHAnsi" w:hAnsiTheme="minorHAnsi"/>
          <w:sz w:val="22"/>
          <w:szCs w:val="22"/>
          <w:lang w:val="en-US"/>
        </w:rPr>
        <w:t xml:space="preserve"> “I will walk into Andy’s Sporting Goods, on Park Street in South Lake Tahoe, </w:t>
      </w:r>
      <w:r w:rsidRPr="00FA7ABD">
        <w:rPr>
          <w:rFonts w:asciiTheme="minorHAnsi" w:hAnsiTheme="minorHAnsi"/>
          <w:b/>
          <w:sz w:val="22"/>
          <w:szCs w:val="22"/>
          <w:lang w:val="en-US"/>
        </w:rPr>
        <w:t>to buy a gun</w:t>
      </w:r>
      <w:r w:rsidRPr="00FA7ABD">
        <w:rPr>
          <w:rFonts w:asciiTheme="minorHAnsi" w:hAnsiTheme="minorHAnsi"/>
          <w:sz w:val="22"/>
          <w:szCs w:val="22"/>
          <w:lang w:val="en-US"/>
        </w:rPr>
        <w:t xml:space="preserve"> meant to vaporize this entire state of affairs. Because, as they always say, I can simply stand it no longer.”</w:t>
      </w:r>
      <w:r w:rsidRPr="00FA7ABD">
        <w:rPr>
          <w:rStyle w:val="Refdenotaalpie"/>
          <w:rFonts w:asciiTheme="minorHAnsi" w:hAnsiTheme="minorHAnsi"/>
          <w:sz w:val="22"/>
          <w:szCs w:val="22"/>
          <w:lang w:val="en-US"/>
        </w:rPr>
        <w:footnoteReference w:id="9"/>
      </w:r>
    </w:p>
    <w:p w:rsidR="00E03C7C" w:rsidRPr="00FA7ABD" w:rsidRDefault="00E03C7C"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FA7ABD">
        <w:rPr>
          <w:rFonts w:asciiTheme="minorHAnsi" w:hAnsiTheme="minorHAnsi"/>
          <w:sz w:val="22"/>
          <w:szCs w:val="22"/>
          <w:u w:val="single"/>
          <w:shd w:val="clear" w:color="auto" w:fill="FFFFFF"/>
          <w:lang w:val="en-US"/>
        </w:rPr>
        <w:t>Geoffrey D. Falk:</w:t>
      </w:r>
      <w:r w:rsidRPr="00FA7ABD">
        <w:rPr>
          <w:rFonts w:asciiTheme="minorHAnsi" w:hAnsiTheme="minorHAnsi"/>
          <w:sz w:val="22"/>
          <w:szCs w:val="22"/>
          <w:shd w:val="clear" w:color="auto" w:fill="FFFFFF"/>
          <w:lang w:val="en-US"/>
        </w:rPr>
        <w:t xml:space="preserve"> “</w:t>
      </w:r>
      <w:r w:rsidRPr="00FA7ABD">
        <w:rPr>
          <w:rFonts w:asciiTheme="minorHAnsi" w:hAnsiTheme="minorHAnsi"/>
          <w:sz w:val="22"/>
          <w:szCs w:val="22"/>
          <w:lang w:val="en-US"/>
        </w:rPr>
        <w:t>As one relevant example of such covert evaluation and subsequent going along with the group, consider the reaction of the guest reporting Ken Wilber’s alleged public miming of masturbation and frequent, sophomoric requests there for blowjobs</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10"/>
      </w:r>
    </w:p>
    <w:p w:rsidR="00E03C7C" w:rsidRPr="00FA7ABD" w:rsidRDefault="00E03C7C" w:rsidP="00B33616">
      <w:pPr>
        <w:pStyle w:val="NormalWeb"/>
        <w:shd w:val="clear" w:color="auto" w:fill="FFFFFF"/>
        <w:spacing w:after="301" w:line="276" w:lineRule="auto"/>
        <w:jc w:val="both"/>
        <w:rPr>
          <w:rFonts w:asciiTheme="minorHAnsi" w:hAnsiTheme="minorHAnsi"/>
          <w:sz w:val="22"/>
          <w:szCs w:val="22"/>
          <w:lang w:val="en-US" w:eastAsia="es-AR"/>
        </w:rPr>
      </w:pPr>
      <w:r w:rsidRPr="00FA7ABD">
        <w:rPr>
          <w:rFonts w:asciiTheme="minorHAnsi" w:hAnsiTheme="minorHAnsi"/>
          <w:sz w:val="22"/>
          <w:szCs w:val="22"/>
          <w:u w:val="single"/>
          <w:lang w:val="en-US" w:eastAsia="es-AR"/>
        </w:rPr>
        <w:t>Ken Wilber:</w:t>
      </w:r>
      <w:r w:rsidRPr="00FA7ABD">
        <w:rPr>
          <w:rFonts w:asciiTheme="minorHAnsi" w:hAnsiTheme="minorHAnsi"/>
          <w:sz w:val="22"/>
          <w:szCs w:val="22"/>
          <w:lang w:val="en-US" w:eastAsia="es-AR"/>
        </w:rPr>
        <w:t xml:space="preserve"> “I simply cannot stand this simple criticism of simply anything, let alone “</w:t>
      </w:r>
      <w:r w:rsidRPr="00FA7ABD">
        <w:rPr>
          <w:rFonts w:asciiTheme="minorHAnsi" w:hAnsiTheme="minorHAnsi"/>
          <w:i/>
          <w:sz w:val="22"/>
          <w:szCs w:val="22"/>
          <w:lang w:val="en-US" w:eastAsia="es-AR"/>
        </w:rPr>
        <w:t>simply</w:t>
      </w:r>
      <w:r w:rsidRPr="00FA7ABD">
        <w:rPr>
          <w:rFonts w:asciiTheme="minorHAnsi" w:hAnsiTheme="minorHAnsi"/>
          <w:sz w:val="22"/>
          <w:szCs w:val="22"/>
          <w:lang w:val="en-US" w:eastAsia="es-AR"/>
        </w:rPr>
        <w:t>,” so simply suck my dick”</w:t>
      </w:r>
      <w:r w:rsidRPr="00FA7ABD">
        <w:rPr>
          <w:rStyle w:val="Refdenotaalpie"/>
          <w:rFonts w:asciiTheme="minorHAnsi" w:hAnsiTheme="minorHAnsi"/>
          <w:sz w:val="22"/>
          <w:szCs w:val="22"/>
          <w:lang w:val="en-US" w:eastAsia="es-AR"/>
        </w:rPr>
        <w:footnoteReference w:id="11"/>
      </w:r>
    </w:p>
    <w:p w:rsidR="00B33616" w:rsidRPr="00FA7ABD" w:rsidRDefault="00D878BC" w:rsidP="00B33616">
      <w:pPr>
        <w:pStyle w:val="NormalWeb"/>
        <w:shd w:val="clear" w:color="auto" w:fill="FFFFFF"/>
        <w:spacing w:line="276" w:lineRule="auto"/>
        <w:jc w:val="both"/>
        <w:rPr>
          <w:rFonts w:asciiTheme="minorHAnsi" w:hAnsiTheme="minorHAnsi" w:cs="Arial"/>
          <w:sz w:val="22"/>
          <w:szCs w:val="22"/>
          <w:lang w:val="en-US"/>
        </w:rPr>
      </w:pPr>
      <w:r w:rsidRPr="00FA7ABD">
        <w:rPr>
          <w:rFonts w:asciiTheme="minorHAnsi" w:hAnsiTheme="minorHAnsi" w:cs="Arial"/>
          <w:sz w:val="22"/>
          <w:szCs w:val="22"/>
          <w:u w:val="single"/>
          <w:lang w:val="en-US"/>
        </w:rPr>
        <w:lastRenderedPageBreak/>
        <w:t>Ken Wilber (blog):</w:t>
      </w:r>
      <w:r w:rsidRPr="00FA7ABD">
        <w:rPr>
          <w:rFonts w:asciiTheme="minorHAnsi" w:hAnsiTheme="minorHAnsi" w:cs="Arial"/>
          <w:sz w:val="22"/>
          <w:szCs w:val="22"/>
          <w:lang w:val="en-US"/>
        </w:rPr>
        <w:t xml:space="preserve"> “</w:t>
      </w:r>
      <w:r w:rsidRPr="00FA7ABD">
        <w:rPr>
          <w:rFonts w:asciiTheme="minorHAnsi" w:hAnsiTheme="minorHAnsi"/>
          <w:i/>
          <w:sz w:val="22"/>
          <w:szCs w:val="22"/>
          <w:lang w:val="en-US" w:eastAsia="es-AR"/>
        </w:rPr>
        <w:t>lunatic and cacophonous ... so deranged as to be laughable ... suck my dick ... level of scholarship is so mediocre ... worthless ... you morons ... lame criticism ... painfully sluggish critics, dragging their bloated bellies across the ground at a snail’s pace of gray dreariness, can frankly just eat my dust and bite my ass ... nonsensical ... neither true nor false but empty ... criticism so deranged you just stare at it wide-eyed and dumbfounded ... criticism so absolutely loopy you just stare in disbelief for minutes, pie-eyed, slack-jawed, say whaaaaaat? ... numb-nut young Turks and no-nut old Turks, many of whom have studied [my] work for up to 3 full hours....</w:t>
      </w:r>
      <w:r w:rsidRPr="00FA7ABD">
        <w:rPr>
          <w:rFonts w:asciiTheme="minorHAnsi" w:hAnsiTheme="minorHAnsi" w:cs="Arial"/>
          <w:sz w:val="22"/>
          <w:szCs w:val="22"/>
          <w:lang w:val="en-US"/>
        </w:rPr>
        <w:t>”</w:t>
      </w:r>
    </w:p>
    <w:p w:rsidR="00B33616" w:rsidRPr="00FA7ABD" w:rsidRDefault="00B33616" w:rsidP="00B33616">
      <w:pPr>
        <w:pStyle w:val="NormalWeb"/>
        <w:shd w:val="clear" w:color="auto" w:fill="FFFFFF"/>
        <w:spacing w:line="276" w:lineRule="auto"/>
        <w:jc w:val="both"/>
        <w:rPr>
          <w:rFonts w:asciiTheme="minorHAnsi" w:hAnsiTheme="minorHAnsi" w:cs="Arial"/>
          <w:sz w:val="22"/>
          <w:szCs w:val="22"/>
          <w:lang w:val="en-US"/>
        </w:rPr>
      </w:pPr>
    </w:p>
    <w:p w:rsidR="00B33616" w:rsidRPr="00FA7ABD" w:rsidRDefault="00B33616" w:rsidP="00B33616">
      <w:pPr>
        <w:pStyle w:val="NormalWeb"/>
        <w:shd w:val="clear" w:color="auto" w:fill="FFFFFF"/>
        <w:spacing w:line="276" w:lineRule="auto"/>
        <w:jc w:val="both"/>
        <w:rPr>
          <w:rFonts w:asciiTheme="minorHAnsi" w:hAnsiTheme="minorHAnsi" w:cs="Arial"/>
          <w:sz w:val="22"/>
          <w:szCs w:val="22"/>
          <w:lang w:val="en-US"/>
        </w:rPr>
      </w:pPr>
    </w:p>
    <w:p w:rsidR="00B33616" w:rsidRPr="00FA7ABD" w:rsidRDefault="00E03C7C" w:rsidP="00B33616">
      <w:pPr>
        <w:pStyle w:val="NormalWeb"/>
        <w:shd w:val="clear" w:color="auto" w:fill="FFFFFF"/>
        <w:spacing w:line="276" w:lineRule="auto"/>
        <w:jc w:val="both"/>
        <w:rPr>
          <w:rFonts w:asciiTheme="minorHAnsi" w:hAnsiTheme="minorHAnsi"/>
          <w:b/>
          <w:sz w:val="22"/>
          <w:szCs w:val="22"/>
          <w:u w:val="double"/>
          <w:lang w:val="en-US"/>
        </w:rPr>
      </w:pPr>
      <w:r w:rsidRPr="00FA7ABD">
        <w:rPr>
          <w:rFonts w:asciiTheme="minorHAnsi" w:hAnsiTheme="minorHAnsi"/>
          <w:b/>
          <w:sz w:val="22"/>
          <w:szCs w:val="22"/>
          <w:lang w:val="en-US"/>
        </w:rPr>
        <w:t>EVIDENCE 4</w:t>
      </w:r>
      <w:r w:rsidR="00A96F53" w:rsidRPr="008B10F7">
        <w:rPr>
          <w:rFonts w:asciiTheme="minorHAnsi" w:hAnsiTheme="minorHAnsi"/>
          <w:b/>
          <w:sz w:val="22"/>
          <w:szCs w:val="22"/>
          <w:lang w:val="en-US"/>
        </w:rPr>
        <w:t>: Misunderstanding of Buddhism</w:t>
      </w:r>
    </w:p>
    <w:p w:rsidR="00B33616" w:rsidRPr="00FA7ABD" w:rsidRDefault="00671A1F" w:rsidP="00B33616">
      <w:pPr>
        <w:pStyle w:val="NormalWeb"/>
        <w:shd w:val="clear" w:color="auto" w:fill="FFFFFF"/>
        <w:spacing w:line="276" w:lineRule="auto"/>
        <w:jc w:val="both"/>
        <w:rPr>
          <w:rFonts w:asciiTheme="minorHAnsi" w:hAnsiTheme="minorHAnsi"/>
          <w:i/>
          <w:sz w:val="22"/>
          <w:szCs w:val="22"/>
          <w:lang w:val="en-US" w:eastAsia="es-AR"/>
        </w:rPr>
      </w:pPr>
      <w:r w:rsidRPr="00FA7ABD">
        <w:rPr>
          <w:rFonts w:asciiTheme="minorHAnsi" w:hAnsiTheme="minorHAnsi"/>
          <w:bCs/>
          <w:caps/>
          <w:sz w:val="22"/>
          <w:szCs w:val="22"/>
          <w:u w:val="single"/>
          <w:lang w:val="en-US" w:eastAsia="es-AR"/>
        </w:rPr>
        <w:t>Ken Wilber:</w:t>
      </w:r>
      <w:r w:rsidRPr="00FA7ABD">
        <w:rPr>
          <w:rFonts w:asciiTheme="minorHAnsi" w:hAnsiTheme="minorHAnsi"/>
          <w:sz w:val="22"/>
          <w:szCs w:val="22"/>
          <w:lang w:val="en-US" w:eastAsia="es-AR"/>
        </w:rPr>
        <w:t xml:space="preserve"> “</w:t>
      </w:r>
      <w:r w:rsidRPr="00FA7ABD">
        <w:rPr>
          <w:rFonts w:asciiTheme="minorHAnsi" w:hAnsiTheme="minorHAnsi"/>
          <w:i/>
          <w:sz w:val="22"/>
          <w:szCs w:val="22"/>
          <w:lang w:val="en-US" w:eastAsia="es-AR"/>
        </w:rPr>
        <w:t>'Enlightenment is the realization of oneness with all states and structures that are in existence at any given time'</w:t>
      </w:r>
      <w:r w:rsidRPr="00FA7ABD">
        <w:rPr>
          <w:rFonts w:asciiTheme="minorHAnsi" w:hAnsiTheme="minorHAnsi"/>
          <w:sz w:val="22"/>
          <w:szCs w:val="22"/>
          <w:lang w:val="en-US" w:eastAsia="es-AR"/>
        </w:rPr>
        <w:t xml:space="preserve"> (…)</w:t>
      </w:r>
      <w:r w:rsidRPr="00FA7ABD">
        <w:rPr>
          <w:rFonts w:asciiTheme="minorHAnsi" w:hAnsiTheme="minorHAnsi"/>
          <w:i/>
          <w:sz w:val="22"/>
          <w:szCs w:val="22"/>
          <w:lang w:val="en-US" w:eastAsia="es-AR"/>
        </w:rPr>
        <w:t xml:space="preserve">'A person's realization today is not Freer than Buddha's (Emptiness is Emptiness), but </w:t>
      </w:r>
      <w:r w:rsidRPr="00176BAD">
        <w:rPr>
          <w:rFonts w:asciiTheme="minorHAnsi" w:hAnsiTheme="minorHAnsi"/>
          <w:b/>
          <w:i/>
          <w:sz w:val="22"/>
          <w:szCs w:val="22"/>
          <w:lang w:val="en-US" w:eastAsia="es-AR"/>
        </w:rPr>
        <w:t>it is Fuller than Buddha's</w:t>
      </w:r>
      <w:r w:rsidRPr="00FA7ABD">
        <w:rPr>
          <w:rFonts w:asciiTheme="minorHAnsi" w:hAnsiTheme="minorHAnsi"/>
          <w:i/>
          <w:sz w:val="22"/>
          <w:szCs w:val="22"/>
          <w:lang w:val="en-US" w:eastAsia="es-AR"/>
        </w:rPr>
        <w:t xml:space="preserve"> (and will be even fuller down the road)”</w:t>
      </w:r>
    </w:p>
    <w:p w:rsidR="00B33616" w:rsidRPr="00FA7ABD" w:rsidRDefault="00F86E41" w:rsidP="00B33616">
      <w:pPr>
        <w:pStyle w:val="NormalWeb"/>
        <w:shd w:val="clear" w:color="auto" w:fill="FFFFFF"/>
        <w:spacing w:line="276" w:lineRule="auto"/>
        <w:jc w:val="both"/>
        <w:rPr>
          <w:rStyle w:val="Refdenotaalpie"/>
          <w:rFonts w:asciiTheme="minorHAnsi" w:hAnsiTheme="minorHAnsi"/>
          <w:sz w:val="22"/>
          <w:szCs w:val="22"/>
          <w:lang w:val="en-US" w:eastAsia="es-AR"/>
        </w:rPr>
      </w:pPr>
      <w:r w:rsidRPr="00FA7ABD">
        <w:rPr>
          <w:rFonts w:asciiTheme="minorHAnsi" w:hAnsiTheme="minorHAnsi"/>
          <w:bCs/>
          <w:sz w:val="22"/>
          <w:szCs w:val="22"/>
          <w:u w:val="single"/>
          <w:lang w:val="en-US" w:eastAsia="es-AR"/>
        </w:rPr>
        <w:t>Ken Wilber:</w:t>
      </w:r>
      <w:r w:rsidRPr="00FA7ABD">
        <w:rPr>
          <w:rFonts w:asciiTheme="minorHAnsi" w:hAnsiTheme="minorHAnsi"/>
          <w:bCs/>
          <w:sz w:val="22"/>
          <w:szCs w:val="22"/>
          <w:lang w:val="en-US" w:eastAsia="es-AR"/>
        </w:rPr>
        <w:t xml:space="preserve"> “</w:t>
      </w:r>
      <w:r w:rsidRPr="00176BAD">
        <w:rPr>
          <w:rFonts w:asciiTheme="minorHAnsi" w:hAnsiTheme="minorHAnsi"/>
          <w:bCs/>
          <w:sz w:val="22"/>
          <w:szCs w:val="22"/>
          <w:lang w:val="en-US" w:eastAsia="es-AR"/>
        </w:rPr>
        <w:t>What I've actually said is that</w:t>
      </w:r>
      <w:r w:rsidRPr="00FA7ABD">
        <w:rPr>
          <w:rFonts w:asciiTheme="minorHAnsi" w:hAnsiTheme="minorHAnsi"/>
          <w:b/>
          <w:bCs/>
          <w:sz w:val="22"/>
          <w:szCs w:val="22"/>
          <w:lang w:val="en-US" w:eastAsia="es-AR"/>
        </w:rPr>
        <w:t xml:space="preserve"> Gautama Buddha was only half as enlightened as a modern sage has the potential to be.</w:t>
      </w:r>
      <w:r w:rsidRPr="00FA7ABD">
        <w:rPr>
          <w:rFonts w:asciiTheme="minorHAnsi" w:hAnsiTheme="minorHAnsi"/>
          <w:bCs/>
          <w:sz w:val="22"/>
          <w:szCs w:val="22"/>
          <w:lang w:val="en-US" w:eastAsia="es-AR"/>
        </w:rPr>
        <w:t xml:space="preserve"> And to understand why that is, we have to look at a couple of facts. First, we have to understand that reality consists of two fundamental dimensions: the realm of emptiness and the realm of form. Emptiness is the timeless, unmanifest ground of being, and realizing that primordial emptiness has traditionally been what spiritual enlightenment is all about. That's what the Buddha called nirvana. It means nothing is arising. It's a state of consciousness essentially similar to deep dreamless sleep in that there's no pain, no self, no suffering, no desire—none of that. It's a place of peace, stillness and freedom beyond the turmoil of manifest existence. And discovering that unmanifest emptiness has always been seen as one way to find liberation from samsara. (…)</w:t>
      </w:r>
      <w:r w:rsidR="000D15B4">
        <w:rPr>
          <w:rFonts w:asciiTheme="minorHAnsi" w:hAnsiTheme="minorHAnsi"/>
          <w:bCs/>
          <w:sz w:val="22"/>
          <w:szCs w:val="22"/>
          <w:lang w:val="en-US" w:eastAsia="es-AR"/>
        </w:rPr>
        <w:t xml:space="preserve"> </w:t>
      </w:r>
      <w:r w:rsidRPr="00FA7ABD">
        <w:rPr>
          <w:rFonts w:asciiTheme="minorHAnsi" w:hAnsiTheme="minorHAnsi"/>
          <w:bCs/>
          <w:sz w:val="22"/>
          <w:szCs w:val="22"/>
          <w:lang w:val="en-US" w:eastAsia="es-AR"/>
        </w:rPr>
        <w:t xml:space="preserve">Now, Gautama Buddha realized emptiness perfectly, so from the point of view of that traditional understanding, he was enlightened. He experienced a perfect oneness in consciousness that transcended the multiplicity of manifestation, time, and form. But about eight hundred years after the time of Gautama, an extraordinary gentleman by the name of Nagarjuna came along and pointed out that if you're serious about finding ultimate oneness, then you can't just be looking for nirvana divorced from samsara, because that's still dualistic. You have to be looking, instead, for the union of nirvana and samsara, the union of emptiness and form, the union of the unmanifest and the manifest, which Nagarjuna called non-duality. </w:t>
      </w:r>
      <w:r w:rsidRPr="00FA7ABD">
        <w:rPr>
          <w:rFonts w:asciiTheme="minorHAnsi" w:hAnsiTheme="minorHAnsi"/>
          <w:sz w:val="22"/>
          <w:szCs w:val="22"/>
          <w:lang w:val="en-US" w:eastAsia="es-AR"/>
        </w:rPr>
        <w:t xml:space="preserve">(…) </w:t>
      </w:r>
      <w:r w:rsidRPr="00FA7ABD">
        <w:rPr>
          <w:rFonts w:asciiTheme="minorHAnsi" w:hAnsiTheme="minorHAnsi"/>
          <w:bCs/>
          <w:sz w:val="22"/>
          <w:szCs w:val="22"/>
          <w:lang w:val="en-US" w:eastAsia="es-AR"/>
        </w:rPr>
        <w:t>So that's the first point—</w:t>
      </w:r>
      <w:r w:rsidRPr="00FA7ABD">
        <w:rPr>
          <w:rFonts w:asciiTheme="minorHAnsi" w:hAnsiTheme="minorHAnsi"/>
          <w:b/>
          <w:bCs/>
          <w:sz w:val="22"/>
          <w:szCs w:val="22"/>
          <w:lang w:val="en-US" w:eastAsia="es-AR"/>
        </w:rPr>
        <w:t>the Buddha realized emptiness, but as far as we can tell, he didn't realize the fullness of non-duality, or becoming one with all form.</w:t>
      </w:r>
      <w:r w:rsidRPr="00FA7ABD">
        <w:rPr>
          <w:rFonts w:asciiTheme="minorHAnsi" w:hAnsiTheme="minorHAnsi"/>
          <w:bCs/>
          <w:sz w:val="22"/>
          <w:szCs w:val="22"/>
          <w:lang w:val="en-US" w:eastAsia="es-AR"/>
        </w:rPr>
        <w:t xml:space="preserve"> The second point is that while emptiness is timeless and unchanging, the world of form is not. We now realize that the world of form is continuously changing, evolving and becoming.”</w:t>
      </w:r>
      <w:r w:rsidRPr="00FA7ABD">
        <w:rPr>
          <w:rStyle w:val="Refdenotaalpie"/>
          <w:rFonts w:asciiTheme="minorHAnsi" w:hAnsiTheme="minorHAnsi"/>
          <w:sz w:val="22"/>
          <w:szCs w:val="22"/>
          <w:lang w:val="en-US" w:eastAsia="es-AR"/>
        </w:rPr>
        <w:t xml:space="preserve"> </w:t>
      </w:r>
      <w:r w:rsidRPr="00FA7ABD">
        <w:rPr>
          <w:rStyle w:val="Refdenotaalpie"/>
          <w:rFonts w:asciiTheme="minorHAnsi" w:hAnsiTheme="minorHAnsi"/>
          <w:sz w:val="22"/>
          <w:szCs w:val="22"/>
          <w:lang w:val="en-US" w:eastAsia="es-AR"/>
        </w:rPr>
        <w:footnoteReference w:id="12"/>
      </w:r>
    </w:p>
    <w:p w:rsidR="00F86E41" w:rsidRPr="00FA7ABD" w:rsidRDefault="00F86E41" w:rsidP="00B33616">
      <w:pPr>
        <w:pStyle w:val="NormalWeb"/>
        <w:shd w:val="clear" w:color="auto" w:fill="FFFFFF"/>
        <w:spacing w:line="276" w:lineRule="auto"/>
        <w:jc w:val="both"/>
        <w:rPr>
          <w:rFonts w:asciiTheme="minorHAnsi" w:hAnsiTheme="minorHAnsi" w:cs="Arial"/>
          <w:sz w:val="22"/>
          <w:szCs w:val="22"/>
          <w:lang w:val="en-US"/>
        </w:rPr>
      </w:pPr>
      <w:r w:rsidRPr="00FA7ABD">
        <w:rPr>
          <w:rFonts w:asciiTheme="minorHAnsi" w:hAnsiTheme="minorHAnsi"/>
          <w:bCs/>
          <w:caps/>
          <w:sz w:val="22"/>
          <w:szCs w:val="22"/>
          <w:u w:val="single"/>
          <w:lang w:val="en-US" w:eastAsia="es-AR"/>
        </w:rPr>
        <w:t>DUANE ELGIN:</w:t>
      </w:r>
      <w:r w:rsidRPr="00FA7ABD">
        <w:rPr>
          <w:rFonts w:asciiTheme="minorHAnsi" w:hAnsiTheme="minorHAnsi"/>
          <w:bCs/>
          <w:caps/>
          <w:sz w:val="22"/>
          <w:szCs w:val="22"/>
          <w:lang w:val="en-US" w:eastAsia="es-AR"/>
        </w:rPr>
        <w:t xml:space="preserve"> “</w:t>
      </w:r>
      <w:r w:rsidRPr="00FA7ABD">
        <w:rPr>
          <w:rFonts w:asciiTheme="minorHAnsi" w:hAnsiTheme="minorHAnsi"/>
          <w:b/>
          <w:sz w:val="22"/>
          <w:szCs w:val="22"/>
          <w:lang w:val="en-US" w:eastAsia="es-AR"/>
        </w:rPr>
        <w:t xml:space="preserve">Ken Wilber declared that one of history's most important spiritual teachers, the Buddha, was </w:t>
      </w:r>
      <w:r w:rsidRPr="00FA7ABD">
        <w:rPr>
          <w:rFonts w:asciiTheme="minorHAnsi" w:hAnsiTheme="minorHAnsi"/>
          <w:b/>
          <w:i/>
          <w:sz w:val="22"/>
          <w:szCs w:val="22"/>
          <w:lang w:val="en-US" w:eastAsia="es-AR"/>
        </w:rPr>
        <w:t>half-enlightened</w:t>
      </w:r>
      <w:r w:rsidRPr="00FA7ABD">
        <w:rPr>
          <w:rFonts w:asciiTheme="minorHAnsi" w:hAnsiTheme="minorHAnsi"/>
          <w:sz w:val="22"/>
          <w:szCs w:val="22"/>
          <w:lang w:val="en-US" w:eastAsia="es-AR"/>
        </w:rPr>
        <w:t xml:space="preserve"> because he realized only the experience of cessation and </w:t>
      </w:r>
      <w:r w:rsidRPr="00FA7ABD">
        <w:rPr>
          <w:rFonts w:asciiTheme="minorHAnsi" w:hAnsiTheme="minorHAnsi"/>
          <w:sz w:val="22"/>
          <w:szCs w:val="22"/>
          <w:lang w:val="en-US" w:eastAsia="es-AR"/>
        </w:rPr>
        <w:lastRenderedPageBreak/>
        <w:t xml:space="preserve">not the full, non-dual experience of integrating emptiness and form. This article examines the evidence for this assertion and concludes that the Buddha was fully awakened as his experience joined the un-manifest generative ground with the realm of form in a singular flow of interdependent co-arising. Importantly, when the Buddha's awakening experience is considered along with the world's wisdom traditions, it provides insight into a second axial age around which the world can pivot into a more sustainable and promising pathway into the future. A huge area of untapped potential awaits development if Integral theory recognizes the Buddha's awakening as interdependent co-arising. This article explores untapped potentials for Integral theory that can emerge from recognizing the original nature of the Buddha's awakening. (…) To begin, </w:t>
      </w:r>
      <w:r w:rsidRPr="00FA7ABD">
        <w:rPr>
          <w:rFonts w:asciiTheme="minorHAnsi" w:hAnsiTheme="minorHAnsi"/>
          <w:b/>
          <w:sz w:val="22"/>
          <w:szCs w:val="22"/>
          <w:lang w:val="en-US" w:eastAsia="es-AR"/>
        </w:rPr>
        <w:t>it is important to recognize the limited view of the Buddha's awakening described by Ken Wilber specifically and Integral theorists more generally.</w:t>
      </w:r>
      <w:r w:rsidRPr="00FA7ABD">
        <w:rPr>
          <w:rFonts w:asciiTheme="minorHAnsi" w:hAnsiTheme="minorHAnsi"/>
          <w:sz w:val="22"/>
          <w:szCs w:val="22"/>
          <w:lang w:val="en-US" w:eastAsia="es-AR"/>
        </w:rPr>
        <w:t xml:space="preserve"> In one of his regular dialogues with the teacher, Andrew Cohen, the Integral theorist, Wilber, made the assertion, published in </w:t>
      </w:r>
      <w:r w:rsidRPr="00FA7ABD">
        <w:rPr>
          <w:rFonts w:asciiTheme="minorHAnsi" w:hAnsiTheme="minorHAnsi"/>
          <w:i/>
          <w:iCs/>
          <w:sz w:val="22"/>
          <w:szCs w:val="22"/>
          <w:lang w:val="en-US" w:eastAsia="es-AR"/>
        </w:rPr>
        <w:t>EnlightenNext</w:t>
      </w:r>
      <w:r w:rsidRPr="00FA7ABD">
        <w:rPr>
          <w:rFonts w:asciiTheme="minorHAnsi" w:hAnsiTheme="minorHAnsi"/>
          <w:sz w:val="22"/>
          <w:szCs w:val="22"/>
          <w:lang w:val="en-US" w:eastAsia="es-AR"/>
        </w:rPr>
        <w:t xml:space="preserve"> magazine, that the Buddha was only </w:t>
      </w:r>
      <w:r w:rsidRPr="00FA7ABD">
        <w:rPr>
          <w:rFonts w:asciiTheme="minorHAnsi" w:hAnsiTheme="minorHAnsi"/>
          <w:i/>
          <w:sz w:val="22"/>
          <w:szCs w:val="22"/>
          <w:lang w:val="en-US" w:eastAsia="es-AR"/>
        </w:rPr>
        <w:t>half enlightened</w:t>
      </w:r>
      <w:r w:rsidRPr="00FA7ABD">
        <w:rPr>
          <w:rFonts w:asciiTheme="minorHAnsi" w:hAnsiTheme="minorHAnsi"/>
          <w:sz w:val="22"/>
          <w:szCs w:val="22"/>
          <w:lang w:val="en-US" w:eastAsia="es-AR"/>
        </w:rPr>
        <w:t>.</w:t>
      </w:r>
      <w:r w:rsidRPr="00FA7ABD">
        <w:rPr>
          <w:rStyle w:val="Refdenotaalpie"/>
          <w:rFonts w:asciiTheme="minorHAnsi" w:hAnsiTheme="minorHAnsi"/>
          <w:sz w:val="22"/>
          <w:szCs w:val="22"/>
          <w:lang w:val="en-US" w:eastAsia="es-AR"/>
        </w:rPr>
        <w:footnoteReference w:id="13"/>
      </w:r>
      <w:r w:rsidRPr="00FA7ABD">
        <w:rPr>
          <w:rFonts w:asciiTheme="minorHAnsi" w:hAnsiTheme="minorHAnsi"/>
          <w:sz w:val="22"/>
          <w:szCs w:val="22"/>
          <w:lang w:val="en-US" w:eastAsia="es-AR"/>
        </w:rPr>
        <w:t xml:space="preserve"> (…) Wilber seems to be saying that although the Buddha realized emptiness, he did not realize that </w:t>
      </w:r>
      <w:r w:rsidRPr="00FA7ABD">
        <w:rPr>
          <w:rFonts w:asciiTheme="minorHAnsi" w:hAnsiTheme="minorHAnsi"/>
          <w:i/>
          <w:sz w:val="22"/>
          <w:szCs w:val="22"/>
          <w:lang w:val="en-US" w:eastAsia="es-AR"/>
        </w:rPr>
        <w:t>form itself is emptiness</w:t>
      </w:r>
      <w:r w:rsidRPr="00FA7ABD">
        <w:rPr>
          <w:rFonts w:asciiTheme="minorHAnsi" w:hAnsiTheme="minorHAnsi"/>
          <w:sz w:val="22"/>
          <w:szCs w:val="22"/>
          <w:lang w:val="en-US" w:eastAsia="es-AR"/>
        </w:rPr>
        <w:t>. (…)Summarizing, Wilber states that the Buddha awakened to unchanging emptiness and the cessation of arising in the world of form (the first half of enlightenment in his view). The second half of enlightenment is realized when we recognize the world of form is continuously changing.  Although Wilber's description is clear from an intellectual perspective, when we consider the Buddha's description of his awakening experience, a different understanding emerges. (…) The Buddha's description of his awakening experience (termed </w:t>
      </w:r>
      <w:r w:rsidRPr="00FA7ABD">
        <w:rPr>
          <w:rFonts w:asciiTheme="minorHAnsi" w:hAnsiTheme="minorHAnsi"/>
          <w:i/>
          <w:iCs/>
          <w:sz w:val="22"/>
          <w:szCs w:val="22"/>
          <w:lang w:val="en-US" w:eastAsia="es-AR"/>
        </w:rPr>
        <w:t>paticca samuppada</w:t>
      </w:r>
      <w:r w:rsidRPr="00FA7ABD">
        <w:rPr>
          <w:rFonts w:asciiTheme="minorHAnsi" w:hAnsiTheme="minorHAnsi"/>
          <w:sz w:val="22"/>
          <w:szCs w:val="22"/>
          <w:lang w:val="en-US" w:eastAsia="es-AR"/>
        </w:rPr>
        <w:t> in Pali Canon and </w:t>
      </w:r>
      <w:r w:rsidRPr="00FA7ABD">
        <w:rPr>
          <w:rFonts w:asciiTheme="minorHAnsi" w:hAnsiTheme="minorHAnsi"/>
          <w:i/>
          <w:iCs/>
          <w:sz w:val="22"/>
          <w:szCs w:val="22"/>
          <w:lang w:val="en-US" w:eastAsia="es-AR"/>
        </w:rPr>
        <w:t>pratityasamutpada</w:t>
      </w:r>
      <w:r w:rsidRPr="00FA7ABD">
        <w:rPr>
          <w:rFonts w:asciiTheme="minorHAnsi" w:hAnsiTheme="minorHAnsi"/>
          <w:sz w:val="22"/>
          <w:szCs w:val="22"/>
          <w:lang w:val="en-US" w:eastAsia="es-AR"/>
        </w:rPr>
        <w:t xml:space="preserve"> in Sanskrit), is generally translated as </w:t>
      </w:r>
      <w:r w:rsidRPr="00FA7ABD">
        <w:rPr>
          <w:rFonts w:asciiTheme="minorHAnsi" w:hAnsiTheme="minorHAnsi"/>
          <w:i/>
          <w:sz w:val="22"/>
          <w:szCs w:val="22"/>
          <w:lang w:val="en-US" w:eastAsia="es-AR"/>
        </w:rPr>
        <w:t>interdependent origination</w:t>
      </w:r>
      <w:r w:rsidRPr="00FA7ABD">
        <w:rPr>
          <w:rFonts w:asciiTheme="minorHAnsi" w:hAnsiTheme="minorHAnsi"/>
          <w:sz w:val="22"/>
          <w:szCs w:val="22"/>
          <w:lang w:val="en-US" w:eastAsia="es-AR"/>
        </w:rPr>
        <w:t xml:space="preserve"> or </w:t>
      </w:r>
      <w:r w:rsidRPr="00FA7ABD">
        <w:rPr>
          <w:rFonts w:asciiTheme="minorHAnsi" w:hAnsiTheme="minorHAnsi"/>
          <w:i/>
          <w:sz w:val="22"/>
          <w:szCs w:val="22"/>
          <w:lang w:val="en-US" w:eastAsia="es-AR"/>
        </w:rPr>
        <w:t>dependent co-arising</w:t>
      </w:r>
      <w:r w:rsidRPr="00FA7ABD">
        <w:rPr>
          <w:rFonts w:asciiTheme="minorHAnsi" w:hAnsiTheme="minorHAnsi"/>
          <w:sz w:val="22"/>
          <w:szCs w:val="22"/>
          <w:lang w:val="en-US" w:eastAsia="es-AR"/>
        </w:rPr>
        <w:t xml:space="preserve">. (…)This was the extraordinary insight that distinguished his teaching from others, so it is said, </w:t>
      </w:r>
      <w:r w:rsidRPr="00FA7ABD">
        <w:rPr>
          <w:rFonts w:asciiTheme="minorHAnsi" w:hAnsiTheme="minorHAnsi"/>
          <w:i/>
          <w:sz w:val="22"/>
          <w:szCs w:val="22"/>
          <w:lang w:val="en-US" w:eastAsia="es-AR"/>
        </w:rPr>
        <w:t>whoever sees interdependent origination sees the dharma [the truth], whoever sees the dharma sees the Buddha</w:t>
      </w:r>
      <w:r w:rsidRPr="00FA7ABD">
        <w:rPr>
          <w:rFonts w:asciiTheme="minorHAnsi" w:hAnsiTheme="minorHAnsi"/>
          <w:sz w:val="22"/>
          <w:szCs w:val="22"/>
          <w:lang w:val="en-US" w:eastAsia="es-AR"/>
        </w:rPr>
        <w:t>. (Fremantle, 2003)  In contrast to Wilber's description of the Buddha's awakening as unmanifest emptiness and stillness where nothing is arising, </w:t>
      </w:r>
      <w:r w:rsidRPr="00FA7ABD">
        <w:rPr>
          <w:rFonts w:asciiTheme="minorHAnsi" w:hAnsiTheme="minorHAnsi"/>
          <w:i/>
          <w:iCs/>
          <w:sz w:val="22"/>
          <w:szCs w:val="22"/>
          <w:lang w:val="en-US" w:eastAsia="es-AR"/>
        </w:rPr>
        <w:t>interdependent co-arising joins the unmanifest generative ground with the realm of form in a singular flow of ever-renewing co-origination.</w:t>
      </w:r>
      <w:r w:rsidRPr="00FA7ABD">
        <w:rPr>
          <w:rFonts w:asciiTheme="minorHAnsi" w:hAnsiTheme="minorHAnsi"/>
          <w:sz w:val="22"/>
          <w:szCs w:val="22"/>
          <w:lang w:val="en-US" w:eastAsia="es-AR"/>
        </w:rPr>
        <w:t> This is </w:t>
      </w:r>
      <w:r w:rsidRPr="00FA7ABD">
        <w:rPr>
          <w:rFonts w:asciiTheme="minorHAnsi" w:hAnsiTheme="minorHAnsi"/>
          <w:i/>
          <w:iCs/>
          <w:sz w:val="22"/>
          <w:szCs w:val="22"/>
          <w:lang w:val="en-US" w:eastAsia="es-AR"/>
        </w:rPr>
        <w:t>not</w:t>
      </w:r>
      <w:r w:rsidRPr="00FA7ABD">
        <w:rPr>
          <w:rFonts w:asciiTheme="minorHAnsi" w:hAnsiTheme="minorHAnsi"/>
          <w:sz w:val="22"/>
          <w:szCs w:val="22"/>
          <w:lang w:val="en-US" w:eastAsia="es-AR"/>
        </w:rPr>
        <w:t xml:space="preserve"> a dualistic experience divorced from the world of form; instead, it is the experience of being fully immersed in the world of form and the generative ground as the world of form arises as a unified, ever-renewing manifestation. </w:t>
      </w:r>
      <w:r w:rsidRPr="00FA7ABD">
        <w:rPr>
          <w:rFonts w:asciiTheme="minorHAnsi" w:hAnsiTheme="minorHAnsi"/>
          <w:b/>
          <w:sz w:val="22"/>
          <w:szCs w:val="22"/>
          <w:lang w:val="en-US" w:eastAsia="es-AR"/>
        </w:rPr>
        <w:t>The assertion that the Buddha's awakening was the experience of unchanging cessation where nothing is arising is not in accord with the description the earliest Buddhist traditions have recorded as the Buddha's account of his own experience.</w:t>
      </w:r>
      <w:r w:rsidRPr="00FA7ABD">
        <w:rPr>
          <w:rFonts w:asciiTheme="minorHAnsi" w:hAnsiTheme="minorHAnsi"/>
          <w:sz w:val="22"/>
          <w:szCs w:val="22"/>
          <w:lang w:val="en-US" w:eastAsia="es-AR"/>
        </w:rPr>
        <w:t xml:space="preserve"> (…) I conclude that the Buddha moved beyond cessation and was fully awakened. (…)Importantly, </w:t>
      </w:r>
      <w:r w:rsidRPr="00FA7ABD">
        <w:rPr>
          <w:rFonts w:asciiTheme="minorHAnsi" w:hAnsiTheme="minorHAnsi"/>
          <w:i/>
          <w:iCs/>
          <w:sz w:val="22"/>
          <w:szCs w:val="22"/>
          <w:lang w:val="en-US" w:eastAsia="es-AR"/>
        </w:rPr>
        <w:t>both</w:t>
      </w:r>
      <w:r w:rsidRPr="00FA7ABD">
        <w:rPr>
          <w:rFonts w:asciiTheme="minorHAnsi" w:hAnsiTheme="minorHAnsi"/>
          <w:sz w:val="22"/>
          <w:szCs w:val="22"/>
          <w:lang w:val="en-US" w:eastAsia="es-AR"/>
        </w:rPr>
        <w:t> the Buddha and Nagarjuna viewed all phenomena as without independent existence and dependently co-arising. (…)</w:t>
      </w:r>
      <w:r w:rsidRPr="00FA7ABD">
        <w:rPr>
          <w:rFonts w:asciiTheme="minorHAnsi" w:hAnsiTheme="minorHAnsi"/>
          <w:b/>
          <w:sz w:val="22"/>
          <w:szCs w:val="22"/>
          <w:lang w:val="en-US" w:eastAsia="es-AR"/>
        </w:rPr>
        <w:t>Looking beyond Wilber's assertion that the Buddha was only half-enlightened, how do he and other Integral theorists view the Buddha's foundational insight of interdependent co-arising? To my surprise, after carefully reviewing over 3,000 pages of writing by Wilber in his various books, I have found only a few, suggestive descriptions of the insight of the universe arising and </w:t>
      </w:r>
      <w:r w:rsidRPr="00FA7ABD">
        <w:rPr>
          <w:rFonts w:asciiTheme="minorHAnsi" w:hAnsiTheme="minorHAnsi"/>
          <w:b/>
          <w:i/>
          <w:iCs/>
          <w:sz w:val="22"/>
          <w:szCs w:val="22"/>
          <w:lang w:val="en-US" w:eastAsia="es-AR"/>
        </w:rPr>
        <w:t>none</w:t>
      </w:r>
      <w:r w:rsidRPr="00FA7ABD">
        <w:rPr>
          <w:rFonts w:asciiTheme="minorHAnsi" w:hAnsiTheme="minorHAnsi"/>
          <w:b/>
          <w:sz w:val="22"/>
          <w:szCs w:val="22"/>
          <w:lang w:val="en-US" w:eastAsia="es-AR"/>
        </w:rPr>
        <w:t> of these are offered in the context of the Buddha's awakening to interdependent co-arising.</w:t>
      </w:r>
      <w:r w:rsidRPr="00FA7ABD">
        <w:rPr>
          <w:rFonts w:asciiTheme="minorHAnsi" w:hAnsiTheme="minorHAnsi"/>
          <w:sz w:val="22"/>
          <w:szCs w:val="22"/>
          <w:lang w:val="en-US" w:eastAsia="es-AR"/>
        </w:rPr>
        <w:t xml:space="preserve"> (…)This foundational insight is also largely absent from the writing of other, leading Integral theorists as well. For example, I have carefully explored the nearly 800 page book by Sean Esbjorn-Hargens and Michael Zimmerman, </w:t>
      </w:r>
      <w:r w:rsidRPr="00FA7ABD">
        <w:rPr>
          <w:rFonts w:asciiTheme="minorHAnsi" w:hAnsiTheme="minorHAnsi"/>
          <w:i/>
          <w:iCs/>
          <w:sz w:val="22"/>
          <w:szCs w:val="22"/>
          <w:lang w:val="en-US" w:eastAsia="es-AR"/>
        </w:rPr>
        <w:t xml:space="preserve">Integral Ecology: Uniting Multiple Perspectives </w:t>
      </w:r>
      <w:r w:rsidRPr="00FA7ABD">
        <w:rPr>
          <w:rFonts w:asciiTheme="minorHAnsi" w:hAnsiTheme="minorHAnsi"/>
          <w:i/>
          <w:iCs/>
          <w:sz w:val="22"/>
          <w:szCs w:val="22"/>
          <w:lang w:val="en-US" w:eastAsia="es-AR"/>
        </w:rPr>
        <w:lastRenderedPageBreak/>
        <w:t>on the Natural World</w:t>
      </w:r>
      <w:r w:rsidRPr="00FA7ABD">
        <w:rPr>
          <w:rFonts w:asciiTheme="minorHAnsi" w:hAnsiTheme="minorHAnsi"/>
          <w:sz w:val="22"/>
          <w:szCs w:val="22"/>
          <w:lang w:val="en-US" w:eastAsia="es-AR"/>
        </w:rPr>
        <w:t xml:space="preserve">, and have found no clear references to a co-arising universe as described by the Buddha. (Esbjorn-Hargens &amp; Zimmerman, 2009) Because Integral theory generally overlooks the co-arising nature of reality, an insight with great evolutionary potential is being neglected. (…) the complete dynamism of an interdependent co-arising existence is foundational to the Buddha's awakening. </w:t>
      </w:r>
      <w:r w:rsidRPr="00FA7ABD">
        <w:rPr>
          <w:rFonts w:asciiTheme="minorHAnsi" w:hAnsiTheme="minorHAnsi"/>
          <w:b/>
          <w:sz w:val="22"/>
          <w:szCs w:val="22"/>
          <w:lang w:val="en-US" w:eastAsia="es-AR"/>
        </w:rPr>
        <w:t xml:space="preserve">To say that the Buddha's awakening was an experience of immersion in the formless realm with complete cessation where </w:t>
      </w:r>
      <w:r w:rsidRPr="00FA7ABD">
        <w:rPr>
          <w:rFonts w:asciiTheme="minorHAnsi" w:hAnsiTheme="minorHAnsi"/>
          <w:b/>
          <w:i/>
          <w:sz w:val="22"/>
          <w:szCs w:val="22"/>
          <w:lang w:val="en-US" w:eastAsia="es-AR"/>
        </w:rPr>
        <w:t>nothing is arising</w:t>
      </w:r>
      <w:r w:rsidRPr="00FA7ABD">
        <w:rPr>
          <w:rFonts w:asciiTheme="minorHAnsi" w:hAnsiTheme="minorHAnsi"/>
          <w:b/>
          <w:sz w:val="22"/>
          <w:szCs w:val="22"/>
          <w:lang w:val="en-US" w:eastAsia="es-AR"/>
        </w:rPr>
        <w:t xml:space="preserve"> is inaccurate and misleading. </w:t>
      </w:r>
      <w:r w:rsidRPr="00FA7ABD">
        <w:rPr>
          <w:rFonts w:asciiTheme="minorHAnsi" w:hAnsiTheme="minorHAnsi"/>
          <w:sz w:val="22"/>
          <w:szCs w:val="22"/>
          <w:lang w:val="en-US" w:eastAsia="es-AR"/>
        </w:rPr>
        <w:t>In contrast, it may be beneficial to consider that the full depth and meaning of the Buddha's awakening is still being discovered after more than two thousand years. (…)</w:t>
      </w:r>
      <w:r w:rsidRPr="00FA7ABD">
        <w:rPr>
          <w:rFonts w:asciiTheme="minorHAnsi" w:hAnsiTheme="minorHAnsi"/>
          <w:b/>
          <w:sz w:val="22"/>
          <w:szCs w:val="22"/>
          <w:lang w:val="en-US" w:eastAsia="es-AR"/>
        </w:rPr>
        <w:t xml:space="preserve">Contrary to Wilber's assertion, historical evidence indicates the Buddha awakened beyond cessation to the insight of the interdependent co-arising. </w:t>
      </w:r>
      <w:r w:rsidRPr="00FA7ABD">
        <w:rPr>
          <w:rFonts w:asciiTheme="minorHAnsi" w:hAnsiTheme="minorHAnsi"/>
          <w:sz w:val="22"/>
          <w:szCs w:val="22"/>
          <w:lang w:val="en-US" w:eastAsia="es-AR"/>
        </w:rPr>
        <w:t xml:space="preserve">Although the Buddha's teachings have evolved through at three major transitions or </w:t>
      </w:r>
      <w:r w:rsidRPr="00FA7ABD">
        <w:rPr>
          <w:rFonts w:asciiTheme="minorHAnsi" w:hAnsiTheme="minorHAnsi"/>
          <w:i/>
          <w:sz w:val="22"/>
          <w:szCs w:val="22"/>
          <w:lang w:val="en-US" w:eastAsia="es-AR"/>
        </w:rPr>
        <w:t>turnings</w:t>
      </w:r>
      <w:r w:rsidRPr="00FA7ABD">
        <w:rPr>
          <w:rFonts w:asciiTheme="minorHAnsi" w:hAnsiTheme="minorHAnsi"/>
          <w:sz w:val="22"/>
          <w:szCs w:val="22"/>
          <w:lang w:val="en-US" w:eastAsia="es-AR"/>
        </w:rPr>
        <w:t xml:space="preserve"> over the past several thousand years, that does not diminish the depth of his original awakening and deep insight into the interdependent co-arising of existence. ”</w:t>
      </w:r>
      <w:r w:rsidRPr="00FA7ABD">
        <w:rPr>
          <w:rStyle w:val="Refdenotaalpie"/>
          <w:rFonts w:asciiTheme="minorHAnsi" w:hAnsiTheme="minorHAnsi"/>
          <w:sz w:val="22"/>
          <w:szCs w:val="22"/>
          <w:lang w:val="en-US" w:eastAsia="es-AR"/>
        </w:rPr>
        <w:footnoteReference w:id="14"/>
      </w:r>
    </w:p>
    <w:p w:rsidR="00470481" w:rsidRPr="00FA7ABD" w:rsidRDefault="00F97741" w:rsidP="00B33616">
      <w:pPr>
        <w:spacing w:after="360" w:line="240" w:lineRule="auto"/>
        <w:jc w:val="both"/>
        <w:rPr>
          <w:rFonts w:eastAsia="Times New Roman" w:cs="Helvetica"/>
          <w:lang w:val="en-US" w:eastAsia="es-AR"/>
        </w:rPr>
      </w:pPr>
      <w:hyperlink r:id="rId10" w:tooltip="Posts by Ken Wilber" w:history="1">
        <w:r w:rsidR="00470481" w:rsidRPr="00FA7ABD">
          <w:rPr>
            <w:rFonts w:eastAsia="Times New Roman"/>
            <w:iCs/>
            <w:u w:val="single"/>
            <w:lang w:val="en-US" w:eastAsia="es-AR"/>
          </w:rPr>
          <w:t>Ken Wilber</w:t>
        </w:r>
      </w:hyperlink>
      <w:r w:rsidR="00470481" w:rsidRPr="00FA7ABD">
        <w:rPr>
          <w:rFonts w:eastAsia="Times New Roman"/>
          <w:u w:val="single"/>
          <w:lang w:val="en-US" w:eastAsia="es-AR"/>
        </w:rPr>
        <w:t xml:space="preserve">: </w:t>
      </w:r>
      <w:r w:rsidR="00470481" w:rsidRPr="00FA7ABD">
        <w:rPr>
          <w:rFonts w:eastAsia="Times New Roman"/>
          <w:lang w:val="en-US" w:eastAsia="es-AR"/>
        </w:rPr>
        <w:t xml:space="preserve">“And so goes the strange antagonism between Dharma and dollars. (…) </w:t>
      </w:r>
      <w:r w:rsidR="00470481" w:rsidRPr="00FA7ABD">
        <w:rPr>
          <w:rFonts w:eastAsia="Times New Roman" w:cs="Helvetica"/>
          <w:lang w:val="en-US" w:eastAsia="es-AR"/>
        </w:rPr>
        <w:t>We still see an extraordinary ambivalence, and guilt, and disgust, with the idea that Dharma and money should ever cross paths at all. And this is profoundly muddleheaded. (…)</w:t>
      </w:r>
      <w:r w:rsidR="00470481" w:rsidRPr="00FA7ABD">
        <w:rPr>
          <w:rFonts w:eastAsia="Times New Roman"/>
          <w:lang w:val="en-US" w:eastAsia="es-AR"/>
        </w:rPr>
        <w:t xml:space="preserve">Spiritual realization therefore involves the extinction of manifestation (samsara) in the unmanifest, unborn, uncreate (nirvana)—and everything in the manifest world that is tempting, is therefore “sin” (however conceived). And this meant, without exception, that the great sins were gold (money) and sex (women). Food was often tossed into this unholy trinity, the idea being that if you were really obsessed with or hungry for food, you were hungry for samsara and its suffering. </w:t>
      </w:r>
      <w:r w:rsidR="00470481" w:rsidRPr="00FA7ABD">
        <w:rPr>
          <w:rFonts w:eastAsia="Times New Roman"/>
          <w:b/>
          <w:lang w:val="en-US" w:eastAsia="es-AR"/>
        </w:rPr>
        <w:t>Money, food, sex. The great no-no’s in the purely Ascending, agrarian, male-oriented wisdom traditions. It is no accident that the Buddha’s second noble truth—the cause of suffering is desire—specifically meant sexual desire; and that meant, of course, women.</w:t>
      </w:r>
      <w:r w:rsidR="00470481" w:rsidRPr="00FA7ABD">
        <w:rPr>
          <w:rFonts w:eastAsia="Times New Roman"/>
          <w:lang w:val="en-US" w:eastAsia="es-AR"/>
        </w:rPr>
        <w:t xml:space="preserve"> “Eve” (by whatever her name) was everywhere the great temptress, even the great source, of evil.  Money was no less problematic. Christ driving the money changers from the Temple was probably itself a good idea: but more than that, it was emblematic of the whole Ascending tone of the first great Dharma systems: manifestation is dirty, manifestation is evil, and the Ascending Male simply should not traffic in money, food, sex. It all, uh, robs him of his vital juices and power: the power to get off the wheel, out of the game, and rest in extinction in the unmanifest, uncreate, unborn.  The agrarian societies universally supported the Ascending male, and the wandering monks, yogis, sanyasins, mendicants, were all supported solely by the alms and donations of the faithful. The Dharma was pure; the Dharma was clean; the Dharma would not touch samsara, would not touch (or at least, would not enjoy) money, food, sex (or women). (..) And thus without exception these early Dharma traditions, East and West, were (and still are) stamped with a disdain of money, of food, of sex, and of women; and the ethics of these agrarian and Ascending systems were all designed, one way or another, to avoid and altogether renounce these evils. (All of which, we may charitably suppose, was pretty much unavoidable under the circumstances of the agrarian social organization.) And all of which would change dramatically with two rather extraordinary developments. (…) the second was industrialization (in the West, but with far-reaching global implications). (…)The Ascending Eros of God has to be united with Descending Agape of the Goddess (…)Now, as much as the Nondual traditions brought a revolution in the relation to samsara (to sex, food, money, body, earth, and women), nonetheless these traditions still arose on an agrarian base, and they remained, in many respects, steeped in the ethics and morals of what still amounted, in many ways, to an old boys club. The decisive revolution for women would occur, not in the </w:t>
      </w:r>
      <w:r w:rsidR="00470481" w:rsidRPr="00FA7ABD">
        <w:rPr>
          <w:rFonts w:eastAsia="Times New Roman"/>
          <w:lang w:val="en-US" w:eastAsia="es-AR"/>
        </w:rPr>
        <w:lastRenderedPageBreak/>
        <w:t>East, but in the West, and it would depend not upon a certain idealism, but upon the steam engine. (…) No known agrarian society has anything even vaguely resembling women’s rights. (…)Here, then, was a revolution (and a series of liberation movements) that the still-agrarian East did not participate in—and it certainly did not participate in the woman’s movement and actual female political liberation. (…)To unite East and West at this point in history thus means, more than anything else, to unite the extraordinary breakthrough represented by the Nondual orientation (…) to unite this orientation with a techno-economic base (benign industrial and especially post-industrial), (…)And all of this means a thorough-going friendliness with money, food, sex, and women, none of which are significantly present in the merely Ascending Paths. (…)A thorough-going friendliness with samsara, as the perfect expression of an all-pervading Spirit: this is the Nondual revolution; and to situate it in a techno-economic base that allows it to manifest: this is the great project of postmodernity. This union did not (and could not) happen prior to industrialization; (…)</w:t>
      </w:r>
      <w:r w:rsidR="00470481" w:rsidRPr="00FA7ABD">
        <w:rPr>
          <w:rFonts w:eastAsia="Times New Roman"/>
          <w:i/>
          <w:lang w:val="en-US" w:eastAsia="es-AR"/>
        </w:rPr>
        <w:t xml:space="preserve">That Dharma is “above all that,” that Dharma shouldn’t sully itself with dirty bucks. In other words, that Dharma ought to present itself as thoroughly disgusted with the gross realm. So that Dharma’s “purity” is beyond all that.  But that is pure agrarian, ascending, anti-this-world nonsense. In its claim to purity, it hides a disgust with manifestation. </w:t>
      </w:r>
      <w:r w:rsidR="00470481" w:rsidRPr="00FA7ABD">
        <w:rPr>
          <w:rFonts w:eastAsia="Times New Roman"/>
          <w:lang w:val="en-US" w:eastAsia="es-AR"/>
        </w:rPr>
        <w:t xml:space="preserve">In its claim to freedom, it conceals an enslavement to an other world that touches not the basic realities of existence in this world. (…)With eyes reverted ever upward, let us transcend only: let us not enter, with care and compassion, the relational exchanges that define this world: relations of food, and of sex, and of money.  And let us point, for our ideals, to the agrarian sages that refused monetary exchange (and, indeed, condemned it). We are using the ethical standards appropriate to the agrarian structure for a postmodern world where they don’t even vaguely apply. The entire agrarian structure supported yogis and mendicants with alms and donations—they didn’t have to worry about money, a place to live, how to pay taxes—and it’s very easy to condemn something you are freely given anyway. All this does, in the postmodern world, is create and enforce a vicious hypocrisy. Since individuals and teachers must raise money in order to survive, but since money is evil, then with guilt-torn conscience let us raise money but call it something else (“free” donations). Let us keep pointing out that Ramana didn’t accept money (he was supported by devotees, of course); the Dalai Lama doesn’t accept money (he just has an entire small country supporting him). (…)And worse: the message that goes out from the Dharma is not how to be responsible for appropriate money, but how to avoid that responsibility. (…)My own view, in fact, is even personally stronger. I believe that this hippie dharma (filthy lucre) actually cheapens the Dharma. It sends out the message that the Dharma hasn’t a clue as to how to make it in the real world. It sends out the ages-old ascending nonsense that Dharma equals puritanical, dead from the neck down. It sends out the message that Dharma cannot touch money without sullying itself. And that is the cheapest of the cheap. (…) the notion that Dharma should not be paid at all (is) pathetic, retarded, regressive, and obscene. And a Dharma disgusted with the gross domain: That is not free Dharma, that is cheap Dharma, crippled by its incapacity to embrace the gross domain with care and concern and intelligence.  </w:t>
      </w:r>
      <w:r w:rsidR="00470481" w:rsidRPr="00FA7ABD">
        <w:rPr>
          <w:rFonts w:eastAsia="Times New Roman"/>
          <w:b/>
          <w:lang w:val="en-US" w:eastAsia="es-AR"/>
        </w:rPr>
        <w:t>Money is the power of relational exchange in the gross domain.</w:t>
      </w:r>
      <w:r w:rsidR="00470481" w:rsidRPr="00FA7ABD">
        <w:rPr>
          <w:rFonts w:eastAsia="Times New Roman"/>
          <w:lang w:val="en-US" w:eastAsia="es-AR"/>
        </w:rPr>
        <w:t xml:space="preserve"> </w:t>
      </w:r>
      <w:r w:rsidR="00470481" w:rsidRPr="00FA7ABD">
        <w:rPr>
          <w:rFonts w:eastAsia="Times New Roman"/>
          <w:b/>
          <w:lang w:val="en-US" w:eastAsia="es-AR"/>
        </w:rPr>
        <w:t>It is the entirely appropriate mode of allowing goods and services to move in the gross realm.</w:t>
      </w:r>
      <w:r w:rsidR="00470481" w:rsidRPr="00FA7ABD">
        <w:rPr>
          <w:rFonts w:eastAsia="Times New Roman"/>
          <w:lang w:val="en-US" w:eastAsia="es-AR"/>
        </w:rPr>
        <w:t xml:space="preserve"> And a Dharma that includes (and not despises) the gross domain, is a Dharma that operates with appropriate bucks, and thus a Dharma that moves into the modern and postmodern world, without this insane eulogizing of agrarian, sexist, ascending, puritanical, anti-earth, anti-body, anti-women stance: and believe me, it’s a package deal. (…) Dharma and dollars should ever cross paths (of course they should), (…)There is absolutely nothing special about the Dharma in this regard. (…) It sends out the message that Dharma assumes no mature responsibility for gross relational exchange, and that you, too, can become totally irresponsible if you apply yourself diligently. It sends out the unmistakable message that “liberation” and “gross incompetence” are identical.  And worst of all, it sets up a pervasive atmosphere of hypocrisy: because gross relational exchange is in fact unavoidable in any case, then money must be raised from other sources and called by other </w:t>
      </w:r>
      <w:r w:rsidR="00470481" w:rsidRPr="00FA7ABD">
        <w:rPr>
          <w:rFonts w:eastAsia="Times New Roman"/>
          <w:lang w:val="en-US" w:eastAsia="es-AR"/>
        </w:rPr>
        <w:lastRenderedPageBreak/>
        <w:t xml:space="preserve">names: a constant kissing up to rich patrons; groveling handouts for a “pure” Dharma that won’t sully itself with filthy lucre; degrading the teachers and the teaching for a “purity” that hides its face in shame from the demands of the real world; turns its back in humilation from the rigors of financial straightforwardness: and calls all this dissembling “free” and “pure.” (…)This is not transcendence, this is pitiful, guilt-ridden puritanism. Emptiness will not relieve you or me or anybody else of the need for appropriate relational exchange in the manifest world. Becoming less attached to money does not simple-mindedly mean having less money: less attached does not mean don’t touch. It means gracefully touch and don’t squeeze to death. It means touch with open hands, it doesn’t mean cut off your hands.  I myself have been poor most of my adult life (…), </w:t>
      </w:r>
      <w:r w:rsidR="00470481" w:rsidRPr="00FA7ABD">
        <w:rPr>
          <w:rFonts w:eastAsia="Times New Roman"/>
          <w:b/>
          <w:lang w:val="en-US" w:eastAsia="es-AR"/>
        </w:rPr>
        <w:t>until my books started making money</w:t>
      </w:r>
      <w:r w:rsidR="00470481" w:rsidRPr="00FA7ABD">
        <w:rPr>
          <w:rFonts w:eastAsia="Times New Roman"/>
          <w:lang w:val="en-US" w:eastAsia="es-AR"/>
        </w:rPr>
        <w:t xml:space="preserve"> (…) </w:t>
      </w:r>
      <w:r w:rsidR="00470481" w:rsidRPr="00FA7ABD">
        <w:rPr>
          <w:rFonts w:eastAsia="Times New Roman"/>
          <w:b/>
          <w:lang w:val="en-US" w:eastAsia="es-AR"/>
        </w:rPr>
        <w:t>so now</w:t>
      </w:r>
      <w:r w:rsidR="00470481" w:rsidRPr="00FA7ABD">
        <w:rPr>
          <w:rFonts w:eastAsia="Times New Roman"/>
          <w:lang w:val="en-US" w:eastAsia="es-AR"/>
        </w:rPr>
        <w:t xml:space="preserve"> </w:t>
      </w:r>
      <w:r w:rsidR="00470481" w:rsidRPr="00FA7ABD">
        <w:rPr>
          <w:rFonts w:eastAsia="Times New Roman"/>
          <w:b/>
          <w:lang w:val="en-US" w:eastAsia="es-AR"/>
        </w:rPr>
        <w:t xml:space="preserve">I don’t have to worry too much about money. </w:t>
      </w:r>
      <w:r w:rsidR="00470481" w:rsidRPr="00FA7ABD">
        <w:rPr>
          <w:rFonts w:eastAsia="Times New Roman"/>
          <w:lang w:val="en-US" w:eastAsia="es-AR"/>
        </w:rPr>
        <w:t xml:space="preserve">(…): dollars and Dharma are not only not incompatible, monetary exchange is an altogether appropriate, functional manifestation of the Divine in everyday life, just like appropriate food and appropriate sexuality. (…)  And </w:t>
      </w:r>
      <w:r w:rsidR="00470481" w:rsidRPr="00FA7ABD">
        <w:rPr>
          <w:rFonts w:eastAsia="Times New Roman"/>
          <w:b/>
          <w:lang w:val="en-US" w:eastAsia="es-AR"/>
        </w:rPr>
        <w:t>we will drag the Dharma, kicking and screaming, into the modern and postmodern world only when every single one of those “anti” stances (money, food, sex, body, earth, woman) is attacked simultaneously: they stand or fall together.</w:t>
      </w:r>
      <w:r w:rsidR="00470481" w:rsidRPr="00FA7ABD">
        <w:rPr>
          <w:rFonts w:eastAsia="Times New Roman"/>
          <w:lang w:val="en-US" w:eastAsia="es-AR"/>
        </w:rPr>
        <w:t xml:space="preserve">  </w:t>
      </w:r>
      <w:r w:rsidR="00470481" w:rsidRPr="00FA7ABD">
        <w:rPr>
          <w:rFonts w:eastAsia="Times New Roman"/>
          <w:b/>
          <w:lang w:val="en-US" w:eastAsia="es-AR"/>
        </w:rPr>
        <w:t>It is time to have done with this Dharma on the cheap</w:t>
      </w:r>
      <w:r w:rsidR="00470481" w:rsidRPr="00FA7ABD">
        <w:rPr>
          <w:rFonts w:eastAsia="Times New Roman"/>
          <w:lang w:val="en-US" w:eastAsia="es-AR"/>
        </w:rPr>
        <w:t>; (…)time to cease this spritual child abuse.</w:t>
      </w:r>
      <w:r w:rsidR="00470481" w:rsidRPr="00FA7ABD">
        <w:rPr>
          <w:rFonts w:eastAsia="Times New Roman" w:cs="Helvetica"/>
          <w:lang w:val="en-US" w:eastAsia="es-AR"/>
        </w:rPr>
        <w:t>”</w:t>
      </w:r>
      <w:r w:rsidR="00470481" w:rsidRPr="00FA7ABD">
        <w:rPr>
          <w:rStyle w:val="Refdenotaalpie"/>
          <w:rFonts w:eastAsia="Times New Roman" w:cs="Helvetica"/>
          <w:lang w:val="en-US" w:eastAsia="es-AR"/>
        </w:rPr>
        <w:footnoteReference w:id="15"/>
      </w:r>
    </w:p>
    <w:p w:rsidR="001D448B" w:rsidRPr="00FA7ABD" w:rsidRDefault="001D448B" w:rsidP="00B33616">
      <w:pPr>
        <w:spacing w:after="360" w:line="240" w:lineRule="auto"/>
        <w:jc w:val="both"/>
        <w:rPr>
          <w:rFonts w:eastAsia="Times New Roman"/>
          <w:lang w:val="en-US" w:eastAsia="es-AR"/>
        </w:rPr>
      </w:pPr>
      <w:r w:rsidRPr="00FA7ABD">
        <w:rPr>
          <w:rFonts w:eastAsia="Times New Roman"/>
          <w:bCs/>
          <w:caps/>
          <w:u w:val="single"/>
          <w:lang w:val="en-US" w:eastAsia="es-AR"/>
        </w:rPr>
        <w:t>ELLIOT BENJAMIN:</w:t>
      </w:r>
      <w:r w:rsidRPr="00FA7ABD">
        <w:rPr>
          <w:rFonts w:eastAsia="Times New Roman"/>
          <w:lang w:val="en-US" w:eastAsia="es-AR"/>
        </w:rPr>
        <w:t xml:space="preserve"> “A few days ago Integral Life sent me a promotional video of </w:t>
      </w:r>
      <w:hyperlink r:id="rId11" w:history="1">
        <w:r w:rsidRPr="00FA7ABD">
          <w:rPr>
            <w:rFonts w:eastAsia="Times New Roman"/>
            <w:u w:val="single"/>
            <w:lang w:val="en-US" w:eastAsia="es-AR"/>
          </w:rPr>
          <w:t>Ken Wilber's Fourth Turning of Buddhism</w:t>
        </w:r>
      </w:hyperlink>
      <w:r w:rsidRPr="00FA7ABD">
        <w:rPr>
          <w:rFonts w:eastAsia="Times New Roman"/>
          <w:lang w:val="en-US" w:eastAsia="es-AR"/>
        </w:rPr>
        <w:t xml:space="preserve"> (meaning </w:t>
      </w:r>
      <w:r w:rsidRPr="00FA7ABD">
        <w:rPr>
          <w:rFonts w:eastAsia="Times New Roman"/>
          <w:i/>
          <w:lang w:val="en-US" w:eastAsia="es-AR"/>
        </w:rPr>
        <w:t>integral</w:t>
      </w:r>
      <w:r w:rsidRPr="00FA7ABD">
        <w:rPr>
          <w:rFonts w:eastAsia="Times New Roman"/>
          <w:lang w:val="en-US" w:eastAsia="es-AR"/>
        </w:rPr>
        <w:t xml:space="preserve"> Buddhism) (…) Wilber (say that) Evolution is “spirit's” way of accomplishing what it had “in mind” to begin with. Wilber is careful to state that his use of the language “what spirit had in mind” was somewhat anthropocentric and basically poetic, (…) that spirit had “me” and all other human beings “in mind” from the very beginning—which for me means “before” the Big Bang. (…) But in our current state of scientific knowledge I think this is a matter of faith, not science”</w:t>
      </w:r>
      <w:r w:rsidRPr="00FA7ABD">
        <w:rPr>
          <w:rStyle w:val="Refdenotaalpie"/>
          <w:rFonts w:eastAsia="Times New Roman"/>
          <w:lang w:val="en-US" w:eastAsia="es-AR"/>
        </w:rPr>
        <w:footnoteReference w:id="16"/>
      </w:r>
    </w:p>
    <w:p w:rsidR="00A96F53" w:rsidRPr="00FA7ABD" w:rsidRDefault="00A96F53" w:rsidP="00B33616">
      <w:pPr>
        <w:jc w:val="both"/>
        <w:rPr>
          <w:lang w:val="en-US"/>
        </w:rPr>
      </w:pPr>
      <w:r w:rsidRPr="00FA7ABD">
        <w:rPr>
          <w:u w:val="single"/>
          <w:lang w:val="en-US"/>
        </w:rPr>
        <w:t>Ken Wilber:</w:t>
      </w:r>
      <w:r w:rsidRPr="00FA7ABD">
        <w:rPr>
          <w:lang w:val="en-US"/>
        </w:rPr>
        <w:t xml:space="preserve"> “</w:t>
      </w:r>
      <w:r w:rsidRPr="00FA7ABD">
        <w:rPr>
          <w:rFonts w:cs="Arial"/>
          <w:shd w:val="clear" w:color="auto" w:fill="FFFFFF"/>
          <w:lang w:val="en-US"/>
        </w:rPr>
        <w:t xml:space="preserve">Where would modern psychiatry be without Freud and his slavishly cultic disciples? Or on the religious side: Christ and his cult of disciples, </w:t>
      </w:r>
      <w:r w:rsidRPr="00FA7ABD">
        <w:rPr>
          <w:rFonts w:cs="Arial"/>
          <w:b/>
          <w:shd w:val="clear" w:color="auto" w:fill="FFFFFF"/>
          <w:lang w:val="en-US"/>
        </w:rPr>
        <w:t xml:space="preserve">Buddha and his </w:t>
      </w:r>
      <w:r w:rsidRPr="00FA7ABD">
        <w:rPr>
          <w:rFonts w:cs="Arial"/>
          <w:b/>
          <w:u w:val="single"/>
          <w:shd w:val="clear" w:color="auto" w:fill="FFFFFF"/>
          <w:lang w:val="en-US"/>
        </w:rPr>
        <w:t>cult</w:t>
      </w:r>
      <w:r w:rsidRPr="00FA7ABD">
        <w:rPr>
          <w:rFonts w:cs="Arial"/>
          <w:b/>
          <w:shd w:val="clear" w:color="auto" w:fill="FFFFFF"/>
          <w:lang w:val="en-US"/>
        </w:rPr>
        <w:t xml:space="preserve"> of monks</w:t>
      </w:r>
      <w:r w:rsidRPr="00FA7ABD">
        <w:rPr>
          <w:lang w:val="en-US"/>
        </w:rPr>
        <w:t>”</w:t>
      </w:r>
      <w:r w:rsidRPr="00FA7ABD">
        <w:rPr>
          <w:rStyle w:val="Refdenotaalpie"/>
          <w:lang w:val="en-US"/>
        </w:rPr>
        <w:footnoteReference w:id="17"/>
      </w:r>
    </w:p>
    <w:p w:rsidR="00A96F53" w:rsidRPr="00FA7ABD" w:rsidRDefault="00A96F53" w:rsidP="00B33616">
      <w:pPr>
        <w:jc w:val="both"/>
        <w:rPr>
          <w:rFonts w:cs="Courier New"/>
          <w:lang w:val="en-US"/>
        </w:rPr>
      </w:pPr>
      <w:r w:rsidRPr="00FA7ABD">
        <w:rPr>
          <w:u w:val="single"/>
          <w:lang w:val="en-US"/>
        </w:rPr>
        <w:t>Geoffrey D. Falk:</w:t>
      </w:r>
      <w:r w:rsidRPr="00FA7ABD">
        <w:rPr>
          <w:lang w:val="en-US"/>
        </w:rPr>
        <w:t xml:space="preserve">  “(The actor Steven) Seagal was formally recognized as the reincarnation of Chungdrag Dorje—the founder of the Nyingma school of Tibetan Buddhism—by Penor Rinpoche. (…)In any case, the aforementioned Penor Rinpoche is the same one who has expressed deep appreciation for Andrew Cohen’s work. It is also the same Penor Rinpoche—now head of the Nyingma lineage—of whom Ken Wilber himself (2000a) has spoken approvingly”</w:t>
      </w:r>
      <w:r w:rsidRPr="00FA7ABD">
        <w:rPr>
          <w:rStyle w:val="Refdenotaalpie"/>
          <w:lang w:val="en-US"/>
        </w:rPr>
        <w:footnoteReference w:id="18"/>
      </w:r>
    </w:p>
    <w:p w:rsidR="00A96F53" w:rsidRPr="00FA7ABD" w:rsidRDefault="00A96F53" w:rsidP="00B33616">
      <w:pPr>
        <w:jc w:val="both"/>
        <w:rPr>
          <w:lang w:val="en-US"/>
        </w:rPr>
      </w:pPr>
      <w:r w:rsidRPr="00FA7ABD">
        <w:rPr>
          <w:u w:val="single"/>
          <w:lang w:val="en-US"/>
        </w:rPr>
        <w:t>Ken Wilber:</w:t>
      </w:r>
      <w:r w:rsidRPr="00FA7ABD">
        <w:rPr>
          <w:lang w:val="en-US"/>
        </w:rPr>
        <w:t xml:space="preserve"> “Although I have been meditating for around twenty-five years—and have tried dozens of different spiritual practices —most of those that I do at this time were received at the Longchen Nyingthig given by His Holiness Pema Norbu (Penor) Rinpoche.”</w:t>
      </w:r>
      <w:r w:rsidRPr="00FA7ABD">
        <w:rPr>
          <w:rStyle w:val="Refdenotaalpie"/>
          <w:lang w:val="en-US"/>
        </w:rPr>
        <w:footnoteReference w:id="19"/>
      </w:r>
    </w:p>
    <w:p w:rsidR="00A96F53" w:rsidRPr="00FA7ABD" w:rsidRDefault="00A96F53" w:rsidP="00B33616">
      <w:pPr>
        <w:jc w:val="both"/>
        <w:rPr>
          <w:lang w:val="en-US"/>
        </w:rPr>
      </w:pPr>
      <w:r w:rsidRPr="00FA7ABD">
        <w:rPr>
          <w:u w:val="single"/>
          <w:lang w:val="en-US"/>
        </w:rPr>
        <w:t xml:space="preserve">Geoffrey D. Falk:  </w:t>
      </w:r>
      <w:r w:rsidRPr="00FA7ABD">
        <w:rPr>
          <w:lang w:val="en-US"/>
        </w:rPr>
        <w:t xml:space="preserve">“(Further, this is also the very same Penor Rinpoche who, in 1986, recognized one Catharine Burroughs as the first female American </w:t>
      </w:r>
      <w:r w:rsidRPr="00FA7ABD">
        <w:rPr>
          <w:i/>
          <w:iCs/>
          <w:lang w:val="en-US"/>
        </w:rPr>
        <w:t xml:space="preserve">tulku, </w:t>
      </w:r>
      <w:r w:rsidRPr="00FA7ABD">
        <w:rPr>
          <w:lang w:val="en-US"/>
        </w:rPr>
        <w:t xml:space="preserve">saying that </w:t>
      </w:r>
      <w:r w:rsidRPr="00FA7ABD">
        <w:rPr>
          <w:i/>
          <w:lang w:val="en-US"/>
        </w:rPr>
        <w:t xml:space="preserve">the very </w:t>
      </w:r>
      <w:r w:rsidRPr="00FA7ABD">
        <w:rPr>
          <w:i/>
          <w:lang w:val="en-US"/>
        </w:rPr>
        <w:lastRenderedPageBreak/>
        <w:t>fabric of her mind was the Dharma</w:t>
      </w:r>
      <w:r w:rsidRPr="00FA7ABD">
        <w:rPr>
          <w:lang w:val="en-US"/>
        </w:rPr>
        <w:t xml:space="preserve"> (Sherrill, 2000). (…)  Burroughs herself renamed as Jetsunma (…). The great, recognized female </w:t>
      </w:r>
      <w:r w:rsidRPr="00FA7ABD">
        <w:rPr>
          <w:i/>
          <w:iCs/>
          <w:lang w:val="en-US"/>
        </w:rPr>
        <w:t xml:space="preserve">tulku </w:t>
      </w:r>
      <w:r w:rsidRPr="00FA7ABD">
        <w:rPr>
          <w:lang w:val="en-US"/>
        </w:rPr>
        <w:t xml:space="preserve">had reportedly earlier claimed to be the reincarnation of one of Jesus’ female disciples, entrusted in those earlier times with the passing-down of Gnostic texts. She had further apparently told her future third husband, in channeled sessions, that the two of them had ruled ancient, unrecorded civilizations on Earth. They had also supposedly governed galaxies in previous lifetimes together (Sherrill, 2000). (…)  </w:t>
      </w:r>
      <w:r w:rsidRPr="00FA7ABD">
        <w:rPr>
          <w:i/>
          <w:lang w:val="en-US"/>
        </w:rPr>
        <w:t>The future of Dharma in the West is riding on us</w:t>
      </w:r>
      <w:r w:rsidRPr="00FA7ABD">
        <w:rPr>
          <w:lang w:val="en-US"/>
        </w:rPr>
        <w:t xml:space="preserve">, she told her students (Sherrill, 2000). (…)At the time when she first met Rinpoche, well prior to the formal recognition, she and her husband apparently almost didn’t even know what Buddhism </w:t>
      </w:r>
      <w:r w:rsidRPr="00FA7ABD">
        <w:rPr>
          <w:i/>
          <w:iCs/>
          <w:lang w:val="en-US"/>
        </w:rPr>
        <w:t xml:space="preserve">was </w:t>
      </w:r>
      <w:r w:rsidRPr="00FA7ABD">
        <w:rPr>
          <w:lang w:val="en-US"/>
        </w:rPr>
        <w:t xml:space="preserve">(Sherrill, 2000). (…)  Jetsunma and many of her followers moved in the late ’90s from coastal Maryland to higher ground in Arizona. That was done in anticipation of the fulfillment of apocalyptic Hopi prophecies—her new boyfriend at the time was an American Indian shaman— that earthquakes, floods and famine would strike the United States in 1999 (…) After all that, Penor Rinpoche could reasonably be feeling somewhat burned by his experiences with Jetsunma and Steven Seagal—the latter of whose purported </w:t>
      </w:r>
      <w:r w:rsidRPr="00FA7ABD">
        <w:rPr>
          <w:i/>
          <w:lang w:val="en-US"/>
        </w:rPr>
        <w:t>divinity</w:t>
      </w:r>
      <w:r w:rsidRPr="00FA7ABD">
        <w:rPr>
          <w:lang w:val="en-US"/>
        </w:rPr>
        <w:t xml:space="preserve"> was not welcomed by many Buddhists. Indeed, in an interview with Martha Sherrill in 1997, Penor declared that he </w:t>
      </w:r>
      <w:r w:rsidRPr="00FA7ABD">
        <w:rPr>
          <w:i/>
          <w:lang w:val="en-US"/>
        </w:rPr>
        <w:t xml:space="preserve">would not be recognizing any more Americans as </w:t>
      </w:r>
      <w:r w:rsidRPr="00FA7ABD">
        <w:rPr>
          <w:i/>
          <w:iCs/>
          <w:lang w:val="en-US"/>
        </w:rPr>
        <w:t>tulkus.</w:t>
      </w:r>
      <w:r w:rsidRPr="00FA7ABD">
        <w:rPr>
          <w:lang w:val="en-US"/>
        </w:rPr>
        <w:t>”</w:t>
      </w:r>
      <w:r w:rsidRPr="00FA7ABD">
        <w:rPr>
          <w:rStyle w:val="Refdenotaalpie"/>
          <w:lang w:val="en-US"/>
        </w:rPr>
        <w:footnoteReference w:id="20"/>
      </w:r>
    </w:p>
    <w:p w:rsidR="00FC7FF0" w:rsidRPr="00FA7ABD" w:rsidRDefault="00FC7FF0" w:rsidP="00B33616">
      <w:pPr>
        <w:jc w:val="both"/>
        <w:rPr>
          <w:lang w:val="en-US"/>
        </w:rPr>
      </w:pPr>
      <w:r w:rsidRPr="00FA7ABD">
        <w:rPr>
          <w:u w:val="single"/>
          <w:lang w:val="en-US"/>
        </w:rPr>
        <w:t>Roshi Saito:</w:t>
      </w:r>
      <w:r w:rsidRPr="00FA7ABD">
        <w:rPr>
          <w:lang w:val="en-US"/>
        </w:rPr>
        <w:t xml:space="preserve"> “All (Wilber) thought is insignificant from the perspective of Zen Buddhism, something that is evident because in almost the entire work of Wilber it is talked about the reality of the soul, giving importance to ideas such as the "Atman", which are heretical for Buddhists. This reminds me that the Great Zen Master Dogen himself, nearly a millennium ago, refuted the eternalist thinking of the monk Senika as heretical, which is notably similar to that of Wilber's. I think the entire new age work of Wilber is nothing but a new return of the "heresy of Senika (sennigedo)".  (…) I think Wilber wants to do a superficial and commercial version of Maitriyana Buddhism, not merely to sell books and activities but also to try to buy some spiritual prestige since, during the last years, he has been questioned for behaving as the leader of a sect. But what he really is proposing is a poor quality copy of Maitriyana, (…) </w:t>
      </w:r>
      <w:r w:rsidR="00A96F53" w:rsidRPr="00FA7ABD">
        <w:rPr>
          <w:lang w:val="en-US"/>
        </w:rPr>
        <w:t>In completely opposite line to Maitriyana, Wilber does not want to transform the "integral thinking" into Buddhist, but rather in reverse. He believes that the "Future of Buddhism" is his own movement of "integral thinking". Is it so difficult for Mr. Wilber to recognize that the approach of Maitriyana is something going beyond his own theories? What is happening is that it is easier to steal ideas. There is much Ego in the field of New Age, whose liberal political vision will never outperform the spiritual revolution led by genuine Buddhist masters.</w:t>
      </w:r>
      <w:r w:rsidR="00A96F53" w:rsidRPr="00FA7ABD">
        <w:rPr>
          <w:rStyle w:val="apple-converted-space"/>
          <w:lang w:val="en-US"/>
        </w:rPr>
        <w:t> </w:t>
      </w:r>
      <w:r w:rsidR="00A96F53" w:rsidRPr="00FA7ABD">
        <w:rPr>
          <w:rFonts w:cs="Courier New"/>
          <w:lang w:val="en-US"/>
        </w:rPr>
        <w:t>”</w:t>
      </w:r>
      <w:r w:rsidR="00A96F53" w:rsidRPr="00FA7ABD">
        <w:rPr>
          <w:rStyle w:val="Refdenotaalpie"/>
          <w:rFonts w:cs="Courier New"/>
          <w:lang w:val="en-US"/>
        </w:rPr>
        <w:footnoteReference w:id="21"/>
      </w:r>
    </w:p>
    <w:p w:rsidR="00A96F53" w:rsidRPr="00FA7ABD" w:rsidRDefault="00FC7FF0" w:rsidP="00B33616">
      <w:pPr>
        <w:jc w:val="both"/>
        <w:rPr>
          <w:lang w:val="en-US"/>
        </w:rPr>
      </w:pPr>
      <w:r w:rsidRPr="00FA7ABD">
        <w:rPr>
          <w:u w:val="single"/>
          <w:lang w:val="en-US"/>
        </w:rPr>
        <w:t>Frank Visser:</w:t>
      </w:r>
      <w:r w:rsidRPr="00FA7ABD">
        <w:rPr>
          <w:lang w:val="en-US"/>
        </w:rPr>
        <w:t xml:space="preserve"> “I think it is quite obvious that talking about mind, soul and spirit, as Wilber does in many of his writings, is a heresy to the no-self type of Buddhists. That said, Spirit often features as Emptiness for Wilber. Nevertheless, Buddhist responses to Wilber are relevant, otherwise Wilber can get away with anything.”</w:t>
      </w:r>
      <w:r w:rsidR="00A96F53" w:rsidRPr="00FA7ABD">
        <w:rPr>
          <w:rStyle w:val="Refdenotaalpie"/>
          <w:shd w:val="clear" w:color="auto" w:fill="F8FAF1"/>
          <w:lang w:val="en-US"/>
        </w:rPr>
        <w:footnoteReference w:id="22"/>
      </w:r>
    </w:p>
    <w:p w:rsidR="008E644E" w:rsidRPr="00FA7ABD" w:rsidRDefault="00A96F53" w:rsidP="00B33616">
      <w:pPr>
        <w:jc w:val="both"/>
        <w:rPr>
          <w:lang w:val="en-US"/>
        </w:rPr>
      </w:pPr>
      <w:r w:rsidRPr="00FA7ABD">
        <w:rPr>
          <w:rFonts w:eastAsia="Times New Roman"/>
          <w:u w:val="single"/>
          <w:lang w:val="en-US" w:eastAsia="es-AR"/>
        </w:rPr>
        <w:t xml:space="preserve">Conrad Goehausen: </w:t>
      </w:r>
      <w:r w:rsidRPr="00FA7ABD">
        <w:rPr>
          <w:rFonts w:eastAsia="Times New Roman"/>
          <w:lang w:val="en-US" w:eastAsia="es-AR"/>
        </w:rPr>
        <w:t xml:space="preserve">“Here, we are subject to brute material reality and its laws, and that has to be accepted and understood as offering us no metaphysical hope for satisfaction. The Buddha made that clear with his Four Noble Truths. Ironically, by offering us no metaphysical </w:t>
      </w:r>
      <w:r w:rsidRPr="00FA7ABD">
        <w:rPr>
          <w:rFonts w:eastAsia="Times New Roman"/>
          <w:lang w:val="en-US" w:eastAsia="es-AR"/>
        </w:rPr>
        <w:lastRenderedPageBreak/>
        <w:t>satisfaction, the physical universe becomes our greatest teacher, pointing us beyond all manifestation to the underlying truth that is neither born nor come to death. But that is an understanding of non-dualism that Wilber himself rebels against, in the hope of creating a metaphysically satisfying life within the dualistic domain, that simply isn't possible. (…)Wilber seems to ignore or even purposely reject the basic Buddhist metaphysical view of the world as being an endless wheel of desire and craving, with no particular evolutionary goal in mind, just endless birth, change, growth and development alternating with chaos, dissipation, degradation, and death. Our true metaphysical need is not for some great inclusion of these things, but for a quenching of that very desire, a nirvana that ends the metaphysical craving altogether, and which gets us off the wheel of endlessly looking for one within a realm that never provides any such thing. There is no sense in which one will find some erotic drive for unity in nature itself, or even within our own minds.”</w:t>
      </w:r>
      <w:r w:rsidRPr="00FA7ABD">
        <w:rPr>
          <w:rStyle w:val="Refdenotaalpie"/>
          <w:lang w:val="en-US" w:eastAsia="es-AR"/>
        </w:rPr>
        <w:footnoteReference w:id="23"/>
      </w:r>
    </w:p>
    <w:p w:rsidR="00BE623C" w:rsidRDefault="00B0094A" w:rsidP="00B33616">
      <w:pPr>
        <w:jc w:val="both"/>
        <w:rPr>
          <w:rFonts w:eastAsia="Times New Roman"/>
          <w:bCs/>
          <w:lang w:val="en-US" w:eastAsia="es-AR"/>
        </w:rPr>
      </w:pPr>
      <w:r w:rsidRPr="00FA7ABD">
        <w:rPr>
          <w:rFonts w:eastAsia="Times New Roman"/>
          <w:bCs/>
          <w:u w:val="single"/>
          <w:lang w:val="en-US" w:eastAsia="es-AR"/>
        </w:rPr>
        <w:t>Ken Wilber:</w:t>
      </w:r>
      <w:r w:rsidRPr="00FA7ABD">
        <w:rPr>
          <w:rFonts w:eastAsia="Times New Roman"/>
          <w:bCs/>
          <w:lang w:val="en-US" w:eastAsia="es-AR"/>
        </w:rPr>
        <w:t xml:space="preserve"> “Humanity is headed, one more time, into a staggeringly monumental and wrenching transformation, this time from NO GOD ANYWHERE to another type of GOD IS EVERYWHERE. (…) the experimental and injunctive proof of Spirit's existence by following paradigms, practices, and exemplars, from contemplation to highest yoga —this is not God taken on faith but based on direct personal experience, a "science of the interior," which, in every major culture the world over, has a practice leading to a "satori" or "Self-realization" that discloses a direct experience of Spirit itself, by whatever name.”</w:t>
      </w:r>
      <w:r w:rsidRPr="00FA7ABD">
        <w:rPr>
          <w:rStyle w:val="Refdenotaalpie"/>
          <w:rFonts w:eastAsia="Times New Roman"/>
          <w:bCs/>
          <w:lang w:val="en-US" w:eastAsia="es-AR"/>
        </w:rPr>
        <w:footnoteReference w:id="24"/>
      </w:r>
    </w:p>
    <w:p w:rsidR="00294D39" w:rsidRPr="00FA7ABD" w:rsidRDefault="00294D39" w:rsidP="00294D39">
      <w:pPr>
        <w:jc w:val="both"/>
        <w:rPr>
          <w:lang w:val="en-US"/>
        </w:rPr>
      </w:pPr>
      <w:r w:rsidRPr="00DD5A2B">
        <w:rPr>
          <w:u w:val="single"/>
          <w:lang w:val="en-US"/>
        </w:rPr>
        <w:t>JOSEPH DILLARD:</w:t>
      </w:r>
      <w:r w:rsidRPr="00294D39">
        <w:rPr>
          <w:lang w:val="en-US"/>
        </w:rPr>
        <w:t xml:space="preserve"> "Equating “emptiness,” “sunyata” or “nirvana” with God are embarra</w:t>
      </w:r>
      <w:r>
        <w:rPr>
          <w:lang w:val="en-US"/>
        </w:rPr>
        <w:t xml:space="preserve">ssing disclosures of profound </w:t>
      </w:r>
      <w:r w:rsidRPr="00294D39">
        <w:rPr>
          <w:lang w:val="en-US"/>
        </w:rPr>
        <w:t>ignorance of Buddhism."</w:t>
      </w:r>
      <w:r>
        <w:rPr>
          <w:rStyle w:val="Refdenotaalpie"/>
          <w:lang w:val="en-US"/>
        </w:rPr>
        <w:footnoteReference w:id="25"/>
      </w:r>
    </w:p>
    <w:p w:rsidR="008E644E" w:rsidRPr="00FA7ABD" w:rsidRDefault="00B676CF" w:rsidP="00B33616">
      <w:pPr>
        <w:jc w:val="both"/>
        <w:rPr>
          <w:lang w:val="en-US"/>
        </w:rPr>
      </w:pPr>
      <w:r w:rsidRPr="00FA7ABD">
        <w:rPr>
          <w:rFonts w:eastAsia="Times New Roman"/>
          <w:iCs/>
          <w:u w:val="single"/>
          <w:lang w:val="en-US" w:eastAsia="es-AR"/>
        </w:rPr>
        <w:t>Ken Wilber</w:t>
      </w:r>
      <w:r w:rsidRPr="00FA7ABD">
        <w:rPr>
          <w:rFonts w:eastAsia="Times New Roman"/>
          <w:u w:val="single"/>
          <w:lang w:val="en-US" w:eastAsia="es-AR"/>
        </w:rPr>
        <w:t>:</w:t>
      </w:r>
      <w:r w:rsidRPr="00FA7ABD">
        <w:rPr>
          <w:rFonts w:eastAsia="Times New Roman"/>
          <w:lang w:val="en-US" w:eastAsia="es-AR"/>
        </w:rPr>
        <w:t xml:space="preserve"> </w:t>
      </w:r>
      <w:r w:rsidRPr="00FA7ABD">
        <w:rPr>
          <w:rFonts w:eastAsia="Times New Roman"/>
          <w:i/>
          <w:lang w:val="en-US" w:eastAsia="es-AR"/>
        </w:rPr>
        <w:t>… development is evolution; evolution is transcendence…; and transcendence has as its final goal Atman, or ultimate Unity Consciousness in only God. All drives are a subset of that Drive, all wants a subset of that Want, all pushes a subset of that Pull – and that whole movement is what we call the Atman-project: the drive of God towards God, Buddha towards Buddha, Brahman towards Brahman.</w:t>
      </w:r>
      <w:r w:rsidRPr="00FA7ABD">
        <w:rPr>
          <w:rStyle w:val="Refdenotaalpie"/>
          <w:rFonts w:eastAsia="Times New Roman"/>
          <w:i/>
          <w:lang w:val="en-US" w:eastAsia="es-AR"/>
        </w:rPr>
        <w:footnoteReference w:id="26"/>
      </w:r>
    </w:p>
    <w:p w:rsidR="00171E9A" w:rsidRPr="00FA7ABD" w:rsidRDefault="00857D63" w:rsidP="00B33616">
      <w:pPr>
        <w:autoSpaceDE w:val="0"/>
        <w:autoSpaceDN w:val="0"/>
        <w:adjustRightInd w:val="0"/>
        <w:jc w:val="both"/>
        <w:rPr>
          <w:rFonts w:cs="TimesNewRomanPSMT"/>
          <w:lang w:val="en-US"/>
        </w:rPr>
      </w:pPr>
      <w:r w:rsidRPr="00FA7ABD">
        <w:rPr>
          <w:u w:val="single"/>
          <w:lang w:val="en-US"/>
        </w:rPr>
        <w:t>Ken Wilber:</w:t>
      </w:r>
      <w:r w:rsidRPr="00FA7ABD">
        <w:rPr>
          <w:lang w:val="en-US"/>
        </w:rPr>
        <w:t xml:space="preserve"> “</w:t>
      </w:r>
      <w:r w:rsidRPr="00FA7ABD">
        <w:rPr>
          <w:rFonts w:cs="TimesNewRomanPSMT"/>
          <w:lang w:val="en-US"/>
        </w:rPr>
        <w:t xml:space="preserve">Many teachers have been saying the same thing [about Wilber’s Integral Buddhism] for a number of years now; this is one version, a version that has already demonstrated its usefulness and versatility.(…) Starting with the 6th Head-Founder, Hui Neng, the </w:t>
      </w:r>
      <w:r w:rsidRPr="00FA7ABD">
        <w:rPr>
          <w:rFonts w:cs="TimesNewRomanPS-ItalicMT"/>
          <w:i/>
          <w:iCs/>
          <w:lang w:val="en-US"/>
        </w:rPr>
        <w:t xml:space="preserve">Diamond Sutra </w:t>
      </w:r>
      <w:r w:rsidRPr="00FA7ABD">
        <w:rPr>
          <w:rFonts w:cs="TimesNewRomanPSMT"/>
          <w:lang w:val="en-US"/>
        </w:rPr>
        <w:t xml:space="preserve">—a treatise solely devoted to pure Emptiness—displaced the </w:t>
      </w:r>
      <w:r w:rsidRPr="00FA7ABD">
        <w:rPr>
          <w:rFonts w:cs="TimesNewRomanPS-ItalicMT"/>
          <w:i/>
          <w:iCs/>
          <w:lang w:val="en-US"/>
        </w:rPr>
        <w:t>Lankavatara</w:t>
      </w:r>
      <w:r w:rsidRPr="00FA7ABD">
        <w:rPr>
          <w:rFonts w:cs="TimesNewRomanPSMT"/>
          <w:lang w:val="en-US"/>
        </w:rPr>
        <w:t>,</w:t>
      </w:r>
      <w:r w:rsidRPr="00FA7ABD">
        <w:rPr>
          <w:rFonts w:cs="TimesNewRomanPS-ItalicMT"/>
          <w:i/>
          <w:iCs/>
          <w:lang w:val="en-US"/>
        </w:rPr>
        <w:t xml:space="preserve"> </w:t>
      </w:r>
      <w:r w:rsidRPr="00FA7ABD">
        <w:rPr>
          <w:rFonts w:cs="TimesNewRomanPSMT"/>
          <w:lang w:val="en-US"/>
        </w:rPr>
        <w:t>and in many ways Zen lost the philosophical and psychological</w:t>
      </w:r>
      <w:r w:rsidRPr="00FA7ABD">
        <w:rPr>
          <w:rFonts w:cs="TimesNewRomanPS-ItalicMT"/>
          <w:i/>
          <w:iCs/>
          <w:lang w:val="en-US"/>
        </w:rPr>
        <w:t xml:space="preserve"> </w:t>
      </w:r>
      <w:r w:rsidRPr="00FA7ABD">
        <w:rPr>
          <w:rFonts w:cs="TimesNewRomanPSMT"/>
          <w:lang w:val="en-US"/>
        </w:rPr>
        <w:t>sophistication of the Lankavatara system and focused almost exclusively on</w:t>
      </w:r>
      <w:r w:rsidRPr="00FA7ABD">
        <w:rPr>
          <w:rFonts w:cs="TimesNewRomanPS-ItalicMT"/>
          <w:i/>
          <w:iCs/>
          <w:lang w:val="en-US"/>
        </w:rPr>
        <w:t xml:space="preserve"> </w:t>
      </w:r>
      <w:r w:rsidRPr="00FA7ABD">
        <w:rPr>
          <w:rFonts w:cs="TimesNewRomanPSMT"/>
          <w:lang w:val="en-US"/>
        </w:rPr>
        <w:t>nonconceptual Awareness. Zen Masters were often depicted tearing up</w:t>
      </w:r>
      <w:r w:rsidRPr="00FA7ABD">
        <w:rPr>
          <w:rFonts w:cs="TimesNewRomanPS-ItalicMT"/>
          <w:i/>
          <w:iCs/>
          <w:lang w:val="en-US"/>
        </w:rPr>
        <w:t xml:space="preserve"> </w:t>
      </w:r>
      <w:r w:rsidRPr="00FA7ABD">
        <w:rPr>
          <w:rFonts w:cs="TimesNewRomanPSMT"/>
          <w:lang w:val="en-US"/>
        </w:rPr>
        <w:t>sutras, which really amounted to a rejection of the 2 Truths doctrine. This</w:t>
      </w:r>
      <w:r w:rsidRPr="00FA7ABD">
        <w:rPr>
          <w:rFonts w:cs="TimesNewRomanPS-ItalicMT"/>
          <w:i/>
          <w:iCs/>
          <w:lang w:val="en-US"/>
        </w:rPr>
        <w:t xml:space="preserve"> </w:t>
      </w:r>
      <w:r w:rsidRPr="00FA7ABD">
        <w:rPr>
          <w:rFonts w:cs="TimesNewRomanPSMT"/>
          <w:lang w:val="en-US"/>
        </w:rPr>
        <w:t>was unfortunate, in my opinion, because in doing so, Zen became less than a</w:t>
      </w:r>
      <w:r w:rsidRPr="00FA7ABD">
        <w:rPr>
          <w:rFonts w:cs="TimesNewRomanPS-ItalicMT"/>
          <w:i/>
          <w:iCs/>
          <w:lang w:val="en-US"/>
        </w:rPr>
        <w:t xml:space="preserve"> </w:t>
      </w:r>
      <w:r w:rsidRPr="00FA7ABD">
        <w:rPr>
          <w:rFonts w:cs="TimesNewRomanPSMT"/>
          <w:lang w:val="en-US"/>
        </w:rPr>
        <w:t>complete system, refusing to elaborate conventional maps and models. Zen</w:t>
      </w:r>
      <w:r w:rsidRPr="00FA7ABD">
        <w:rPr>
          <w:rFonts w:cs="TimesNewRomanPS-ItalicMT"/>
          <w:i/>
          <w:iCs/>
          <w:lang w:val="en-US"/>
        </w:rPr>
        <w:t xml:space="preserve"> </w:t>
      </w:r>
      <w:r w:rsidRPr="00FA7ABD">
        <w:rPr>
          <w:rFonts w:cs="TimesNewRomanPSMT"/>
          <w:lang w:val="en-US"/>
        </w:rPr>
        <w:t>became weak in relative truths, although it brilliantly succeeded in</w:t>
      </w:r>
      <w:r w:rsidRPr="00FA7ABD">
        <w:rPr>
          <w:rFonts w:cs="TimesNewRomanPS-ItalicMT"/>
          <w:i/>
          <w:iCs/>
          <w:lang w:val="en-US"/>
        </w:rPr>
        <w:t xml:space="preserve"> </w:t>
      </w:r>
      <w:r w:rsidRPr="00FA7ABD">
        <w:rPr>
          <w:rFonts w:cs="TimesNewRomanPSMT"/>
          <w:lang w:val="en-US"/>
        </w:rPr>
        <w:t xml:space="preserve">elaborating and practicing ultimate Truth. (…) [As] G. K. Chesterton once quipped, </w:t>
      </w:r>
      <w:r w:rsidRPr="00FA7ABD">
        <w:rPr>
          <w:rFonts w:cs="TimesNewRomanPSMT"/>
          <w:i/>
          <w:lang w:val="en-US"/>
        </w:rPr>
        <w:t xml:space="preserve">All religions are the same, especially Buddhism. </w:t>
      </w:r>
      <w:r w:rsidRPr="00FA7ABD">
        <w:rPr>
          <w:rFonts w:cs="TimesNewRomanPSMT"/>
          <w:lang w:val="en-US"/>
        </w:rPr>
        <w:t xml:space="preserve">(…) Meditation can loosen the repression barrier and make shadow access easier. But this isn’t </w:t>
      </w:r>
      <w:r w:rsidRPr="00FA7ABD">
        <w:rPr>
          <w:rFonts w:cs="TimesNewRomanPSMT"/>
          <w:lang w:val="en-US"/>
        </w:rPr>
        <w:lastRenderedPageBreak/>
        <w:t xml:space="preserve">always a good thing, and in some cases makes them worse. (…) But much psychopathology stems from a premature or overdone detachment or dissociation or dis-owning of specific thoughts or feelings. Anger, for example, can be dissociated or dis-owned, frequently causing feelings of sadness or depression. In meditation, if I am dis-identifying with whatever arises, I will simply further dis-own this anger, making my depression worse. The only advice the meditation teacher has for me is </w:t>
      </w:r>
      <w:r w:rsidRPr="00FA7ABD">
        <w:rPr>
          <w:rFonts w:cs="TimesNewRomanPSMT"/>
          <w:i/>
          <w:lang w:val="en-US"/>
        </w:rPr>
        <w:t>Intensify your efforts!</w:t>
      </w:r>
      <w:r w:rsidRPr="00FA7ABD">
        <w:rPr>
          <w:rFonts w:cs="TimesNewRomanPSMT"/>
          <w:lang w:val="en-US"/>
        </w:rPr>
        <w:t xml:space="preserve"> which really makes it worse.  Regrettably, it’s still the case in many religions that if you have an emotional problem or shadow issue, you are simply thought not to be practicing the religion hard enough. You either aren’t practicing enough </w:t>
      </w:r>
      <w:r w:rsidRPr="00FA7ABD">
        <w:rPr>
          <w:rFonts w:cs="TimesNewRomanPS-ItalicMT"/>
          <w:i/>
          <w:iCs/>
          <w:lang w:val="en-US"/>
        </w:rPr>
        <w:t>vipassana</w:t>
      </w:r>
      <w:r w:rsidRPr="00FA7ABD">
        <w:rPr>
          <w:rFonts w:cs="TimesNewRomanPSMT"/>
          <w:lang w:val="en-US"/>
        </w:rPr>
        <w:t xml:space="preserve">, or you don’t believe fervently enough in Jesus, or you haven’t found the right relation to Torah, and so on. (…) Being one with everything that arises moment to moment, there is literally nothing outside of us that we could want or desire, nor anything outside us that we could smash into—thus no fear, no anxiety, no angst. As the Upanishads say, “Wherever there is other, there is fear”—but when we are one with All, there is no Other that is not our own True Self, and thus we are liberated, enlightened, free from torment and suffering and Awakened to the ultimate Goodness, Truth, Reality, and Beauty—unborn and undying, unbounded and unlimited, fiercely free and alive, joyously One and blissfully All, radiantly infinite and timelessly eternal—a state known variously as Enlightenment, Awakening, </w:t>
      </w:r>
      <w:r w:rsidRPr="00FA7ABD">
        <w:rPr>
          <w:rFonts w:cs="TimesNewRomanPS-ItalicMT"/>
          <w:i/>
          <w:iCs/>
          <w:lang w:val="en-US"/>
        </w:rPr>
        <w:t xml:space="preserve">moksha </w:t>
      </w:r>
      <w:r w:rsidRPr="00FA7ABD">
        <w:rPr>
          <w:rFonts w:cs="TimesNewRomanPSMT"/>
          <w:lang w:val="en-US"/>
        </w:rPr>
        <w:t xml:space="preserve">(or liberated), </w:t>
      </w:r>
      <w:r w:rsidRPr="00FA7ABD">
        <w:rPr>
          <w:rFonts w:cs="TimesNewRomanPS-ItalicMT"/>
          <w:i/>
          <w:iCs/>
          <w:lang w:val="en-US"/>
        </w:rPr>
        <w:t xml:space="preserve">metanoia </w:t>
      </w:r>
      <w:r w:rsidRPr="00FA7ABD">
        <w:rPr>
          <w:rFonts w:cs="TimesNewRomanPSMT"/>
          <w:lang w:val="en-US"/>
        </w:rPr>
        <w:t xml:space="preserve">(or transformed), </w:t>
      </w:r>
      <w:r w:rsidRPr="00FA7ABD">
        <w:rPr>
          <w:rFonts w:cs="TimesNewRomanPS-ItalicMT"/>
          <w:i/>
          <w:iCs/>
          <w:lang w:val="en-US"/>
        </w:rPr>
        <w:t xml:space="preserve">wu </w:t>
      </w:r>
      <w:r w:rsidRPr="00FA7ABD">
        <w:rPr>
          <w:rFonts w:cs="TimesNewRomanPSMT"/>
          <w:lang w:val="en-US"/>
        </w:rPr>
        <w:t xml:space="preserve">(or transparently Open, Free, and Full). (…) [The following developments are taken by Wilber from Evelyn Underhill’s stages toward </w:t>
      </w:r>
      <w:r w:rsidRPr="00FA7ABD">
        <w:rPr>
          <w:rFonts w:cs="TimesNewRomanPSMT"/>
          <w:i/>
          <w:lang w:val="en-US"/>
        </w:rPr>
        <w:t>permanent realization</w:t>
      </w:r>
      <w:r w:rsidRPr="00FA7ABD">
        <w:rPr>
          <w:rFonts w:cs="TimesNewRomanPSMT"/>
          <w:lang w:val="en-US"/>
        </w:rPr>
        <w:t xml:space="preserve">] subtle illumination, where one is introduced to all the subtler dimensions, luminosities, and higher emotions of the soul; (…) and finally a nondual unity consciousness, where soul and God disappear into ultimate Godhead. (…)To give a final, postmodern example, we have the American adept Adi Da, who maintains, </w:t>
      </w:r>
      <w:r w:rsidRPr="00FA7ABD">
        <w:rPr>
          <w:rFonts w:cs="TimesNewRomanPSMT"/>
          <w:i/>
          <w:lang w:val="en-US"/>
        </w:rPr>
        <w:t>To Realize Most Perfect Divine Enlightenment, the ego must be transcended through three distinct phases—first at the [gross] physical level (the level of ‘money, food, and sex’), then at the subtle level (the level of internal visions, auditions, and all kinds of mystical experience), and finally at the causal level (the root-level of conscious existence, wherein the sense of ‘I’ and ‘other,’ or the subject-object dichotomy, seems to arise in Consciousness).</w:t>
      </w:r>
      <w:r w:rsidRPr="00FA7ABD">
        <w:rPr>
          <w:rFonts w:cs="TimesNewRomanPSMT"/>
          <w:lang w:val="en-US"/>
        </w:rPr>
        <w:t xml:space="preserve"> The fourth phase for Adi Da is the Realization of </w:t>
      </w:r>
      <w:r w:rsidRPr="00FA7ABD">
        <w:rPr>
          <w:rFonts w:cs="TimesNewRomanPSMT"/>
          <w:i/>
          <w:lang w:val="en-US"/>
        </w:rPr>
        <w:t>Always-Already Truth</w:t>
      </w:r>
      <w:r w:rsidRPr="00FA7ABD">
        <w:rPr>
          <w:rFonts w:cs="TimesNewRomanPSMT"/>
          <w:lang w:val="en-US"/>
        </w:rPr>
        <w:t xml:space="preserve">, the ever-present Goal, Ground, and Condition of all existence, high or low, sacred or profane, manifest or unmanifest—thus, gross, subtle, causal (implicit root witnessing), nondual. (…) in many cases, if the teacher is at, say, a Pluralistic View, and is interpreting each stage of meditation from a Pluralistic View, then individuals at different Views will have their meditation experience interpreted in ways that often make little sense to them. Often their experience of a particular meditative state-stage will actually be correct for the particular structure-rung they are at, but the meditation teacher will announce it is being incorrectly seen and understood, when in fact it could be being experienced from an even higher structure than the teacher has—say, an Integral or Super-Integral stage. This will severely damage the student’s spiritual development, and profoundly misinterpret the higher reaches of Buddhism itself. This happens much more often than is realized. (And—as we’ll explore later—it is particularly common with many Eastern teachers, who arrive with a very highly developed state axis—causal or nondual—but a rather poorly developed structure axis, often reflecting the Mythic structure View of the culture they just came from. And when they interact with their students, the majority of whom are often from the higher structure of the Pluralistic View, the results are often severely confusing. The teachers’ advice when it comes to states is often brilliant; their advice when it comes from </w:t>
      </w:r>
      <w:r w:rsidRPr="00FA7ABD">
        <w:rPr>
          <w:rFonts w:cs="TimesNewRomanPSMT"/>
          <w:lang w:val="en-US"/>
        </w:rPr>
        <w:lastRenderedPageBreak/>
        <w:t xml:space="preserve">their structure View is often embarrassing, being homophobic, xenophobic, patriarchal, sexist, highly authoritarian, and rigidly hierarchical. Until both structures and states are taken into account, students will be left in these types of utterly confusing situations, and spiritual development itself will often be dysfunctional.) (…) Killing nonbelievers is not a sin; it’s a promotion, a religious promotion. There is a strong desire to understand God’s truth, which is often believed to be contained in one book (the Bible, Koran, Pure Land Sutra, Mao’s Little Red Book) (…) Any Integral Spirituality would include its fundamental tenets as interpreted in the language of each of the major Views. There would be a Magic teaching, a Magic-Mythic teaching, a Mythic teaching, a Rational teaching, a Pluralistic teaching, an Integral teaching, and a Super-Integral teaching. The point, for any overall faith, is to start early childhood with a Magical teaching—where a hero (a saint, sage, or adept) of the tradition is treated as a superman or superhero, much like any superhero of any children’s Saturday morning cartoon show, which reflects the Magic view perfectly—they can fly, walk on water, see through walls, raise the dead. (This is not to send the message that, in adulthood, this religion will make you Superman, only that the practice of religion brings many powerful benefits, and will help you with many of Life’s most difficult problems.) (…) And so the structure/state discrepancies went, causing enormous problems and heartaches on both sides. I know two fully transmitted American Zen Masters who faced a particularly difficult version of this, and finally decided the only way to get through their training was to </w:t>
      </w:r>
      <w:r w:rsidRPr="00FA7ABD">
        <w:rPr>
          <w:rFonts w:cs="TimesNewRomanPSMT"/>
          <w:i/>
          <w:lang w:val="en-US"/>
        </w:rPr>
        <w:t>swallow the whole fish</w:t>
      </w:r>
      <w:r w:rsidRPr="00FA7ABD">
        <w:rPr>
          <w:rFonts w:cs="TimesNewRomanPSMT"/>
          <w:lang w:val="en-US"/>
        </w:rPr>
        <w:t xml:space="preserve">—fully accept the retarded structural advice along with the advanced state advice. They have both subsequently surrendered their mantels of orthodox authority, and have very ambivalent memories of their training. And that points to exactly why an Integral Buddhism—and Fourth Turning of the Wheel—is so important for today’s Buddhism. (…) [S]omeone at, say, the Mythic View, who takes up Buddhist meditation and eventually moves their state center of gravity all the way to nondual Suchness, will still have the mental tools to interpret this state limited to ethnocentric modes, with a correlative belief in a </w:t>
      </w:r>
      <w:r w:rsidRPr="00FA7ABD">
        <w:rPr>
          <w:rFonts w:cs="TimesNewRomanPSMT"/>
          <w:i/>
          <w:lang w:val="en-US"/>
        </w:rPr>
        <w:t>chosen people</w:t>
      </w:r>
      <w:r w:rsidRPr="00FA7ABD">
        <w:rPr>
          <w:rFonts w:cs="TimesNewRomanPSMT"/>
          <w:lang w:val="en-US"/>
        </w:rPr>
        <w:t xml:space="preserve"> or a </w:t>
      </w:r>
      <w:r w:rsidRPr="00FA7ABD">
        <w:rPr>
          <w:rFonts w:cs="TimesNewRomanPSMT"/>
          <w:i/>
          <w:lang w:val="en-US"/>
        </w:rPr>
        <w:t>chosen path</w:t>
      </w:r>
      <w:r w:rsidRPr="00FA7ABD">
        <w:rPr>
          <w:rFonts w:cs="TimesNewRomanPSMT"/>
          <w:lang w:val="en-US"/>
        </w:rPr>
        <w:t xml:space="preserve">—the belief that their path alone can deliver a true Liberation (we already saw actual schools of Buddhism believing all of this). Even though they have taken the bodhisattva vow to liberate all beings, they can’t help just having a hard time fully accepting a Muslim, or a Christian, even those with mystically nondual beliefs. (…) [M]editation won’t cure shadow issues and often inflames them. We all know meditation teachers who are often superb state teachers but structurally are shadow-ridden neurotic nuts, to put it as politely as I can. (…)These 4 major dimension-perspectives [Wilber’s four quadrants] are often reduced to 3, collapsing the 2 exterior realms to one objective or 3rd-person realm (or </w:t>
      </w:r>
      <w:r w:rsidRPr="00FA7ABD">
        <w:rPr>
          <w:rFonts w:cs="TimesNewRomanPSMT"/>
          <w:i/>
          <w:lang w:val="en-US"/>
        </w:rPr>
        <w:t>it</w:t>
      </w:r>
      <w:r w:rsidRPr="00FA7ABD">
        <w:rPr>
          <w:rFonts w:cs="TimesNewRomanPSMT"/>
          <w:lang w:val="en-US"/>
        </w:rPr>
        <w:t xml:space="preserve">), with </w:t>
      </w:r>
      <w:r w:rsidRPr="00FA7ABD">
        <w:rPr>
          <w:rFonts w:cs="TimesNewRomanPSMT"/>
          <w:i/>
          <w:lang w:val="en-US"/>
        </w:rPr>
        <w:t>you/we</w:t>
      </w:r>
      <w:r w:rsidRPr="00FA7ABD">
        <w:rPr>
          <w:rFonts w:cs="TimesNewRomanPSMT"/>
          <w:lang w:val="en-US"/>
        </w:rPr>
        <w:t xml:space="preserve"> being 2nd person and </w:t>
      </w:r>
      <w:r w:rsidRPr="00FA7ABD">
        <w:rPr>
          <w:rFonts w:cs="TimesNewRomanPSMT"/>
          <w:i/>
          <w:lang w:val="en-US"/>
        </w:rPr>
        <w:t>I</w:t>
      </w:r>
      <w:r w:rsidRPr="00FA7ABD">
        <w:rPr>
          <w:rFonts w:cs="TimesNewRomanPSMT"/>
          <w:lang w:val="en-US"/>
        </w:rPr>
        <w:t xml:space="preserve"> being 1st person, giving us the </w:t>
      </w:r>
      <w:r w:rsidRPr="00FA7ABD">
        <w:rPr>
          <w:rFonts w:cs="TimesNewRomanPSMT"/>
          <w:i/>
          <w:lang w:val="en-US"/>
        </w:rPr>
        <w:t>Big 3</w:t>
      </w:r>
      <w:r w:rsidRPr="00FA7ABD">
        <w:rPr>
          <w:rFonts w:cs="TimesNewRomanPSMT"/>
          <w:lang w:val="en-US"/>
        </w:rPr>
        <w:t xml:space="preserve"> of I, we, and it (or self, culture, and nature; or Buddha, Sangha, and Dharma). (…) Spirit in 2nd person is that dimension of Spirit that can be approached in a personal, living relationship, an I-Thou relationship (when a spiritual teacher is considered a living embodiment of Spirit, as in guru yoga, then that teacher, as a </w:t>
      </w:r>
      <w:r w:rsidRPr="00FA7ABD">
        <w:rPr>
          <w:rFonts w:cs="TimesNewRomanPSMT"/>
          <w:i/>
          <w:lang w:val="en-US"/>
        </w:rPr>
        <w:t>you</w:t>
      </w:r>
      <w:r w:rsidRPr="00FA7ABD">
        <w:rPr>
          <w:rFonts w:cs="TimesNewRomanPSMT"/>
          <w:lang w:val="en-US"/>
        </w:rPr>
        <w:t xml:space="preserve">, is also Spirit in 2nd person). </w:t>
      </w:r>
      <w:r w:rsidRPr="00FA7ABD">
        <w:rPr>
          <w:rFonts w:cs="TimesNewRomanPSMT"/>
          <w:i/>
          <w:lang w:val="en-US"/>
        </w:rPr>
        <w:t>Conversations with God</w:t>
      </w:r>
      <w:r w:rsidRPr="00FA7ABD">
        <w:rPr>
          <w:rFonts w:cs="TimesNewRomanPSMT"/>
          <w:lang w:val="en-US"/>
        </w:rPr>
        <w:t xml:space="preserve"> are possible whenever the Heart opens to the Voice of the Ultimate, consents to the Presence of the Lord, and listens in all humility and openness. (…) God in 2nd person simply reminds us that Spirit can be found in every relationship we humans have, and that every conversation we have is the sincerest form of worship. (…) —this is Spirit in 1st person, Spirit as your one and only True Self, the same and only Spirit looking out from the eyes of every sentient being alive—the same True Self (there is only one in the entire Kosmos) beating in the Heart and riding the breath of every being in existence. The very sense </w:t>
      </w:r>
      <w:r w:rsidRPr="00FA7ABD">
        <w:rPr>
          <w:rFonts w:cs="TimesNewRomanPSMT"/>
          <w:lang w:val="en-US"/>
        </w:rPr>
        <w:lastRenderedPageBreak/>
        <w:t xml:space="preserve">in you of I AMness is the same </w:t>
      </w:r>
      <w:r w:rsidRPr="00FA7ABD">
        <w:rPr>
          <w:rFonts w:cs="TimesNewRomanPSMT"/>
          <w:i/>
          <w:lang w:val="en-US"/>
        </w:rPr>
        <w:t>Before Abraham was, I AM,</w:t>
      </w:r>
      <w:r w:rsidRPr="00FA7ABD">
        <w:rPr>
          <w:rFonts w:cs="TimesNewRomanPSMT"/>
          <w:lang w:val="en-US"/>
        </w:rPr>
        <w:t xml:space="preserve"> the same I AMness prior even to the Big Bang, the I AMness that never enters the stream of time, and thus is found only in the timeless Now, and hence is Unborn and Undying, Uncreated and Unmade, Unformed and Unfashioned, the same I AMness that is the Spirit and Self of the entire Kosmos, even until the ends of the worlds. And may I introduce you? This is your Real Self. You can find this Real Self very simply: right now, simply be aware of what you feel is your self—your typical, ordinary, everyday self, simply be aware of it. But as you do so, notice there are actually 2 selves involved. There is the self you are aware of—you’re this tall, you weigh this much, you have this job, you’re in this relationship, and so on. But then there is the Self actually aware of all those objects—there is the Observing Self, the Witness, the Seer, the Looker. And the Seer cannot itself be seen. If you see anything, that’s just another object, it’s not a true subject, not the Real Self, not the true Seer. This Observing Self or Real Seer can never be seen as an object. As you look for the Real Seer, the true Witnessing Self realizing it’s </w:t>
      </w:r>
      <w:r w:rsidRPr="00FA7ABD">
        <w:rPr>
          <w:rFonts w:cs="TimesNewRomanPSMT"/>
          <w:i/>
          <w:lang w:val="en-US"/>
        </w:rPr>
        <w:t>neti, neti</w:t>
      </w:r>
      <w:r w:rsidRPr="00FA7ABD">
        <w:rPr>
          <w:rFonts w:cs="TimesNewRomanPSMT"/>
          <w:lang w:val="en-US"/>
        </w:rPr>
        <w:t>—</w:t>
      </w:r>
      <w:r w:rsidRPr="00FA7ABD">
        <w:rPr>
          <w:rFonts w:cs="TimesNewRomanPSMT"/>
          <w:i/>
          <w:lang w:val="en-US"/>
        </w:rPr>
        <w:t>not this, not that</w:t>
      </w:r>
      <w:r w:rsidRPr="00FA7ABD">
        <w:rPr>
          <w:rFonts w:cs="TimesNewRomanPSMT"/>
          <w:lang w:val="en-US"/>
        </w:rPr>
        <w:t xml:space="preserve">—not any object that can be seen but the Seer itself—all you will find is a sense of Freedom, of Release, of Liberation—liberation from an identity with any bunch of small finite objects. This small objective self, which can be seen and felt, isn’t even a real Self, a real Subject, but just a bunch of objects that you have mistakenly identified with. It is this case of mistaken identity—identity with the skinencapsulated ego, the separate-self sense, the self-contraction, instead of our open, infinite, free, liberated, empty Self-Awareness—that is the ultimate cause of all suffering, fear, angst, torment, turmoil, torture, terror, tears. (…)There is a common saying: </w:t>
      </w:r>
      <w:r w:rsidRPr="00FA7ABD">
        <w:rPr>
          <w:rFonts w:cs="TimesNewRomanPSMT"/>
          <w:i/>
          <w:lang w:val="en-US"/>
        </w:rPr>
        <w:t>The next Buddha will be the Sangha (the group of Buddhist practitioners as a whole).</w:t>
      </w:r>
      <w:r w:rsidRPr="00FA7ABD">
        <w:rPr>
          <w:rFonts w:cs="TimesNewRomanPSMT"/>
          <w:lang w:val="en-US"/>
        </w:rPr>
        <w:t xml:space="preserve"> In some ways, this is nothing but a mouthing of a green platitude (inasmuch as, for green, </w:t>
      </w:r>
      <w:r w:rsidRPr="00FA7ABD">
        <w:rPr>
          <w:rFonts w:cs="TimesNewRomanPSMT"/>
          <w:i/>
          <w:lang w:val="en-US"/>
        </w:rPr>
        <w:t>individuality</w:t>
      </w:r>
      <w:r w:rsidRPr="00FA7ABD">
        <w:rPr>
          <w:rFonts w:cs="TimesNewRomanPSMT"/>
          <w:lang w:val="en-US"/>
        </w:rPr>
        <w:t xml:space="preserve"> itself is close to a sin, and only group, team, and collective activities are endorsed and actively engaged in). (…) Andrew Cohen recommended a type of </w:t>
      </w:r>
      <w:r w:rsidRPr="00FA7ABD">
        <w:rPr>
          <w:rFonts w:cs="TimesNewRomanPSMT"/>
          <w:i/>
          <w:lang w:val="en-US"/>
        </w:rPr>
        <w:t>intersubjective yoga</w:t>
      </w:r>
      <w:r w:rsidRPr="00FA7ABD">
        <w:rPr>
          <w:rFonts w:cs="TimesNewRomanPSMT"/>
          <w:lang w:val="en-US"/>
        </w:rPr>
        <w:t xml:space="preserve"> (Lower Left quadrant) where the individual lets go of self-identity and instead identifies with awareness itself (and </w:t>
      </w:r>
      <w:r w:rsidRPr="00FA7ABD">
        <w:rPr>
          <w:rFonts w:cs="TimesNewRomanPSMT"/>
          <w:i/>
          <w:lang w:val="en-US"/>
        </w:rPr>
        <w:t>the ground of being</w:t>
      </w:r>
      <w:r w:rsidRPr="00FA7ABD">
        <w:rPr>
          <w:rFonts w:cs="TimesNewRomanPSMT"/>
          <w:lang w:val="en-US"/>
        </w:rPr>
        <w:t xml:space="preserve">) and especially the evolutionary impulse itself and its urgency, and then lets this evolutionary intelligence speak through every group member. When done correctly, this is often reported as feeling like a </w:t>
      </w:r>
      <w:r w:rsidRPr="00FA7ABD">
        <w:rPr>
          <w:rFonts w:cs="TimesNewRomanPSMT"/>
          <w:i/>
          <w:lang w:val="en-US"/>
        </w:rPr>
        <w:t>group enlightenment</w:t>
      </w:r>
      <w:r w:rsidRPr="00FA7ABD">
        <w:rPr>
          <w:rFonts w:cs="TimesNewRomanPSMT"/>
          <w:lang w:val="en-US"/>
        </w:rPr>
        <w:t xml:space="preserve">. (…) Studies show, for example, that if you take a group of meditators and divide them into those doing just meditation and those doing meditation combined with weight-lifting (the overall number of practice hours the same in each group), that according to scoring by the meditation teachers themselves those doing both meditation and weight-lifting progressed more rapidly and to a greater extent in meditation than those doing meditation alone. </w:t>
      </w:r>
      <w:r w:rsidRPr="00FA7ABD">
        <w:rPr>
          <w:rFonts w:cs="TimesNewRomanPSMT"/>
          <w:i/>
          <w:lang w:val="en-US"/>
        </w:rPr>
        <w:t>Cross-training</w:t>
      </w:r>
      <w:r w:rsidRPr="00FA7ABD">
        <w:rPr>
          <w:rFonts w:cs="TimesNewRomanPSMT"/>
          <w:lang w:val="en-US"/>
        </w:rPr>
        <w:t xml:space="preserve"> seems to accelerate both dimensions. (…)There’s not only a new and higher </w:t>
      </w:r>
      <w:r w:rsidRPr="00FA7ABD">
        <w:rPr>
          <w:rFonts w:cs="TimesNewRomanPSMT"/>
          <w:i/>
          <w:lang w:val="en-US"/>
        </w:rPr>
        <w:t>I</w:t>
      </w:r>
      <w:r w:rsidRPr="00FA7ABD">
        <w:rPr>
          <w:rFonts w:cs="TimesNewRomanPSMT"/>
          <w:lang w:val="en-US"/>
        </w:rPr>
        <w:t xml:space="preserve"> or Buddha (at higher structure-rungs of existence) and a new and higher </w:t>
      </w:r>
      <w:r w:rsidRPr="00FA7ABD">
        <w:rPr>
          <w:rFonts w:cs="TimesNewRomanPSMT"/>
          <w:i/>
          <w:lang w:val="en-US"/>
        </w:rPr>
        <w:t>It</w:t>
      </w:r>
      <w:r w:rsidRPr="00FA7ABD">
        <w:rPr>
          <w:rFonts w:cs="TimesNewRomanPSMT"/>
          <w:lang w:val="en-US"/>
        </w:rPr>
        <w:t xml:space="preserve"> or Dharma (or Truth that includes the truth disclosed not just by states but also by structures), there is also a new and higher </w:t>
      </w:r>
      <w:r w:rsidRPr="00FA7ABD">
        <w:rPr>
          <w:rFonts w:cs="TimesNewRomanPSMT"/>
          <w:i/>
          <w:lang w:val="en-US"/>
        </w:rPr>
        <w:t>We</w:t>
      </w:r>
      <w:r w:rsidRPr="00FA7ABD">
        <w:rPr>
          <w:rFonts w:cs="TimesNewRomanPSMT"/>
          <w:lang w:val="en-US"/>
        </w:rPr>
        <w:t xml:space="preserve"> or Sangha (with an extraordinarily more inclusive nature and vibrant group intelligence). (…) Buddhism, which throughout its history has shown strong interests in evolutionary and integrated and systemic ways of thinking, along with a panoply of profound practices for awakening, is ready for yet another profound unfolding, retaining all the essentials of its previous Turnings and adding the new elements that have unfolded as Spirit-in-action has continued its unrelenting evolution. (…) Most terrorism, in fact, for the last 30 years, has been religiously driven, not politically. Going back 30 or 40 years ago, almost any time terrorism was committed, it was by groups such as the Red Army Faction, the Baader-Meinhof Gang, or the Palestine Liberation Army. Starting about that time, the organizations committing terrorism </w:t>
      </w:r>
      <w:r w:rsidRPr="00FA7ABD">
        <w:rPr>
          <w:rFonts w:cs="TimesNewRomanPSMT"/>
          <w:lang w:val="en-US"/>
        </w:rPr>
        <w:lastRenderedPageBreak/>
        <w:t xml:space="preserve">were more often religious fundamentalists—including groups like Hamas and al Qaeda as well as members of virtually every major religion: Southern Baptists bombing abortion clinics; </w:t>
      </w:r>
      <w:r w:rsidRPr="00FA7ABD">
        <w:rPr>
          <w:rFonts w:cs="TimesNewRomanPSMT"/>
          <w:b/>
          <w:lang w:val="en-US"/>
        </w:rPr>
        <w:t xml:space="preserve">Buddhists putting sarin gas in the Tokyo subway system </w:t>
      </w:r>
      <w:r w:rsidRPr="00FA7ABD">
        <w:rPr>
          <w:rFonts w:cs="TimesNewRomanPSMT"/>
          <w:lang w:val="en-US"/>
        </w:rPr>
        <w:t xml:space="preserve">(…) Buddhism (along with other religions) tends to identify the Dharma with its present View, unknowingly—which, in most cases in the West, as we were saying, means Dharma is equated with the Pluralistic View (while conventional Western religion is identified even lower, with its Mythic View). And this, truly, is a disaster for Buddhism (not to mention typical conventional religion), because Dharma then becomes interpreted exclusively through the Pluralistic lens. (…)Dharma thus inherits not only the positive truths of the Pluralistic View (its sensitivity, care, interest in civil rights, environmentalism, feminism, and sustainability), but also its negatives and limitations: it is a 1st-tier View, and thus fragmented; it is anti-all hierarchies and not just anti-dominator hierarchies, and hence is reluctant to acknowledge any growth or actualization holarchies, and hence tends to deny any developmental maps, in structures or states (despite the abundance in all schools of Buddhism of state-stage maps); because of its strong allegiance to the Pluralistic View, it thinks pluralistic truths are the only possible truths there are, and thus often equates pluralistic views not only with relative truths, but with ultimate Truth itself (and thus, e.g., will equate Emptiness with nonhierarchies, whereas Emptiness is neither hierarchical, </w:t>
      </w:r>
      <w:r w:rsidRPr="00FA7ABD">
        <w:rPr>
          <w:rFonts w:cs="TimesNewRomanPS-ItalicMT"/>
          <w:i/>
          <w:iCs/>
          <w:lang w:val="en-US"/>
        </w:rPr>
        <w:t xml:space="preserve">nor </w:t>
      </w:r>
      <w:r w:rsidRPr="00FA7ABD">
        <w:rPr>
          <w:rFonts w:cs="TimesNewRomanPSMT"/>
          <w:lang w:val="en-US"/>
        </w:rPr>
        <w:t xml:space="preserve">not hierarchical, nor both, nor neither); because of its attachment to Pluralistic views, it fails to use universal integrating visionlogic (of 2nd tier), whereas most of the geniuses of Buddhism made abundant use of vision-logic (from the aforementioned </w:t>
      </w:r>
      <w:r w:rsidRPr="00FA7ABD">
        <w:rPr>
          <w:rFonts w:cs="TimesNewRomanPS-ItalicMT"/>
          <w:i/>
          <w:iCs/>
          <w:lang w:val="en-US"/>
        </w:rPr>
        <w:t xml:space="preserve">Lankavatara Sutra </w:t>
      </w:r>
      <w:r w:rsidRPr="00FA7ABD">
        <w:rPr>
          <w:rFonts w:cs="TimesNewRomanPSMT"/>
          <w:lang w:val="en-US"/>
        </w:rPr>
        <w:t xml:space="preserve">to Longchenpa to Tsongkapa to Fa-tsang, to mention only a few). This lack of integrative knowledge further acts to keep Dharma locked in its 1st-tier prison (along with the pluralistic correlatives of 1st-tier arrogance, antihierarchicalism, anti-intellectualism, antiauthoritarianism, anticonceptualism, and other merely stage-specific partial Views that deeply cripple Buddhadharma and its chance of evolving into the post-postmodern world). Before his untimely death, Traleg Rinpoche and I were working on a book, </w:t>
      </w:r>
      <w:r w:rsidRPr="00FA7ABD">
        <w:rPr>
          <w:rFonts w:cs="TimesNewRomanPS-ItalicMT"/>
          <w:i/>
          <w:iCs/>
          <w:lang w:val="en-US"/>
        </w:rPr>
        <w:t>Integral Buddhism</w:t>
      </w:r>
      <w:r w:rsidRPr="00FA7ABD">
        <w:rPr>
          <w:rFonts w:cs="TimesNewRomanPSMT"/>
          <w:lang w:val="en-US"/>
        </w:rPr>
        <w:t xml:space="preserve">, which addressed these serious limitations of Buddhism as generally practiced in the West (and East), hoping to thereby help students and teachers alike move out of this Pluralistically identified View and into more 2nd-tier, genuinely holistic and Integral Views, thus keeping pace with the evolution of Buddhanature and Spirit itself. The hope, then, as far as it goes with structures and states, is that Buddhism begins to complement its strong understanding of state-realms with structure-rungs and their Views. After all, as we have seen, everything from individual students and teachers to entire schools of Buddhism already exist at Magic, Mythic, Rational, Pluralistic, and Integral stages of structural View. This is </w:t>
      </w:r>
      <w:r w:rsidRPr="00FA7ABD">
        <w:rPr>
          <w:rFonts w:cs="TimesNewRomanPS-ItalicMT"/>
          <w:i/>
          <w:iCs/>
          <w:lang w:val="en-US"/>
        </w:rPr>
        <w:t xml:space="preserve">already </w:t>
      </w:r>
      <w:r w:rsidRPr="00FA7ABD">
        <w:rPr>
          <w:rFonts w:cs="TimesNewRomanPSMT"/>
          <w:lang w:val="en-US"/>
        </w:rPr>
        <w:t>occurring, and thus the hope is that, instead of doing this blindly and unconsciously, as now happens, it is done explicitly and consciously (…) [Science] still tends to deny interiors—and thus deny the ‘</w:t>
      </w:r>
      <w:r w:rsidRPr="00FA7ABD">
        <w:rPr>
          <w:rFonts w:cs="TimesNewRomanPSMT"/>
          <w:i/>
          <w:lang w:val="en-US"/>
        </w:rPr>
        <w:t>I’</w:t>
      </w:r>
      <w:r w:rsidRPr="00FA7ABD">
        <w:rPr>
          <w:rFonts w:cs="TimesNewRomanPSMT"/>
          <w:lang w:val="en-US"/>
        </w:rPr>
        <w:t xml:space="preserve">-space that is Buddhism’s specialty (…) Already brain technologies such as binaural beats and transcranial stimulation can generate alpha, theta, and delta states, which are Upper Right correlates of Upper Left gross, subtle, and causal consciousness states, respectively. We can already, in a matter of minutes, put a person into theta/subtle states and delta/causal states, which sometimes takes meditators many months to accomplish. (…) And these types of discoveries are going to continue. Long-term Tibetan monks, practicing forms of compassion meditation, have already been determined to produce significantly more gamma brain waves than others— yet another important meditative state that can now be produced in a matter of minutes instead of months or years.  I have no doubt that neurotransmitter profiles of </w:t>
      </w:r>
      <w:r w:rsidRPr="00FA7ABD">
        <w:rPr>
          <w:rFonts w:cs="TimesNewRomanPSMT"/>
          <w:lang w:val="en-US"/>
        </w:rPr>
        <w:lastRenderedPageBreak/>
        <w:t>different meditative states (</w:t>
      </w:r>
      <w:r w:rsidRPr="00FA7ABD">
        <w:rPr>
          <w:rFonts w:cs="TimesNewRomanPS-ItalicMT"/>
          <w:i/>
          <w:iCs/>
          <w:lang w:val="en-US"/>
        </w:rPr>
        <w:t>savikalpa samadhi, nirvikalpa samadhi, jnana samadhi, sahaja</w:t>
      </w:r>
      <w:r w:rsidRPr="00FA7ABD">
        <w:rPr>
          <w:rFonts w:cs="TimesNewRomanPSMT"/>
          <w:lang w:val="en-US"/>
        </w:rPr>
        <w:t xml:space="preserve"> </w:t>
      </w:r>
      <w:r w:rsidRPr="00FA7ABD">
        <w:rPr>
          <w:rFonts w:cs="TimesNewRomanPS-ItalicMT"/>
          <w:i/>
          <w:iCs/>
          <w:lang w:val="en-US"/>
        </w:rPr>
        <w:t>samadhi</w:t>
      </w:r>
      <w:r w:rsidRPr="00FA7ABD">
        <w:rPr>
          <w:rFonts w:cs="TimesNewRomanPSMT"/>
          <w:lang w:val="en-US"/>
        </w:rPr>
        <w:t xml:space="preserve">, and so on) will soon be determined as well, giving yet another brain state access to corresponding consciousness states. (…) Any Buddhism of a Fourth Turning (and any complete spirituality in general) will also need to include at least a brief overview of the shadow and techniques for addressing it (or, alternatively, a formal relationship with an established psychotherapeutic professional individual or group to which students who have shadow issues can be referred). Roger Walsh, MD, PhD, is both a psychiatrist and an Integral Buddhist teacher. He estimates that perhaps 80% of the questions that come to him in private student-teacher consultations during meditation retreats are best handled by therapeutic techniques, not meditative techniques. I think that’s generally valid, and if so, that means that 80% of the advice being given to students by meditation teachers is less-than-optimal (not to mention the previously discussed disaster that the majority of advice is also coming from the Pluralistic View, no matter what View the student presently holds). That is a catastrophe in itself, and can only be remedied as Buddhism becomes Integral Buddhism and includes structure-rungs and their developing Views in its overall teaching—which is, of course, one of the main recommendations for any Fourth Turning Dharma. (…) Enlightenment, in other words, is being one with both the highest state and the highest structure to emerge at a given time in history. (…) Today’s sage, on the other hand, realizing the same nondual Emptiness, is no Freer than the early sage, but is definitely Fuller, having included in his Supreme Identity at least 3 higher ontologically real levels of the Kosmos. The Emptiness of both confers the same Freedom, but the greater and more complex Form of the latter gives the modern sage a significantly greater Fullness, or more Being. (…) and therefore the very identity of our modern sage is Fuller— actually contains in his or her being up to 3 or 4 greater levels of Reality, and a correspondingly greater, Fuller degree of Being. (…) But by defining </w:t>
      </w:r>
      <w:r w:rsidRPr="00FA7ABD">
        <w:rPr>
          <w:rFonts w:cs="TimesNewRomanPSMT"/>
          <w:i/>
          <w:lang w:val="en-US"/>
        </w:rPr>
        <w:t>Enlightenment</w:t>
      </w:r>
      <w:r w:rsidRPr="00FA7ABD">
        <w:rPr>
          <w:rFonts w:cs="TimesNewRomanPSMT"/>
          <w:lang w:val="en-US"/>
        </w:rPr>
        <w:t xml:space="preserve"> as being one with all states and all structures that have emerged and evolved at a given point in history, the evolved sage of today would be no Freer, but significantly Fuller, then yesterday’s sage. (…) And since Enlightenment involves a oneness with the entire universe, Enlightenment itself becomes richer and richer, what Whitehead called (in contrast to the </w:t>
      </w:r>
      <w:r w:rsidRPr="00FA7ABD">
        <w:rPr>
          <w:rFonts w:cs="TimesNewRomanPSMT"/>
          <w:i/>
          <w:lang w:val="en-US"/>
        </w:rPr>
        <w:t>Primordial Nature of God,</w:t>
      </w:r>
      <w:r w:rsidRPr="00FA7ABD">
        <w:rPr>
          <w:rFonts w:cs="TimesNewRomanPSMT"/>
          <w:lang w:val="en-US"/>
        </w:rPr>
        <w:t xml:space="preserve"> or unchanging Emptiness) </w:t>
      </w:r>
      <w:r w:rsidRPr="00FA7ABD">
        <w:rPr>
          <w:rFonts w:cs="TimesNewRomanPSMT"/>
          <w:i/>
          <w:lang w:val="en-US"/>
        </w:rPr>
        <w:t>the Consequent Nature of God</w:t>
      </w:r>
      <w:r w:rsidRPr="00FA7ABD">
        <w:rPr>
          <w:rFonts w:cs="TimesNewRomanPSMT"/>
          <w:lang w:val="en-US"/>
        </w:rPr>
        <w:t>, which becomes Fuller and Fuller, and hence so does a oneness (or nottwoness) with that God (while the Freedom with the Primordial Nature of God remains unchanging). By including structure-rungs and their Views, the Fullness of Buddhanature (and not just its Freedom) becomes able to be tracked, thus increasing the Depth of our Enlightenment and the Degree of our Awakening, one of the primary goals of Buddhism from its very inception.”</w:t>
      </w:r>
      <w:r w:rsidRPr="00FA7ABD">
        <w:rPr>
          <w:rStyle w:val="Refdenotaalpie"/>
          <w:rFonts w:cs="TimesNewRomanPSMT"/>
          <w:lang w:val="en-US"/>
        </w:rPr>
        <w:footnoteReference w:id="27"/>
      </w:r>
    </w:p>
    <w:p w:rsidR="00171E9A" w:rsidRPr="00FA7ABD" w:rsidRDefault="00171E9A" w:rsidP="00B33616">
      <w:pPr>
        <w:autoSpaceDE w:val="0"/>
        <w:autoSpaceDN w:val="0"/>
        <w:adjustRightInd w:val="0"/>
        <w:jc w:val="both"/>
        <w:rPr>
          <w:rFonts w:cs="TimesNewRomanPSMT"/>
          <w:lang w:val="en-US"/>
        </w:rPr>
      </w:pPr>
      <w:r w:rsidRPr="00FA7ABD">
        <w:rPr>
          <w:rFonts w:eastAsia="Times New Roman"/>
          <w:u w:val="single"/>
          <w:lang w:val="en-US" w:eastAsia="es-AR"/>
        </w:rPr>
        <w:t>H. H. XIV Dalai Lama:</w:t>
      </w:r>
      <w:r w:rsidRPr="00FA7ABD">
        <w:rPr>
          <w:rFonts w:eastAsia="Times New Roman"/>
          <w:lang w:val="en-US" w:eastAsia="es-AR"/>
        </w:rPr>
        <w:t xml:space="preserve"> “</w:t>
      </w:r>
      <w:r w:rsidRPr="00FA7ABD">
        <w:rPr>
          <w:rFonts w:eastAsia="Times New Roman"/>
          <w:i/>
          <w:lang w:val="en-US" w:eastAsia="es-AR"/>
        </w:rPr>
        <w:t>On the philosophical level, both Buddhism and modern science share a deep suspicion of any notion of absolutes, whether conceptualized as a transcendent being, as an eternal, unchanging principle such as soul, or as a fundamental substratum of reality. Both Buddhism and science prefer to account for the evolution and emergence of the cosmos and life in terms of the complex interrelations of the natural laws of cause and effect.”</w:t>
      </w:r>
    </w:p>
    <w:p w:rsidR="00B33616" w:rsidRPr="00FA7ABD" w:rsidRDefault="00171E9A" w:rsidP="00B33616">
      <w:pPr>
        <w:autoSpaceDE w:val="0"/>
        <w:autoSpaceDN w:val="0"/>
        <w:adjustRightInd w:val="0"/>
        <w:jc w:val="both"/>
        <w:rPr>
          <w:rFonts w:cs="TimesNewRomanPSMT"/>
          <w:lang w:val="en-US"/>
        </w:rPr>
      </w:pPr>
      <w:r w:rsidRPr="00FA7ABD">
        <w:rPr>
          <w:rFonts w:eastAsia="Times New Roman"/>
          <w:bCs/>
          <w:caps/>
          <w:u w:val="single"/>
          <w:lang w:val="en-US" w:eastAsia="es-AR"/>
        </w:rPr>
        <w:t>ELÍAS CAPRILES:</w:t>
      </w:r>
      <w:r w:rsidRPr="00FA7ABD">
        <w:rPr>
          <w:rFonts w:eastAsia="Times New Roman"/>
          <w:lang w:val="en-US" w:eastAsia="es-AR"/>
        </w:rPr>
        <w:t xml:space="preserve"> “This is an instance of what here I will call the </w:t>
      </w:r>
      <w:r w:rsidRPr="00FA7ABD">
        <w:rPr>
          <w:rFonts w:eastAsia="Times New Roman"/>
          <w:i/>
          <w:lang w:val="en-US" w:eastAsia="es-AR"/>
        </w:rPr>
        <w:t>transreligious fallacy</w:t>
      </w:r>
      <w:r w:rsidRPr="00FA7ABD">
        <w:rPr>
          <w:rFonts w:eastAsia="Times New Roman"/>
          <w:lang w:val="en-US" w:eastAsia="es-AR"/>
        </w:rPr>
        <w:t xml:space="preserve">, which lies in ascribing views, practices and other elements of one spiritual tradition, to other traditions in which they simply do not fit. In this particular case, the instance of the fallacy in question in </w:t>
      </w:r>
      <w:r w:rsidRPr="00FA7ABD">
        <w:rPr>
          <w:rFonts w:eastAsia="Times New Roman"/>
          <w:lang w:val="en-US" w:eastAsia="es-AR"/>
        </w:rPr>
        <w:lastRenderedPageBreak/>
        <w:t>which Wilber incurs is one discussed in Beyond Mind II (Capriles, 2006a), consisting in believing levels of the kind posited by some </w:t>
      </w:r>
      <w:r w:rsidRPr="00FA7ABD">
        <w:rPr>
          <w:rFonts w:eastAsia="Times New Roman"/>
          <w:i/>
          <w:iCs/>
          <w:lang w:val="en-US" w:eastAsia="es-AR"/>
        </w:rPr>
        <w:t>Upanishads</w:t>
      </w:r>
      <w:r w:rsidRPr="00FA7ABD">
        <w:rPr>
          <w:rFonts w:eastAsia="Times New Roman"/>
          <w:lang w:val="en-US" w:eastAsia="es-AR"/>
        </w:rPr>
        <w:t> to apply to all spiritual systems, and taking some of them to be types of Buddhist realization (if the views of the </w:t>
      </w:r>
      <w:r w:rsidRPr="00FA7ABD">
        <w:rPr>
          <w:rFonts w:eastAsia="Times New Roman"/>
          <w:i/>
          <w:iCs/>
          <w:lang w:val="en-US" w:eastAsia="es-AR"/>
        </w:rPr>
        <w:t>Upanishads</w:t>
      </w:r>
      <w:r w:rsidRPr="00FA7ABD">
        <w:rPr>
          <w:rFonts w:eastAsia="Times New Roman"/>
          <w:lang w:val="en-US" w:eastAsia="es-AR"/>
        </w:rPr>
        <w:t xml:space="preserve"> were compatible with those of Buddhism, the Buddha Shakyamuni, rather than preaching his own system, would have referred his followers to the sacred texts in question). (…)Therefore, to speak of levels in the sense in which Wilber does so is utterly irrelevant to spiritual development, with regard to which what is relevant is whether we are having a samsaric experience, an instance of the neutral base-of-all, or a clear instance of </w:t>
      </w:r>
      <w:r w:rsidRPr="00FA7ABD">
        <w:rPr>
          <w:rFonts w:eastAsia="Times New Roman"/>
          <w:i/>
          <w:iCs/>
          <w:lang w:val="en-US" w:eastAsia="es-AR"/>
        </w:rPr>
        <w:t>nirvana</w:t>
      </w:r>
      <w:r w:rsidRPr="00FA7ABD">
        <w:rPr>
          <w:rFonts w:eastAsia="Times New Roman"/>
          <w:lang w:val="en-US" w:eastAsia="es-AR"/>
        </w:rPr>
        <w:t>. (…)This implies as well that in Wilber’s [1980] view of the “cosmic cycle,” not only his conception of the spiritual and social evolution of our species as a process of gradual perfecting is wrong, but also his view of the preceding involution of consciousness is both mistaken and antisomatic (as is to be expected in a system of apparent Orphic roots, as below I show Wilber’s to be), for the intermediate state or bardo between death and rebirth is not a process of involution from dharmakaya to sambhogakaya to nirmanakaya to incarnation: the dang manifestation of the energy of thukje aspect of Dzogchen</w:t>
      </w:r>
      <w:r w:rsidRPr="00FA7ABD">
        <w:rPr>
          <w:rFonts w:eastAsia="Times New Roman"/>
          <w:i/>
          <w:iCs/>
          <w:lang w:val="en-US" w:eastAsia="es-AR"/>
        </w:rPr>
        <w:t>-qua-</w:t>
      </w:r>
      <w:r w:rsidRPr="00FA7ABD">
        <w:rPr>
          <w:rFonts w:eastAsia="Times New Roman"/>
          <w:lang w:val="en-US" w:eastAsia="es-AR"/>
        </w:rPr>
        <w:t>Base includes both the manifestation of the clear light in the chikhai bardo (</w:t>
      </w:r>
      <w:r w:rsidRPr="00FA7ABD">
        <w:rPr>
          <w:rFonts w:eastAsia="Times New Roman"/>
          <w:i/>
          <w:iCs/>
          <w:lang w:val="en-US" w:eastAsia="es-AR"/>
        </w:rPr>
        <w:t>’chi kha’i bar do</w:t>
      </w:r>
      <w:r w:rsidRPr="00FA7ABD">
        <w:rPr>
          <w:rFonts w:eastAsia="Times New Roman"/>
          <w:lang w:val="en-US" w:eastAsia="es-AR"/>
        </w:rPr>
        <w:t>) and that of ordinary thoughts in this life, and the latter may not be seen as an involution of the former, for both of them may either be delusively perceived (…). By the way, also Stan Grof’s (1998, p. 90) critique of Wilber’s view of this involution is wrong, for his objection is that Wilber’s explanation of this involution is “culture-specific” insofar as he uses a Tibetan view to explain a universal process. However, what if a universal process is correctly interpreted by a tradition located in a particular area and incorrectly interpreted by traditions located in other areas? (…) Postmodern thinking will not allow either generalization; however, it could as well be that Postmodern thinking will have to face that some culture-specific views are universal—at least as rough maps that cannot perfectly coincide with the territory, which is how the Dzogchen teachings have always seen their own maps. (…)Buddhism in general and the Dzogchen teachings in particular, which do not posit immaterial realities, outright reject the supposed existence of an eternal individual soul (which may have grasped or not grasped anything before birth); therefore, in terms of Buddhism and Dzogchen the </w:t>
      </w:r>
      <w:r w:rsidRPr="00FA7ABD">
        <w:rPr>
          <w:rFonts w:eastAsia="Times New Roman"/>
          <w:i/>
          <w:iCs/>
          <w:lang w:val="en-US" w:eastAsia="es-AR"/>
        </w:rPr>
        <w:t xml:space="preserve">noein </w:t>
      </w:r>
      <w:r w:rsidRPr="00FA7ABD">
        <w:rPr>
          <w:rFonts w:eastAsia="Times New Roman"/>
          <w:lang w:val="en-US" w:eastAsia="es-AR"/>
        </w:rPr>
        <w:t xml:space="preserve">posited by both Parmenides and Plato must necessarily be a perception in terms of delusorily valued subtle and supersubtle thoughts, and as such a manifestation of </w:t>
      </w:r>
      <w:r w:rsidRPr="00FA7ABD">
        <w:rPr>
          <w:rFonts w:eastAsia="Times New Roman"/>
          <w:i/>
          <w:iCs/>
          <w:lang w:val="en-US" w:eastAsia="es-AR"/>
        </w:rPr>
        <w:t>avidya</w:t>
      </w:r>
      <w:r w:rsidRPr="00FA7ABD">
        <w:rPr>
          <w:rFonts w:eastAsia="Times New Roman"/>
          <w:lang w:val="en-US" w:eastAsia="es-AR"/>
        </w:rPr>
        <w:t> or marigpa in all three senses these terms have in the teachings in question. (…)Positing and asserting the existence of a transcendent spirit is so crucial to Wilber that he disqualifies deep ecologists for supposedly failing to postulate it, and he is ready to close his eyes to the above-demonstrated subtle dualism of Plotinus just because he likes so much the idea that the One is transcendent (so that he can see it as </w:t>
      </w:r>
      <w:r w:rsidRPr="00FA7ABD">
        <w:rPr>
          <w:rFonts w:eastAsia="Times New Roman"/>
          <w:i/>
          <w:iCs/>
          <w:lang w:val="en-US" w:eastAsia="es-AR"/>
        </w:rPr>
        <w:t>spirit</w:t>
      </w:r>
      <w:r w:rsidRPr="00FA7ABD">
        <w:rPr>
          <w:rFonts w:eastAsia="Times New Roman"/>
          <w:lang w:val="en-US" w:eastAsia="es-AR"/>
        </w:rPr>
        <w:t xml:space="preserve">) and that the world is the radiance / manifestation of the One—even though this is not truly so insofar as in Plotinus’ view matter, which is the basic constituent of all entities, is alien to the soul and is the limit at which the radiance of the One has been exhausted. </w:t>
      </w:r>
      <w:r w:rsidRPr="00FA7ABD">
        <w:rPr>
          <w:rFonts w:eastAsia="Times New Roman"/>
          <w:b/>
          <w:lang w:val="en-US" w:eastAsia="es-AR"/>
        </w:rPr>
        <w:t xml:space="preserve">Contrarily to Wilber’s preferences, the Buddhist teachings, </w:t>
      </w:r>
      <w:r w:rsidRPr="00FA7ABD">
        <w:rPr>
          <w:rFonts w:eastAsia="Times New Roman"/>
          <w:lang w:val="en-US" w:eastAsia="es-AR"/>
        </w:rPr>
        <w:t>both in their original form and in all their presently existing forms, keep the [meta]phenomenological </w:t>
      </w:r>
      <w:r w:rsidRPr="00FA7ABD">
        <w:rPr>
          <w:rFonts w:eastAsia="Times New Roman"/>
          <w:i/>
          <w:iCs/>
          <w:lang w:val="en-US" w:eastAsia="es-AR"/>
        </w:rPr>
        <w:t>epoche</w:t>
      </w:r>
      <w:r w:rsidRPr="00FA7ABD">
        <w:rPr>
          <w:rFonts w:eastAsia="Times New Roman"/>
          <w:lang w:val="en-US" w:eastAsia="es-AR"/>
        </w:rPr>
        <w:t xml:space="preserve">, asking us to suspend judgment and abstain from speculating about the existence or nonexistence of something prior and / or posterior to manifestation and as such transcendent. To begin with, the Pali Canon, containing the reconstruction of Shakyamuni’s discourses, asserts the origin of the world to be unconjecturable, and warn that conjecturing about it brings about madness and vexation (…).  Buddhism not only acknowledges such questions to go beyond the sphere of </w:t>
      </w:r>
      <w:r w:rsidRPr="00FA7ABD">
        <w:rPr>
          <w:rFonts w:eastAsia="Times New Roman"/>
          <w:lang w:val="en-US" w:eastAsia="es-AR"/>
        </w:rPr>
        <w:lastRenderedPageBreak/>
        <w:t xml:space="preserve">valid human knowledge, hence shunning metaphysical speculation about them, but views them as distracting people from the fundamental aim of Buddhism, which is that of quenching suffering. This applies to the Mahayana as well, which beside shunning speculation concerning the origin of the world, views Buddhist systems that may seem suspicious of positing an everlasting </w:t>
      </w:r>
      <w:r w:rsidRPr="00FA7ABD">
        <w:rPr>
          <w:rFonts w:eastAsia="Times New Roman"/>
          <w:b/>
          <w:lang w:val="en-US" w:eastAsia="es-AR"/>
        </w:rPr>
        <w:t>universal spirit, a personal soul</w:t>
      </w:r>
      <w:r w:rsidRPr="00FA7ABD">
        <w:rPr>
          <w:rFonts w:eastAsia="Times New Roman"/>
          <w:lang w:val="en-US" w:eastAsia="es-AR"/>
        </w:rPr>
        <w:t xml:space="preserve"> and so on, as instances of the extreme view that Buddhist philosophy calls </w:t>
      </w:r>
      <w:r w:rsidRPr="00FA7ABD">
        <w:rPr>
          <w:rFonts w:eastAsia="Times New Roman"/>
          <w:b/>
          <w:i/>
          <w:lang w:val="en-US" w:eastAsia="es-AR"/>
        </w:rPr>
        <w:t>eternalism</w:t>
      </w:r>
      <w:r w:rsidRPr="00FA7ABD">
        <w:rPr>
          <w:rFonts w:eastAsia="Times New Roman"/>
          <w:b/>
          <w:lang w:val="en-US" w:eastAsia="es-AR"/>
        </w:rPr>
        <w:t xml:space="preserve"> </w:t>
      </w:r>
      <w:r w:rsidRPr="00FA7ABD">
        <w:rPr>
          <w:rFonts w:eastAsia="Times New Roman"/>
          <w:lang w:val="en-US" w:eastAsia="es-AR"/>
        </w:rPr>
        <w:t xml:space="preserve">and regards as a deviation from the Middle Way: both the Nirvana School of the Mahayana in China and the Jonangpa School of the Vajrayana in Tibet were accused of heresy because their opponents read in their tenets what they saw as </w:t>
      </w:r>
      <w:r w:rsidRPr="00FA7ABD">
        <w:rPr>
          <w:rFonts w:eastAsia="Times New Roman"/>
          <w:b/>
          <w:lang w:val="en-US" w:eastAsia="es-AR"/>
        </w:rPr>
        <w:t>eternalist, substantitalist or theist elements</w:t>
      </w:r>
      <w:r w:rsidRPr="00FA7ABD">
        <w:rPr>
          <w:rFonts w:eastAsia="Times New Roman"/>
          <w:lang w:val="en-US" w:eastAsia="es-AR"/>
        </w:rPr>
        <w:t>. (…)</w:t>
      </w:r>
      <w:r w:rsidRPr="00FA7ABD">
        <w:rPr>
          <w:rFonts w:eastAsia="Times New Roman"/>
          <w:b/>
          <w:lang w:val="en-US" w:eastAsia="es-AR"/>
        </w:rPr>
        <w:t>Buddhism has always discarded all myths of creation as instances of these extremes. Therefore, none of the following would be admissible to Buddhism:</w:t>
      </w:r>
      <w:r w:rsidRPr="00FA7ABD">
        <w:rPr>
          <w:rFonts w:eastAsia="Times New Roman"/>
          <w:lang w:val="en-US" w:eastAsia="es-AR"/>
        </w:rPr>
        <w:t xml:space="preserve"> (a) that of creation of the universe by a God that is and remains foreign to it (like the one in orthodox Judeo-Christian-Muslim belief); (b) </w:t>
      </w:r>
      <w:r w:rsidRPr="00FA7ABD">
        <w:rPr>
          <w:rFonts w:eastAsia="Times New Roman"/>
          <w:b/>
          <w:lang w:val="en-US" w:eastAsia="es-AR"/>
        </w:rPr>
        <w:t>that of creation of the universe as the manifestation of a transcendent spirit that is in no way separate from the latter (as in Wilber’s understanding of Plotinus)</w:t>
      </w:r>
      <w:r w:rsidRPr="00FA7ABD">
        <w:rPr>
          <w:rFonts w:eastAsia="Times New Roman"/>
          <w:lang w:val="en-US" w:eastAsia="es-AR"/>
        </w:rPr>
        <w:t>; and (c) that of the infusion of forms in matter by the demiurge on the model of the eternal </w:t>
      </w:r>
      <w:r w:rsidRPr="00FA7ABD">
        <w:rPr>
          <w:rFonts w:eastAsia="Times New Roman"/>
          <w:i/>
          <w:iCs/>
          <w:lang w:val="en-US" w:eastAsia="es-AR"/>
        </w:rPr>
        <w:t>eidos</w:t>
      </w:r>
      <w:r w:rsidRPr="00FA7ABD">
        <w:rPr>
          <w:rFonts w:eastAsia="Times New Roman"/>
          <w:lang w:val="en-US" w:eastAsia="es-AR"/>
        </w:rPr>
        <w:t xml:space="preserve"> (as in Plato). In the Vajrayana we find cosmogonies and cosmologies, but none of them posits an everlasting transcendent universal spirit or a personal soul. For example, the </w:t>
      </w:r>
      <w:r w:rsidRPr="00FA7ABD">
        <w:rPr>
          <w:rFonts w:eastAsia="Times New Roman"/>
          <w:i/>
          <w:iCs/>
          <w:lang w:val="en-US" w:eastAsia="es-AR"/>
        </w:rPr>
        <w:t>Kalachakra Tantra</w:t>
      </w:r>
      <w:r w:rsidRPr="00FA7ABD">
        <w:rPr>
          <w:rFonts w:eastAsia="Times New Roman"/>
          <w:lang w:val="en-US" w:eastAsia="es-AR"/>
        </w:rPr>
        <w:t> lays out a theory of the formation of reality, yet it does so without any reference to a transcendent spirit, a creator, etc. (Kongtrul Lodrö Tayé, 1995). Also the Dzogchen teachings have a cosmogony, but rather than positing the manifestation of the universe out of a transcendent spirit, it explains the Base (i.e., what I am calling Dzogchen</w:t>
      </w:r>
      <w:r w:rsidRPr="00FA7ABD">
        <w:rPr>
          <w:rFonts w:eastAsia="Times New Roman"/>
          <w:i/>
          <w:iCs/>
          <w:lang w:val="en-US" w:eastAsia="es-AR"/>
        </w:rPr>
        <w:t>-qua-</w:t>
      </w:r>
      <w:r w:rsidRPr="00FA7ABD">
        <w:rPr>
          <w:rFonts w:eastAsia="Times New Roman"/>
          <w:lang w:val="en-US" w:eastAsia="es-AR"/>
        </w:rPr>
        <w:t>Base)—which may not be viewed either as transcendent or as immanent insofar as it is the true condition of all reality that as such has neither </w:t>
      </w:r>
      <w:r w:rsidRPr="00FA7ABD">
        <w:rPr>
          <w:rFonts w:eastAsia="Times New Roman"/>
          <w:i/>
          <w:iCs/>
          <w:lang w:val="en-US" w:eastAsia="es-AR"/>
        </w:rPr>
        <w:t>genus proximum</w:t>
      </w:r>
      <w:r w:rsidRPr="00FA7ABD">
        <w:rPr>
          <w:rFonts w:eastAsia="Times New Roman"/>
          <w:lang w:val="en-US" w:eastAsia="es-AR"/>
        </w:rPr>
        <w:t> nor </w:t>
      </w:r>
      <w:r w:rsidRPr="00FA7ABD">
        <w:rPr>
          <w:rFonts w:eastAsia="Times New Roman"/>
          <w:i/>
          <w:iCs/>
          <w:lang w:val="en-US" w:eastAsia="es-AR"/>
        </w:rPr>
        <w:t>differentia specifica</w:t>
      </w:r>
      <w:r w:rsidRPr="00FA7ABD">
        <w:rPr>
          <w:rFonts w:eastAsia="Times New Roman"/>
          <w:lang w:val="en-US" w:eastAsia="es-AR"/>
        </w:rPr>
        <w:t>, thus being beyond conceptual extremes and as such being unthinkable—to be beyond time and hence not subject to creation or destruction, (…) It is thus clear that none of the elements of this cosmogony is a transcendent spirit: all is the play of Dzogchen</w:t>
      </w:r>
      <w:r w:rsidRPr="00FA7ABD">
        <w:rPr>
          <w:rFonts w:eastAsia="Times New Roman"/>
          <w:i/>
          <w:iCs/>
          <w:lang w:val="en-US" w:eastAsia="es-AR"/>
        </w:rPr>
        <w:t>-qua-</w:t>
      </w:r>
      <w:r w:rsidRPr="00FA7ABD">
        <w:rPr>
          <w:rFonts w:eastAsia="Times New Roman"/>
          <w:lang w:val="en-US" w:eastAsia="es-AR"/>
        </w:rPr>
        <w:t xml:space="preserve">Base, which from its own perspective is beyond time and therefore beyond creation and destruction, and which being beyond conceptual extremes is beyond transcendence and immanence. (…)however, whether there are such things from the relative perspective is something that—as may be inferred from Shakyamuni’s negation to discuss the origin of the world and so on, both in the Pali Canon and in the Sanskrit Mahayana Canon—Sutric Buddhism would refuse to answer. (…)    </w:t>
      </w:r>
      <w:r w:rsidRPr="00FA7ABD">
        <w:rPr>
          <w:rFonts w:eastAsia="Times New Roman"/>
          <w:b/>
          <w:lang w:val="en-US" w:eastAsia="es-AR"/>
        </w:rPr>
        <w:t>All of the above demonstrates that by disqualifying those who fail to postulate a transcendent spirit, Wilber unwittingly disqualified the Buddha and all Buddhist Masters—as well as the founding fathers of Taoism, who did not posit such transcendent spirit either</w:t>
      </w:r>
      <w:r w:rsidRPr="00FA7ABD">
        <w:rPr>
          <w:rFonts w:eastAsia="Times New Roman"/>
          <w:lang w:val="en-US" w:eastAsia="es-AR"/>
        </w:rPr>
        <w:t>. Wilber may think the dharmakaya posited by the Mahayana and the other higher forms of Buddhism to be transcendent, but as we have seen the Dzogchen teachings make it crystal clear that the dharmakaya, rather than a transcendent reality, is the realization of the true condition of dang energy, which is the basic constituent of thought and of the luminosity the Dzogchen teachings call tingsel (</w:t>
      </w:r>
      <w:r w:rsidRPr="00FA7ABD">
        <w:rPr>
          <w:rFonts w:eastAsia="Times New Roman"/>
          <w:i/>
          <w:iCs/>
          <w:lang w:val="en-US" w:eastAsia="es-AR"/>
        </w:rPr>
        <w:t>gting gsal</w:t>
      </w:r>
      <w:r w:rsidRPr="00FA7ABD">
        <w:rPr>
          <w:rFonts w:eastAsia="Times New Roman"/>
          <w:lang w:val="en-US" w:eastAsia="es-AR"/>
        </w:rPr>
        <w:t xml:space="preserve">), among other events in our experience. (…) </w:t>
      </w:r>
      <w:r w:rsidRPr="00FA7ABD">
        <w:rPr>
          <w:rFonts w:eastAsia="Times New Roman"/>
          <w:b/>
          <w:lang w:val="en-US" w:eastAsia="es-AR"/>
        </w:rPr>
        <w:t>Wilber’s system sows confusion with regard to the structure and function of the Path</w:t>
      </w:r>
      <w:r w:rsidRPr="00FA7ABD">
        <w:rPr>
          <w:rFonts w:eastAsia="Times New Roman"/>
          <w:lang w:val="en-US" w:eastAsia="es-AR"/>
        </w:rPr>
        <w:t xml:space="preserve"> (…); now it has been shown that </w:t>
      </w:r>
      <w:r w:rsidRPr="00FA7ABD">
        <w:rPr>
          <w:rFonts w:eastAsia="Times New Roman"/>
          <w:b/>
          <w:lang w:val="en-US" w:eastAsia="es-AR"/>
        </w:rPr>
        <w:t>the system in question also falls into what Buddhism views as the error of positing metaphysical theories asserting the transcendence or immanence of a “spirit,” which can hardly have a function different from that of keeping us in the prison of delusorily valued-absolutized thought</w:t>
      </w:r>
      <w:r w:rsidRPr="00FA7ABD">
        <w:rPr>
          <w:rFonts w:eastAsia="Times New Roman"/>
          <w:lang w:val="en-US" w:eastAsia="es-AR"/>
        </w:rPr>
        <w:t>. Buddhism refers to those who assert the existence of transcendent realities as</w:t>
      </w:r>
      <w:r w:rsidRPr="00FA7ABD">
        <w:rPr>
          <w:rFonts w:eastAsia="Times New Roman"/>
          <w:i/>
          <w:iCs/>
          <w:lang w:val="en-US" w:eastAsia="es-AR"/>
        </w:rPr>
        <w:t>tirthika</w:t>
      </w:r>
      <w:r w:rsidRPr="00FA7ABD">
        <w:rPr>
          <w:rFonts w:eastAsia="Times New Roman"/>
          <w:lang w:val="en-US" w:eastAsia="es-AR"/>
        </w:rPr>
        <w:t> (Tib. Mutegpa [</w:t>
      </w:r>
      <w:r w:rsidRPr="00FA7ABD">
        <w:rPr>
          <w:rFonts w:eastAsia="Times New Roman"/>
          <w:i/>
          <w:iCs/>
          <w:lang w:val="en-US" w:eastAsia="es-AR"/>
        </w:rPr>
        <w:t>mu stegs pa</w:t>
      </w:r>
      <w:r w:rsidRPr="00FA7ABD">
        <w:rPr>
          <w:rFonts w:eastAsia="Times New Roman"/>
          <w:lang w:val="en-US" w:eastAsia="es-AR"/>
        </w:rPr>
        <w:t xml:space="preserve">]), and those who assert the material to be the only reality and/or deny the law of </w:t>
      </w:r>
      <w:r w:rsidRPr="00FA7ABD">
        <w:rPr>
          <w:rFonts w:eastAsia="Times New Roman"/>
          <w:lang w:val="en-US" w:eastAsia="es-AR"/>
        </w:rPr>
        <w:lastRenderedPageBreak/>
        <w:t>cause and effect, Awakening and so on as</w:t>
      </w:r>
      <w:r w:rsidRPr="00FA7ABD">
        <w:rPr>
          <w:rFonts w:eastAsia="Times New Roman"/>
          <w:i/>
          <w:iCs/>
          <w:lang w:val="en-US" w:eastAsia="es-AR"/>
        </w:rPr>
        <w:t>charvaka</w:t>
      </w:r>
      <w:r w:rsidRPr="00FA7ABD">
        <w:rPr>
          <w:rFonts w:eastAsia="Times New Roman"/>
          <w:lang w:val="en-US" w:eastAsia="es-AR"/>
        </w:rPr>
        <w:t> or </w:t>
      </w:r>
      <w:r w:rsidRPr="00FA7ABD">
        <w:rPr>
          <w:rFonts w:eastAsia="Times New Roman"/>
          <w:i/>
          <w:iCs/>
          <w:lang w:val="en-US" w:eastAsia="es-AR"/>
        </w:rPr>
        <w:t>lokayata</w:t>
      </w:r>
      <w:r w:rsidRPr="00FA7ABD">
        <w:rPr>
          <w:rFonts w:eastAsia="Times New Roman"/>
          <w:lang w:val="en-US" w:eastAsia="es-AR"/>
        </w:rPr>
        <w:t> (Tib. Gyangphenpa [</w:t>
      </w:r>
      <w:r w:rsidRPr="00FA7ABD">
        <w:rPr>
          <w:rFonts w:eastAsia="Times New Roman"/>
          <w:i/>
          <w:iCs/>
          <w:lang w:val="en-US" w:eastAsia="es-AR"/>
        </w:rPr>
        <w:t>rgyang ’phen pa</w:t>
      </w:r>
      <w:r w:rsidRPr="00FA7ABD">
        <w:rPr>
          <w:rFonts w:eastAsia="Times New Roman"/>
          <w:lang w:val="en-US" w:eastAsia="es-AR"/>
        </w:rPr>
        <w:t xml:space="preserve">]) —which are two of the extreme views refuted by philosophers representing the Buddhist Middle Way.   </w:t>
      </w:r>
      <w:r w:rsidRPr="00FA7ABD">
        <w:rPr>
          <w:rFonts w:eastAsia="Times New Roman"/>
          <w:b/>
          <w:lang w:val="en-US" w:eastAsia="es-AR"/>
        </w:rPr>
        <w:t>At any rate, it is clear that Wilber incurred in a transphilosophical / transmystical fallacy when he mentioned Plato and Plotinus as examples of dharmakaya mystics</w:t>
      </w:r>
      <w:r w:rsidRPr="00FA7ABD">
        <w:rPr>
          <w:rFonts w:eastAsia="Times New Roman"/>
          <w:lang w:val="en-US" w:eastAsia="es-AR"/>
        </w:rPr>
        <w:t>: he was unwittingly implying the kaya in question to be equally realized by Seeing through the contents of thoughts into the latter’s true condition (as occurs in the Tekchö practice of Dzogchen), and by remembering, in terms of delusorily valued-absolutized </w:t>
      </w:r>
      <w:r w:rsidRPr="00FA7ABD">
        <w:rPr>
          <w:rFonts w:eastAsia="Times New Roman"/>
          <w:i/>
          <w:iCs/>
          <w:lang w:val="en-US" w:eastAsia="es-AR"/>
        </w:rPr>
        <w:t>noein</w:t>
      </w:r>
      <w:r w:rsidRPr="00FA7ABD">
        <w:rPr>
          <w:rFonts w:eastAsia="Times New Roman"/>
          <w:lang w:val="en-US" w:eastAsia="es-AR"/>
        </w:rPr>
        <w:t> / subtle thoughts, the supposed vision of immaterial Forms that according to Plato potential philosophers had previously to birth. If the dharmakaya is the direct realization of the true condition of the dang energy that is the constituent of thought and if this realization instantly results in the spontaneous liberation of thought, then it </w:t>
      </w:r>
      <w:r w:rsidRPr="00FA7ABD">
        <w:rPr>
          <w:rFonts w:eastAsia="Times New Roman"/>
          <w:i/>
          <w:iCs/>
          <w:lang w:val="en-US" w:eastAsia="es-AR"/>
        </w:rPr>
        <w:t>could not be</w:t>
      </w:r>
      <w:r w:rsidRPr="00FA7ABD">
        <w:rPr>
          <w:rFonts w:eastAsia="Times New Roman"/>
          <w:lang w:val="en-US" w:eastAsia="es-AR"/>
        </w:rPr>
        <w:t xml:space="preserve"> the reminiscence, in terms of thoughts, of some supposed extrasensory, immaterial reality that was supposedly perceived before birth by some would-be philosophers. (…)  </w:t>
      </w:r>
      <w:r w:rsidRPr="00FA7ABD">
        <w:rPr>
          <w:rFonts w:eastAsia="Times New Roman"/>
          <w:b/>
          <w:lang w:val="en-US" w:eastAsia="es-AR"/>
        </w:rPr>
        <w:t xml:space="preserve">(It would take too much space to discuss or even list the other thinkers Wilber sees as having achieved one or another type of realization, but whom I view as having achieved something quite different from Buddhist realizations that is often noxious rather than healing.)  </w:t>
      </w:r>
      <w:r w:rsidRPr="00FA7ABD">
        <w:rPr>
          <w:rFonts w:eastAsia="Times New Roman"/>
          <w:lang w:val="en-US" w:eastAsia="es-AR"/>
        </w:rPr>
        <w:t>Thus there seems to be no doubt that, as suggested above, Wilber’s descriptions and classifications resulted from mixing the accounts different traditions provide regarding the sequence of their respective paths and/or the essence of their respective views. However, some Paths lead to </w:t>
      </w:r>
      <w:r w:rsidRPr="00FA7ABD">
        <w:rPr>
          <w:rFonts w:eastAsia="Times New Roman"/>
          <w:i/>
          <w:iCs/>
          <w:lang w:val="en-US" w:eastAsia="es-AR"/>
        </w:rPr>
        <w:t>nirvana</w:t>
      </w:r>
      <w:r w:rsidRPr="00FA7ABD">
        <w:rPr>
          <w:rFonts w:eastAsia="Times New Roman"/>
          <w:lang w:val="en-US" w:eastAsia="es-AR"/>
        </w:rPr>
        <w:t>, others lead to higher realms of </w:t>
      </w:r>
      <w:r w:rsidRPr="00FA7ABD">
        <w:rPr>
          <w:rFonts w:eastAsia="Times New Roman"/>
          <w:i/>
          <w:iCs/>
          <w:lang w:val="en-US" w:eastAsia="es-AR"/>
        </w:rPr>
        <w:t>samsara</w:t>
      </w:r>
      <w:r w:rsidRPr="00FA7ABD">
        <w:rPr>
          <w:rFonts w:eastAsia="Times New Roman"/>
          <w:lang w:val="en-US" w:eastAsia="es-AR"/>
        </w:rPr>
        <w:t>, still others may allow us to establish ourselves for longer or shorter periods in the cessation (</w:t>
      </w:r>
      <w:r w:rsidRPr="00FA7ABD">
        <w:rPr>
          <w:rFonts w:eastAsia="Times New Roman"/>
          <w:i/>
          <w:iCs/>
          <w:lang w:val="en-US" w:eastAsia="es-AR"/>
        </w:rPr>
        <w:t>nirodha</w:t>
      </w:r>
      <w:r w:rsidRPr="00FA7ABD">
        <w:rPr>
          <w:rFonts w:eastAsia="Times New Roman"/>
          <w:lang w:val="en-US" w:eastAsia="es-AR"/>
        </w:rPr>
        <w:t>) constituted by the neutral condition of the base-of-all—and others, like Plato’s, by the same token sustain delusorily valued-absolutized knowledge and reinforce antisomatism, both of which are at the root of ecological crisis. Among Buddhist Paths, some lead to the realization of a </w:t>
      </w:r>
      <w:r w:rsidRPr="00FA7ABD">
        <w:rPr>
          <w:rFonts w:eastAsia="Times New Roman"/>
          <w:i/>
          <w:iCs/>
          <w:lang w:val="en-US" w:eastAsia="es-AR"/>
        </w:rPr>
        <w:t>shravaka</w:t>
      </w:r>
      <w:r w:rsidRPr="00FA7ABD">
        <w:rPr>
          <w:rFonts w:eastAsia="Times New Roman"/>
          <w:lang w:val="en-US" w:eastAsia="es-AR"/>
        </w:rPr>
        <w:t>, others lead to the realization of a </w:t>
      </w:r>
      <w:r w:rsidRPr="00FA7ABD">
        <w:rPr>
          <w:rFonts w:eastAsia="Times New Roman"/>
          <w:i/>
          <w:iCs/>
          <w:lang w:val="en-US" w:eastAsia="es-AR"/>
        </w:rPr>
        <w:t>pratyekabuddha</w:t>
      </w:r>
      <w:r w:rsidRPr="00FA7ABD">
        <w:rPr>
          <w:rFonts w:eastAsia="Times New Roman"/>
          <w:lang w:val="en-US" w:eastAsia="es-AR"/>
        </w:rPr>
        <w:t>, others lead to the realization of a </w:t>
      </w:r>
      <w:r w:rsidRPr="00FA7ABD">
        <w:rPr>
          <w:rFonts w:eastAsia="Times New Roman"/>
          <w:i/>
          <w:iCs/>
          <w:lang w:val="en-US" w:eastAsia="es-AR"/>
        </w:rPr>
        <w:t>bodhisattva</w:t>
      </w:r>
      <w:r w:rsidRPr="00FA7ABD">
        <w:rPr>
          <w:rFonts w:eastAsia="Times New Roman"/>
          <w:lang w:val="en-US" w:eastAsia="es-AR"/>
        </w:rPr>
        <w:t>, and still others may lead to the realization of a </w:t>
      </w:r>
      <w:r w:rsidRPr="00FA7ABD">
        <w:rPr>
          <w:rFonts w:eastAsia="Times New Roman"/>
          <w:i/>
          <w:iCs/>
          <w:lang w:val="en-US" w:eastAsia="es-AR"/>
        </w:rPr>
        <w:t>yogi</w:t>
      </w:r>
      <w:r w:rsidRPr="00FA7ABD">
        <w:rPr>
          <w:rFonts w:eastAsia="Times New Roman"/>
          <w:lang w:val="en-US" w:eastAsia="es-AR"/>
        </w:rPr>
        <w:t>, to that of a </w:t>
      </w:r>
      <w:r w:rsidRPr="00FA7ABD">
        <w:rPr>
          <w:rFonts w:eastAsia="Times New Roman"/>
          <w:i/>
          <w:iCs/>
          <w:lang w:val="en-US" w:eastAsia="es-AR"/>
        </w:rPr>
        <w:t>siddha</w:t>
      </w:r>
      <w:r w:rsidRPr="00FA7ABD">
        <w:rPr>
          <w:rFonts w:eastAsia="Times New Roman"/>
          <w:lang w:val="en-US" w:eastAsia="es-AR"/>
        </w:rPr>
        <w:t>, to that of a</w:t>
      </w:r>
      <w:r w:rsidRPr="00FA7ABD">
        <w:rPr>
          <w:rFonts w:eastAsia="Times New Roman"/>
          <w:i/>
          <w:iCs/>
          <w:lang w:val="en-US" w:eastAsia="es-AR"/>
        </w:rPr>
        <w:t>mahasiddha </w:t>
      </w:r>
      <w:r w:rsidRPr="00FA7ABD">
        <w:rPr>
          <w:rFonts w:eastAsia="Times New Roman"/>
          <w:lang w:val="en-US" w:eastAsia="es-AR"/>
        </w:rPr>
        <w:t xml:space="preserve">or to that of a Buddha. Besides, in Buddhism there are gradual Paths and nongradual Paths. How could a single map be drawn that would apply to all of these paths? Only someone who has successfully trodden a given Path can produce an accurate description of it, and such description will apply to the Path on the basis of which the description was drawn, and at best to other Paths based on the same principle, but not to Paths based on utterly different principles and leading to totally different fruits. Therefore, it would be absurd to try to derive a </w:t>
      </w:r>
      <w:r w:rsidRPr="00FA7ABD">
        <w:rPr>
          <w:rFonts w:eastAsia="Times New Roman"/>
          <w:i/>
          <w:lang w:val="en-US" w:eastAsia="es-AR"/>
        </w:rPr>
        <w:t>universal map of the Path</w:t>
      </w:r>
      <w:r w:rsidRPr="00FA7ABD">
        <w:rPr>
          <w:rFonts w:eastAsia="Times New Roman"/>
          <w:lang w:val="en-US" w:eastAsia="es-AR"/>
        </w:rPr>
        <w:t xml:space="preserve"> from one’s experience of the Path one has followed, and it would be even more absurd to fabricate such </w:t>
      </w:r>
      <w:r w:rsidRPr="00FA7ABD">
        <w:rPr>
          <w:rFonts w:eastAsia="Times New Roman"/>
          <w:i/>
          <w:lang w:val="en-US" w:eastAsia="es-AR"/>
        </w:rPr>
        <w:t>universal map</w:t>
      </w:r>
      <w:r w:rsidRPr="00FA7ABD">
        <w:rPr>
          <w:rFonts w:eastAsia="Times New Roman"/>
          <w:lang w:val="en-US" w:eastAsia="es-AR"/>
        </w:rPr>
        <w:t xml:space="preserve"> by piecing together accounts belonging to </w:t>
      </w:r>
      <w:bookmarkStart w:id="0" w:name="OLE_LINK4"/>
      <w:bookmarkStart w:id="1" w:name="OLE_LINK3"/>
      <w:bookmarkEnd w:id="0"/>
      <w:bookmarkEnd w:id="1"/>
      <w:r w:rsidRPr="00FA7ABD">
        <w:rPr>
          <w:rFonts w:eastAsia="Times New Roman"/>
          <w:lang w:val="en-US" w:eastAsia="es-AR"/>
        </w:rPr>
        <w:t xml:space="preserve">different traditions: if we put together the trunk of a mammoth, the teeth of a saber-toothed tiger, and the body of a dinosaur, what we obtain is a monster existing solely in our own fantasy. Such concoctions, rather than expressions of </w:t>
      </w:r>
      <w:r w:rsidRPr="00FA7ABD">
        <w:rPr>
          <w:rFonts w:eastAsia="Times New Roman"/>
          <w:i/>
          <w:lang w:val="en-US" w:eastAsia="es-AR"/>
        </w:rPr>
        <w:t>aperspectival freedom</w:t>
      </w:r>
      <w:r w:rsidRPr="00FA7ABD">
        <w:rPr>
          <w:rFonts w:eastAsia="Times New Roman"/>
          <w:lang w:val="en-US" w:eastAsia="es-AR"/>
        </w:rPr>
        <w:t xml:space="preserve"> understood as the capacity to view phenomena and events from different, mutually contradictory perspectives with awareness of what each and every perspective responds to and may apply to (…), are monstrosities springing from confusion and lack of perspective (thus being aperspectival only in the sense in which at night all cows are black)</w:t>
      </w:r>
      <w:r w:rsidRPr="00FA7ABD">
        <w:rPr>
          <w:rFonts w:eastAsia="Times New Roman"/>
          <w:i/>
          <w:iCs/>
          <w:lang w:val="en-US" w:eastAsia="es-AR"/>
        </w:rPr>
        <w:t>.</w:t>
      </w:r>
      <w:r w:rsidRPr="00FA7ABD">
        <w:rPr>
          <w:rFonts w:eastAsia="Times New Roman"/>
          <w:lang w:val="en-US" w:eastAsia="es-AR"/>
        </w:rPr>
        <w:t xml:space="preserve">   </w:t>
      </w:r>
      <w:r w:rsidRPr="00FA7ABD">
        <w:rPr>
          <w:rFonts w:eastAsia="Times New Roman"/>
          <w:b/>
          <w:lang w:val="en-US" w:eastAsia="es-AR"/>
        </w:rPr>
        <w:t>At any rate, it is a fact that Wilber’s descriptions and classifications fail to provide a clear criterion for distinguishing </w:t>
      </w:r>
      <w:r w:rsidRPr="00FA7ABD">
        <w:rPr>
          <w:rFonts w:eastAsia="Times New Roman"/>
          <w:b/>
          <w:i/>
          <w:iCs/>
          <w:lang w:val="en-US" w:eastAsia="es-AR"/>
        </w:rPr>
        <w:t>samsara</w:t>
      </w:r>
      <w:r w:rsidRPr="00FA7ABD">
        <w:rPr>
          <w:rFonts w:eastAsia="Times New Roman"/>
          <w:b/>
          <w:lang w:val="en-US" w:eastAsia="es-AR"/>
        </w:rPr>
        <w:t> from </w:t>
      </w:r>
      <w:r w:rsidRPr="00FA7ABD">
        <w:rPr>
          <w:rFonts w:eastAsia="Times New Roman"/>
          <w:b/>
          <w:i/>
          <w:iCs/>
          <w:lang w:val="en-US" w:eastAsia="es-AR"/>
        </w:rPr>
        <w:t>nirvana</w:t>
      </w:r>
      <w:r w:rsidRPr="00FA7ABD">
        <w:rPr>
          <w:rFonts w:eastAsia="Times New Roman"/>
          <w:b/>
          <w:lang w:val="en-US" w:eastAsia="es-AR"/>
        </w:rPr>
        <w:t>, and both of these from the base-of-all, such as the criterion found in the Dzogchen teachings.</w:t>
      </w:r>
      <w:r w:rsidRPr="00FA7ABD">
        <w:rPr>
          <w:rFonts w:eastAsia="Times New Roman"/>
          <w:lang w:val="en-US" w:eastAsia="es-AR"/>
        </w:rPr>
        <w:t>”</w:t>
      </w:r>
      <w:r w:rsidRPr="00FA7ABD">
        <w:rPr>
          <w:rStyle w:val="Refdenotaalpie"/>
          <w:rFonts w:eastAsia="Times New Roman"/>
          <w:lang w:val="en-US" w:eastAsia="es-AR"/>
        </w:rPr>
        <w:footnoteReference w:id="28"/>
      </w:r>
    </w:p>
    <w:p w:rsidR="007D781C" w:rsidRPr="00FA7ABD" w:rsidRDefault="00EB4BEA" w:rsidP="007D781C">
      <w:pPr>
        <w:autoSpaceDE w:val="0"/>
        <w:autoSpaceDN w:val="0"/>
        <w:adjustRightInd w:val="0"/>
        <w:jc w:val="both"/>
        <w:rPr>
          <w:rFonts w:cs="TimesNewRomanPSMT"/>
          <w:lang w:val="en-US"/>
        </w:rPr>
      </w:pPr>
      <w:r w:rsidRPr="00FA7ABD">
        <w:rPr>
          <w:rFonts w:eastAsia="Times New Roman"/>
          <w:bCs/>
          <w:caps/>
          <w:u w:val="single"/>
          <w:lang w:val="en-US" w:eastAsia="es-AR"/>
        </w:rPr>
        <w:lastRenderedPageBreak/>
        <w:t>ELIAS CAPRILES:</w:t>
      </w:r>
      <w:r w:rsidRPr="00FA7ABD">
        <w:rPr>
          <w:rFonts w:eastAsia="Arial Unicode MS" w:cs="Arial Unicode MS"/>
          <w:lang w:val="en-US" w:eastAsia="es-AR"/>
        </w:rPr>
        <w:t xml:space="preserve"> “The repeated, overwhelming tsunamis of criticism Wilber has received from a series of theorists denouncing what they view as a mistaken perspective or as major errors, might well be among the reasons that led him to undertake, in the first decade of the twenty-first century, an ongoing, radical reshaping of his theories that is giving rise to that which he (e.g. Wilber, 2010) himself has agreed to label Wilber V.</w:t>
      </w:r>
      <w:r w:rsidRPr="00FA7ABD">
        <w:rPr>
          <w:rFonts w:eastAsia="Times New Roman"/>
          <w:lang w:val="en-US" w:eastAsia="es-AR"/>
        </w:rPr>
        <w:t xml:space="preserve"> </w:t>
      </w:r>
      <w:r w:rsidRPr="00FA7ABD">
        <w:rPr>
          <w:rFonts w:eastAsia="Arial Unicode MS" w:cs="Arial Unicode MS"/>
          <w:lang w:val="en-US" w:eastAsia="es-AR"/>
        </w:rPr>
        <w:t xml:space="preserve">(…)However, he retains and further develops his and Don Back’s version of spiral dynamics as a paradigm of human evolution, (…) and as a twelfth, in place of the nondual, the one he now calls the supermind (a term probably drawn from Śrī Aurobindo). (…)Thus it is clear that, even though now Wilber admits there may be a somehow freer transit between lower and higher levels, and that development along one line does not need to strictly depend on development along the other lines, he still adheres to a rigid schema of hierarchical structures of the kind denounced throughout this book, which as such, just like those in his previous elaborations, </w:t>
      </w:r>
      <w:r w:rsidRPr="00FA7ABD">
        <w:rPr>
          <w:rFonts w:eastAsia="Arial Unicode MS" w:cs="Arial Unicode MS"/>
          <w:b/>
          <w:lang w:val="en-US" w:eastAsia="es-AR"/>
        </w:rPr>
        <w:t>does not correspond to any ancient, traditional system—Buddhist or non-Buddhist—and that he continues to mistakenly identify some of the rungs in at least one of the lines with stages of spiritual development posited and charted by higher Buddhist and other traditional systems, even though, as shown above in this chapter, they do not correspond to any Buddhist schema, and no Buddhist system has ever posited all-embracing evolutionary schemas</w:t>
      </w:r>
      <w:r w:rsidRPr="00FA7ABD">
        <w:rPr>
          <w:rFonts w:eastAsia="Arial Unicode MS" w:cs="Arial Unicode MS"/>
          <w:lang w:val="en-US" w:eastAsia="es-AR"/>
        </w:rPr>
        <w:t>. Moreover, he continues to posit a correspondence among the rungs in the various lines, viewing them as stages in an overall, integral type of development—which, furthermore, he now presents as development from lower to higher focal points (</w:t>
      </w:r>
      <w:r w:rsidRPr="00FA7ABD">
        <w:rPr>
          <w:rFonts w:eastAsia="Arial Unicode MS" w:cs="Arial Unicode MS"/>
          <w:i/>
          <w:iCs/>
          <w:lang w:val="en-US" w:eastAsia="es-AR"/>
        </w:rPr>
        <w:t>cakra</w:t>
      </w:r>
      <w:r w:rsidRPr="00FA7ABD">
        <w:rPr>
          <w:rFonts w:eastAsia="Arial Unicode MS" w:cs="Arial Unicode MS"/>
          <w:lang w:val="en-US" w:eastAsia="es-AR"/>
        </w:rPr>
        <w:t>) that he associates to different colors in a schema which, as M. Alan Kazlev (undated) notes, is not found in any traditional system. (…)Even though the fact that he carried out this radical reshaping of his system amounts to acknowledging that he was altogether wrong in so much of what he formerly asserted, in one of the Integral Life Newsletters of the last months of 2010 Wilber wrote that in spite of it he has </w:t>
      </w:r>
      <w:r w:rsidRPr="00FA7ABD">
        <w:rPr>
          <w:rFonts w:eastAsia="Arial Unicode MS" w:cs="Arial Unicode MS"/>
          <w:i/>
          <w:iCs/>
          <w:lang w:val="en-US" w:eastAsia="es-AR"/>
        </w:rPr>
        <w:t>always been right</w:t>
      </w:r>
      <w:r w:rsidRPr="00FA7ABD">
        <w:rPr>
          <w:rFonts w:eastAsia="Arial Unicode MS" w:cs="Arial Unicode MS"/>
          <w:lang w:val="en-US" w:eastAsia="es-AR"/>
        </w:rPr>
        <w:t>! (…) Śākyamuni Buddha was right when he compared fully fledged </w:t>
      </w:r>
      <w:r w:rsidRPr="00FA7ABD">
        <w:rPr>
          <w:rFonts w:eastAsia="Arial Unicode MS" w:cs="Arial Unicode MS"/>
          <w:i/>
          <w:iCs/>
          <w:lang w:val="en-US" w:eastAsia="es-AR"/>
        </w:rPr>
        <w:t>avidyā</w:t>
      </w:r>
      <w:r w:rsidRPr="00FA7ABD">
        <w:rPr>
          <w:rFonts w:eastAsia="Arial Unicode MS" w:cs="Arial Unicode MS"/>
          <w:lang w:val="en-US" w:eastAsia="es-AR"/>
        </w:rPr>
        <w:t> to an illness, and that Candrakīrti hit the mark when he compared this fully fledged </w:t>
      </w:r>
      <w:r w:rsidRPr="00FA7ABD">
        <w:rPr>
          <w:rFonts w:eastAsia="Arial Unicode MS" w:cs="Arial Unicode MS"/>
          <w:i/>
          <w:iCs/>
          <w:lang w:val="en-US" w:eastAsia="es-AR"/>
        </w:rPr>
        <w:t>avidyā</w:t>
      </w:r>
      <w:r w:rsidRPr="00FA7ABD">
        <w:rPr>
          <w:rFonts w:eastAsia="Arial Unicode MS" w:cs="Arial Unicode MS"/>
          <w:lang w:val="en-US" w:eastAsia="es-AR"/>
        </w:rPr>
        <w:t> to insanity, for it gives rise to a severe structural discrepancy between our reactions to the world and what is actually going on in the world (…) the highest systems of Buddhist philosophy—Mahāmādhyamaka, and Mahāyāna and Vajrayāna Mādhyamaka Prāsa</w:t>
      </w:r>
      <w:r w:rsidRPr="00FA7ABD">
        <w:rPr>
          <w:rFonts w:eastAsia="Arial Unicode MS" w:hAnsi="Arial Unicode MS" w:cs="Arial Unicode MS"/>
          <w:lang w:val="en-US" w:eastAsia="es-AR"/>
        </w:rPr>
        <w:t>ṅ</w:t>
      </w:r>
      <w:r w:rsidRPr="00FA7ABD">
        <w:rPr>
          <w:rFonts w:eastAsia="Arial Unicode MS" w:cs="Arial Unicode MS"/>
          <w:lang w:val="en-US" w:eastAsia="es-AR"/>
        </w:rPr>
        <w:t xml:space="preserve">gika—and the Dzogchen teachings are totally free from metaphysical assumptions and thus need not undergo either deconstruction or reconstruction. As I see it, these systems are by the same token antecedents, and keys to the production, of an ontology free from the metaphysical assumptions of phenomenology that would perfectly respond to the needs of our time. (…)In fact, the root and essence of modernity is the myth of evolutionary progress, which, together with many of the metaphysical illusions and mistaken assumptions proper to mainstream Western philosophy, continues to underlie a great deal of so-called postmodern thought—including most works that, some times on the basis of Heidegger-inspired hermeneutics, have attempted “postmodern” reconstructions of the deconstructed. This is the case with Wilber V, who claimed to have produced a post-metaphysical reconstruction of primordial traditions that in his view can salvage the latter’s essence while shedding their ontological baggage, yet continues to be under the spell of the modern myth of progress and of a great deal of his former metaphysical assumptions (…).Moreover, </w:t>
      </w:r>
      <w:r w:rsidRPr="00FA7ABD">
        <w:rPr>
          <w:rFonts w:eastAsia="Arial Unicode MS" w:cs="Arial Unicode MS"/>
          <w:b/>
          <w:lang w:val="en-US" w:eastAsia="es-AR"/>
        </w:rPr>
        <w:t xml:space="preserve">the task the latest Wilber undertook could hardly be more pointless and futile, for as show above, millennia ago the higher forms of </w:t>
      </w:r>
      <w:r w:rsidRPr="00FA7ABD">
        <w:rPr>
          <w:rFonts w:eastAsia="Arial Unicode MS" w:cs="Arial Unicode MS"/>
          <w:b/>
          <w:lang w:val="en-US" w:eastAsia="es-AR"/>
        </w:rPr>
        <w:lastRenderedPageBreak/>
        <w:t>Buddhist philosophy and the highest Buddhist Path deconstructed whatever needed to be deconstructed</w:t>
      </w:r>
      <w:r w:rsidRPr="00FA7ABD">
        <w:rPr>
          <w:rFonts w:eastAsia="Arial Unicode MS" w:cs="Arial Unicode MS"/>
          <w:lang w:val="en-US" w:eastAsia="es-AR"/>
        </w:rPr>
        <w:t>—unlike Derrida, including not only identity and difference, but the condition of possibility of difference as well. If there remained anything to do in our time, it would be to express the viewless viewpoint of the systems of Buddhist philosophy and the Buddhist Path in question in an actualized, reelaborated way, as a result of confronting them with the concepts and views of Western philosophy”</w:t>
      </w:r>
      <w:r w:rsidRPr="00FA7ABD">
        <w:rPr>
          <w:rStyle w:val="Refdenotaalpie"/>
          <w:rFonts w:eastAsia="Arial Unicode MS" w:cs="Arial Unicode MS"/>
          <w:lang w:val="en-US" w:eastAsia="es-AR"/>
        </w:rPr>
        <w:footnoteReference w:id="29"/>
      </w:r>
      <w:r w:rsidRPr="00FA7ABD">
        <w:rPr>
          <w:lang w:val="en-US" w:eastAsia="es-AR"/>
        </w:rPr>
        <w:t xml:space="preserve"> </w:t>
      </w:r>
    </w:p>
    <w:p w:rsidR="007D781C" w:rsidRPr="00FA7ABD" w:rsidRDefault="00AC2881" w:rsidP="007D781C">
      <w:pPr>
        <w:autoSpaceDE w:val="0"/>
        <w:autoSpaceDN w:val="0"/>
        <w:adjustRightInd w:val="0"/>
        <w:jc w:val="both"/>
        <w:rPr>
          <w:rFonts w:cs="TimesNewRomanPSMT"/>
          <w:lang w:val="en-US"/>
        </w:rPr>
      </w:pPr>
      <w:r w:rsidRPr="00FA7ABD">
        <w:rPr>
          <w:rFonts w:cs="Arial"/>
          <w:u w:val="single"/>
          <w:shd w:val="clear" w:color="auto" w:fill="FFFFFF"/>
          <w:lang w:val="en-US"/>
        </w:rPr>
        <w:t xml:space="preserve">Elias Caprilles interviewed by Vladimir Maykov on </w:t>
      </w:r>
      <w:r w:rsidRPr="00FA7ABD">
        <w:rPr>
          <w:rFonts w:cs="Arial"/>
          <w:b/>
          <w:u w:val="single"/>
          <w:shd w:val="clear" w:color="auto" w:fill="FFFFFF"/>
          <w:lang w:val="en-US"/>
        </w:rPr>
        <w:t>Ken Wilber's distortion of Buddhism and Dzogchen</w:t>
      </w:r>
      <w:r w:rsidRPr="00FA7ABD">
        <w:rPr>
          <w:rFonts w:cs="Arial"/>
          <w:u w:val="single"/>
          <w:shd w:val="clear" w:color="auto" w:fill="FFFFFF"/>
          <w:lang w:val="en-US"/>
        </w:rPr>
        <w:t>:</w:t>
      </w:r>
      <w:r w:rsidRPr="00FA7ABD">
        <w:rPr>
          <w:rFonts w:cs="Arial"/>
          <w:shd w:val="clear" w:color="auto" w:fill="FFFFFF"/>
          <w:lang w:val="en-US"/>
        </w:rPr>
        <w:t xml:space="preserve"> </w:t>
      </w:r>
      <w:r w:rsidR="006015AB" w:rsidRPr="00FA7ABD">
        <w:rPr>
          <w:lang w:val="en-US" w:eastAsia="es-AR"/>
        </w:rPr>
        <w:t>(In this interview, Capriles explains how Wilber misinterprets Buddhism. Also, Capriles explains that Wilber's visions are politically “right-wing”, explaining that his view of tribal peoples is "fascist")</w:t>
      </w:r>
      <w:r w:rsidR="006015AB" w:rsidRPr="00FA7ABD">
        <w:rPr>
          <w:lang w:val="en-US"/>
        </w:rPr>
        <w:t xml:space="preserve"> </w:t>
      </w:r>
      <w:hyperlink r:id="rId12" w:history="1">
        <w:r w:rsidR="006015AB" w:rsidRPr="00FA7ABD">
          <w:rPr>
            <w:rStyle w:val="Hipervnculo"/>
            <w:rFonts w:cs="Arial"/>
            <w:color w:val="auto"/>
            <w:shd w:val="clear" w:color="auto" w:fill="FFFFFF"/>
            <w:lang w:val="en-US"/>
          </w:rPr>
          <w:t>https://www.youtube.com/watch?v=9sIxcduwg4I</w:t>
        </w:r>
      </w:hyperlink>
    </w:p>
    <w:p w:rsidR="007D781C" w:rsidRPr="00FA7ABD" w:rsidRDefault="009C75D3" w:rsidP="007D781C">
      <w:pPr>
        <w:autoSpaceDE w:val="0"/>
        <w:autoSpaceDN w:val="0"/>
        <w:adjustRightInd w:val="0"/>
        <w:jc w:val="both"/>
        <w:rPr>
          <w:rFonts w:cs="TimesNewRomanPSMT"/>
          <w:lang w:val="en-US"/>
        </w:rPr>
      </w:pPr>
      <w:r w:rsidRPr="00FA7ABD">
        <w:rPr>
          <w:rFonts w:eastAsia="Times New Roman"/>
          <w:bCs/>
          <w:caps/>
          <w:u w:val="single"/>
          <w:lang w:val="en-US" w:eastAsia="es-AR"/>
        </w:rPr>
        <w:t>BARCLAY POWERS:</w:t>
      </w:r>
      <w:r w:rsidRPr="00FA7ABD">
        <w:rPr>
          <w:rFonts w:eastAsia="Times New Roman"/>
          <w:lang w:val="en-US" w:eastAsia="es-AR"/>
        </w:rPr>
        <w:t xml:space="preserve"> “There are a number of significant problems with the current models of the evolution of spirituality as described by Integral Theory. There are major differences between Tantric non-duality and the conventional Integral definitions of the evolution of consciousness. (…) The contemplative traditions, which Integral Theory accepts as evolutionary, are all based on a story of enlightened origin. (…)This means that the progression of the evolution of consciousness within the contemplative traditions requires a return to origin that is incompatible with both Integral and scientific evolutionary worldviews in their current form. (…)non-dual consciousness evolution that has been inadequately addressed by Integral Theory. (…)Often essential conflicts between Eastern and Western definitions of consciousness evolution and enlightenment become confused and further distorted by incomplete Integral definitions of higher stages. (…)</w:t>
      </w:r>
      <w:r w:rsidRPr="00FA7ABD">
        <w:rPr>
          <w:rFonts w:eastAsia="Times New Roman"/>
          <w:b/>
          <w:lang w:val="en-US" w:eastAsia="es-AR"/>
        </w:rPr>
        <w:t>This is why it is so incredibly dishonest to tell the Integral audience that the Godhead becomes real at the non-dual stage. No Buddha in the last 3,000 years would explain enlightenment from a theistic Vedic perspective. (…)</w:t>
      </w:r>
      <w:r w:rsidRPr="00FA7ABD">
        <w:rPr>
          <w:rFonts w:eastAsia="Times New Roman"/>
          <w:lang w:val="en-US" w:eastAsia="es-AR"/>
        </w:rPr>
        <w:t xml:space="preserve">Even more importantly, Sri Aurobindo, Ramana Maharshi, Gebser and Wilber have all excluded the Coniunctio, the union of solar and lunar subtle bodies from their descriptions of the evolution of consciousness because they are unaware of its historical significance. The current model of Integral spirituality has not understood the union of the three bodies. It doesn’t even know the Dharmakaya or Original Face is the solar subtle body/golden embryo. The Integral elite omits Gnosis, the Golden Flower and the Hermetic Androgyne from its confused Vedic model of non-duality although they are fully explained by Tantric Buddhahood. (…)Unfortunately, confusing the causal body with the Dharmakaya and describing them as merely emptiness omits the entire alchemical firing process of the Coniunctio that results in golden non-duality. (…) Chinese medical model of enlightenment is accurate and that </w:t>
      </w:r>
      <w:r w:rsidRPr="00FA7ABD">
        <w:rPr>
          <w:rFonts w:eastAsia="Times New Roman"/>
          <w:b/>
          <w:lang w:val="en-US" w:eastAsia="es-AR"/>
        </w:rPr>
        <w:t>Tantric Buddhahood represents real Integral non-duality</w:t>
      </w:r>
      <w:r w:rsidRPr="00FA7ABD">
        <w:rPr>
          <w:rFonts w:eastAsia="Times New Roman"/>
          <w:lang w:val="en-US" w:eastAsia="es-AR"/>
        </w:rPr>
        <w:t>. (…)Real enlightened non-duality can only be experienced after the Trikaya is achieved. Just talking about non-duality doesn’t make it happen because you already are a Buddha. You actually have to unite the three bodies through the Coniunctio for the Trikaya to instantly evolve from fiction to fact. (…)It is this evolution from human to Buddhafield, which represents a new revolution in Integral Theory. (…)A new Integral definition of enlightened non-duality is inevitable because conventional descriptions of the evolution of consciousness are incomplete according to Tantric alchemical theory.”</w:t>
      </w:r>
      <w:r w:rsidRPr="00FA7ABD">
        <w:rPr>
          <w:rStyle w:val="Refdenotaalpie"/>
          <w:rFonts w:eastAsia="Times New Roman"/>
          <w:lang w:val="en-US" w:eastAsia="es-AR"/>
        </w:rPr>
        <w:footnoteReference w:id="30"/>
      </w:r>
    </w:p>
    <w:p w:rsidR="007D781C" w:rsidRPr="00FA7ABD" w:rsidRDefault="00140B83" w:rsidP="007D781C">
      <w:pPr>
        <w:autoSpaceDE w:val="0"/>
        <w:autoSpaceDN w:val="0"/>
        <w:adjustRightInd w:val="0"/>
        <w:jc w:val="both"/>
        <w:rPr>
          <w:rFonts w:cs="TimesNewRomanPSMT"/>
          <w:lang w:val="en-US"/>
        </w:rPr>
      </w:pPr>
      <w:r w:rsidRPr="00FA7ABD">
        <w:rPr>
          <w:rFonts w:eastAsia="Times New Roman"/>
          <w:bCs/>
          <w:caps/>
          <w:u w:val="single"/>
          <w:lang w:val="en-US" w:eastAsia="es-AR"/>
        </w:rPr>
        <w:lastRenderedPageBreak/>
        <w:t>BARCLAY POWERS:</w:t>
      </w:r>
      <w:r w:rsidRPr="00FA7ABD">
        <w:rPr>
          <w:rFonts w:eastAsia="Times New Roman"/>
          <w:lang w:val="en-US" w:eastAsia="es-AR"/>
        </w:rPr>
        <w:t xml:space="preserve"> “The process in which the West discovered Buddhism, mistranslated it, and created a radically distorted commercial version based on a middle class psychological quest for spiritual authenticity forms an interesting narrative. The Mindfulness industry, which excludes the essential Buddhist hypothesis of the complete liberation of consciousness, now has the backing of both science and the high tech corporate elite (…) the commercial Buddhist establishment (…) commercial Buddhism uses deception and omission to justify its own dishonesty. Unfortunately, </w:t>
      </w:r>
      <w:r w:rsidRPr="00FA7ABD">
        <w:rPr>
          <w:rFonts w:eastAsia="Times New Roman"/>
          <w:b/>
          <w:lang w:val="en-US" w:eastAsia="es-AR"/>
        </w:rPr>
        <w:t>(Wilber) Integral models of Buddhism, which are unable to explain the complete evolution of consciousness, and completely falsely claim that meditation reveals the presence of God within evolution, are among the most corrupt examples of the malignant narcissistic psychology of commercial American pseudo-spirituality.</w:t>
      </w:r>
      <w:r w:rsidRPr="00FA7ABD">
        <w:rPr>
          <w:rFonts w:eastAsia="Times New Roman"/>
          <w:lang w:val="en-US" w:eastAsia="es-AR"/>
        </w:rPr>
        <w:t xml:space="preserve">  (…) Buddhism in its Western version has become a tool of slavery and an engine of repression. The spiritual marketplace is free from the self-criticism of science and social conscience. This is why the scandals of abuse in both Buddhist and yoga circles have done nothing to deter the eager audience from the influence of false spiritual teachers. (…) </w:t>
      </w:r>
      <w:r w:rsidRPr="00FA7ABD">
        <w:rPr>
          <w:rFonts w:eastAsia="Times New Roman"/>
          <w:b/>
          <w:lang w:val="en-US" w:eastAsia="es-AR"/>
        </w:rPr>
        <w:t>The Integral audience will accept any distortion of Buddhism or Eastern mysticism</w:t>
      </w:r>
      <w:r w:rsidRPr="00FA7ABD">
        <w:rPr>
          <w:rFonts w:eastAsia="Times New Roman"/>
          <w:lang w:val="en-US" w:eastAsia="es-AR"/>
        </w:rPr>
        <w:t xml:space="preserve"> (…). </w:t>
      </w:r>
      <w:r w:rsidRPr="00FA7ABD">
        <w:rPr>
          <w:rFonts w:eastAsia="Times New Roman"/>
          <w:b/>
          <w:lang w:val="en-US" w:eastAsia="es-AR"/>
        </w:rPr>
        <w:t>The (Wilber) Integral model of Buddhism makes the problem much worse by misunderstanding liberation and confusing it with a romantic, theistic spiritual narcissistic personality disorder</w:t>
      </w:r>
      <w:r w:rsidRPr="00FA7ABD">
        <w:rPr>
          <w:rFonts w:eastAsia="Times New Roman"/>
          <w:lang w:val="en-US" w:eastAsia="es-AR"/>
        </w:rPr>
        <w:t xml:space="preserve">. (…)The problem with almost all forms of Western Buddhism is that the modern narcissistic cultural fantasy assumptions of middle class life prevent any understanding of the radical implications of the Trikaya. Both Chinese and Dzogchen models of meditation see the completion stage of meditation as a natural evolutionary process, which spontaneously reveals the true nature of the individual. (…)American Buddhism is so firmly rooted in the dishonesty of its own spiritual narcissistic incompetence that it replaces the necessary vitalist subtle body theory and practice with commercial Mindfulness psychology, which furthers the corporate agenda of mental slavery and dominance in the guise of personal freedom and pseudo-happiness. Immune to criticism by virtue of narcissistic middle class romantic spiritual superiority the response to an accurate translation of returning the true self to void is </w:t>
      </w:r>
      <w:r w:rsidRPr="00FA7ABD">
        <w:rPr>
          <w:rFonts w:eastAsia="Times New Roman"/>
          <w:i/>
          <w:lang w:val="en-US" w:eastAsia="es-AR"/>
        </w:rPr>
        <w:t>awakening is ineffable</w:t>
      </w:r>
      <w:r w:rsidRPr="00FA7ABD">
        <w:rPr>
          <w:rFonts w:eastAsia="Times New Roman"/>
          <w:lang w:val="en-US" w:eastAsia="es-AR"/>
        </w:rPr>
        <w:t>. (…)The problem with the Integral understanding of mysticism is that it has missed the entire concept and framework of the Golden Elixir/Embryonic Enlightenment. (…)</w:t>
      </w:r>
      <w:r w:rsidRPr="00FA7ABD">
        <w:rPr>
          <w:rFonts w:eastAsia="Times New Roman"/>
          <w:b/>
          <w:lang w:val="en-US" w:eastAsia="es-AR"/>
        </w:rPr>
        <w:t>Meditation research is dominated by Mindfulness, which is largely an American commercial endeavor, which prevents genuine liberation much like Integral Theory.</w:t>
      </w:r>
      <w:r w:rsidRPr="00FA7ABD">
        <w:rPr>
          <w:rFonts w:eastAsia="Times New Roman"/>
          <w:lang w:val="en-US" w:eastAsia="es-AR"/>
        </w:rPr>
        <w:t xml:space="preserve"> </w:t>
      </w:r>
      <w:r w:rsidRPr="00FA7ABD">
        <w:rPr>
          <w:rFonts w:eastAsia="Times New Roman"/>
          <w:b/>
          <w:lang w:val="en-US" w:eastAsia="es-AR"/>
        </w:rPr>
        <w:t xml:space="preserve">A writer like Yang Jwing-Ming does a vastly superior translation of Buddhist meditation theory than Wilber, Wallace, Thurman or Batchelor but remains unknown relatively because Western Buddhists prefer Shangri-La to reality as Donald Lopez does a good job of pointing out. </w:t>
      </w:r>
      <w:r w:rsidRPr="00FA7ABD">
        <w:rPr>
          <w:rFonts w:eastAsia="Times New Roman"/>
          <w:lang w:val="en-US" w:eastAsia="es-AR"/>
        </w:rPr>
        <w:t xml:space="preserve">(…) </w:t>
      </w:r>
      <w:r w:rsidRPr="00FA7ABD">
        <w:rPr>
          <w:rFonts w:eastAsia="Times New Roman"/>
          <w:b/>
          <w:lang w:val="en-US" w:eastAsia="es-AR"/>
        </w:rPr>
        <w:t>The Integral approach is one of the ugliest aspects of commercial corporate Buddhism,</w:t>
      </w:r>
      <w:r w:rsidRPr="00FA7ABD">
        <w:rPr>
          <w:rFonts w:eastAsia="Times New Roman"/>
          <w:lang w:val="en-US" w:eastAsia="es-AR"/>
        </w:rPr>
        <w:t xml:space="preserve"> </w:t>
      </w:r>
      <w:r w:rsidRPr="00FA7ABD">
        <w:rPr>
          <w:rFonts w:eastAsia="Times New Roman"/>
          <w:b/>
          <w:lang w:val="en-US" w:eastAsia="es-AR"/>
        </w:rPr>
        <w:t xml:space="preserve">which resorts to theistic Advaita Vedanta to justify a complete mistranslation of the Alaya storehouse consciousness, the Tathagatagarbha/Dharmakaya Embryo of Enlightenment. </w:t>
      </w:r>
      <w:r w:rsidRPr="00FA7ABD">
        <w:rPr>
          <w:rFonts w:eastAsia="Times New Roman"/>
          <w:lang w:val="en-US" w:eastAsia="es-AR"/>
        </w:rPr>
        <w:t xml:space="preserve">Theistic verbal masturbation is combined with malignant spiritual narcissism to convince the audience that theistic and nontheistic mysticism is magically textually and experientially identical with no mention of the Golden Elixir tradition, which represents an authentic worldwide tradition of inner yogic alchemy. As usual the purpose of omission is deception, and is based on a complete ignorance of the actual completion stage of meditation – Embryonic Enlightenment.  To understand the massive scale of confusion in the West regarding the theory, practice and result of meditation, it is necessary to use the classical Chinese medical definition of enlightenment (…). </w:t>
      </w:r>
      <w:r w:rsidRPr="00FA7ABD">
        <w:rPr>
          <w:rFonts w:eastAsia="Times New Roman"/>
          <w:b/>
          <w:lang w:val="en-US" w:eastAsia="es-AR"/>
        </w:rPr>
        <w:t xml:space="preserve">Just check Yang Jwing-Ming's explanation of the goal of </w:t>
      </w:r>
      <w:r w:rsidRPr="00FA7ABD">
        <w:rPr>
          <w:rFonts w:eastAsia="Times New Roman"/>
          <w:b/>
          <w:lang w:val="en-US" w:eastAsia="es-AR"/>
        </w:rPr>
        <w:lastRenderedPageBreak/>
        <w:t xml:space="preserve">meditation, qi gong and enlightenment against Ken Wilber's and the extreme romantic confusion of the American model becomes readily apparent. </w:t>
      </w:r>
      <w:r w:rsidRPr="00FA7ABD">
        <w:rPr>
          <w:rFonts w:eastAsia="Times New Roman"/>
          <w:lang w:val="en-US" w:eastAsia="es-AR"/>
        </w:rPr>
        <w:t xml:space="preserve">(…)American Buddhist teachers as a whole are well meaning, but are so heavily invested in their own spiritual status and leadership that both their viewpoints and perspectives are questionable. The whole question of what is real Buddhism and the final goal of meditation has not been answered successfully by the Western romantic mysticism, which dominates the conventional Buddhist landscape. (…)The fact that Integral Theory describes the story of evolution as spiritual while being completely unaware of the Embryonic Enlightenment theory of meditation is remarkable. This also holds true for Western Buddhism as a whole because there have been good translations of Chinese inner alchemical texts since the 70's, which do not differentiate between Buddhist and Taoist meditation theory in practice. The fact that the Grandmaster level of tai chi and qi gong is based on the genuine completion stage of meditation Embryonic Enlightenment, has somehow been ignored by the major spiritual 'experts' who control the commercial and now increasingly corporate dialog regarding human potential and the evolution of consciousness. (…) The living treasure that the Tathagatagarbha sutras describe vividly is considered the classical goal of meditation, medicine, martial arts, Taoism, Confucianism, and Buddhism in China. It is virtually unknown and completely mistranslated in the West. The current narrative is clarified by the fact that </w:t>
      </w:r>
      <w:r w:rsidRPr="00FA7ABD">
        <w:rPr>
          <w:rFonts w:eastAsia="Times New Roman"/>
          <w:b/>
          <w:lang w:val="en-US" w:eastAsia="es-AR"/>
        </w:rPr>
        <w:t>Taoist meditation theory and practice explains the original vision of Buddhism much more accurately than current (Wilber) Western Integral, secular and scientific models. (…) Mindfulness is simply a commercial corporate endeavor much like Integral Theory, which prevents any form of genuine liberation from negating the omnipresent amnesia of mental slavery, which characterizes the human condition and prevents the individual and collective actualization of the Bodhisattva vision</w:t>
      </w:r>
      <w:r w:rsidRPr="00FA7ABD">
        <w:rPr>
          <w:rFonts w:eastAsia="Times New Roman"/>
          <w:lang w:val="en-US" w:eastAsia="es-AR"/>
        </w:rPr>
        <w:t>.”</w:t>
      </w:r>
      <w:r w:rsidRPr="00FA7ABD">
        <w:rPr>
          <w:rStyle w:val="Refdenotaalpie"/>
          <w:rFonts w:eastAsia="Times New Roman"/>
          <w:lang w:val="en-US" w:eastAsia="es-AR"/>
        </w:rPr>
        <w:footnoteReference w:id="31"/>
      </w:r>
    </w:p>
    <w:p w:rsidR="00C07D28" w:rsidRPr="005E2E8D" w:rsidRDefault="00C07D28" w:rsidP="007D781C">
      <w:pPr>
        <w:autoSpaceDE w:val="0"/>
        <w:autoSpaceDN w:val="0"/>
        <w:adjustRightInd w:val="0"/>
        <w:jc w:val="both"/>
        <w:rPr>
          <w:rFonts w:cs="TimesNewRomanPSMT"/>
          <w:lang w:val="en-US"/>
        </w:rPr>
      </w:pPr>
      <w:r w:rsidRPr="00364A82">
        <w:rPr>
          <w:u w:val="single"/>
          <w:lang w:val="en-US"/>
        </w:rPr>
        <w:t>International Buddhist Ethics Committee:</w:t>
      </w:r>
      <w:r w:rsidRPr="00364A82">
        <w:rPr>
          <w:lang w:val="en-US"/>
        </w:rPr>
        <w:t xml:space="preserve"> </w:t>
      </w:r>
      <w:r w:rsidR="00364A82" w:rsidRPr="00364A82">
        <w:rPr>
          <w:lang w:val="en-US"/>
        </w:rPr>
        <w:t xml:space="preserve">In the book "One Taste", Ken Wilber states that </w:t>
      </w:r>
      <w:r w:rsidR="00364A82" w:rsidRPr="00364A82">
        <w:rPr>
          <w:i/>
          <w:lang w:val="en-US"/>
        </w:rPr>
        <w:t>his talks and books do not encourage the advancement of consciousness</w:t>
      </w:r>
      <w:r w:rsidR="00364A82" w:rsidRPr="00364A82">
        <w:rPr>
          <w:lang w:val="en-US"/>
        </w:rPr>
        <w:t xml:space="preserve">, whereas </w:t>
      </w:r>
      <w:r w:rsidR="00364A82" w:rsidRPr="00364A82">
        <w:rPr>
          <w:i/>
          <w:lang w:val="en-US"/>
        </w:rPr>
        <w:t xml:space="preserve">the real contemplative disciplines </w:t>
      </w:r>
      <w:r w:rsidR="00364A82" w:rsidRPr="00364A82">
        <w:rPr>
          <w:lang w:val="en-US"/>
        </w:rPr>
        <w:t xml:space="preserve">would do it. According to Wilber, </w:t>
      </w:r>
      <w:r w:rsidR="00364A82" w:rsidRPr="00364A82">
        <w:rPr>
          <w:i/>
          <w:lang w:val="en-US"/>
        </w:rPr>
        <w:t>if someone already has the Buddhist teachings then he would have no reason to read his books</w:t>
      </w:r>
      <w:r w:rsidR="00364A82" w:rsidRPr="00364A82">
        <w:rPr>
          <w:lang w:val="en-US"/>
        </w:rPr>
        <w:t xml:space="preserve">. In the book "Integral Spirituality", Ken Wilber states that </w:t>
      </w:r>
      <w:r w:rsidR="00364A82" w:rsidRPr="00364A82">
        <w:rPr>
          <w:i/>
          <w:lang w:val="en-US"/>
        </w:rPr>
        <w:t>the Dalai Lama believes that homosexuality and anal sex are sins, that oral sex is bad karma, but everyone knows that bad karma is bad oral sex. That's a mythic amber belief</w:t>
      </w:r>
      <w:r w:rsidRPr="00364A82">
        <w:rPr>
          <w:i/>
          <w:lang w:val="en-US"/>
        </w:rPr>
        <w:t xml:space="preserve">. </w:t>
      </w:r>
      <w:r w:rsidR="00364A82" w:rsidRPr="00364A82">
        <w:rPr>
          <w:i/>
          <w:lang w:val="en-US"/>
        </w:rPr>
        <w:t>Meditation does not allow us to see these structures-stages (amber, orange, green, turquoise) and fills the Buddhadharma in the West with invisible pathologies, using Buddhism to promote and encourage the narcissism of feelings</w:t>
      </w:r>
      <w:r w:rsidRPr="00364A82">
        <w:rPr>
          <w:i/>
          <w:lang w:val="en-US"/>
        </w:rPr>
        <w:t>.</w:t>
      </w:r>
      <w:r w:rsidRPr="00364A82">
        <w:rPr>
          <w:lang w:val="en-US"/>
        </w:rPr>
        <w:t xml:space="preserve"> </w:t>
      </w:r>
      <w:r w:rsidR="005E2E8D" w:rsidRPr="005E2E8D">
        <w:rPr>
          <w:lang w:val="en-US"/>
        </w:rPr>
        <w:t xml:space="preserve">For Wilber, to understand the moment when the spiritual would be used </w:t>
      </w:r>
      <w:r w:rsidR="005E2E8D" w:rsidRPr="005E2E8D">
        <w:rPr>
          <w:i/>
          <w:lang w:val="en-US"/>
        </w:rPr>
        <w:t>to encourage Ego and consolidate the contraction of oneself</w:t>
      </w:r>
      <w:r w:rsidR="005E2E8D" w:rsidRPr="005E2E8D">
        <w:rPr>
          <w:lang w:val="en-US"/>
        </w:rPr>
        <w:t xml:space="preserve"> is something that </w:t>
      </w:r>
      <w:r w:rsidR="005E2E8D" w:rsidRPr="005E2E8D">
        <w:rPr>
          <w:i/>
          <w:lang w:val="en-US"/>
        </w:rPr>
        <w:t>is inaccessible to the tools of Buddhism.</w:t>
      </w:r>
      <w:r w:rsidR="00C65049">
        <w:rPr>
          <w:lang w:val="en-US"/>
        </w:rPr>
        <w:t xml:space="preserve"> According to Wilber,</w:t>
      </w:r>
      <w:r w:rsidR="005E2E8D" w:rsidRPr="005E2E8D">
        <w:rPr>
          <w:i/>
          <w:lang w:val="en-US"/>
        </w:rPr>
        <w:t xml:space="preserve"> This invisible pathology has infected Buddhism which simply lacks the tools to detect it, because its operating system has been infected by a silent virus that may be collapsing the whole system</w:t>
      </w:r>
      <w:r w:rsidRPr="005E2E8D">
        <w:rPr>
          <w:i/>
          <w:lang w:val="en-US"/>
        </w:rPr>
        <w:t>.</w:t>
      </w:r>
    </w:p>
    <w:p w:rsidR="00B7376C" w:rsidRPr="000775AD" w:rsidRDefault="00B7376C" w:rsidP="00B7376C">
      <w:pPr>
        <w:rPr>
          <w:lang w:val="en-US"/>
        </w:rPr>
      </w:pPr>
      <w:r w:rsidRPr="009A70F7">
        <w:rPr>
          <w:u w:val="single"/>
          <w:lang w:val="en-US"/>
        </w:rPr>
        <w:t>Ken Wilber:</w:t>
      </w:r>
      <w:r w:rsidRPr="00F40B5F">
        <w:rPr>
          <w:lang w:val="en-US"/>
        </w:rPr>
        <w:t xml:space="preserve"> “</w:t>
      </w:r>
      <w:r>
        <w:rPr>
          <w:lang w:val="en-US"/>
        </w:rPr>
        <w:t>In the Buddha’s time, for example, people –including the Buddha– really did think that the earth was flat. (…) For example, Buddhism can be –and today actually is (as we will see)</w:t>
      </w:r>
      <w:r w:rsidRPr="00607C20">
        <w:rPr>
          <w:lang w:val="en-US"/>
        </w:rPr>
        <w:t xml:space="preserve"> </w:t>
      </w:r>
      <w:r>
        <w:rPr>
          <w:lang w:val="en-US"/>
        </w:rPr>
        <w:t>– interpreted as Magic, Mythic, Rational, Pluralistic and Integral levels. I’ll give real and specific examples of Buddhist thinkers and entire schools that are each coming from one of these different levels. (…) How many [</w:t>
      </w:r>
      <w:r w:rsidRPr="008273D3">
        <w:rPr>
          <w:i/>
          <w:lang w:val="en-US"/>
        </w:rPr>
        <w:t>mystics</w:t>
      </w:r>
      <w:r>
        <w:rPr>
          <w:lang w:val="en-US"/>
        </w:rPr>
        <w:t xml:space="preserve"> or </w:t>
      </w:r>
      <w:r w:rsidRPr="008273D3">
        <w:rPr>
          <w:i/>
          <w:lang w:val="en-US"/>
        </w:rPr>
        <w:t>meditation teachers</w:t>
      </w:r>
      <w:r>
        <w:rPr>
          <w:lang w:val="en-US"/>
        </w:rPr>
        <w:t xml:space="preserve">] do you know who </w:t>
      </w:r>
      <w:r>
        <w:rPr>
          <w:lang w:val="en-US"/>
        </w:rPr>
        <w:lastRenderedPageBreak/>
        <w:t xml:space="preserve">perhaps might be xenophobic, patriarchal, sexist, imperialist, authoritarian (and rigidly hierarchical), racist, homophobic, or who even advocate war and homicide? If you think Enlightened teachers are incapable of this, just read </w:t>
      </w:r>
      <w:r w:rsidRPr="00B65CB2">
        <w:rPr>
          <w:i/>
          <w:lang w:val="en-US"/>
        </w:rPr>
        <w:t>Zen at War</w:t>
      </w:r>
      <w:r>
        <w:rPr>
          <w:lang w:val="en-US"/>
        </w:rPr>
        <w:t xml:space="preserve"> (…) A note to Buddhists on the use of the world </w:t>
      </w:r>
      <w:r w:rsidRPr="001758F2">
        <w:rPr>
          <w:i/>
          <w:lang w:val="en-US"/>
        </w:rPr>
        <w:t>soul</w:t>
      </w:r>
      <w:r>
        <w:rPr>
          <w:lang w:val="en-US"/>
        </w:rPr>
        <w:t xml:space="preserve">: the soul in the subtle realm, like the ego in the gross realm, or the True Self in the causal, is not an ultimate reality; it is only a conventional, relative reality. But as a conventional entity, it has a </w:t>
      </w:r>
      <w:r w:rsidRPr="001758F2">
        <w:rPr>
          <w:i/>
          <w:lang w:val="en-US"/>
        </w:rPr>
        <w:t>relative</w:t>
      </w:r>
      <w:r>
        <w:rPr>
          <w:lang w:val="en-US"/>
        </w:rPr>
        <w:t xml:space="preserve"> realness, as Nagarjuna explained. (…) Zen says, </w:t>
      </w:r>
      <w:r w:rsidRPr="00D542E9">
        <w:rPr>
          <w:i/>
          <w:lang w:val="en-US"/>
        </w:rPr>
        <w:t xml:space="preserve">Show me your Original Face, the face you had </w:t>
      </w:r>
      <w:r>
        <w:rPr>
          <w:i/>
          <w:lang w:val="en-US"/>
        </w:rPr>
        <w:t>‘</w:t>
      </w:r>
      <w:r w:rsidRPr="00D542E9">
        <w:rPr>
          <w:i/>
          <w:lang w:val="en-US"/>
        </w:rPr>
        <w:t>before your parents were born</w:t>
      </w:r>
      <w:r>
        <w:rPr>
          <w:lang w:val="en-US"/>
        </w:rPr>
        <w:t xml:space="preserve">.’ </w:t>
      </w:r>
      <w:r w:rsidRPr="00D542E9">
        <w:rPr>
          <w:i/>
          <w:lang w:val="en-US"/>
        </w:rPr>
        <w:t>Before your parents were born?</w:t>
      </w:r>
      <w:r>
        <w:rPr>
          <w:lang w:val="en-US"/>
        </w:rPr>
        <w:t xml:space="preserve"> Zen means that very seriously. There is a real, literal, definite answer to that question –before your parents were born, I AM. (…) And thus, Before Abraham was, IAM. Literally! Before my parents were born, I AM. (…) Thus, I AM says, </w:t>
      </w:r>
      <w:r w:rsidRPr="006513A9">
        <w:rPr>
          <w:i/>
          <w:lang w:val="en-US"/>
        </w:rPr>
        <w:t xml:space="preserve">I see objects –mountains, trees, cars, buildings- but I am not those objects; I have sensations, but I am not those sensations; I have feelings, but I am not those feelings (…) </w:t>
      </w:r>
      <w:r w:rsidRPr="006513A9">
        <w:rPr>
          <w:lang w:val="en-US"/>
        </w:rPr>
        <w:t>Even,</w:t>
      </w:r>
      <w:r w:rsidRPr="006513A9">
        <w:rPr>
          <w:i/>
          <w:lang w:val="en-US"/>
        </w:rPr>
        <w:t xml:space="preserve"> I have a body, but I am not that body; I have a mind, but I am not that mind; I have a soul, but I am not that soul</w:t>
      </w:r>
      <w:r>
        <w:rPr>
          <w:lang w:val="en-US"/>
        </w:rPr>
        <w:t>. (…) [I]t’s almost impossible to change the mind of fundamentalist mystics about their view of God. (…) This, incidentally, is essentially the same reason why schizophrenics (…) will ‘not’ surrender the belief in the experience (…) So the psychiatrist tries to burn it out of the schizophrenic’s brain with electroshock or drug it to death, which is essentially the same way you’d have to handle a fundamentalist mystic (…) [Buddhist Schools] such as Zen and Theravada, virtually never mention subtle energies at all. The great Zen Master Hakuin (…) tells of an event that he endured that was severely disturbing –namely, during meditation, he began to develop intense headaches, which eventually became so severe that they completely disrupted his meditation. His description of these headaches make it almost certain that they were caused by a subtle-energy (kundalini) dysfunction generated, possibly, by the intensity of his meditation, which he performed without a proper knowledge of how to handle the subtle energy that it was releasing (since in Zen, as noted, there is literally nothing about subtle energies (…) Solving koans –or discovering God– is often so difficult not because the task itself is so hard but because it’s so simple. (…) [Comparing Buddha-nature with the Nature of God] the fullness of Buddha-nature (the Consequent Nature of God, the increasingly Evolving Fullness of the Total Painting) becomes able to be tracked</w:t>
      </w:r>
      <w:r w:rsidRPr="00F40B5F">
        <w:rPr>
          <w:lang w:val="en-US"/>
        </w:rPr>
        <w:t>”</w:t>
      </w:r>
      <w:r>
        <w:rPr>
          <w:rStyle w:val="Refdenotaalpie"/>
        </w:rPr>
        <w:footnoteReference w:id="32"/>
      </w:r>
    </w:p>
    <w:p w:rsidR="00682B87" w:rsidRDefault="00682B87" w:rsidP="00682B87">
      <w:r w:rsidRPr="00173CED">
        <w:rPr>
          <w:u w:val="single"/>
        </w:rPr>
        <w:t>Sankalp Khobragade:</w:t>
      </w:r>
      <w:r>
        <w:t xml:space="preserve"> “On Ken Wilber’s book </w:t>
      </w:r>
      <w:r>
        <w:rPr>
          <w:b/>
        </w:rPr>
        <w:t>The Fourth Turning Imaging</w:t>
      </w:r>
      <w:r>
        <w:t xml:space="preserve"> (…) After reading this book I have find many other aspect which has no relevance with  Buddhism or what Buddha’s gospel spoke about such as: 1- GOD and SOUL. Ken Wilber have superbly explained the four quadrants and various rungs of spirituality and science in his best capacity but fails to relate it with Buddhism. Gautam Buddha the supremely enlightened (…) denied of existence of SOUL like thing. His main purpose was to free man from the mental slavery of Ignorance and Avidya thereby to believe what is rational and according  the laws of nature. (…) Buddha’s Dhamma is nothing but amalgamation of science and spirituality. 2. But it has to serve some to the complete humanity that is to uproot the Dukkha from life and achieve NIBBANA in this very life. KEN WILBER often compares Buddha and other religious leaders (…). For the matter of fact Buddha Dhamma is not a religion such as Christian, Muslim, Brahmanism. It’s a rich way of life whose end goal is PEACE and Happiness. It allows it disciple to change old ways to new ways according to the situation and environmental conditions. (…). Ken Wilber should study these aspect of Buddhism too before comparing Buddha with other religious leaders.  3. Dhamma </w:t>
      </w:r>
      <w:r>
        <w:lastRenderedPageBreak/>
        <w:t xml:space="preserve">should be understandable by a person who has got no schooling. Ken Wilber has a very high level of stuff. Which is hard to understand and practice by a beginner. But if this is a high level of insight you have it means you are also elevated yourself in wisdom but still you believe in traditional approach of GOD and SOUL which was successfully  uprooted by Buddha before 2500 years. This questions his wisdom, for me it is not Righteous Wisdom. He may have vast knowledge of worlds religions and theories but he seems to fail to comprehend and do critical analyses of this insight.   All this means one way or other he is harming Buddhism. (…) Ken Wilber’s book not doubt speaks of new dimensions as his insight hunched him. But I must say that this is not new knowledge to Eastern Buddhism Practices. Kindly refer to BUDDHA And HIS DHAMMA by Dr. B. R. Ambedkar.  To say about Dr. Ambedkar, we Indians regard him as modern Buddha who changed the Indian History forever. He, after the great emperor SAMRAT ASHOKA, revitalized BUDDHISM in India which was lost for more than 1500 years from the land of Buddha. And because of him the wheel of Dhamma could rolled down after the great conversion of Budhism in 1956 with 5 million brethren in Nagpur. (…) Any book we read on Buddhism we compare with this book. So is the case with Ken Wilbers “ The Forth Turning Imaging”. (…) Wilber’s  book is nothing but the metaphor to “ old wine in new bottle”. We the student of Buddhist philosophy are striving to get mastery over Samma Ditthi which means see truth as truth and removal of ignorance. 7. </w:t>
      </w:r>
      <w:bookmarkStart w:id="2" w:name="_GoBack"/>
      <w:bookmarkEnd w:id="2"/>
      <w:r>
        <w:t xml:space="preserve">Some knowledge or theories  may be new to this generation people but when we study Buddhism in real sense Buddhist literature is eternal and as fresh  as nature. In my opinion Ken Wilber should review his thoughts and comparisons of Buddha, Buddha mind and his Dhamma. He should feel the responsibility and power  of  literature or writings. On and all we must not promote what is not Truth just because all people like it pleasing to them….. that’s not </w:t>
      </w:r>
      <w:r>
        <w:rPr>
          <w:b/>
        </w:rPr>
        <w:t>Righteous Contemplation</w:t>
      </w:r>
      <w:r>
        <w:t>.”</w:t>
      </w:r>
      <w:r w:rsidR="00173CED">
        <w:rPr>
          <w:rStyle w:val="Refdenotaalpie"/>
        </w:rPr>
        <w:footnoteReference w:id="33"/>
      </w:r>
    </w:p>
    <w:p w:rsidR="00173CED" w:rsidRDefault="00173CED" w:rsidP="00173CED">
      <w:pPr>
        <w:jc w:val="both"/>
        <w:rPr>
          <w:rFonts w:eastAsia="Times New Roman"/>
          <w:color w:val="000000"/>
          <w:shd w:val="clear" w:color="auto" w:fill="FFFFFF"/>
          <w:lang w:eastAsia="es-AR"/>
        </w:rPr>
      </w:pPr>
      <w:r>
        <w:rPr>
          <w:rFonts w:eastAsia="Times New Roman" w:cs="Segoe UI"/>
          <w:color w:val="212121"/>
          <w:u w:val="single"/>
          <w:lang w:eastAsia="es-AR"/>
        </w:rPr>
        <w:t>Ajay Dhoke:</w:t>
      </w:r>
      <w:r>
        <w:rPr>
          <w:rFonts w:eastAsia="Times New Roman" w:cs="Segoe UI"/>
          <w:color w:val="212121"/>
          <w:lang w:eastAsia="es-AR"/>
        </w:rPr>
        <w:t xml:space="preserve"> “</w:t>
      </w:r>
      <w:r>
        <w:rPr>
          <w:rFonts w:eastAsia="Times New Roman" w:cs="Segoe UI"/>
          <w:bCs/>
          <w:color w:val="212121"/>
          <w:lang w:eastAsia="es-AR"/>
        </w:rPr>
        <w:t>Why is Mr Ken Wilber teaching a False Buddhism?</w:t>
      </w:r>
      <w:r>
        <w:t xml:space="preserve">  </w:t>
      </w:r>
      <w:r>
        <w:rPr>
          <w:rFonts w:eastAsia="Times New Roman" w:cs="Segoe UI"/>
          <w:color w:val="212121"/>
          <w:lang w:eastAsia="es-AR"/>
        </w:rPr>
        <w:t xml:space="preserve">The author of the book </w:t>
      </w:r>
      <w:r>
        <w:rPr>
          <w:rFonts w:eastAsia="Times New Roman" w:cs="Segoe UI"/>
          <w:i/>
          <w:color w:val="212121"/>
          <w:lang w:eastAsia="es-AR"/>
        </w:rPr>
        <w:t>The fourth turning</w:t>
      </w:r>
      <w:r>
        <w:rPr>
          <w:rFonts w:eastAsia="Times New Roman" w:cs="Segoe UI"/>
          <w:color w:val="212121"/>
          <w:lang w:eastAsia="es-AR"/>
        </w:rPr>
        <w:t>, Mr Ken Wilber has a big identity crisis and is probably suffering from Narcissism, pursuit of gratification from vanity or egotistic admiration of one's own attributes.</w:t>
      </w:r>
      <w:r>
        <w:t xml:space="preserve"> </w:t>
      </w:r>
      <w:r>
        <w:rPr>
          <w:rFonts w:eastAsia="Times New Roman" w:cs="Segoe UI"/>
          <w:color w:val="212121"/>
          <w:lang w:eastAsia="es-AR"/>
        </w:rPr>
        <w:t>The author is also going through motivated ignorance, as his goal is leading him to avoid learning potentially valuable information, the information about the basics of the Buddhism. There are several such examples of this motivated ignorance in the preface of the book and the contents of the book. But the main thing where he is showing his ignorance is the fact that Buddha's teachings were very scientific and always supported the empiricism and critically analysing, testing and if proved and liked then adopting. But the author took his teachings towards various distorted facts like rebirth, karma, enlightenment, </w:t>
      </w:r>
      <w:r>
        <w:rPr>
          <w:rFonts w:eastAsia="Times New Roman" w:cs="Segoe UI"/>
          <w:color w:val="000000"/>
          <w:lang w:eastAsia="es-AR"/>
        </w:rPr>
        <w:t>self-liberating Spirit, samsara and nirvana, Form and Emptiness,  God, Godhead etc or their distorted concepts in Buddhism</w:t>
      </w:r>
      <w:r>
        <w:rPr>
          <w:rFonts w:eastAsia="Times New Roman"/>
          <w:color w:val="000000"/>
          <w:lang w:eastAsia="es-AR"/>
        </w:rPr>
        <w:t xml:space="preserve">. (…) </w:t>
      </w:r>
      <w:r>
        <w:rPr>
          <w:rFonts w:eastAsia="Times New Roman"/>
          <w:color w:val="000000"/>
          <w:shd w:val="clear" w:color="auto" w:fill="FFFFFF"/>
          <w:lang w:eastAsia="es-AR"/>
        </w:rPr>
        <w:t>Further he also questioned Buddha along with several sages as to how they knew about psychological concepts. He also</w:t>
      </w:r>
      <w:r>
        <w:rPr>
          <w:rFonts w:eastAsia="Times New Roman"/>
          <w:color w:val="000000"/>
          <w:lang w:eastAsia="es-AR"/>
        </w:rPr>
        <w:t> </w:t>
      </w:r>
      <w:r>
        <w:rPr>
          <w:rFonts w:eastAsia="Times New Roman"/>
          <w:color w:val="000000"/>
          <w:shd w:val="clear" w:color="auto" w:fill="FFFFFF"/>
          <w:lang w:eastAsia="es-AR"/>
        </w:rPr>
        <w:t>interpreted Buddhism at magic levels, mythic levels, rational levels, pluralistic levels, and integral levels, which is actually wrong. There was no place for mythic concepts in Buddhism. He also mentioned that there were few shadow elements and by adding modern therapeutic techniques to meditation, such shadow elements can be removed. (…) are best handled by therapeutic techniques, not meditative techniques. This is also a great distortion. </w:t>
      </w:r>
      <w:r>
        <w:rPr>
          <w:rFonts w:eastAsia="Times New Roman" w:cs="Segoe UI"/>
          <w:color w:val="212121"/>
          <w:lang w:eastAsia="es-AR"/>
        </w:rPr>
        <w:t>Such distortion he made in his book regarding the Buddhist principles which seems that he is purposely ignored those.</w:t>
      </w:r>
      <w:r>
        <w:rPr>
          <w:rFonts w:eastAsia="Times New Roman"/>
          <w:color w:val="000000"/>
          <w:shd w:val="clear" w:color="auto" w:fill="FFFFFF"/>
          <w:lang w:eastAsia="es-AR"/>
        </w:rPr>
        <w:t xml:space="preserve"> </w:t>
      </w:r>
      <w:r>
        <w:rPr>
          <w:rFonts w:eastAsia="Times New Roman" w:cs="Segoe UI"/>
          <w:color w:val="212121"/>
          <w:lang w:eastAsia="es-AR"/>
        </w:rPr>
        <w:t xml:space="preserve">Third and most important reason for such distorted teachings about Buddhism is that he wants to gain attention of the </w:t>
      </w:r>
      <w:r>
        <w:rPr>
          <w:rFonts w:eastAsia="Times New Roman" w:cs="Segoe UI"/>
          <w:color w:val="212121"/>
          <w:lang w:eastAsia="es-AR"/>
        </w:rPr>
        <w:lastRenderedPageBreak/>
        <w:t>world by presenting his concept of Integral Buddhism as Fourth Turning Wheel but at the cost of denigrating the status of Buddhist School.</w:t>
      </w:r>
      <w:r>
        <w:rPr>
          <w:rFonts w:eastAsia="Times New Roman"/>
          <w:color w:val="000000"/>
          <w:shd w:val="clear" w:color="auto" w:fill="FFFFFF"/>
          <w:lang w:eastAsia="es-AR"/>
        </w:rPr>
        <w:t xml:space="preserve"> </w:t>
      </w:r>
      <w:r>
        <w:rPr>
          <w:rFonts w:eastAsia="Times New Roman" w:cs="Segoe UI"/>
          <w:color w:val="212121"/>
          <w:lang w:eastAsia="es-AR"/>
        </w:rPr>
        <w:t>He also want to project himself that he has given a radical thing, equally important to that of Buddha, Nagarjun and Tibetan Monks of Middle Era.</w:t>
      </w:r>
      <w:r>
        <w:rPr>
          <w:rFonts w:eastAsia="Times New Roman"/>
          <w:color w:val="000000"/>
          <w:shd w:val="clear" w:color="auto" w:fill="FFFFFF"/>
          <w:lang w:eastAsia="es-AR"/>
        </w:rPr>
        <w:t xml:space="preserve"> </w:t>
      </w:r>
      <w:r>
        <w:rPr>
          <w:rFonts w:eastAsia="Times New Roman" w:cs="Segoe UI"/>
          <w:color w:val="212121"/>
          <w:lang w:eastAsia="es-AR"/>
        </w:rPr>
        <w:t>Fourth, his own ignorance about Buddhism has led him to associate many concepts of Buddhism with that of other religion, specifically Hinduism. While analysing Buddhism he hasn't been able to dissociate or detach from the concepts learned before going deeply into the concepts of Buddhism. His earlier learning is acting like anterograde amnesia, while learning Buddhism.  Fifth, the prejudice against the Buddhism has led him to accept one part of Buddhism, convenient to him and rejected the other parts or principles of Buddhism which don't support his attitude. Thus he purposely neglected the scientific attitude and critical analysis  of Buddha, internal locus of control, human centred approach of Buddhism. (…)  Because of all those reasons mentioned above, Mr.  Ken Wilber is teaching false Buddhism.”</w:t>
      </w:r>
      <w:r>
        <w:rPr>
          <w:rStyle w:val="Refdenotaalpie"/>
          <w:rFonts w:eastAsia="Times New Roman" w:cs="Segoe UI"/>
          <w:color w:val="212121"/>
          <w:lang w:eastAsia="es-AR"/>
        </w:rPr>
        <w:footnoteReference w:id="34"/>
      </w:r>
    </w:p>
    <w:p w:rsidR="00173CED" w:rsidRDefault="00173CED" w:rsidP="00173CED">
      <w:pPr>
        <w:jc w:val="both"/>
        <w:rPr>
          <w:rFonts w:eastAsiaTheme="minorHAnsi"/>
          <w:lang w:eastAsia="en-US"/>
        </w:rPr>
      </w:pPr>
      <w:r>
        <w:rPr>
          <w:iCs/>
          <w:color w:val="000000"/>
          <w:u w:val="single"/>
        </w:rPr>
        <w:t>Anil Yadavrao Gaikwad</w:t>
      </w:r>
      <w:r>
        <w:rPr>
          <w:iCs/>
          <w:color w:val="000000"/>
        </w:rPr>
        <w:t>: “</w:t>
      </w:r>
      <w:r>
        <w:rPr>
          <w:color w:val="000000"/>
          <w:shd w:val="clear" w:color="auto" w:fill="FFFFFF"/>
        </w:rPr>
        <w:t xml:space="preserve">Ken Wilber </w:t>
      </w:r>
      <w:r>
        <w:rPr>
          <w:noProof/>
          <w:color w:val="000000"/>
          <w:shd w:val="clear" w:color="auto" w:fill="FFFFFF"/>
        </w:rPr>
        <w:t>does</w:t>
      </w:r>
      <w:r>
        <w:rPr>
          <w:color w:val="000000"/>
          <w:shd w:val="clear" w:color="auto" w:fill="FFFFFF"/>
        </w:rPr>
        <w:t xml:space="preserve"> not </w:t>
      </w:r>
      <w:r>
        <w:rPr>
          <w:noProof/>
          <w:color w:val="000000"/>
          <w:shd w:val="clear" w:color="auto" w:fill="FFFFFF"/>
        </w:rPr>
        <w:t>appear</w:t>
      </w:r>
      <w:r>
        <w:rPr>
          <w:color w:val="000000"/>
          <w:shd w:val="clear" w:color="auto" w:fill="FFFFFF"/>
        </w:rPr>
        <w:t xml:space="preserve"> to be the </w:t>
      </w:r>
      <w:r>
        <w:rPr>
          <w:noProof/>
          <w:color w:val="000000"/>
          <w:shd w:val="clear" w:color="auto" w:fill="FFFFFF"/>
        </w:rPr>
        <w:t>authority</w:t>
      </w:r>
      <w:r>
        <w:rPr>
          <w:color w:val="000000"/>
          <w:shd w:val="clear" w:color="auto" w:fill="FFFFFF"/>
        </w:rPr>
        <w:t xml:space="preserve"> to comments on Buddhism as his views on Buddhism are not matching with the basic tenet of the Buddhism. (…) While referring to the Integral Spirituality (Wilber) has stated that God tries to reach us, touch us, speak to us, awaken us. He further states that an integral spirituality demands that we spiritually approach matter, body, mind soul and </w:t>
      </w:r>
      <w:r>
        <w:rPr>
          <w:noProof/>
          <w:color w:val="000000"/>
          <w:shd w:val="clear" w:color="auto" w:fill="FFFFFF"/>
        </w:rPr>
        <w:t>Spirit</w:t>
      </w:r>
      <w:r>
        <w:rPr>
          <w:color w:val="000000"/>
          <w:shd w:val="clear" w:color="auto" w:fill="FFFFFF"/>
        </w:rPr>
        <w:t xml:space="preserve"> in self, </w:t>
      </w:r>
      <w:r>
        <w:rPr>
          <w:noProof/>
          <w:color w:val="000000"/>
          <w:shd w:val="clear" w:color="auto" w:fill="FFFFFF"/>
        </w:rPr>
        <w:t>culture</w:t>
      </w:r>
      <w:r>
        <w:rPr>
          <w:color w:val="000000"/>
          <w:shd w:val="clear" w:color="auto" w:fill="FFFFFF"/>
        </w:rPr>
        <w:t xml:space="preserve"> and nature nothing less. Buddha in his teaching never talked about God. The statement made in reference to Integral Spirituality is against the basic philosophy of Buddha. The author again refers to </w:t>
      </w:r>
      <w:r>
        <w:rPr>
          <w:noProof/>
          <w:color w:val="000000"/>
          <w:shd w:val="clear" w:color="auto" w:fill="FFFFFF"/>
        </w:rPr>
        <w:t>god</w:t>
      </w:r>
      <w:r>
        <w:rPr>
          <w:color w:val="000000"/>
          <w:shd w:val="clear" w:color="auto" w:fill="FFFFFF"/>
        </w:rPr>
        <w:t xml:space="preserve"> on page 59 and stated that God itself is slowing our evolution is contradicting the Buddha basic teaching. (Wilber) </w:t>
      </w:r>
      <w:r>
        <w:rPr>
          <w:noProof/>
          <w:color w:val="000000"/>
          <w:shd w:val="clear" w:color="auto" w:fill="FFFFFF"/>
        </w:rPr>
        <w:t>also states</w:t>
      </w:r>
      <w:r>
        <w:rPr>
          <w:color w:val="000000"/>
          <w:shd w:val="clear" w:color="auto" w:fill="FFFFFF"/>
        </w:rPr>
        <w:t xml:space="preserve"> that most of the religions are stuck at some form of mythic view; while the other </w:t>
      </w:r>
      <w:r>
        <w:rPr>
          <w:noProof/>
          <w:color w:val="000000"/>
          <w:shd w:val="clear" w:color="auto" w:fill="FFFFFF"/>
        </w:rPr>
        <w:t>intelligences</w:t>
      </w:r>
      <w:r>
        <w:rPr>
          <w:color w:val="000000"/>
          <w:shd w:val="clear" w:color="auto" w:fill="FFFFFF"/>
        </w:rPr>
        <w:t xml:space="preserve"> are free to move into rational, pluralistic, holistic and integral views. This is again a misguiding statement about Buddha’s Dhamma. (…) (Wilber) appears to have misinterpreted the </w:t>
      </w:r>
      <w:r>
        <w:rPr>
          <w:noProof/>
          <w:color w:val="000000"/>
          <w:shd w:val="clear" w:color="auto" w:fill="FFFFFF"/>
        </w:rPr>
        <w:t>meditation</w:t>
      </w:r>
      <w:r>
        <w:rPr>
          <w:color w:val="000000"/>
          <w:shd w:val="clear" w:color="auto" w:fill="FFFFFF"/>
        </w:rPr>
        <w:t xml:space="preserve"> and he is trying to create the doubt in the minds of the readers about the meditation. This can be concluded from the statement of the author is a </w:t>
      </w:r>
      <w:r>
        <w:rPr>
          <w:noProof/>
          <w:color w:val="000000"/>
          <w:shd w:val="clear" w:color="auto" w:fill="FFFFFF"/>
        </w:rPr>
        <w:t>deliberate</w:t>
      </w:r>
      <w:r>
        <w:rPr>
          <w:color w:val="000000"/>
          <w:shd w:val="clear" w:color="auto" w:fill="FFFFFF"/>
        </w:rPr>
        <w:t xml:space="preserve"> attempt in order to harm Buddhism. (Wilber) again makes a statement that </w:t>
      </w:r>
      <w:r>
        <w:rPr>
          <w:i/>
          <w:iCs/>
          <w:color w:val="000000"/>
          <w:shd w:val="clear" w:color="auto" w:fill="FFFFFF"/>
        </w:rPr>
        <w:t xml:space="preserve">“Conversations with God are possible whenever the Heart opens to the Voice of Ultimate consents to the presence of </w:t>
      </w:r>
      <w:r>
        <w:rPr>
          <w:i/>
          <w:iCs/>
          <w:noProof/>
          <w:color w:val="000000"/>
          <w:shd w:val="clear" w:color="auto" w:fill="FFFFFF"/>
        </w:rPr>
        <w:t>Lord</w:t>
      </w:r>
      <w:r>
        <w:rPr>
          <w:i/>
          <w:iCs/>
          <w:color w:val="000000"/>
          <w:shd w:val="clear" w:color="auto" w:fill="FFFFFF"/>
        </w:rPr>
        <w:t xml:space="preserve"> and listen to all humility and openness” (page no. 75). </w:t>
      </w:r>
      <w:r>
        <w:rPr>
          <w:color w:val="000000"/>
          <w:shd w:val="clear" w:color="auto" w:fill="FFFFFF"/>
        </w:rPr>
        <w:t xml:space="preserve"> This is again a </w:t>
      </w:r>
      <w:r>
        <w:rPr>
          <w:noProof/>
          <w:color w:val="000000"/>
          <w:shd w:val="clear" w:color="auto" w:fill="FFFFFF"/>
        </w:rPr>
        <w:t>statement</w:t>
      </w:r>
      <w:r>
        <w:rPr>
          <w:color w:val="000000"/>
          <w:shd w:val="clear" w:color="auto" w:fill="FFFFFF"/>
        </w:rPr>
        <w:t xml:space="preserve">, which is insisting to prove the presence of the God in the minds of the reader. This contradicts the Buddha’s teaching. (…) Based on the various arguments and misleading statements by Mr. Ken Wilber, readers will be misinterpreting Buddha’s teaching and it is </w:t>
      </w:r>
      <w:r>
        <w:rPr>
          <w:noProof/>
          <w:color w:val="000000"/>
          <w:shd w:val="clear" w:color="auto" w:fill="FFFFFF"/>
        </w:rPr>
        <w:t>harmful to</w:t>
      </w:r>
      <w:r>
        <w:rPr>
          <w:color w:val="000000"/>
          <w:shd w:val="clear" w:color="auto" w:fill="FFFFFF"/>
        </w:rPr>
        <w:t xml:space="preserve"> the Buddhism. Spreading the wrong interpretation of Buddha’s teaching and philosophy cannot be considered as Fourth Turning. The </w:t>
      </w:r>
      <w:r>
        <w:rPr>
          <w:b/>
          <w:color w:val="000000"/>
          <w:shd w:val="clear" w:color="auto" w:fill="FFFFFF"/>
        </w:rPr>
        <w:t>United Buddhist Nations Organization (UBNO)</w:t>
      </w:r>
      <w:r>
        <w:rPr>
          <w:color w:val="000000"/>
          <w:shd w:val="clear" w:color="auto" w:fill="FFFFFF"/>
        </w:rPr>
        <w:t xml:space="preserve"> should ensure that the final edition of the book to be published by Mr. Ken Wilber should not be propagating the </w:t>
      </w:r>
      <w:r>
        <w:rPr>
          <w:noProof/>
          <w:color w:val="000000"/>
          <w:shd w:val="clear" w:color="auto" w:fill="FFFFFF"/>
        </w:rPr>
        <w:t>ideas/concepts/philosophy</w:t>
      </w:r>
      <w:r>
        <w:rPr>
          <w:color w:val="000000"/>
          <w:shd w:val="clear" w:color="auto" w:fill="FFFFFF"/>
        </w:rPr>
        <w:t xml:space="preserve"> which is not correct as per as Buddha’s teaching </w:t>
      </w:r>
      <w:r>
        <w:rPr>
          <w:noProof/>
          <w:color w:val="000000"/>
          <w:shd w:val="clear" w:color="auto" w:fill="FFFFFF"/>
        </w:rPr>
        <w:t>is a</w:t>
      </w:r>
      <w:r>
        <w:rPr>
          <w:color w:val="000000"/>
          <w:shd w:val="clear" w:color="auto" w:fill="FFFFFF"/>
        </w:rPr>
        <w:t xml:space="preserve"> </w:t>
      </w:r>
      <w:r>
        <w:rPr>
          <w:noProof/>
          <w:color w:val="000000"/>
          <w:shd w:val="clear" w:color="auto" w:fill="FFFFFF"/>
        </w:rPr>
        <w:t>concern</w:t>
      </w:r>
      <w:r>
        <w:rPr>
          <w:color w:val="000000"/>
          <w:shd w:val="clear" w:color="auto" w:fill="FFFFFF"/>
        </w:rPr>
        <w:t xml:space="preserve">. The efforts of Mr. Ken Wilber about </w:t>
      </w:r>
      <w:r>
        <w:rPr>
          <w:noProof/>
          <w:color w:val="000000"/>
          <w:shd w:val="clear" w:color="auto" w:fill="FFFFFF"/>
        </w:rPr>
        <w:t>spreading/preaching the</w:t>
      </w:r>
      <w:r>
        <w:rPr>
          <w:color w:val="000000"/>
          <w:shd w:val="clear" w:color="auto" w:fill="FFFFFF"/>
        </w:rPr>
        <w:t xml:space="preserve"> </w:t>
      </w:r>
      <w:r>
        <w:rPr>
          <w:noProof/>
          <w:color w:val="000000"/>
          <w:shd w:val="clear" w:color="auto" w:fill="FFFFFF"/>
        </w:rPr>
        <w:t>wrong</w:t>
      </w:r>
      <w:r>
        <w:rPr>
          <w:color w:val="000000"/>
          <w:shd w:val="clear" w:color="auto" w:fill="FFFFFF"/>
        </w:rPr>
        <w:t xml:space="preserve"> philosophy of Buddha </w:t>
      </w:r>
      <w:r>
        <w:rPr>
          <w:noProof/>
          <w:color w:val="000000"/>
          <w:shd w:val="clear" w:color="auto" w:fill="FFFFFF"/>
        </w:rPr>
        <w:t>appear</w:t>
      </w:r>
      <w:r>
        <w:rPr>
          <w:color w:val="000000"/>
          <w:shd w:val="clear" w:color="auto" w:fill="FFFFFF"/>
        </w:rPr>
        <w:t xml:space="preserve"> to be his objective.”</w:t>
      </w:r>
      <w:r>
        <w:rPr>
          <w:rStyle w:val="Refdenotaalpie"/>
          <w:rFonts w:eastAsia="Times New Roman" w:cs="Segoe UI"/>
          <w:color w:val="212121"/>
          <w:lang w:eastAsia="es-AR"/>
        </w:rPr>
        <w:t xml:space="preserve"> </w:t>
      </w:r>
      <w:r>
        <w:rPr>
          <w:rStyle w:val="Refdenotaalpie"/>
          <w:rFonts w:eastAsia="Times New Roman" w:cs="Segoe UI"/>
          <w:color w:val="212121"/>
          <w:lang w:eastAsia="es-AR"/>
        </w:rPr>
        <w:footnoteReference w:id="35"/>
      </w:r>
    </w:p>
    <w:p w:rsidR="00C07D28" w:rsidRPr="00FA7ABD" w:rsidRDefault="00C07D28" w:rsidP="00B33616">
      <w:pPr>
        <w:jc w:val="both"/>
        <w:rPr>
          <w:rFonts w:cs="Courier New"/>
          <w:lang w:val="en-US"/>
        </w:rPr>
      </w:pPr>
    </w:p>
    <w:p w:rsidR="00EB4BEA" w:rsidRPr="00FA7ABD" w:rsidRDefault="00EB4BEA" w:rsidP="00B33616">
      <w:pPr>
        <w:jc w:val="both"/>
        <w:rPr>
          <w:rFonts w:cs="Courier New"/>
          <w:lang w:val="en-US"/>
        </w:rPr>
      </w:pPr>
    </w:p>
    <w:p w:rsidR="00D11A35" w:rsidRPr="00FA7ABD" w:rsidRDefault="00D11A35" w:rsidP="00B33616">
      <w:pPr>
        <w:jc w:val="both"/>
        <w:rPr>
          <w:b/>
          <w:lang w:val="en-US"/>
        </w:rPr>
      </w:pPr>
      <w:r w:rsidRPr="00FA7ABD">
        <w:rPr>
          <w:b/>
          <w:lang w:val="en-US"/>
        </w:rPr>
        <w:t>EVIDENCE</w:t>
      </w:r>
      <w:r w:rsidR="00095B70" w:rsidRPr="00FA7ABD">
        <w:rPr>
          <w:b/>
          <w:lang w:val="en-US"/>
        </w:rPr>
        <w:t xml:space="preserve"> 5</w:t>
      </w:r>
      <w:r w:rsidRPr="00FA7ABD">
        <w:rPr>
          <w:b/>
          <w:lang w:val="en-US"/>
        </w:rPr>
        <w:t>: FALSE MEDITATION</w:t>
      </w:r>
    </w:p>
    <w:p w:rsidR="00D11A35" w:rsidRPr="00FA7ABD" w:rsidRDefault="00D11A35" w:rsidP="00B33616">
      <w:pPr>
        <w:jc w:val="both"/>
        <w:rPr>
          <w:lang w:val="en-US"/>
        </w:rPr>
      </w:pPr>
      <w:r w:rsidRPr="00FA7ABD">
        <w:rPr>
          <w:u w:val="single"/>
          <w:lang w:val="en-US"/>
        </w:rPr>
        <w:lastRenderedPageBreak/>
        <w:t xml:space="preserve">Maitriyana Buddhist University: </w:t>
      </w:r>
      <w:r w:rsidRPr="00FA7ABD">
        <w:rPr>
          <w:lang w:val="en-US"/>
        </w:rPr>
        <w:t xml:space="preserve">“Wilber is claiming that both Eastern and Western meditation are incomplete and flawed due to its incapacity to grow.  He said that </w:t>
      </w:r>
      <w:r w:rsidRPr="00FA7ABD">
        <w:rPr>
          <w:i/>
          <w:lang w:val="en-US"/>
        </w:rPr>
        <w:t>none of the Western development models have states of waking up, and the Eastern models lack the stages of growing up</w:t>
      </w:r>
      <w:r w:rsidRPr="00FA7ABD">
        <w:rPr>
          <w:lang w:val="en-US"/>
        </w:rPr>
        <w:t>, so he claims that humanity remains unable to become fully whole. Wilber even said that the evolution of a sage from the past is incomplete in the present. Wilber said that Eastern meditation, including Buddhism, needs his Integral model to achieve the highest level of human evolution. Therefore, he sees himself as a savior, implying that the world needs the Wilber integral model to evolve. Wilber claims that if a person engages in meditation without the Wilber technique, then the person will remain unfulfilled without realizing his True Self. Buddhist Meditation is against the Wilber model, because the meditative view of Wilber is hierarchical, dualistic, cumulative and focused on intellectual cognitive consciousness. Moreover, Wilber claims that his Integral meditative model is the only comprehensive form of contemplation, arguing that it is a way of fulfillment and wholeness of humanity. All this is a deep violation of Buddhist Spirituality.”</w:t>
      </w:r>
    </w:p>
    <w:p w:rsidR="00E33F7D" w:rsidRPr="00FA7ABD" w:rsidRDefault="00D11A35" w:rsidP="00B33616">
      <w:pPr>
        <w:jc w:val="both"/>
        <w:rPr>
          <w:lang w:val="en-US"/>
        </w:rPr>
      </w:pPr>
      <w:r w:rsidRPr="00FA7ABD">
        <w:rPr>
          <w:u w:val="single"/>
          <w:lang w:val="en-US"/>
        </w:rPr>
        <w:t>JIM ANDREWS:</w:t>
      </w:r>
      <w:r w:rsidRPr="00FA7ABD">
        <w:rPr>
          <w:lang w:val="en-US"/>
        </w:rPr>
        <w:t xml:space="preserve"> “The purpose of this essay is to evaluate the quality and integrity of </w:t>
      </w:r>
      <w:r w:rsidR="00CB7E19" w:rsidRPr="00FA7ABD">
        <w:rPr>
          <w:lang w:val="en-US"/>
        </w:rPr>
        <w:t xml:space="preserve">KEN WILBER </w:t>
      </w:r>
      <w:r w:rsidRPr="00FA7ABD">
        <w:rPr>
          <w:lang w:val="en-US"/>
        </w:rPr>
        <w:t>'s advocacy of meditation, not to evaluate the efficacy of meditation. (…)</w:t>
      </w:r>
      <w:r w:rsidR="00CB7E19" w:rsidRPr="00FA7ABD">
        <w:rPr>
          <w:lang w:val="en-US"/>
        </w:rPr>
        <w:t xml:space="preserve"> </w:t>
      </w:r>
      <w:r w:rsidRPr="00FA7ABD">
        <w:rPr>
          <w:lang w:val="en-US"/>
        </w:rPr>
        <w:t xml:space="preserve">KEN WILBER REGULARLY CLAIMS that meditation accelerates the development of human consciousness. However, as this essay argues, his key claims are unsubstantiated. Here are the nine Concerns to be discussed in this critique: </w:t>
      </w:r>
      <w:r w:rsidR="00CB7E19" w:rsidRPr="00FA7ABD">
        <w:rPr>
          <w:lang w:val="en-US"/>
        </w:rPr>
        <w:t>KEN WILBER</w:t>
      </w:r>
      <w:r w:rsidRPr="00FA7ABD">
        <w:rPr>
          <w:lang w:val="en-US"/>
        </w:rPr>
        <w:t xml:space="preserve"> asserts that meditation accelerates the development of human consciousness, yet he typically provides no supporting evidence; </w:t>
      </w:r>
      <w:r w:rsidR="00CB7E19" w:rsidRPr="00FA7ABD">
        <w:rPr>
          <w:lang w:val="en-US"/>
        </w:rPr>
        <w:t>KEN WILBER</w:t>
      </w:r>
      <w:r w:rsidRPr="00FA7ABD">
        <w:rPr>
          <w:lang w:val="en-US"/>
        </w:rPr>
        <w:t xml:space="preserve"> suggests that 20 to 25 years of meditation can yield full enlightenment, yet he admits that he has not achieved this state nor met anyone who has; </w:t>
      </w:r>
      <w:r w:rsidR="00CB7E19" w:rsidRPr="00FA7ABD">
        <w:rPr>
          <w:lang w:val="en-US"/>
        </w:rPr>
        <w:t>KEN WILBER</w:t>
      </w:r>
      <w:r w:rsidRPr="00FA7ABD">
        <w:rPr>
          <w:lang w:val="en-US"/>
        </w:rPr>
        <w:t xml:space="preserve"> states that only meditation has been demonstrated to accelerate the development of human consciousness, yet he also recommends other spiritual practices; </w:t>
      </w:r>
      <w:r w:rsidR="00CB7E19" w:rsidRPr="00FA7ABD">
        <w:rPr>
          <w:lang w:val="en-US"/>
        </w:rPr>
        <w:t>KEN WILBER</w:t>
      </w:r>
      <w:r w:rsidRPr="00FA7ABD">
        <w:rPr>
          <w:lang w:val="en-US"/>
        </w:rPr>
        <w:t xml:space="preserve"> praises the research of Skip Alexander and his colleagues, yet he also acknowledges that their studies are subject to "valid criticisms"; </w:t>
      </w:r>
      <w:r w:rsidR="00CB7E19" w:rsidRPr="00FA7ABD">
        <w:rPr>
          <w:lang w:val="en-US"/>
        </w:rPr>
        <w:t>KEN WILBER</w:t>
      </w:r>
      <w:r w:rsidRPr="00FA7ABD">
        <w:rPr>
          <w:lang w:val="en-US"/>
        </w:rPr>
        <w:t xml:space="preserve"> claims that meditators can advance two levels in only three or four years, yet the cited study is subject to "valid criticisms"; </w:t>
      </w:r>
      <w:r w:rsidR="00CB7E19" w:rsidRPr="00FA7ABD">
        <w:rPr>
          <w:lang w:val="en-US"/>
        </w:rPr>
        <w:t>KEN WILBER</w:t>
      </w:r>
      <w:r w:rsidRPr="00FA7ABD">
        <w:rPr>
          <w:lang w:val="en-US"/>
        </w:rPr>
        <w:t xml:space="preserve"> reports that 38% of meditators advanced to the highest levels on Jane Loevinger's scale of ego development, yet the cited study is subject to "valid criticisms"; </w:t>
      </w:r>
      <w:r w:rsidR="00CB7E19" w:rsidRPr="00FA7ABD">
        <w:rPr>
          <w:lang w:val="en-US"/>
        </w:rPr>
        <w:t>KEN WILBER</w:t>
      </w:r>
      <w:r w:rsidRPr="00FA7ABD">
        <w:rPr>
          <w:lang w:val="en-US"/>
        </w:rPr>
        <w:t xml:space="preserve"> advocates the use of meditation and community verification to establish spiritual truths, yet this recommendation is not "good science"; </w:t>
      </w:r>
      <w:r w:rsidR="00CB7E19" w:rsidRPr="00FA7ABD">
        <w:rPr>
          <w:lang w:val="en-US"/>
        </w:rPr>
        <w:t>KEN WILBER</w:t>
      </w:r>
      <w:r w:rsidRPr="00FA7ABD">
        <w:rPr>
          <w:lang w:val="en-US"/>
        </w:rPr>
        <w:t xml:space="preserve"> asserts that even skeptics acknowledge that "the Maharishi effect" is authentic, yet skeptics have repeatedly rejected "the Maharishi effect"; </w:t>
      </w:r>
      <w:r w:rsidR="00CB7E19" w:rsidRPr="00FA7ABD">
        <w:rPr>
          <w:lang w:val="en-US"/>
        </w:rPr>
        <w:t>KEN WILBER</w:t>
      </w:r>
      <w:r w:rsidRPr="00FA7ABD">
        <w:rPr>
          <w:lang w:val="en-US"/>
        </w:rPr>
        <w:t xml:space="preserve"> is aware that meditation can have "negative effects on practitioners," yet he provides only a very few warnings of the potential hazards”</w:t>
      </w:r>
      <w:r w:rsidRPr="00FA7ABD">
        <w:rPr>
          <w:rStyle w:val="Refdenotaalpie"/>
          <w:lang w:val="en-US"/>
        </w:rPr>
        <w:footnoteReference w:id="36"/>
      </w:r>
    </w:p>
    <w:p w:rsidR="00546785" w:rsidRPr="00FA7ABD" w:rsidRDefault="00D11A35" w:rsidP="00B33616">
      <w:pPr>
        <w:jc w:val="both"/>
        <w:rPr>
          <w:lang w:val="en-US"/>
        </w:rPr>
      </w:pPr>
      <w:r w:rsidRPr="009A70F7">
        <w:rPr>
          <w:rFonts w:eastAsia="Times New Roman"/>
          <w:u w:val="single"/>
          <w:lang w:val="en-US" w:eastAsia="es-AR"/>
        </w:rPr>
        <w:t>Ken Wilber:</w:t>
      </w:r>
      <w:r w:rsidRPr="00FA7ABD">
        <w:rPr>
          <w:rFonts w:eastAsia="Times New Roman"/>
          <w:lang w:val="en-US" w:eastAsia="es-AR"/>
        </w:rPr>
        <w:t xml:space="preserve"> “People think that being awakened means you understand everything, but it really means the opposite. It means you don't understand anything. It is, all of it, a total Mystery, a baffling </w:t>
      </w:r>
      <w:r w:rsidR="00546785" w:rsidRPr="00FA7ABD">
        <w:rPr>
          <w:rFonts w:eastAsia="Times New Roman"/>
          <w:lang w:val="en-US" w:eastAsia="es-AR"/>
        </w:rPr>
        <w:t>babbling of unending nonsense.”</w:t>
      </w:r>
      <w:r w:rsidR="00780831" w:rsidRPr="00FA7ABD">
        <w:rPr>
          <w:rFonts w:eastAsia="Times New Roman"/>
          <w:lang w:val="en-US" w:eastAsia="es-AR"/>
        </w:rPr>
        <w:t xml:space="preserve"> “</w:t>
      </w:r>
      <w:r w:rsidR="00780831" w:rsidRPr="00FA7ABD">
        <w:rPr>
          <w:rFonts w:eastAsia="Times New Roman"/>
          <w:bCs/>
          <w:lang w:val="en-US" w:eastAsia="es-AR"/>
        </w:rPr>
        <w:t>Meditation speeds up evolution. It accelerates the remembering and the re-discovery of the Spirit that you eternally are. Meditation quickens the rate that acorns grow into oaks, that humans grow into God."</w:t>
      </w:r>
      <w:r w:rsidR="00780831" w:rsidRPr="00FA7ABD">
        <w:rPr>
          <w:rFonts w:eastAsia="Times New Roman"/>
          <w:lang w:val="en-US" w:eastAsia="es-AR"/>
        </w:rPr>
        <w:t xml:space="preserve">  </w:t>
      </w:r>
      <w:r w:rsidR="00546785" w:rsidRPr="00FA7ABD">
        <w:rPr>
          <w:rStyle w:val="Refdenotaalpie"/>
          <w:rFonts w:eastAsia="Times New Roman"/>
          <w:lang w:val="en-US" w:eastAsia="es-AR"/>
        </w:rPr>
        <w:footnoteReference w:id="37"/>
      </w:r>
    </w:p>
    <w:p w:rsidR="00780831" w:rsidRPr="00FA7ABD" w:rsidRDefault="00D11A35" w:rsidP="00B33616">
      <w:pPr>
        <w:jc w:val="both"/>
        <w:rPr>
          <w:lang w:val="en-US"/>
        </w:rPr>
      </w:pPr>
      <w:r w:rsidRPr="009A70F7">
        <w:rPr>
          <w:rFonts w:eastAsia="Times New Roman"/>
          <w:u w:val="single"/>
          <w:lang w:val="en-US" w:eastAsia="es-AR"/>
        </w:rPr>
        <w:t>Ken Wilber:</w:t>
      </w:r>
      <w:r w:rsidRPr="00FA7ABD">
        <w:rPr>
          <w:rFonts w:eastAsia="Times New Roman"/>
          <w:lang w:val="en-US" w:eastAsia="es-AR"/>
        </w:rPr>
        <w:t xml:space="preserve"> </w:t>
      </w:r>
      <w:r w:rsidRPr="00FA7ABD">
        <w:rPr>
          <w:rFonts w:eastAsia="Times New Roman"/>
          <w:bCs/>
          <w:lang w:val="en-US" w:eastAsia="es-AR"/>
        </w:rPr>
        <w:t xml:space="preserve">"Truly, adopting a new holistic philosophy, believing in Gaia, or even thinking in integral terms—however important those might be, they are the least important when it </w:t>
      </w:r>
      <w:r w:rsidRPr="00FA7ABD">
        <w:rPr>
          <w:rFonts w:eastAsia="Times New Roman"/>
          <w:bCs/>
          <w:lang w:val="en-US" w:eastAsia="es-AR"/>
        </w:rPr>
        <w:lastRenderedPageBreak/>
        <w:t>comes to spiritual transformation. Finding out </w:t>
      </w:r>
      <w:r w:rsidRPr="00FA7ABD">
        <w:rPr>
          <w:rFonts w:eastAsia="Times New Roman"/>
          <w:bCs/>
          <w:i/>
          <w:iCs/>
          <w:lang w:val="en-US" w:eastAsia="es-AR"/>
        </w:rPr>
        <w:t>who</w:t>
      </w:r>
      <w:r w:rsidRPr="00FA7ABD">
        <w:rPr>
          <w:rFonts w:eastAsia="Times New Roman"/>
          <w:bCs/>
          <w:lang w:val="en-US" w:eastAsia="es-AR"/>
        </w:rPr>
        <w:t> believes in all those things:</w:t>
      </w:r>
      <w:r w:rsidR="00780831" w:rsidRPr="00FA7ABD">
        <w:rPr>
          <w:rFonts w:eastAsia="Times New Roman"/>
          <w:bCs/>
          <w:lang w:val="en-US" w:eastAsia="es-AR"/>
        </w:rPr>
        <w:t xml:space="preserve"> There is the doorway to God.”</w:t>
      </w:r>
      <w:r w:rsidR="00780831" w:rsidRPr="00FA7ABD">
        <w:rPr>
          <w:rStyle w:val="Refdenotaalpie"/>
          <w:rFonts w:eastAsia="Times New Roman"/>
          <w:bCs/>
          <w:lang w:val="en-US" w:eastAsia="es-AR"/>
        </w:rPr>
        <w:footnoteReference w:id="38"/>
      </w:r>
    </w:p>
    <w:p w:rsidR="002D6220" w:rsidRPr="00FA7ABD" w:rsidRDefault="00D11A35" w:rsidP="00B33616">
      <w:pPr>
        <w:jc w:val="both"/>
        <w:rPr>
          <w:lang w:val="en-US"/>
        </w:rPr>
      </w:pPr>
      <w:r w:rsidRPr="009A70F7">
        <w:rPr>
          <w:rFonts w:cs="Courier New"/>
          <w:u w:val="single"/>
          <w:lang w:val="en-US"/>
        </w:rPr>
        <w:t>Ken Wilber:</w:t>
      </w:r>
      <w:r w:rsidRPr="00FA7ABD">
        <w:rPr>
          <w:rFonts w:cs="Courier New"/>
          <w:lang w:val="en-US"/>
        </w:rPr>
        <w:t xml:space="preserve"> </w:t>
      </w:r>
      <w:r w:rsidRPr="00FA7ABD">
        <w:rPr>
          <w:rFonts w:eastAsia="Times New Roman"/>
          <w:bCs/>
          <w:lang w:val="en-US" w:eastAsia="es-AR"/>
        </w:rPr>
        <w:t xml:space="preserve">"I suspect that in several significant developmental lines, including the developmental line of cognition, and the developmental line of self, and the developmental line of moral development, that it is conceivable you could get the equivalent of enlightenment in this lifetime. [...] Let's just use the same simple 7-stage model that we have. That if you start at Stage 4 and you meditate conscientiously for 20 or more years, you could conceivably end up more or less at Stage 7 which is, again, not the highest in all time, but the highest for this era. And that would be the equivalent of a permanent, ever-present, nondual awareness." (…) But if you have a precious human body, and a favorable circumstance [that is conducive to growth], and all those factors sort of fall into place, it's quite conceivable that 25 years of meditation would move you right to the top of whatever line you're looking at. (…)  My sense is that, in my own case, </w:t>
      </w:r>
      <w:r w:rsidRPr="00FA7ABD">
        <w:rPr>
          <w:rFonts w:eastAsia="Times New Roman"/>
          <w:bCs/>
          <w:u w:val="single"/>
          <w:lang w:val="en-US" w:eastAsia="es-AR"/>
        </w:rPr>
        <w:t>and I'm not claiming a full enlightenment</w:t>
      </w:r>
      <w:r w:rsidRPr="00FA7ABD">
        <w:rPr>
          <w:rFonts w:eastAsia="Times New Roman"/>
          <w:bCs/>
          <w:lang w:val="en-US" w:eastAsia="es-AR"/>
        </w:rPr>
        <w:t>, I think that 11-day period [of constant, 24 hour per day Witness and nondual awareness] was as full an experience as one can have. But I think that has to continue unbroken, is my own opinion, and it did not in my case. Although I get into that, in a sense, I mean, the actual physiology of it. So there are times when I remain aware 24 hours a day during waking, dreaming, and deep sleep, and then times when I won't. But I never forget that state; I mean that state is ever-present with me. But that actual current is not always ever-present...." (</w:t>
      </w:r>
      <w:r w:rsidRPr="00FA7ABD">
        <w:rPr>
          <w:rFonts w:eastAsia="Times New Roman"/>
          <w:bCs/>
          <w:i/>
          <w:iCs/>
          <w:lang w:val="en-US" w:eastAsia="es-AR"/>
        </w:rPr>
        <w:t>…</w:t>
      </w:r>
      <w:r w:rsidRPr="00FA7ABD">
        <w:rPr>
          <w:rFonts w:eastAsia="Times New Roman"/>
          <w:bCs/>
          <w:lang w:val="en-US" w:eastAsia="es-AR"/>
        </w:rPr>
        <w:t>) "I think that some of [the people who have claimed an absolute enlightenment] have a great deal of this current going, but I don't think it's permanent, as far as I can tell, 24 hours per day, unending. (…) "You really have to find small communities or sanghas or gatherings of people who are practicing techniques to bring in these higher states and stages of being. That's generally where meditation, contemplation, yoga, integral psychotherapy comes into play." (</w:t>
      </w:r>
      <w:r w:rsidRPr="00FA7ABD">
        <w:rPr>
          <w:rFonts w:eastAsia="Times New Roman"/>
          <w:bCs/>
          <w:i/>
          <w:iCs/>
          <w:lang w:val="en-US" w:eastAsia="es-AR"/>
        </w:rPr>
        <w:t xml:space="preserve">…) </w:t>
      </w:r>
      <w:r w:rsidRPr="00FA7ABD">
        <w:rPr>
          <w:rFonts w:eastAsia="Times New Roman"/>
          <w:bCs/>
          <w:lang w:val="en-US" w:eastAsia="es-AR"/>
        </w:rPr>
        <w:t>"But the simplest, shortest answer is: whatever your stage of development on the self line, by practicing meditation, or shamanic voyaging, or altered states, or non-ordinary states, or centering prayer, you going to move up and accelerate your development through that line, moving several stages over a period of just a few years actually." (</w:t>
      </w:r>
      <w:r w:rsidRPr="00FA7ABD">
        <w:rPr>
          <w:rFonts w:eastAsia="Times New Roman"/>
          <w:bCs/>
          <w:i/>
          <w:iCs/>
          <w:lang w:val="en-US" w:eastAsia="es-AR"/>
        </w:rPr>
        <w:t>…</w:t>
      </w:r>
      <w:r w:rsidRPr="00FA7ABD">
        <w:rPr>
          <w:rFonts w:eastAsia="Times New Roman"/>
          <w:bCs/>
          <w:lang w:val="en-US" w:eastAsia="es-AR"/>
        </w:rPr>
        <w:t>) "I believe, I absolutely believe that (</w:t>
      </w:r>
      <w:r w:rsidRPr="00FA7ABD">
        <w:rPr>
          <w:rFonts w:eastAsia="Times New Roman"/>
          <w:bCs/>
          <w:i/>
          <w:lang w:val="en-US" w:eastAsia="es-AR"/>
        </w:rPr>
        <w:t>prayer could move you up two levels in a similar way as meditation</w:t>
      </w:r>
      <w:r w:rsidRPr="00FA7ABD">
        <w:rPr>
          <w:rFonts w:eastAsia="Times New Roman"/>
          <w:bCs/>
          <w:lang w:val="en-US" w:eastAsia="es-AR"/>
        </w:rPr>
        <w:t>)" (</w:t>
      </w:r>
      <w:r w:rsidRPr="00FA7ABD">
        <w:rPr>
          <w:rFonts w:eastAsia="Times New Roman"/>
          <w:bCs/>
          <w:i/>
          <w:iCs/>
          <w:lang w:val="en-US" w:eastAsia="es-AR"/>
        </w:rPr>
        <w:t>…</w:t>
      </w:r>
      <w:r w:rsidRPr="00FA7ABD">
        <w:rPr>
          <w:rFonts w:eastAsia="Times New Roman"/>
          <w:bCs/>
          <w:lang w:val="en-US" w:eastAsia="es-AR"/>
        </w:rPr>
        <w:t>) "Meditation moves an adult human being an average of two full stages on any of these scales. [...] I mean you can take the Jane Loevinger scale, 8 levels on that one, and if somebody's at stage four and they meditate for three or four years, they'll be at stage six. It's really, really impressive actually. (…) "if you take people that are doing what you just said [raising kids and making money], and they meditate about an hour a day, then about four years later, they're two stages higher on any scale we give them. Meditation is the only thing that's been empirically demonstrated to verticall</w:t>
      </w:r>
      <w:r w:rsidR="002D6220" w:rsidRPr="00FA7ABD">
        <w:rPr>
          <w:rFonts w:eastAsia="Times New Roman"/>
          <w:bCs/>
          <w:lang w:val="en-US" w:eastAsia="es-AR"/>
        </w:rPr>
        <w:t>y move people to that degree."</w:t>
      </w:r>
      <w:r w:rsidR="002D6220" w:rsidRPr="00FA7ABD">
        <w:rPr>
          <w:rStyle w:val="Refdenotaalpie"/>
          <w:rFonts w:eastAsia="Times New Roman"/>
          <w:bCs/>
          <w:lang w:val="en-US" w:eastAsia="es-AR"/>
        </w:rPr>
        <w:footnoteReference w:id="39"/>
      </w:r>
    </w:p>
    <w:p w:rsidR="00892122" w:rsidRPr="00FA7ABD" w:rsidRDefault="00D11A35" w:rsidP="00B33616">
      <w:pPr>
        <w:jc w:val="both"/>
        <w:rPr>
          <w:lang w:val="en-US"/>
        </w:rPr>
      </w:pPr>
      <w:r w:rsidRPr="009A70F7">
        <w:rPr>
          <w:rFonts w:eastAsia="Times New Roman"/>
          <w:bCs/>
          <w:u w:val="single"/>
          <w:lang w:val="en-US" w:eastAsia="es-AR"/>
        </w:rPr>
        <w:t>Ken Wilber:</w:t>
      </w:r>
      <w:r w:rsidRPr="00FA7ABD">
        <w:rPr>
          <w:rFonts w:eastAsia="Times New Roman"/>
          <w:bCs/>
          <w:lang w:val="en-US" w:eastAsia="es-AR"/>
        </w:rPr>
        <w:t xml:space="preserve"> "The laboratory is your own mind, the experiment is meditation. You yourself try it, and compare your test results with others who have also performed the experiment. Out of this consensually validated pool of experiential knowledge, you arrive at certain laws of the spirit—at certain 'profound truths,' if you wi</w:t>
      </w:r>
      <w:r w:rsidR="00892122" w:rsidRPr="00FA7ABD">
        <w:rPr>
          <w:rFonts w:eastAsia="Times New Roman"/>
          <w:bCs/>
          <w:lang w:val="en-US" w:eastAsia="es-AR"/>
        </w:rPr>
        <w:t>ll. And the first is: God is."</w:t>
      </w:r>
      <w:r w:rsidR="00892122" w:rsidRPr="00FA7ABD">
        <w:rPr>
          <w:rStyle w:val="Refdenotaalpie"/>
          <w:rFonts w:eastAsia="Times New Roman"/>
          <w:bCs/>
          <w:lang w:val="en-US" w:eastAsia="es-AR"/>
        </w:rPr>
        <w:footnoteReference w:id="40"/>
      </w:r>
    </w:p>
    <w:p w:rsidR="00D11A35" w:rsidRPr="00FA7ABD" w:rsidRDefault="00D11A35" w:rsidP="00B33616">
      <w:pPr>
        <w:jc w:val="both"/>
        <w:rPr>
          <w:lang w:val="en-US"/>
        </w:rPr>
      </w:pPr>
      <w:r w:rsidRPr="009A70F7">
        <w:rPr>
          <w:u w:val="single"/>
          <w:lang w:val="en-US"/>
        </w:rPr>
        <w:lastRenderedPageBreak/>
        <w:t>JIM ANDREWS:</w:t>
      </w:r>
      <w:r w:rsidRPr="00FA7ABD">
        <w:rPr>
          <w:lang w:val="en-US"/>
        </w:rPr>
        <w:t xml:space="preserve"> “</w:t>
      </w:r>
      <w:r w:rsidRPr="00FA7ABD">
        <w:rPr>
          <w:rFonts w:eastAsia="Times New Roman"/>
          <w:i/>
          <w:iCs/>
          <w:lang w:val="en-US" w:eastAsia="es-AR"/>
        </w:rPr>
        <w:t>Grace and Grit</w:t>
      </w:r>
      <w:r w:rsidRPr="00FA7ABD">
        <w:rPr>
          <w:rFonts w:eastAsia="Times New Roman"/>
          <w:lang w:val="en-US" w:eastAsia="es-AR"/>
        </w:rPr>
        <w:t> </w:t>
      </w:r>
      <w:r w:rsidR="0091653D" w:rsidRPr="00FA7ABD">
        <w:rPr>
          <w:rFonts w:eastAsia="Times New Roman"/>
          <w:lang w:val="en-US" w:eastAsia="es-AR"/>
        </w:rPr>
        <w:t xml:space="preserve">(Wilber book) </w:t>
      </w:r>
      <w:r w:rsidRPr="00FA7ABD">
        <w:rPr>
          <w:rFonts w:eastAsia="Times New Roman"/>
          <w:lang w:val="en-US" w:eastAsia="es-AR"/>
        </w:rPr>
        <w:t>indicates that meditators will discover that "God is." Which God is this: a theistic, deistic, pantheistic, or panentheistic deity? An Abrahamic monotheistic deity, e.g. Yahweh or Allah? Or a fundamentalist Christian Risen and Living Jesus?</w:t>
      </w:r>
      <w:r w:rsidRPr="00FA7ABD">
        <w:rPr>
          <w:lang w:val="en-US"/>
        </w:rPr>
        <w:t>”</w:t>
      </w:r>
      <w:r w:rsidRPr="00FA7ABD">
        <w:rPr>
          <w:rStyle w:val="Refdenotaalpie"/>
          <w:lang w:val="en-US"/>
        </w:rPr>
        <w:footnoteReference w:id="41"/>
      </w:r>
    </w:p>
    <w:p w:rsidR="00532926" w:rsidRPr="00B33494" w:rsidRDefault="00532926" w:rsidP="00B33616">
      <w:pPr>
        <w:pStyle w:val="Default"/>
        <w:spacing w:after="200" w:line="276" w:lineRule="auto"/>
        <w:jc w:val="both"/>
        <w:rPr>
          <w:rFonts w:asciiTheme="minorHAnsi" w:hAnsiTheme="minorHAnsi"/>
          <w:color w:val="auto"/>
          <w:sz w:val="22"/>
          <w:szCs w:val="22"/>
          <w:lang w:val="en-US"/>
        </w:rPr>
      </w:pPr>
      <w:r w:rsidRPr="00B33494">
        <w:rPr>
          <w:rFonts w:asciiTheme="minorHAnsi" w:hAnsiTheme="minorHAnsi"/>
          <w:color w:val="auto"/>
          <w:sz w:val="22"/>
          <w:szCs w:val="22"/>
          <w:u w:val="single"/>
          <w:lang w:val="en-US"/>
        </w:rPr>
        <w:t>Ken Wilber:</w:t>
      </w:r>
      <w:r w:rsidRPr="00B33494">
        <w:rPr>
          <w:rFonts w:asciiTheme="minorHAnsi" w:hAnsiTheme="minorHAnsi"/>
          <w:color w:val="auto"/>
          <w:sz w:val="22"/>
          <w:szCs w:val="22"/>
          <w:lang w:val="en-US"/>
        </w:rPr>
        <w:t xml:space="preserve"> “I absolutely believe that (prayer could move you up </w:t>
      </w:r>
      <w:r w:rsidRPr="00B33494">
        <w:rPr>
          <w:rFonts w:asciiTheme="minorHAnsi" w:hAnsiTheme="minorHAnsi"/>
          <w:bCs/>
          <w:color w:val="auto"/>
          <w:sz w:val="22"/>
          <w:szCs w:val="22"/>
          <w:lang w:val="en-US"/>
        </w:rPr>
        <w:t>two levels</w:t>
      </w:r>
      <w:r w:rsidRPr="00B33494">
        <w:rPr>
          <w:rFonts w:asciiTheme="minorHAnsi" w:hAnsiTheme="minorHAnsi"/>
          <w:b/>
          <w:bCs/>
          <w:color w:val="auto"/>
          <w:sz w:val="22"/>
          <w:szCs w:val="22"/>
          <w:lang w:val="en-US"/>
        </w:rPr>
        <w:t xml:space="preserve"> </w:t>
      </w:r>
      <w:r w:rsidRPr="00B33494">
        <w:rPr>
          <w:rFonts w:asciiTheme="minorHAnsi" w:hAnsiTheme="minorHAnsi"/>
          <w:color w:val="auto"/>
          <w:sz w:val="22"/>
          <w:szCs w:val="22"/>
          <w:lang w:val="en-US"/>
        </w:rPr>
        <w:t>in a similar way as meditation) .... [Transcendental Meditation] has one advantage in that it’s such a lineage practice, so to speak, there’s a morpho-genic field around it, if you will, it’s so well developed, that when people take up that practice, it has almost immediate effects. Other practices are harder to get into, they’re more sort of difficult. Zen is very difficult to do right; you have to practice it really for months, or even years, to really get into it. But TM, really within the first couple of sessions, you’re really kind of getting the hang of it [so] it’s an ideal type of meditation for research, because there’s a similarity in peo-ple that practice it ... you can actually learn something by looking at people who do it. And people who do it for a very long time get into some of these very profound states, includ-ing twenty-four-hour-a-day subtle constant consciousness.”</w:t>
      </w:r>
      <w:r w:rsidRPr="00FA7ABD">
        <w:rPr>
          <w:rStyle w:val="Refdenotaalpie"/>
          <w:rFonts w:asciiTheme="minorHAnsi" w:hAnsiTheme="minorHAnsi"/>
          <w:color w:val="auto"/>
          <w:sz w:val="22"/>
          <w:szCs w:val="22"/>
        </w:rPr>
        <w:footnoteReference w:id="42"/>
      </w:r>
    </w:p>
    <w:p w:rsidR="008912EA" w:rsidRPr="00B33494" w:rsidRDefault="00532926" w:rsidP="008912EA">
      <w:pPr>
        <w:jc w:val="both"/>
        <w:rPr>
          <w:lang w:val="en-US"/>
        </w:rPr>
      </w:pPr>
      <w:r w:rsidRPr="00B33494">
        <w:rPr>
          <w:u w:val="single"/>
          <w:lang w:val="en-US"/>
        </w:rPr>
        <w:t>J. Horgan:</w:t>
      </w:r>
      <w:r w:rsidRPr="00B33494">
        <w:rPr>
          <w:lang w:val="en-US"/>
        </w:rPr>
        <w:t xml:space="preserve"> “Not even the Dalai Lama can sustain nondual awareness through deep sleep, Wilber informed me, as he can (…).  After attaining this ability in 1995, Wilber sustained it until about a year ago, when a nasty staph infection left him bedridden for six months. </w:t>
      </w:r>
      <w:r w:rsidRPr="00B33494">
        <w:rPr>
          <w:i/>
          <w:lang w:val="en-US"/>
        </w:rPr>
        <w:t>I lost a great deal of access to it</w:t>
      </w:r>
      <w:r w:rsidRPr="00B33494">
        <w:rPr>
          <w:lang w:val="en-US"/>
        </w:rPr>
        <w:t xml:space="preserve">, he said, but </w:t>
      </w:r>
      <w:r w:rsidRPr="00B33494">
        <w:rPr>
          <w:i/>
          <w:lang w:val="en-US"/>
        </w:rPr>
        <w:t xml:space="preserve">it’s slowly coming back  (…).  </w:t>
      </w:r>
      <w:r w:rsidRPr="00B33494">
        <w:rPr>
          <w:lang w:val="en-US"/>
        </w:rPr>
        <w:t>[Wilber] excoriates the suggestion of some New Age authors that we can overcome any disease or hardship if our faith in our own minds is strong enough; this claim, Wilber points out, implies that it is our fault if we cannot cure our own cancer”</w:t>
      </w:r>
      <w:r w:rsidRPr="00FA7ABD">
        <w:rPr>
          <w:rStyle w:val="Refdenotaalpie"/>
        </w:rPr>
        <w:footnoteReference w:id="43"/>
      </w:r>
    </w:p>
    <w:p w:rsidR="008912EA" w:rsidRPr="00B33494" w:rsidRDefault="008912EA" w:rsidP="008912EA">
      <w:pPr>
        <w:jc w:val="both"/>
        <w:rPr>
          <w:lang w:val="en-US"/>
        </w:rPr>
      </w:pPr>
      <w:r w:rsidRPr="009A70F7">
        <w:rPr>
          <w:u w:val="single"/>
          <w:lang w:val="en-US"/>
        </w:rPr>
        <w:t>Ken Wilber:</w:t>
      </w:r>
      <w:r>
        <w:rPr>
          <w:lang w:val="en-US"/>
        </w:rPr>
        <w:t xml:space="preserve"> “Your ever-present, already functioning, spontaneous mind is 100 percent of the Enlightened mind –right now! Not 95 percent of it, but 100 percent of it.  Practice this </w:t>
      </w:r>
      <w:r>
        <w:rPr>
          <w:i/>
          <w:lang w:val="en-US"/>
        </w:rPr>
        <w:t>everyday nonduality</w:t>
      </w:r>
      <w:r>
        <w:rPr>
          <w:lang w:val="en-US"/>
        </w:rPr>
        <w:t xml:space="preserve">, this background all-encompassing Awareness, with any particular object or phenomenon arising in your Awareness. Take any big desire or wish that you have –a desire to love your mate, to get that promotion, to achieve a great accomplishment, to be fabulously rich, outrageously famous, inordinately adored– and then hold that desire along with its negative and destroying opposite. (…) Feel one; then feel the other; then hold them both in your Awareness (…) Do this with at least a half-dozen major and important areas, values, goals, or desires in your life. (…) In each case, rest in the resultant equanimity of the Opening, or Clearing, </w:t>
      </w:r>
      <w:r>
        <w:rPr>
          <w:i/>
          <w:lang w:val="en-US"/>
        </w:rPr>
        <w:t>free of the pairs</w:t>
      </w:r>
      <w:r>
        <w:rPr>
          <w:lang w:val="en-US"/>
        </w:rPr>
        <w:t xml:space="preserve">, and feel a nondual Spirit saturate your being. I AMness is </w:t>
      </w:r>
      <w:r>
        <w:rPr>
          <w:i/>
          <w:lang w:val="en-US"/>
        </w:rPr>
        <w:t>neti, neti</w:t>
      </w:r>
      <w:r>
        <w:rPr>
          <w:lang w:val="en-US"/>
        </w:rPr>
        <w:t xml:space="preserve"> –not this opposite, not that opposite, but the ever-present, All-Pervading, All-embracing, All-Encompassing Presence–”</w:t>
      </w:r>
      <w:r>
        <w:rPr>
          <w:rStyle w:val="Refdenotaalpie"/>
          <w:lang w:val="en-US"/>
        </w:rPr>
        <w:footnoteReference w:id="44"/>
      </w:r>
      <w:r w:rsidRPr="00B33494">
        <w:rPr>
          <w:rFonts w:ascii="Times New Roman" w:hAnsi="Times New Roman" w:cs="Times New Roman"/>
          <w:sz w:val="24"/>
          <w:szCs w:val="24"/>
          <w:lang w:val="en-US" w:eastAsia="es-AR"/>
        </w:rPr>
        <w:t xml:space="preserve"> </w:t>
      </w:r>
    </w:p>
    <w:p w:rsidR="00D11A35" w:rsidRPr="00FA7ABD" w:rsidRDefault="00D11A35" w:rsidP="00B33616">
      <w:pPr>
        <w:jc w:val="both"/>
        <w:rPr>
          <w:rFonts w:cs="Courier New"/>
          <w:lang w:val="en-US"/>
        </w:rPr>
      </w:pPr>
    </w:p>
    <w:p w:rsidR="00532926" w:rsidRPr="00FA7ABD" w:rsidRDefault="00532926" w:rsidP="00B33616">
      <w:pPr>
        <w:jc w:val="both"/>
        <w:rPr>
          <w:rFonts w:cs="Courier New"/>
          <w:lang w:val="en-US"/>
        </w:rPr>
      </w:pPr>
    </w:p>
    <w:p w:rsidR="00132871" w:rsidRPr="00C015EE" w:rsidRDefault="00095B70" w:rsidP="00B33616">
      <w:pPr>
        <w:jc w:val="both"/>
        <w:rPr>
          <w:rFonts w:cs="Courier New"/>
          <w:b/>
          <w:lang w:val="en-US"/>
        </w:rPr>
      </w:pPr>
      <w:r w:rsidRPr="00FA7ABD">
        <w:rPr>
          <w:rFonts w:cs="Courier New"/>
          <w:b/>
          <w:lang w:val="en-US"/>
        </w:rPr>
        <w:t>EVIDENCE 6</w:t>
      </w:r>
      <w:r w:rsidR="00913AC5" w:rsidRPr="008B10F7">
        <w:rPr>
          <w:rFonts w:cs="Courier New"/>
          <w:b/>
          <w:lang w:val="en-US"/>
        </w:rPr>
        <w:t xml:space="preserve">: </w:t>
      </w:r>
      <w:r w:rsidR="00A96F53" w:rsidRPr="008B10F7">
        <w:rPr>
          <w:b/>
          <w:lang w:val="en-US"/>
        </w:rPr>
        <w:t>COMPLICITY WITH</w:t>
      </w:r>
      <w:r w:rsidR="00132871" w:rsidRPr="008B10F7">
        <w:rPr>
          <w:b/>
          <w:lang w:val="en-US"/>
        </w:rPr>
        <w:t xml:space="preserve"> </w:t>
      </w:r>
      <w:r w:rsidR="0056299E">
        <w:rPr>
          <w:b/>
          <w:lang w:val="en-US"/>
        </w:rPr>
        <w:t>SEXUAL ABUSER (</w:t>
      </w:r>
      <w:r w:rsidR="00132871" w:rsidRPr="008B10F7">
        <w:rPr>
          <w:b/>
          <w:lang w:val="en-US"/>
        </w:rPr>
        <w:t>Adi Da</w:t>
      </w:r>
      <w:r w:rsidR="00A70E1B">
        <w:rPr>
          <w:b/>
          <w:lang w:val="en-US"/>
        </w:rPr>
        <w:t xml:space="preserve"> Franklin Jones</w:t>
      </w:r>
      <w:r w:rsidR="0056299E">
        <w:rPr>
          <w:b/>
          <w:lang w:val="en-US"/>
        </w:rPr>
        <w:t>)</w:t>
      </w:r>
    </w:p>
    <w:p w:rsidR="00055946" w:rsidRPr="00FA7ABD" w:rsidRDefault="00155D70" w:rsidP="00B33616">
      <w:pPr>
        <w:pStyle w:val="Default"/>
        <w:spacing w:after="20" w:line="276" w:lineRule="auto"/>
        <w:jc w:val="both"/>
        <w:rPr>
          <w:rFonts w:asciiTheme="minorHAnsi" w:hAnsiTheme="minorHAnsi" w:cs="Courier New"/>
          <w:color w:val="auto"/>
          <w:sz w:val="22"/>
          <w:szCs w:val="22"/>
          <w:lang w:val="en-US"/>
        </w:rPr>
      </w:pPr>
      <w:r w:rsidRPr="0055695E">
        <w:rPr>
          <w:rFonts w:asciiTheme="minorHAnsi" w:hAnsiTheme="minorHAnsi" w:cs="Courier New"/>
          <w:color w:val="auto"/>
          <w:sz w:val="22"/>
          <w:szCs w:val="22"/>
          <w:u w:val="single"/>
          <w:lang w:val="en-US"/>
        </w:rPr>
        <w:lastRenderedPageBreak/>
        <w:t>INTERNATIONAL BUDDHIST ETHICS COMMITTEE</w:t>
      </w:r>
      <w:r w:rsidR="00055946" w:rsidRPr="0055695E">
        <w:rPr>
          <w:rFonts w:asciiTheme="minorHAnsi" w:hAnsiTheme="minorHAnsi" w:cs="Courier New"/>
          <w:color w:val="auto"/>
          <w:sz w:val="22"/>
          <w:szCs w:val="22"/>
          <w:u w:val="single"/>
          <w:lang w:val="en-US"/>
        </w:rPr>
        <w:t>:</w:t>
      </w:r>
      <w:r w:rsidR="00055946" w:rsidRPr="00FA7ABD">
        <w:rPr>
          <w:rFonts w:asciiTheme="minorHAnsi" w:hAnsiTheme="minorHAnsi" w:cs="Courier New"/>
          <w:color w:val="auto"/>
          <w:sz w:val="22"/>
          <w:szCs w:val="22"/>
          <w:lang w:val="en-US"/>
        </w:rPr>
        <w:t xml:space="preserve"> In 1980, Ken Wilber wrote a flattering foreword for the Adi Da’s work called “</w:t>
      </w:r>
      <w:r w:rsidR="00055946" w:rsidRPr="00FA7ABD">
        <w:rPr>
          <w:rFonts w:asciiTheme="minorHAnsi" w:hAnsiTheme="minorHAnsi" w:cs="Courier New"/>
          <w:i/>
          <w:color w:val="auto"/>
          <w:sz w:val="22"/>
          <w:szCs w:val="22"/>
          <w:lang w:val="en-US"/>
        </w:rPr>
        <w:t xml:space="preserve">Scientific Proof of the Existence of God Will Soon Be Announced by the White House”. </w:t>
      </w:r>
      <w:r w:rsidR="00055946" w:rsidRPr="00FA7ABD">
        <w:rPr>
          <w:rFonts w:asciiTheme="minorHAnsi" w:hAnsiTheme="minorHAnsi" w:cs="Courier New"/>
          <w:color w:val="auto"/>
          <w:sz w:val="22"/>
          <w:szCs w:val="22"/>
          <w:lang w:val="en-US"/>
        </w:rPr>
        <w:t xml:space="preserve">Below, there are some quotes proving Wilber’s spiritual endorsement to Adi Da. But, as it can be seen later, Wilber even went so far as to say Adi Da came to understand Buddhism, Christian Mysticism, Taoism, etc. </w:t>
      </w:r>
      <w:r w:rsidR="00055946" w:rsidRPr="0055695E">
        <w:rPr>
          <w:rFonts w:asciiTheme="minorHAnsi" w:hAnsiTheme="minorHAnsi" w:cs="Courier New"/>
          <w:b/>
          <w:color w:val="auto"/>
          <w:sz w:val="22"/>
          <w:szCs w:val="22"/>
          <w:lang w:val="en-US"/>
        </w:rPr>
        <w:t>better than Gautama Buddha or Jesus respectively.</w:t>
      </w:r>
      <w:r w:rsidR="00055946" w:rsidRPr="00FA7ABD">
        <w:rPr>
          <w:rFonts w:asciiTheme="minorHAnsi" w:hAnsiTheme="minorHAnsi" w:cs="Courier New"/>
          <w:color w:val="auto"/>
          <w:sz w:val="22"/>
          <w:szCs w:val="22"/>
          <w:lang w:val="en-US"/>
        </w:rPr>
        <w:t xml:space="preserve"> Such a statement only comes from huge ignorance but also it brazenly disrespects the Great Sages of all times. Moreover, Ken Wilber gives Adi Da the rank of</w:t>
      </w:r>
      <w:r w:rsidR="00055946" w:rsidRPr="00FA7ABD">
        <w:rPr>
          <w:rFonts w:asciiTheme="minorHAnsi" w:hAnsiTheme="minorHAnsi" w:cs="Arial"/>
          <w:color w:val="auto"/>
          <w:sz w:val="22"/>
          <w:szCs w:val="22"/>
          <w:shd w:val="clear" w:color="auto" w:fill="FFFFFF"/>
          <w:lang w:val="en-US"/>
        </w:rPr>
        <w:t xml:space="preserve"> </w:t>
      </w:r>
      <w:r w:rsidR="00055946" w:rsidRPr="00FA7ABD">
        <w:rPr>
          <w:rFonts w:asciiTheme="minorHAnsi" w:hAnsiTheme="minorHAnsi" w:cs="Courier New"/>
          <w:color w:val="auto"/>
          <w:sz w:val="22"/>
          <w:szCs w:val="22"/>
          <w:shd w:val="clear" w:color="auto" w:fill="FFFFFF"/>
          <w:lang w:val="en-US"/>
        </w:rPr>
        <w:t>an enlightened Spiritual Master</w:t>
      </w:r>
      <w:r w:rsidR="00055946" w:rsidRPr="00FA7ABD">
        <w:rPr>
          <w:rFonts w:asciiTheme="minorHAnsi" w:hAnsiTheme="minorHAnsi" w:cs="Courier New"/>
          <w:color w:val="auto"/>
          <w:sz w:val="22"/>
          <w:szCs w:val="22"/>
          <w:lang w:val="en-US"/>
        </w:rPr>
        <w:t>, which is something that only can be recognized by another enlightened being, that is to say that Mr. Wilber even dares to position himself as an enlightened being:</w:t>
      </w:r>
    </w:p>
    <w:p w:rsidR="00055946" w:rsidRPr="00FA7ABD" w:rsidRDefault="00055946" w:rsidP="00B33616">
      <w:pPr>
        <w:pStyle w:val="NormalWeb"/>
        <w:shd w:val="clear" w:color="auto" w:fill="FFFFFF"/>
        <w:spacing w:line="276" w:lineRule="auto"/>
        <w:jc w:val="both"/>
        <w:rPr>
          <w:rFonts w:asciiTheme="minorHAnsi" w:hAnsiTheme="minorHAnsi"/>
          <w:sz w:val="22"/>
          <w:szCs w:val="22"/>
          <w:lang w:val="en-US"/>
        </w:rPr>
      </w:pPr>
      <w:r w:rsidRPr="0055695E">
        <w:rPr>
          <w:rFonts w:asciiTheme="minorHAnsi" w:hAnsiTheme="minorHAnsi"/>
          <w:sz w:val="22"/>
          <w:szCs w:val="22"/>
          <w:u w:val="single"/>
          <w:lang w:val="en-US"/>
        </w:rPr>
        <w:t>Ken Wilber:</w:t>
      </w:r>
      <w:r w:rsidRPr="00FA7ABD">
        <w:rPr>
          <w:rFonts w:asciiTheme="minorHAnsi" w:hAnsiTheme="minorHAnsi"/>
          <w:sz w:val="22"/>
          <w:szCs w:val="22"/>
          <w:lang w:val="en-US"/>
        </w:rPr>
        <w:t xml:space="preserve"> “</w:t>
      </w:r>
      <w:r w:rsidRPr="00FA7ABD">
        <w:rPr>
          <w:rFonts w:asciiTheme="minorHAnsi" w:hAnsiTheme="minorHAnsi" w:cs="Arial"/>
          <w:sz w:val="22"/>
          <w:szCs w:val="22"/>
          <w:shd w:val="clear" w:color="auto" w:fill="FFFFFF"/>
          <w:lang w:val="en-US"/>
        </w:rPr>
        <w:t>I will soon argue, Da Free John is a Hero — a quite extraordinary Hero at that. (…) Oh, we all would like to</w:t>
      </w:r>
      <w:r w:rsidRPr="00FA7ABD">
        <w:rPr>
          <w:rStyle w:val="apple-converted-space"/>
          <w:rFonts w:asciiTheme="minorHAnsi" w:hAnsiTheme="minorHAnsi" w:cs="Arial"/>
          <w:sz w:val="22"/>
          <w:szCs w:val="22"/>
          <w:shd w:val="clear" w:color="auto" w:fill="FFFFFF"/>
          <w:lang w:val="en-US"/>
        </w:rPr>
        <w:t> </w:t>
      </w:r>
      <w:r w:rsidRPr="00FA7ABD">
        <w:rPr>
          <w:rFonts w:asciiTheme="minorHAnsi" w:hAnsiTheme="minorHAnsi" w:cs="Arial"/>
          <w:bCs/>
          <w:sz w:val="22"/>
          <w:szCs w:val="22"/>
          <w:shd w:val="clear" w:color="auto" w:fill="FFFFFF"/>
          <w:lang w:val="en-US"/>
        </w:rPr>
        <w:t>think</w:t>
      </w:r>
      <w:r w:rsidRPr="00FA7ABD">
        <w:rPr>
          <w:rStyle w:val="apple-converted-space"/>
          <w:rFonts w:asciiTheme="minorHAnsi" w:hAnsiTheme="minorHAnsi" w:cs="Arial"/>
          <w:sz w:val="22"/>
          <w:szCs w:val="22"/>
          <w:shd w:val="clear" w:color="auto" w:fill="FFFFFF"/>
          <w:lang w:val="en-US"/>
        </w:rPr>
        <w:t> </w:t>
      </w:r>
      <w:r w:rsidRPr="00FA7ABD">
        <w:rPr>
          <w:rFonts w:asciiTheme="minorHAnsi" w:hAnsiTheme="minorHAnsi" w:cs="Arial"/>
          <w:sz w:val="22"/>
          <w:szCs w:val="22"/>
          <w:shd w:val="clear" w:color="auto" w:fill="FFFFFF"/>
          <w:lang w:val="en-US"/>
        </w:rPr>
        <w:t>that we could recognize one such as Christ if he returned. But the sad historical fact is just the opposite: We — you and I — have from the start rejected our true spiritual Heroes when they walked among us, and, if history is any guide, we would probably do the same thing today. It seems that, while they are alive, real Spiritual Masters are met with benign neglect (or worse). The fact is that Christ (or Buddha or Moses) might already have returned and been summarily rejected. (…) And we you and I will simply have to try to decide who is a Divinely empowered Master, and who is a fraud, or, at best, whose realization is incomplete. (…) And so: Da Free John [</w:t>
      </w:r>
      <w:r w:rsidRPr="00FA7ABD">
        <w:rPr>
          <w:rFonts w:asciiTheme="minorHAnsi" w:hAnsiTheme="minorHAnsi" w:cs="Arial"/>
          <w:i/>
          <w:iCs/>
          <w:sz w:val="22"/>
          <w:szCs w:val="22"/>
          <w:shd w:val="clear" w:color="auto" w:fill="FFFFFF"/>
          <w:lang w:val="en-US"/>
        </w:rPr>
        <w:t>Adi Da Samraj</w:t>
      </w:r>
      <w:r w:rsidRPr="00FA7ABD">
        <w:rPr>
          <w:rFonts w:asciiTheme="minorHAnsi" w:hAnsiTheme="minorHAnsi" w:cs="Arial"/>
          <w:sz w:val="22"/>
          <w:szCs w:val="22"/>
          <w:shd w:val="clear" w:color="auto" w:fill="FFFFFF"/>
          <w:lang w:val="en-US"/>
        </w:rPr>
        <w:t xml:space="preserve">] is a Hero and Da Free John is surrounded by devotees. What, then, are we to make of this spiritual Hero? Realize that we cannot reject him simply because he is viewed as a Hero. And realize that we cannot reject him simply because he has dedicated followers. Rather, we must look to his teaching, look to his life, look to his example, look to his message. We would not deny such "due process" even to a common criminal, so let us not deprive our potential Heroes of at least equal courtesy.(…) [M]y opinion is that we have, in the person of Da Free John, a Spiritual Master and religious genius of the ultimate degree. I assure you I do not mean that lightly. I am not tossing out high-powered phrases to "hype" the works of Da Free John. I am simply offering to you my own considered opinion: Da Free John's teaching is, I believe, unsurpassed by that of any other spiritual Hero, of any period, of any place, of any time, of any persuasion. (…) </w:t>
      </w:r>
      <w:r w:rsidRPr="00FA7ABD">
        <w:rPr>
          <w:rFonts w:asciiTheme="minorHAnsi" w:hAnsiTheme="minorHAnsi" w:cs="Arial"/>
          <w:sz w:val="22"/>
          <w:szCs w:val="22"/>
          <w:lang w:val="en-US"/>
        </w:rPr>
        <w:t xml:space="preserve">If you survey carefully the world's great and enduring religions, you tend to understand that, taken as a whole, the great spiritual paths announce four or five major themes. Islam is based on the truth of only-God; Christianity, on the truth of only-Love; Buddhism is based on the truth of no-self and no-seeking; Judaism, on the truth of the Divine as formless and imageless Creative Power and Mystery; Hinduism, on the truth of formless absorption in the unmanifest; Christian mysticism centers on the descent or reception of the </w:t>
      </w:r>
      <w:r w:rsidRPr="00FA7ABD">
        <w:rPr>
          <w:rFonts w:asciiTheme="minorHAnsi" w:hAnsiTheme="minorHAnsi" w:cs="Arial"/>
          <w:i/>
          <w:sz w:val="22"/>
          <w:szCs w:val="22"/>
          <w:lang w:val="en-US"/>
        </w:rPr>
        <w:t>Holy Spirit</w:t>
      </w:r>
      <w:r w:rsidRPr="00FA7ABD">
        <w:rPr>
          <w:rFonts w:asciiTheme="minorHAnsi" w:hAnsiTheme="minorHAnsi" w:cs="Arial"/>
          <w:sz w:val="22"/>
          <w:szCs w:val="22"/>
          <w:lang w:val="en-US"/>
        </w:rPr>
        <w:t xml:space="preserve">; and Taoism grounds itself in </w:t>
      </w:r>
      <w:r w:rsidRPr="00FA7ABD">
        <w:rPr>
          <w:rFonts w:asciiTheme="minorHAnsi" w:hAnsiTheme="minorHAnsi" w:cs="Arial"/>
          <w:i/>
          <w:sz w:val="22"/>
          <w:szCs w:val="22"/>
          <w:lang w:val="en-US"/>
        </w:rPr>
        <w:t>Eternal Flux</w:t>
      </w:r>
      <w:r w:rsidRPr="00FA7ABD">
        <w:rPr>
          <w:rFonts w:asciiTheme="minorHAnsi" w:hAnsiTheme="minorHAnsi" w:cs="Arial"/>
          <w:sz w:val="22"/>
          <w:szCs w:val="22"/>
          <w:lang w:val="en-US"/>
        </w:rPr>
        <w:t>.</w:t>
      </w:r>
      <w:r w:rsidRPr="00FA7ABD">
        <w:rPr>
          <w:rFonts w:asciiTheme="minorHAnsi" w:hAnsiTheme="minorHAnsi"/>
          <w:sz w:val="22"/>
          <w:szCs w:val="22"/>
          <w:lang w:val="en-US"/>
        </w:rPr>
        <w:t xml:space="preserve">  </w:t>
      </w:r>
      <w:r w:rsidRPr="00FA7ABD">
        <w:rPr>
          <w:rFonts w:asciiTheme="minorHAnsi" w:hAnsiTheme="minorHAnsi" w:cs="Arial"/>
          <w:sz w:val="22"/>
          <w:szCs w:val="22"/>
          <w:lang w:val="en-US"/>
        </w:rPr>
        <w:t xml:space="preserve">From a slightly different angle, the great world religions can be divided into three major classes. The first is the </w:t>
      </w:r>
      <w:r w:rsidRPr="00FA7ABD">
        <w:rPr>
          <w:rFonts w:asciiTheme="minorHAnsi" w:hAnsiTheme="minorHAnsi" w:cs="Arial"/>
          <w:i/>
          <w:sz w:val="22"/>
          <w:szCs w:val="22"/>
          <w:lang w:val="en-US"/>
        </w:rPr>
        <w:t>path of yogis</w:t>
      </w:r>
      <w:r w:rsidRPr="00FA7ABD">
        <w:rPr>
          <w:rFonts w:asciiTheme="minorHAnsi" w:hAnsiTheme="minorHAnsi" w:cs="Arial"/>
          <w:sz w:val="22"/>
          <w:szCs w:val="22"/>
          <w:lang w:val="en-US"/>
        </w:rPr>
        <w:t xml:space="preserve"> (…) The second is the </w:t>
      </w:r>
      <w:r w:rsidRPr="00FA7ABD">
        <w:rPr>
          <w:rFonts w:asciiTheme="minorHAnsi" w:hAnsiTheme="minorHAnsi" w:cs="Arial"/>
          <w:i/>
          <w:sz w:val="22"/>
          <w:szCs w:val="22"/>
          <w:lang w:val="en-US"/>
        </w:rPr>
        <w:t>path of saints</w:t>
      </w:r>
      <w:r w:rsidRPr="00FA7ABD">
        <w:rPr>
          <w:rFonts w:asciiTheme="minorHAnsi" w:hAnsiTheme="minorHAnsi" w:cs="Arial"/>
          <w:sz w:val="22"/>
          <w:szCs w:val="22"/>
          <w:lang w:val="en-US"/>
        </w:rPr>
        <w:t xml:space="preserve"> (…) The third is the </w:t>
      </w:r>
      <w:r w:rsidRPr="00FA7ABD">
        <w:rPr>
          <w:rFonts w:asciiTheme="minorHAnsi" w:hAnsiTheme="minorHAnsi" w:cs="Arial"/>
          <w:i/>
          <w:sz w:val="22"/>
          <w:szCs w:val="22"/>
          <w:lang w:val="en-US"/>
        </w:rPr>
        <w:t>path of sages</w:t>
      </w:r>
      <w:r w:rsidRPr="00FA7ABD">
        <w:rPr>
          <w:rFonts w:asciiTheme="minorHAnsi" w:hAnsiTheme="minorHAnsi" w:cs="Arial"/>
          <w:sz w:val="22"/>
          <w:szCs w:val="22"/>
          <w:lang w:val="en-US"/>
        </w:rPr>
        <w:t xml:space="preserve"> (…)</w:t>
      </w:r>
      <w:r w:rsidRPr="00FA7ABD">
        <w:rPr>
          <w:rFonts w:asciiTheme="minorHAnsi" w:hAnsiTheme="minorHAnsi"/>
          <w:sz w:val="22"/>
          <w:szCs w:val="22"/>
          <w:lang w:val="en-US"/>
        </w:rPr>
        <w:t xml:space="preserve"> </w:t>
      </w:r>
      <w:r w:rsidRPr="00FA7ABD">
        <w:rPr>
          <w:rFonts w:asciiTheme="minorHAnsi" w:hAnsiTheme="minorHAnsi" w:cs="Arial"/>
          <w:sz w:val="22"/>
          <w:szCs w:val="22"/>
          <w:lang w:val="en-US"/>
        </w:rPr>
        <w:t>And here is my point: The teaching of Da Free John includes, even down to the minutest of details, every one of those five major themes and every step of those three major paths. I personally have found that not one significant item of any of the great religions is left out of Da Free John's teachings. Not one. And it is not just that these points are all included in his teaching: They are discussed by Da Free John with such brilliance that one can only conclude that he understands them better than their originators. (…)</w:t>
      </w:r>
      <w:r w:rsidRPr="00FA7ABD">
        <w:rPr>
          <w:rFonts w:asciiTheme="minorHAnsi" w:hAnsiTheme="minorHAnsi" w:cs="Arial"/>
          <w:sz w:val="22"/>
          <w:szCs w:val="22"/>
          <w:shd w:val="clear" w:color="auto" w:fill="FFFFFF"/>
          <w:lang w:val="en-US"/>
        </w:rPr>
        <w:t xml:space="preserve">The last thing I would say is this: Perhaps your approach to Da Free John will not be that of a pure devotee; perhaps </w:t>
      </w:r>
      <w:r w:rsidRPr="00FA7ABD">
        <w:rPr>
          <w:rFonts w:asciiTheme="minorHAnsi" w:hAnsiTheme="minorHAnsi" w:cs="Arial"/>
          <w:sz w:val="22"/>
          <w:szCs w:val="22"/>
          <w:shd w:val="clear" w:color="auto" w:fill="FFFFFF"/>
          <w:lang w:val="en-US"/>
        </w:rPr>
        <w:lastRenderedPageBreak/>
        <w:t>it will not even be that of a helpful "friend" of his work. But it is becoming quite obvious that no one in the fields of psychology, religion, philosophy, or sociology can afford not to be at least a student of Da Free John. At least confront the teaching; at least study what he has to say; at least consider his argument. Since he is indeed a true Hero — an authentic and supremely enlightened Spiritual Master —</w:t>
      </w:r>
      <w:r w:rsidRPr="00FA7ABD">
        <w:rPr>
          <w:rFonts w:asciiTheme="minorHAnsi" w:hAnsiTheme="minorHAnsi"/>
          <w:sz w:val="22"/>
          <w:szCs w:val="22"/>
          <w:lang w:val="en-US"/>
        </w:rPr>
        <w:t>”</w:t>
      </w:r>
      <w:r w:rsidRPr="00FA7ABD">
        <w:rPr>
          <w:rStyle w:val="Refdenotaalpie"/>
          <w:rFonts w:asciiTheme="minorHAnsi" w:hAnsiTheme="minorHAnsi"/>
          <w:sz w:val="22"/>
          <w:szCs w:val="22"/>
          <w:lang w:val="en-US"/>
        </w:rPr>
        <w:footnoteReference w:id="45"/>
      </w:r>
    </w:p>
    <w:p w:rsidR="00055946" w:rsidRPr="00FA7ABD" w:rsidRDefault="00055946" w:rsidP="00B33616">
      <w:pPr>
        <w:pStyle w:val="NormalWeb"/>
        <w:shd w:val="clear" w:color="auto" w:fill="FFFFFF"/>
        <w:spacing w:line="276" w:lineRule="auto"/>
        <w:jc w:val="both"/>
        <w:rPr>
          <w:rFonts w:asciiTheme="minorHAnsi" w:hAnsiTheme="minorHAnsi"/>
          <w:sz w:val="22"/>
          <w:szCs w:val="22"/>
          <w:lang w:val="en-US"/>
        </w:rPr>
      </w:pPr>
      <w:r w:rsidRPr="0055695E">
        <w:rPr>
          <w:rFonts w:asciiTheme="minorHAnsi" w:hAnsiTheme="minorHAnsi"/>
          <w:sz w:val="22"/>
          <w:szCs w:val="22"/>
          <w:u w:val="single"/>
          <w:lang w:val="en-US"/>
        </w:rPr>
        <w:t>Ken Wilber:</w:t>
      </w:r>
      <w:r w:rsidRPr="00FA7ABD">
        <w:rPr>
          <w:rFonts w:asciiTheme="minorHAnsi" w:hAnsiTheme="minorHAnsi"/>
          <w:sz w:val="22"/>
          <w:szCs w:val="22"/>
          <w:lang w:val="en-US"/>
        </w:rPr>
        <w:t xml:space="preserve"> “Whatever else might be initially said, the event of Bubba Free John [Adi Da] is an occasion for rejoicing, because — without any doubt whatsoever — he is destined to be recognized as the first Western-born Avatar (World Teacher) to appear in the history of the world. For the other great avatars — Christ, Gautama, Krishna — all have been Asian. But here, for the first time, is a Western-born Spiritual Master of the ultimate degree. . . .  Whereas the ordinary person continually abandons this Divine Mystery, in order to contract into knowledge and sensation, the Awakened One has perfectly and radically fallen into the condition of Divine Ignorance itself, and thus is perfectly aligned to the utterly spontaneous and unknowable play of the Divine. . . .  Founded as the ultimate Condition of which all arising is but modification, Bubba Free John stands as simple Presence for all who would have recourse to him. The times at which such Enlightened Ones have appeared are very rare; please make use of the works and presence of Bubba Free John to whatever degree you are capable.”</w:t>
      </w:r>
      <w:r w:rsidRPr="00FA7ABD">
        <w:rPr>
          <w:rStyle w:val="Refdenotaalpie"/>
          <w:rFonts w:asciiTheme="minorHAnsi" w:hAnsiTheme="minorHAnsi"/>
          <w:sz w:val="22"/>
          <w:szCs w:val="22"/>
          <w:lang w:val="en-US"/>
        </w:rPr>
        <w:footnoteReference w:id="46"/>
      </w:r>
    </w:p>
    <w:p w:rsidR="00055946" w:rsidRPr="00FA7ABD" w:rsidRDefault="00055946" w:rsidP="00B33616">
      <w:pPr>
        <w:pStyle w:val="NormalWeb"/>
        <w:shd w:val="clear" w:color="auto" w:fill="FFFFFF"/>
        <w:spacing w:line="276" w:lineRule="auto"/>
        <w:jc w:val="both"/>
        <w:rPr>
          <w:rFonts w:asciiTheme="minorHAnsi" w:hAnsiTheme="minorHAnsi"/>
          <w:sz w:val="22"/>
          <w:szCs w:val="22"/>
          <w:lang w:val="en-US"/>
        </w:rPr>
      </w:pPr>
      <w:r w:rsidRPr="0055695E">
        <w:rPr>
          <w:rFonts w:asciiTheme="minorHAnsi" w:hAnsiTheme="minorHAnsi"/>
          <w:sz w:val="22"/>
          <w:szCs w:val="22"/>
          <w:u w:val="single"/>
          <w:lang w:val="en-US"/>
        </w:rPr>
        <w:t>Ken Wilber:</w:t>
      </w:r>
      <w:r w:rsidRPr="00FA7ABD">
        <w:rPr>
          <w:rFonts w:asciiTheme="minorHAnsi" w:hAnsiTheme="minorHAnsi"/>
          <w:sz w:val="22"/>
          <w:szCs w:val="22"/>
          <w:lang w:val="en-US"/>
        </w:rPr>
        <w:t xml:space="preserve"> “The event of Heart-Master Da is an occasion for rejoicing, for, </w:t>
      </w:r>
      <w:r w:rsidRPr="00FA7ABD">
        <w:rPr>
          <w:rFonts w:asciiTheme="minorHAnsi" w:hAnsiTheme="minorHAnsi"/>
          <w:i/>
          <w:iCs/>
          <w:sz w:val="22"/>
          <w:szCs w:val="22"/>
          <w:lang w:val="en-US"/>
        </w:rPr>
        <w:t xml:space="preserve">without any doubt whatsoever, </w:t>
      </w:r>
      <w:r w:rsidRPr="00FA7ABD">
        <w:rPr>
          <w:rFonts w:asciiTheme="minorHAnsi" w:hAnsiTheme="minorHAnsi"/>
          <w:sz w:val="22"/>
          <w:szCs w:val="22"/>
          <w:lang w:val="en-US"/>
        </w:rPr>
        <w:t>he is the first Western Avatar to appear in the history of the world.... His Teaching contains the most concentrated wealth of transcendent wisdom found anywhere, I believe, in the spiritual literature of the world, modern or ancient, Eastern or Western.”</w:t>
      </w:r>
      <w:r w:rsidRPr="00FA7ABD">
        <w:rPr>
          <w:rStyle w:val="Refdenotaalpie"/>
          <w:rFonts w:asciiTheme="minorHAnsi" w:hAnsiTheme="minorHAnsi"/>
          <w:sz w:val="22"/>
          <w:szCs w:val="22"/>
          <w:lang w:val="en-US"/>
        </w:rPr>
        <w:footnoteReference w:id="47"/>
      </w:r>
    </w:p>
    <w:p w:rsidR="00055946" w:rsidRPr="00FA7ABD" w:rsidRDefault="00055946" w:rsidP="00B33616">
      <w:pPr>
        <w:pStyle w:val="Default"/>
        <w:spacing w:after="20" w:line="276" w:lineRule="auto"/>
        <w:jc w:val="both"/>
        <w:rPr>
          <w:rFonts w:asciiTheme="minorHAnsi" w:hAnsiTheme="minorHAnsi"/>
          <w:color w:val="auto"/>
          <w:sz w:val="22"/>
          <w:szCs w:val="22"/>
          <w:lang w:val="en-US"/>
        </w:rPr>
      </w:pPr>
      <w:r w:rsidRPr="0055695E">
        <w:rPr>
          <w:rFonts w:asciiTheme="minorHAnsi" w:hAnsiTheme="minorHAnsi"/>
          <w:color w:val="auto"/>
          <w:sz w:val="22"/>
          <w:szCs w:val="22"/>
          <w:u w:val="single"/>
          <w:lang w:val="en-US"/>
        </w:rPr>
        <w:t>Geoffrey D. Falk:</w:t>
      </w:r>
      <w:r w:rsidRPr="00FA7ABD">
        <w:rPr>
          <w:rFonts w:asciiTheme="minorHAnsi" w:hAnsiTheme="minorHAnsi"/>
          <w:color w:val="auto"/>
          <w:sz w:val="22"/>
          <w:szCs w:val="22"/>
          <w:lang w:val="en-US"/>
        </w:rPr>
        <w:t xml:space="preserve"> “Note that, in the above quote, Wilber is evidently considering himself fit not merely to pronounce on the degree of enlightenment of others, but even to confirm their avatar status, </w:t>
      </w:r>
      <w:r w:rsidRPr="00FA7ABD">
        <w:rPr>
          <w:rFonts w:asciiTheme="minorHAnsi" w:hAnsiTheme="minorHAnsi"/>
          <w:i/>
          <w:color w:val="auto"/>
          <w:sz w:val="22"/>
          <w:szCs w:val="22"/>
          <w:lang w:val="en-US"/>
        </w:rPr>
        <w:t>without any doubt whatsoever</w:t>
      </w:r>
      <w:r w:rsidRPr="00FA7ABD">
        <w:rPr>
          <w:rFonts w:asciiTheme="minorHAnsi" w:hAnsiTheme="minorHAnsi"/>
          <w:color w:val="auto"/>
          <w:sz w:val="22"/>
          <w:szCs w:val="22"/>
          <w:lang w:val="en-US"/>
        </w:rPr>
        <w:t>. (…) Again, note the oracular nature of the statement, as no mere expression of opinion, but rather as a without-doubt, categorical evaluation of another person’s spiritual enlightenment—as if Wilber himself were able to see into others’ minds, or clairvoyantly discern their degree of conscious evolution.  Others, however, have reasonably questioned the possibility, even in principle, of anyone executing such over-the-top insight</w:t>
      </w:r>
      <w:r w:rsidR="00B505CF" w:rsidRPr="00FA7ABD">
        <w:rPr>
          <w:rFonts w:asciiTheme="minorHAnsi" w:hAnsiTheme="minorHAnsi"/>
          <w:color w:val="auto"/>
          <w:sz w:val="22"/>
          <w:szCs w:val="22"/>
          <w:lang w:val="en-US"/>
        </w:rPr>
        <w:t xml:space="preserve"> (…)  No one should ever turn a blind eye to secular crimes of forgery, incest, rape or the like. Much less should those same crimes be so readily excused or forgiven when they are alleged to occur in spiritual contexts. (...) To say nothing in the face of evil, after all, is to implicitly condone it. Or equally, as the saying goes, For evil to triumph in this world, it is only necessary for good people to do nothing.</w:t>
      </w:r>
      <w:r w:rsidRPr="00FA7ABD">
        <w:rPr>
          <w:rFonts w:asciiTheme="minorHAnsi" w:hAnsiTheme="minorHAnsi"/>
          <w:color w:val="auto"/>
          <w:sz w:val="22"/>
          <w:szCs w:val="22"/>
          <w:lang w:val="en-US"/>
        </w:rPr>
        <w:t>”</w:t>
      </w:r>
      <w:r w:rsidRPr="00FA7ABD">
        <w:rPr>
          <w:rStyle w:val="Refdenotaalpie"/>
          <w:rFonts w:asciiTheme="minorHAnsi" w:hAnsiTheme="minorHAnsi"/>
          <w:color w:val="auto"/>
          <w:sz w:val="22"/>
          <w:szCs w:val="22"/>
          <w:lang w:val="en-US"/>
        </w:rPr>
        <w:footnoteReference w:id="48"/>
      </w:r>
    </w:p>
    <w:p w:rsidR="00055946" w:rsidRPr="0055695E" w:rsidRDefault="00055946" w:rsidP="0055695E">
      <w:pPr>
        <w:pStyle w:val="NormalWeb"/>
        <w:shd w:val="clear" w:color="auto" w:fill="FFFFFF"/>
        <w:spacing w:line="276" w:lineRule="auto"/>
        <w:jc w:val="both"/>
        <w:rPr>
          <w:rFonts w:asciiTheme="minorHAnsi" w:hAnsiTheme="minorHAnsi"/>
          <w:sz w:val="22"/>
          <w:szCs w:val="22"/>
          <w:lang w:val="en-US"/>
        </w:rPr>
      </w:pPr>
      <w:r w:rsidRPr="0055695E">
        <w:rPr>
          <w:rFonts w:asciiTheme="minorHAnsi" w:hAnsiTheme="minorHAnsi"/>
          <w:sz w:val="22"/>
          <w:szCs w:val="22"/>
          <w:u w:val="single"/>
          <w:lang w:val="en-US"/>
        </w:rPr>
        <w:t>Ken Wilber</w:t>
      </w:r>
      <w:r w:rsidRPr="0055695E">
        <w:rPr>
          <w:rFonts w:asciiTheme="minorHAnsi" w:hAnsiTheme="minorHAnsi"/>
          <w:sz w:val="22"/>
          <w:szCs w:val="22"/>
          <w:lang w:val="en-US"/>
        </w:rPr>
        <w:t xml:space="preserve"> [talking about Adi Da’s work </w:t>
      </w:r>
      <w:r w:rsidRPr="0055695E">
        <w:rPr>
          <w:rFonts w:asciiTheme="minorHAnsi" w:hAnsiTheme="minorHAnsi"/>
          <w:i/>
          <w:sz w:val="22"/>
          <w:szCs w:val="22"/>
          <w:lang w:val="en-US"/>
        </w:rPr>
        <w:t>The Dawn Horse Testament</w:t>
      </w:r>
      <w:r w:rsidRPr="0055695E">
        <w:rPr>
          <w:rFonts w:asciiTheme="minorHAnsi" w:hAnsiTheme="minorHAnsi"/>
          <w:sz w:val="22"/>
          <w:szCs w:val="22"/>
          <w:lang w:val="en-US"/>
        </w:rPr>
        <w:t xml:space="preserve">]: “This is not merely my personal opinion; this is a perfectly obvious fact, available to anyone of intelligence, sensitivity, and integrity: The Dawn Horse Testament is the most ecstatic, most profound, most complete, most radical, and most comprehensive single spiritual text ever to be penned and confessed by </w:t>
      </w:r>
      <w:r w:rsidRPr="0055695E">
        <w:rPr>
          <w:rFonts w:asciiTheme="minorHAnsi" w:hAnsiTheme="minorHAnsi"/>
          <w:sz w:val="22"/>
          <w:szCs w:val="22"/>
          <w:lang w:val="en-US"/>
        </w:rPr>
        <w:lastRenderedPageBreak/>
        <w:t>the Human Transcendental Spirit. That seems an objective fact; here is my own personal and humbler opinion. I am honored (even awed) to be allowed in its Presence, to listen to and Hear the Potent Message of the Heart-Master Da. How can the soul not bow down to such a Message? . . .”</w:t>
      </w:r>
      <w:r w:rsidRPr="0055695E">
        <w:rPr>
          <w:rStyle w:val="Refdenotaalpie"/>
          <w:rFonts w:asciiTheme="minorHAnsi" w:hAnsiTheme="minorHAnsi"/>
          <w:sz w:val="22"/>
          <w:szCs w:val="22"/>
          <w:lang w:val="en-US"/>
        </w:rPr>
        <w:footnoteReference w:id="49"/>
      </w:r>
      <w:r w:rsidR="00327965" w:rsidRPr="0055695E">
        <w:rPr>
          <w:rFonts w:asciiTheme="minorHAnsi" w:hAnsiTheme="minorHAnsi"/>
          <w:bCs/>
          <w:sz w:val="22"/>
          <w:szCs w:val="22"/>
          <w:lang w:val="en-US" w:eastAsia="es-AR"/>
        </w:rPr>
        <w:t xml:space="preserve"> “The Teaching itself is, in its scope, its eloquence, its simplicity, and its ecstatic fund of transcendent insight, probably unparalleled in the entire field of spiritual literature. More extraordinarily, the Teaching itself, like a very few other truly brilliant spiritual works, carries the graceful ability to liberate and awaken simply through </w:t>
      </w:r>
      <w:r w:rsidR="00327965" w:rsidRPr="0055695E">
        <w:rPr>
          <w:rFonts w:asciiTheme="minorHAnsi" w:hAnsiTheme="minorHAnsi"/>
          <w:bCs/>
          <w:sz w:val="22"/>
          <w:szCs w:val="22"/>
          <w:u w:val="single"/>
          <w:lang w:val="en-US" w:eastAsia="es-AR"/>
        </w:rPr>
        <w:t>hearing the argument</w:t>
      </w:r>
      <w:r w:rsidR="00327965" w:rsidRPr="0055695E">
        <w:rPr>
          <w:rFonts w:asciiTheme="minorHAnsi" w:hAnsiTheme="minorHAnsi"/>
          <w:bCs/>
          <w:sz w:val="22"/>
          <w:szCs w:val="22"/>
          <w:lang w:val="en-US" w:eastAsia="es-AR"/>
        </w:rPr>
        <w:t xml:space="preserve">.” </w:t>
      </w:r>
      <w:r w:rsidR="0055695E" w:rsidRPr="0055695E">
        <w:rPr>
          <w:rFonts w:asciiTheme="minorHAnsi" w:hAnsiTheme="minorHAnsi"/>
          <w:bCs/>
          <w:sz w:val="22"/>
          <w:szCs w:val="22"/>
          <w:lang w:val="en-US" w:eastAsia="es-AR"/>
        </w:rPr>
        <w:t xml:space="preserve"> </w:t>
      </w:r>
      <w:r w:rsidRPr="0055695E">
        <w:rPr>
          <w:rFonts w:asciiTheme="minorHAnsi" w:hAnsiTheme="minorHAnsi"/>
          <w:sz w:val="22"/>
          <w:szCs w:val="22"/>
          <w:lang w:val="en-US"/>
        </w:rPr>
        <w:t xml:space="preserve"> “I mention Master Da (along with Christ, Krishna) as being the Divine Person as World Event.”</w:t>
      </w:r>
      <w:r w:rsidRPr="0055695E">
        <w:rPr>
          <w:rStyle w:val="Refdenotaalpie"/>
          <w:rFonts w:asciiTheme="minorHAnsi" w:hAnsiTheme="minorHAnsi"/>
          <w:sz w:val="22"/>
          <w:szCs w:val="22"/>
          <w:lang w:val="en-US"/>
        </w:rPr>
        <w:footnoteReference w:id="50"/>
      </w:r>
      <w:r w:rsidR="0055695E" w:rsidRPr="0055695E">
        <w:rPr>
          <w:rFonts w:asciiTheme="minorHAnsi" w:hAnsiTheme="minorHAnsi"/>
          <w:sz w:val="22"/>
          <w:szCs w:val="22"/>
          <w:lang w:val="en-US"/>
        </w:rPr>
        <w:t xml:space="preserve"> </w:t>
      </w:r>
      <w:r w:rsidRPr="0055695E">
        <w:rPr>
          <w:rFonts w:asciiTheme="minorHAnsi" w:hAnsiTheme="minorHAnsi"/>
          <w:sz w:val="22"/>
          <w:szCs w:val="22"/>
          <w:lang w:val="en-US"/>
        </w:rPr>
        <w:t>"Master Da is the single strongest influence on my own work at this time, and has been for the past several years, and will continue to be so. . . . I still absolutely agree that Master Da is the Primal Adept."</w:t>
      </w:r>
      <w:r w:rsidRPr="0055695E">
        <w:rPr>
          <w:rStyle w:val="Refdenotaalpie"/>
          <w:rFonts w:asciiTheme="minorHAnsi" w:hAnsiTheme="minorHAnsi"/>
          <w:sz w:val="22"/>
          <w:szCs w:val="22"/>
          <w:lang w:val="en-US"/>
        </w:rPr>
        <w:footnoteReference w:id="51"/>
      </w:r>
      <w:r w:rsidR="0055695E" w:rsidRPr="0055695E">
        <w:rPr>
          <w:rFonts w:asciiTheme="minorHAnsi" w:hAnsiTheme="minorHAnsi"/>
          <w:sz w:val="22"/>
          <w:szCs w:val="22"/>
          <w:lang w:val="en-US"/>
        </w:rPr>
        <w:t xml:space="preserve"> </w:t>
      </w:r>
      <w:r w:rsidRPr="0055695E">
        <w:rPr>
          <w:rFonts w:asciiTheme="minorHAnsi" w:hAnsiTheme="minorHAnsi"/>
          <w:sz w:val="22"/>
          <w:szCs w:val="22"/>
          <w:lang w:val="en-US"/>
        </w:rPr>
        <w:t xml:space="preserve"> “The works of Bubba Free John are unsurpassed.”</w:t>
      </w:r>
      <w:r w:rsidRPr="0055695E">
        <w:rPr>
          <w:rStyle w:val="Refdenotaalpie"/>
          <w:rFonts w:asciiTheme="minorHAnsi" w:hAnsiTheme="minorHAnsi"/>
          <w:sz w:val="22"/>
          <w:szCs w:val="22"/>
          <w:lang w:val="en-US"/>
        </w:rPr>
        <w:footnoteReference w:id="52"/>
      </w:r>
      <w:r w:rsidR="0055695E" w:rsidRPr="0055695E">
        <w:rPr>
          <w:rFonts w:asciiTheme="minorHAnsi" w:hAnsiTheme="minorHAnsi"/>
          <w:sz w:val="22"/>
          <w:szCs w:val="22"/>
          <w:lang w:val="en-US"/>
        </w:rPr>
        <w:t xml:space="preserve"> </w:t>
      </w:r>
      <w:r w:rsidRPr="0055695E">
        <w:rPr>
          <w:rFonts w:asciiTheme="minorHAnsi" w:hAnsiTheme="minorHAnsi"/>
          <w:sz w:val="22"/>
          <w:szCs w:val="22"/>
          <w:lang w:val="en-US"/>
        </w:rPr>
        <w:t xml:space="preserve"> “</w:t>
      </w:r>
      <w:r w:rsidRPr="0055695E">
        <w:rPr>
          <w:rFonts w:asciiTheme="minorHAnsi" w:hAnsiTheme="minorHAnsi"/>
          <w:bCs/>
          <w:sz w:val="22"/>
          <w:szCs w:val="22"/>
          <w:lang w:val="en-US" w:eastAsia="es-AR"/>
        </w:rPr>
        <w:t xml:space="preserve">When I read [Adi Da’s work] </w:t>
      </w:r>
      <w:r w:rsidRPr="0055695E">
        <w:rPr>
          <w:rFonts w:asciiTheme="minorHAnsi" w:hAnsiTheme="minorHAnsi"/>
          <w:bCs/>
          <w:i/>
          <w:iCs/>
          <w:sz w:val="22"/>
          <w:szCs w:val="22"/>
          <w:lang w:val="en-US" w:eastAsia="es-AR"/>
        </w:rPr>
        <w:t>The Knee of Listening</w:t>
      </w:r>
      <w:r w:rsidRPr="0055695E">
        <w:rPr>
          <w:rFonts w:asciiTheme="minorHAnsi" w:hAnsiTheme="minorHAnsi"/>
          <w:bCs/>
          <w:sz w:val="22"/>
          <w:szCs w:val="22"/>
          <w:lang w:val="en-US" w:eastAsia="es-AR"/>
        </w:rPr>
        <w:t> I just fell apart. It was stunning. Probably had as big an impact on me as any single book… along with, of course, everybody's most influential beloved guy, Ramana Maharshi. But the original version of </w:t>
      </w:r>
      <w:r w:rsidRPr="0055695E">
        <w:rPr>
          <w:rFonts w:asciiTheme="minorHAnsi" w:hAnsiTheme="minorHAnsi"/>
          <w:bCs/>
          <w:i/>
          <w:iCs/>
          <w:sz w:val="22"/>
          <w:szCs w:val="22"/>
          <w:lang w:val="en-US" w:eastAsia="es-AR"/>
        </w:rPr>
        <w:t>The Knee of Listening</w:t>
      </w:r>
      <w:r w:rsidRPr="0055695E">
        <w:rPr>
          <w:rFonts w:asciiTheme="minorHAnsi" w:hAnsiTheme="minorHAnsi"/>
          <w:bCs/>
          <w:sz w:val="22"/>
          <w:szCs w:val="22"/>
          <w:lang w:val="en-US" w:eastAsia="es-AR"/>
        </w:rPr>
        <w:t> was stunning, I mean, it changed me profoundly.</w:t>
      </w:r>
      <w:r w:rsidRPr="0055695E">
        <w:rPr>
          <w:rFonts w:asciiTheme="minorHAnsi" w:hAnsiTheme="minorHAnsi"/>
          <w:sz w:val="22"/>
          <w:szCs w:val="22"/>
          <w:lang w:val="en-US"/>
        </w:rPr>
        <w:t>”</w:t>
      </w:r>
      <w:r w:rsidRPr="0055695E">
        <w:rPr>
          <w:rStyle w:val="Refdenotaalpie"/>
          <w:rFonts w:asciiTheme="minorHAnsi" w:hAnsiTheme="minorHAnsi"/>
          <w:sz w:val="22"/>
          <w:szCs w:val="22"/>
          <w:lang w:val="en-US"/>
        </w:rPr>
        <w:footnoteReference w:id="53"/>
      </w:r>
    </w:p>
    <w:p w:rsidR="00AF6648" w:rsidRPr="00FA7ABD" w:rsidRDefault="00055946" w:rsidP="00B33616">
      <w:pPr>
        <w:jc w:val="both"/>
        <w:rPr>
          <w:lang w:val="en-US"/>
        </w:rPr>
      </w:pPr>
      <w:r w:rsidRPr="0055695E">
        <w:rPr>
          <w:u w:val="single"/>
          <w:lang w:val="en-US"/>
        </w:rPr>
        <w:t>Jim Chamberlain:</w:t>
      </w:r>
      <w:r w:rsidRPr="00FA7ABD">
        <w:rPr>
          <w:lang w:val="en-US"/>
        </w:rPr>
        <w:t xml:space="preserve"> “</w:t>
      </w:r>
      <w:r w:rsidRPr="00FA7ABD">
        <w:rPr>
          <w:shd w:val="clear" w:color="auto" w:fill="FFFFFF"/>
          <w:lang w:val="en-US"/>
        </w:rPr>
        <w:t xml:space="preserve">The only way Ken Wilbers’ calling Da’s Dawn Horse Testament the </w:t>
      </w:r>
      <w:r w:rsidRPr="00FA7ABD">
        <w:rPr>
          <w:i/>
          <w:shd w:val="clear" w:color="auto" w:fill="FFFFFF"/>
          <w:lang w:val="en-US"/>
        </w:rPr>
        <w:t>most ecstatic, most profound, most complete, most radical, most comprehensive single spiritual text ever to be penned and confessed by the Human Transcendental Spirit,</w:t>
      </w:r>
      <w:r w:rsidRPr="00FA7ABD">
        <w:rPr>
          <w:shd w:val="clear" w:color="auto" w:fill="FFFFFF"/>
          <w:lang w:val="en-US"/>
        </w:rPr>
        <w:t xml:space="preserve"> is if when reading it you substitue a word like </w:t>
      </w:r>
      <w:r w:rsidRPr="00FA7ABD">
        <w:rPr>
          <w:i/>
          <w:shd w:val="clear" w:color="auto" w:fill="FFFFFF"/>
          <w:lang w:val="en-US"/>
        </w:rPr>
        <w:t>God</w:t>
      </w:r>
      <w:r w:rsidRPr="00FA7ABD">
        <w:rPr>
          <w:shd w:val="clear" w:color="auto" w:fill="FFFFFF"/>
          <w:lang w:val="en-US"/>
        </w:rPr>
        <w:t xml:space="preserve">, </w:t>
      </w:r>
      <w:r w:rsidRPr="00FA7ABD">
        <w:rPr>
          <w:i/>
          <w:shd w:val="clear" w:color="auto" w:fill="FFFFFF"/>
          <w:lang w:val="en-US"/>
        </w:rPr>
        <w:t>Tao</w:t>
      </w:r>
      <w:r w:rsidRPr="00FA7ABD">
        <w:rPr>
          <w:shd w:val="clear" w:color="auto" w:fill="FFFFFF"/>
          <w:lang w:val="en-US"/>
        </w:rPr>
        <w:t xml:space="preserve">, or </w:t>
      </w:r>
      <w:r w:rsidRPr="00FA7ABD">
        <w:rPr>
          <w:i/>
          <w:shd w:val="clear" w:color="auto" w:fill="FFFFFF"/>
          <w:lang w:val="en-US"/>
        </w:rPr>
        <w:t xml:space="preserve">All, </w:t>
      </w:r>
      <w:r w:rsidRPr="00FA7ABD">
        <w:rPr>
          <w:shd w:val="clear" w:color="auto" w:fill="FFFFFF"/>
          <w:lang w:val="en-US"/>
        </w:rPr>
        <w:t xml:space="preserve">for every </w:t>
      </w:r>
      <w:r w:rsidRPr="00FA7ABD">
        <w:rPr>
          <w:i/>
          <w:shd w:val="clear" w:color="auto" w:fill="FFFFFF"/>
          <w:lang w:val="en-US"/>
        </w:rPr>
        <w:t>Me</w:t>
      </w:r>
      <w:r w:rsidRPr="00FA7ABD">
        <w:rPr>
          <w:shd w:val="clear" w:color="auto" w:fill="FFFFFF"/>
          <w:lang w:val="en-US"/>
        </w:rPr>
        <w:t xml:space="preserve">. What Ken Wilber unfortunately ignored when he elected to allow his influential voice to be used to endorse Da’s megalomania is that Da readily mixes the language of the absolute with the language of the relative. This is one of Da’s unique literary devices. When he says </w:t>
      </w:r>
      <w:r w:rsidRPr="00FA7ABD">
        <w:rPr>
          <w:i/>
          <w:shd w:val="clear" w:color="auto" w:fill="FFFFFF"/>
          <w:lang w:val="en-US"/>
        </w:rPr>
        <w:t>Me</w:t>
      </w:r>
      <w:r w:rsidRPr="00FA7ABD">
        <w:rPr>
          <w:shd w:val="clear" w:color="auto" w:fill="FFFFFF"/>
          <w:lang w:val="en-US"/>
        </w:rPr>
        <w:t xml:space="preserve">, he is referring in the same breath to the Me that is the Self of everyone and everything, and to the me who can say, </w:t>
      </w:r>
      <w:r w:rsidRPr="00FA7ABD">
        <w:rPr>
          <w:i/>
          <w:shd w:val="clear" w:color="auto" w:fill="FFFFFF"/>
          <w:lang w:val="en-US"/>
        </w:rPr>
        <w:t>Come into the bedroom with Me, Miss September</w:t>
      </w:r>
      <w:r w:rsidRPr="00FA7ABD">
        <w:rPr>
          <w:shd w:val="clear" w:color="auto" w:fill="FFFFFF"/>
          <w:lang w:val="en-US"/>
        </w:rPr>
        <w:t>. (…) In any case, Ken Wilber has admittedly been profoundly influenced by Da, and has referred to Da’s written teachings in every book Wilber has written. Da has long used and continues to use Ken Wilber’s enthusiastic exclamations about the greatness of Da and his teachings as endorsements for his books. The new, 1996 edition of The Heart’s Shout has a Ken Wilber endorsement right on the front cover; this at a time when Ken Wilber’s star is on the rise with ads for A Brief History of Everything appearing nationally in many publications. (…)[Quoting Georg Feuerstein]</w:t>
      </w:r>
      <w:r w:rsidRPr="00FA7ABD">
        <w:rPr>
          <w:rStyle w:val="apple-converted-space"/>
          <w:shd w:val="clear" w:color="auto" w:fill="FFFFFF"/>
          <w:lang w:val="en-US"/>
        </w:rPr>
        <w:t> </w:t>
      </w:r>
      <w:r w:rsidRPr="00FA7ABD">
        <w:rPr>
          <w:i/>
          <w:shd w:val="clear" w:color="auto" w:fill="FFFFFF"/>
          <w:lang w:val="en-US"/>
        </w:rPr>
        <w:t>(Wilber) has also expressed his concern about the cultic developmnents around this teacher</w:t>
      </w:r>
      <w:r w:rsidRPr="00FA7ABD">
        <w:rPr>
          <w:shd w:val="clear" w:color="auto" w:fill="FFFFFF"/>
          <w:lang w:val="en-US"/>
        </w:rPr>
        <w:t>... Ken Wilber has expressed these reservations rather quietly, because his apparent endoresment of Da continues.</w:t>
      </w:r>
      <w:r w:rsidRPr="00FA7ABD">
        <w:rPr>
          <w:lang w:val="en-US"/>
        </w:rPr>
        <w:t xml:space="preserve"> ”</w:t>
      </w:r>
      <w:r w:rsidRPr="00FA7ABD">
        <w:rPr>
          <w:rStyle w:val="Refdenotaalpie"/>
          <w:lang w:val="en-US"/>
        </w:rPr>
        <w:footnoteReference w:id="54"/>
      </w:r>
    </w:p>
    <w:p w:rsidR="00890891" w:rsidRPr="00FA7ABD" w:rsidRDefault="00890891" w:rsidP="00B33616">
      <w:pPr>
        <w:jc w:val="both"/>
        <w:rPr>
          <w:lang w:val="en-US"/>
        </w:rPr>
      </w:pPr>
      <w:r w:rsidRPr="0055695E">
        <w:rPr>
          <w:u w:val="single"/>
          <w:lang w:val="en-US"/>
        </w:rPr>
        <w:t>Timothy Conway:</w:t>
      </w:r>
      <w:r w:rsidRPr="00FA7ABD">
        <w:rPr>
          <w:lang w:val="en-US"/>
        </w:rPr>
        <w:t xml:space="preserve"> “</w:t>
      </w:r>
      <w:r w:rsidRPr="00FA7ABD">
        <w:rPr>
          <w:shd w:val="clear" w:color="auto" w:fill="FFFFFF"/>
          <w:lang w:val="en-US"/>
        </w:rPr>
        <w:t>The tale of Franklin Jones (b. Nov. 3, 1939, Jamaica, New York) is a comic-tragic one, starting off rather promisingly but later degenerating into abuse of himself and of others. After a few years studying with the American renunciate Swami Rudrananda in NY beginning in 1965, Franklin made a few trips to see Rudi's guru Baba Muktananda in India (1968-9) and to experience the potent</w:t>
      </w:r>
      <w:r w:rsidRPr="00FA7ABD">
        <w:rPr>
          <w:rStyle w:val="apple-converted-space"/>
          <w:shd w:val="clear" w:color="auto" w:fill="FFFFFF"/>
          <w:lang w:val="en-US"/>
        </w:rPr>
        <w:t> </w:t>
      </w:r>
      <w:r w:rsidRPr="00FA7ABD">
        <w:rPr>
          <w:i/>
          <w:iCs/>
          <w:shd w:val="clear" w:color="auto" w:fill="FFFFFF"/>
          <w:lang w:val="en-US"/>
        </w:rPr>
        <w:t>Shaktipat</w:t>
      </w:r>
      <w:r w:rsidRPr="00FA7ABD">
        <w:rPr>
          <w:rStyle w:val="apple-converted-space"/>
          <w:shd w:val="clear" w:color="auto" w:fill="FFFFFF"/>
          <w:lang w:val="en-US"/>
        </w:rPr>
        <w:t> </w:t>
      </w:r>
      <w:r w:rsidRPr="00FA7ABD">
        <w:rPr>
          <w:shd w:val="clear" w:color="auto" w:fill="FFFFFF"/>
          <w:lang w:val="en-US"/>
        </w:rPr>
        <w:t xml:space="preserve">energy that Muktananda channeled from his </w:t>
      </w:r>
      <w:r w:rsidRPr="00FA7ABD">
        <w:rPr>
          <w:shd w:val="clear" w:color="auto" w:fill="FFFFFF"/>
          <w:lang w:val="en-US"/>
        </w:rPr>
        <w:lastRenderedPageBreak/>
        <w:t xml:space="preserve">guru, Bhagavan Nityananda. Franklin then underwent some Christian seminary training and assorted inner experiences, as well as a year of studying and working for the dysfunctional, exploitative cult group, Scientology (1968-9). He claims to have then enjoyed in 1970 a </w:t>
      </w:r>
      <w:r w:rsidRPr="00FA7ABD">
        <w:rPr>
          <w:i/>
          <w:shd w:val="clear" w:color="auto" w:fill="FFFFFF"/>
          <w:lang w:val="en-US"/>
        </w:rPr>
        <w:t>final awakening</w:t>
      </w:r>
      <w:r w:rsidRPr="00FA7ABD">
        <w:rPr>
          <w:shd w:val="clear" w:color="auto" w:fill="FFFFFF"/>
          <w:lang w:val="en-US"/>
        </w:rPr>
        <w:t xml:space="preserve"> to the Goddess and infinite Beyond in the Los Angeles Vedanta Temple. He began publicly teaching out of a bookstore in Los Angeles in 1972 and gathering students, before moving within a couple of years to Northern California with his growing entourage of close associates and devotees.</w:t>
      </w:r>
      <w:r w:rsidR="00192DB3" w:rsidRPr="00FA7ABD">
        <w:rPr>
          <w:shd w:val="clear" w:color="auto" w:fill="FFFFFF"/>
          <w:lang w:val="en-US"/>
        </w:rPr>
        <w:t xml:space="preserve"> (…) Showing promise of becoming a great spiritual adept and brilliant teacher of self-inquiry and Self-realization (with a strong emphasis on grounding this realization in heartfelt relationship and </w:t>
      </w:r>
      <w:r w:rsidR="00192DB3" w:rsidRPr="00FA7ABD">
        <w:rPr>
          <w:i/>
          <w:shd w:val="clear" w:color="auto" w:fill="FFFFFF"/>
          <w:lang w:val="en-US"/>
        </w:rPr>
        <w:t>enlightenment of the whole body</w:t>
      </w:r>
      <w:r w:rsidR="00192DB3" w:rsidRPr="00FA7ABD">
        <w:rPr>
          <w:shd w:val="clear" w:color="auto" w:fill="FFFFFF"/>
          <w:lang w:val="en-US"/>
        </w:rPr>
        <w:t>), very quickly, within less than two years of public work,</w:t>
      </w:r>
      <w:r w:rsidR="00192DB3" w:rsidRPr="00FA7ABD">
        <w:rPr>
          <w:rStyle w:val="apple-converted-space"/>
          <w:shd w:val="clear" w:color="auto" w:fill="FFFFFF"/>
          <w:lang w:val="en-US"/>
        </w:rPr>
        <w:t> </w:t>
      </w:r>
      <w:r w:rsidR="00192DB3" w:rsidRPr="00FA7ABD">
        <w:rPr>
          <w:b/>
          <w:bCs/>
          <w:shd w:val="clear" w:color="auto" w:fill="FFFFFF"/>
          <w:lang w:val="en-US"/>
        </w:rPr>
        <w:t>all evidence indicates that Franklin Jones / Da Free John fell deeply and dangerously into monstrous ego-inflation, abusively toxic relationships towards his disciples and wife/wives, and heavy addictions to personal power, sexual debauchery, drugs, and extravagant material possessions</w:t>
      </w:r>
      <w:r w:rsidR="00192DB3" w:rsidRPr="00FA7ABD">
        <w:rPr>
          <w:shd w:val="clear" w:color="auto" w:fill="FFFFFF"/>
          <w:lang w:val="en-US"/>
        </w:rPr>
        <w:t xml:space="preserve">. We have here the sad story of a gifted and highly educated young man endeavoring for spiritual mastery who became, instead, an unknowing egocentric slave to aspects of a very needy, sick, </w:t>
      </w:r>
      <w:r w:rsidR="00192DB3" w:rsidRPr="00FA7ABD">
        <w:rPr>
          <w:i/>
          <w:shd w:val="clear" w:color="auto" w:fill="FFFFFF"/>
          <w:lang w:val="en-US"/>
        </w:rPr>
        <w:t>shadow</w:t>
      </w:r>
      <w:r w:rsidR="00192DB3" w:rsidRPr="00FA7ABD">
        <w:rPr>
          <w:shd w:val="clear" w:color="auto" w:fill="FFFFFF"/>
          <w:lang w:val="en-US"/>
        </w:rPr>
        <w:t xml:space="preserve"> part of the psyche. He then exploited his trusting disciples and turned them into his own serfs in a slavish cult--often descending into a nightmare--that pretended to create a heavenly scene around the </w:t>
      </w:r>
      <w:r w:rsidR="00192DB3" w:rsidRPr="00FA7ABD">
        <w:rPr>
          <w:i/>
          <w:shd w:val="clear" w:color="auto" w:fill="FFFFFF"/>
          <w:lang w:val="en-US"/>
        </w:rPr>
        <w:t>Incarnate God</w:t>
      </w:r>
      <w:r w:rsidR="00192DB3" w:rsidRPr="00FA7ABD">
        <w:rPr>
          <w:shd w:val="clear" w:color="auto" w:fill="FFFFFF"/>
          <w:lang w:val="en-US"/>
        </w:rPr>
        <w:t xml:space="preserve">, Adi Da. (…) Much of Da's language and schemas have greatly influenced pundit Ken Wilber, as Wilber himself has acknowledged. It is bizarre that Wilber still remains a big fan of Adi Da, along with another abusive </w:t>
      </w:r>
      <w:r w:rsidR="00192DB3" w:rsidRPr="00FA7ABD">
        <w:rPr>
          <w:i/>
          <w:shd w:val="clear" w:color="auto" w:fill="FFFFFF"/>
          <w:lang w:val="en-US"/>
        </w:rPr>
        <w:t>bad-boy</w:t>
      </w:r>
      <w:r w:rsidR="00192DB3" w:rsidRPr="00FA7ABD">
        <w:rPr>
          <w:shd w:val="clear" w:color="auto" w:fill="FFFFFF"/>
          <w:lang w:val="en-US"/>
        </w:rPr>
        <w:t xml:space="preserve"> teacher, Andrew Cohen (who has been exposed by several formerly-close disciples for repeatedly abusive behavior and finally in 2013 resigned from his </w:t>
      </w:r>
      <w:r w:rsidR="00192DB3" w:rsidRPr="00FA7ABD">
        <w:rPr>
          <w:i/>
          <w:shd w:val="clear" w:color="auto" w:fill="FFFFFF"/>
          <w:lang w:val="en-US"/>
        </w:rPr>
        <w:t>teacher</w:t>
      </w:r>
      <w:r w:rsidR="00192DB3" w:rsidRPr="00FA7ABD">
        <w:rPr>
          <w:shd w:val="clear" w:color="auto" w:fill="FFFFFF"/>
          <w:lang w:val="en-US"/>
        </w:rPr>
        <w:t xml:space="preserve"> position).  But this webpage will indicate why</w:t>
      </w:r>
      <w:r w:rsidR="00192DB3" w:rsidRPr="00FA7ABD">
        <w:rPr>
          <w:rStyle w:val="apple-converted-space"/>
          <w:shd w:val="clear" w:color="auto" w:fill="FFFFFF"/>
          <w:lang w:val="en-US"/>
        </w:rPr>
        <w:t> </w:t>
      </w:r>
      <w:r w:rsidR="00192DB3" w:rsidRPr="00FA7ABD">
        <w:rPr>
          <w:b/>
          <w:bCs/>
          <w:shd w:val="clear" w:color="auto" w:fill="FFFFFF"/>
          <w:lang w:val="en-US"/>
        </w:rPr>
        <w:t>many of us do</w:t>
      </w:r>
      <w:r w:rsidR="00192DB3" w:rsidRPr="00FA7ABD">
        <w:rPr>
          <w:rStyle w:val="apple-converted-space"/>
          <w:b/>
          <w:bCs/>
          <w:shd w:val="clear" w:color="auto" w:fill="FFFFFF"/>
          <w:lang w:val="en-US"/>
        </w:rPr>
        <w:t> </w:t>
      </w:r>
      <w:r w:rsidR="00192DB3" w:rsidRPr="00FA7ABD">
        <w:rPr>
          <w:b/>
          <w:bCs/>
          <w:i/>
          <w:iCs/>
          <w:shd w:val="clear" w:color="auto" w:fill="FFFFFF"/>
          <w:lang w:val="en-US"/>
        </w:rPr>
        <w:t>not</w:t>
      </w:r>
      <w:r w:rsidR="00192DB3" w:rsidRPr="00FA7ABD">
        <w:rPr>
          <w:rStyle w:val="apple-converted-space"/>
          <w:b/>
          <w:bCs/>
          <w:shd w:val="clear" w:color="auto" w:fill="FFFFFF"/>
          <w:lang w:val="en-US"/>
        </w:rPr>
        <w:t> </w:t>
      </w:r>
      <w:r w:rsidR="00192DB3" w:rsidRPr="00FA7ABD">
        <w:rPr>
          <w:b/>
          <w:bCs/>
          <w:shd w:val="clear" w:color="auto" w:fill="FFFFFF"/>
          <w:lang w:val="en-US"/>
        </w:rPr>
        <w:t>find Da a commendable figure. (…)</w:t>
      </w:r>
      <w:r w:rsidR="00E10983" w:rsidRPr="00FA7ABD">
        <w:rPr>
          <w:b/>
          <w:bCs/>
          <w:shd w:val="clear" w:color="auto" w:fill="FFFFFF"/>
          <w:lang w:val="en-US"/>
        </w:rPr>
        <w:t xml:space="preserve"> </w:t>
      </w:r>
      <w:r w:rsidR="00E10983" w:rsidRPr="00FA7ABD">
        <w:rPr>
          <w:shd w:val="clear" w:color="auto" w:fill="FFFFFF"/>
          <w:lang w:val="en-US"/>
        </w:rPr>
        <w:t>But be here</w:t>
      </w:r>
      <w:r w:rsidR="00E10983" w:rsidRPr="00FA7ABD">
        <w:rPr>
          <w:rStyle w:val="apple-converted-space"/>
          <w:shd w:val="clear" w:color="auto" w:fill="FFFFFF"/>
          <w:lang w:val="en-US"/>
        </w:rPr>
        <w:t> </w:t>
      </w:r>
      <w:r w:rsidR="00E10983" w:rsidRPr="00FA7ABD">
        <w:rPr>
          <w:i/>
          <w:iCs/>
          <w:shd w:val="clear" w:color="auto" w:fill="FFFFFF"/>
          <w:lang w:val="en-US"/>
        </w:rPr>
        <w:t>forewarned</w:t>
      </w:r>
      <w:r w:rsidR="00E10983" w:rsidRPr="00FA7ABD">
        <w:rPr>
          <w:rStyle w:val="apple-converted-space"/>
          <w:shd w:val="clear" w:color="auto" w:fill="FFFFFF"/>
          <w:lang w:val="en-US"/>
        </w:rPr>
        <w:t> </w:t>
      </w:r>
      <w:r w:rsidR="00E10983" w:rsidRPr="00FA7ABD">
        <w:rPr>
          <w:shd w:val="clear" w:color="auto" w:fill="FFFFFF"/>
          <w:lang w:val="en-US"/>
        </w:rPr>
        <w:t>about becoming personally involved with Da's seductive cult. As stated in 1996 by</w:t>
      </w:r>
      <w:r w:rsidR="00E10983" w:rsidRPr="00FA7ABD">
        <w:rPr>
          <w:rStyle w:val="apple-converted-space"/>
          <w:shd w:val="clear" w:color="auto" w:fill="FFFFFF"/>
          <w:lang w:val="en-US"/>
        </w:rPr>
        <w:t> </w:t>
      </w:r>
      <w:r w:rsidR="00E10983" w:rsidRPr="00FA7ABD">
        <w:rPr>
          <w:b/>
          <w:bCs/>
          <w:shd w:val="clear" w:color="auto" w:fill="FFFFFF"/>
          <w:lang w:val="en-US"/>
        </w:rPr>
        <w:t>Jim Chamberlain</w:t>
      </w:r>
      <w:r w:rsidR="00E10983" w:rsidRPr="00FA7ABD">
        <w:rPr>
          <w:rStyle w:val="apple-converted-space"/>
          <w:shd w:val="clear" w:color="auto" w:fill="FFFFFF"/>
          <w:lang w:val="en-US"/>
        </w:rPr>
        <w:t> </w:t>
      </w:r>
      <w:r w:rsidR="00E10983" w:rsidRPr="00FA7ABD">
        <w:rPr>
          <w:shd w:val="clear" w:color="auto" w:fill="FFFFFF"/>
          <w:lang w:val="en-US"/>
        </w:rPr>
        <w:t>(a devotee of Da for eight years from the mid-1970s to early 1980s): "Many of those familiar with his 'crazy wisdom' teaching style and personal behavior have concluded that he is as dangerous as he is brilliant....</w:t>
      </w:r>
      <w:r w:rsidRPr="00FA7ABD">
        <w:rPr>
          <w:lang w:val="en-US"/>
        </w:rPr>
        <w:t>”</w:t>
      </w:r>
      <w:r w:rsidR="0082505C" w:rsidRPr="00FA7ABD">
        <w:rPr>
          <w:rStyle w:val="Refdenotaalpie"/>
          <w:lang w:val="en-US"/>
        </w:rPr>
        <w:footnoteReference w:id="55"/>
      </w:r>
    </w:p>
    <w:p w:rsidR="00A65806" w:rsidRPr="00FA7ABD" w:rsidRDefault="00A65806" w:rsidP="00B33616">
      <w:pPr>
        <w:jc w:val="both"/>
        <w:rPr>
          <w:lang w:val="en-US"/>
        </w:rPr>
      </w:pPr>
      <w:r w:rsidRPr="0055695E">
        <w:rPr>
          <w:u w:val="single"/>
          <w:lang w:val="en-US"/>
        </w:rPr>
        <w:t>Robert Augustus Masters:</w:t>
      </w:r>
      <w:r w:rsidRPr="00FA7ABD">
        <w:rPr>
          <w:lang w:val="en-US"/>
        </w:rPr>
        <w:t xml:space="preserve"> “</w:t>
      </w:r>
      <w:r w:rsidR="00DD6636" w:rsidRPr="00FA7ABD">
        <w:rPr>
          <w:shd w:val="clear" w:color="auto" w:fill="FFFFFF"/>
          <w:lang w:val="en-US"/>
        </w:rPr>
        <w:t>Everything he did was presented as though it only arose in the context of spiritual awakening; if he, for example, took another man’s wife to have sex with him, that was, of course, for that man’s benefit, giving him the gift of an in-your-face lesson about attachment. Etcetera, etcetera. (…)</w:t>
      </w:r>
      <w:r w:rsidR="00BF7B2B">
        <w:rPr>
          <w:shd w:val="clear" w:color="auto" w:fill="FFFFFF"/>
          <w:lang w:val="en-US"/>
        </w:rPr>
        <w:t xml:space="preserve"> </w:t>
      </w:r>
      <w:r w:rsidR="00DD6636" w:rsidRPr="00FA7ABD">
        <w:rPr>
          <w:shd w:val="clear" w:color="auto" w:fill="FFFFFF"/>
          <w:lang w:val="en-US"/>
        </w:rPr>
        <w:t>Along the way, he gathered some heady praise, especially from Ken Wilber, and seemed to be taking his place among many as a legitimate, even exemplary, spiritual realizer, a great adept.</w:t>
      </w:r>
      <w:r w:rsidRPr="00FA7ABD">
        <w:rPr>
          <w:lang w:val="en-US"/>
        </w:rPr>
        <w:t>”</w:t>
      </w:r>
      <w:r w:rsidR="002731E5" w:rsidRPr="00FA7ABD">
        <w:rPr>
          <w:rStyle w:val="Refdenotaalpie"/>
          <w:lang w:val="en-US"/>
        </w:rPr>
        <w:footnoteReference w:id="56"/>
      </w:r>
    </w:p>
    <w:p w:rsidR="005D2255" w:rsidRPr="00FA7ABD" w:rsidRDefault="005D2255" w:rsidP="00B33616">
      <w:pPr>
        <w:jc w:val="both"/>
        <w:rPr>
          <w:lang w:val="en-US"/>
        </w:rPr>
      </w:pPr>
      <w:r w:rsidRPr="0055695E">
        <w:rPr>
          <w:u w:val="single"/>
          <w:lang w:val="en-US"/>
        </w:rPr>
        <w:t>Tom Veitch</w:t>
      </w:r>
      <w:r w:rsidRPr="00FA7ABD">
        <w:rPr>
          <w:lang w:val="en-US"/>
        </w:rPr>
        <w:t xml:space="preserve"> (alias Elias), former Adi Da’s Student and devotee: “</w:t>
      </w:r>
      <w:r w:rsidRPr="00FA7ABD">
        <w:rPr>
          <w:shd w:val="clear" w:color="auto" w:fill="FFFFFF"/>
          <w:lang w:val="en-US"/>
        </w:rPr>
        <w:t>Adi Da's agenda is simple, and ultimately life-denying-- he</w:t>
      </w:r>
      <w:r w:rsidRPr="00FA7ABD">
        <w:rPr>
          <w:rStyle w:val="apple-converted-space"/>
          <w:shd w:val="clear" w:color="auto" w:fill="FFFFFF"/>
          <w:lang w:val="en-US"/>
        </w:rPr>
        <w:t> </w:t>
      </w:r>
      <w:r w:rsidRPr="00FA7ABD">
        <w:rPr>
          <w:i/>
          <w:iCs/>
          <w:shd w:val="clear" w:color="auto" w:fill="FFFFFF"/>
          <w:lang w:val="en-US"/>
        </w:rPr>
        <w:t>draws all value to himself, and he leaves his victims feeling utterly worthless and hollowed out</w:t>
      </w:r>
      <w:r w:rsidRPr="00FA7ABD">
        <w:rPr>
          <w:shd w:val="clear" w:color="auto" w:fill="FFFFFF"/>
          <w:lang w:val="en-US"/>
        </w:rPr>
        <w:t>.... To justify this vampirism, Frank accuses his followers of an</w:t>
      </w:r>
      <w:r w:rsidRPr="00FA7ABD">
        <w:rPr>
          <w:rStyle w:val="apple-converted-space"/>
          <w:shd w:val="clear" w:color="auto" w:fill="FFFFFF"/>
          <w:lang w:val="en-US"/>
        </w:rPr>
        <w:t> </w:t>
      </w:r>
      <w:r w:rsidRPr="00FA7ABD">
        <w:rPr>
          <w:i/>
          <w:iCs/>
          <w:shd w:val="clear" w:color="auto" w:fill="FFFFFF"/>
          <w:lang w:val="en-US"/>
        </w:rPr>
        <w:t>interminable sin of 'ego'</w:t>
      </w:r>
      <w:r w:rsidRPr="00FA7ABD">
        <w:rPr>
          <w:shd w:val="clear" w:color="auto" w:fill="FFFFFF"/>
          <w:lang w:val="en-US"/>
        </w:rPr>
        <w:t>--a mysterious unhealing disease which he also finds afflicted Jesus, Gautama Buddha, Ramana Maharshi, and every other spiritual teacher since the beginning of time. In other words, Frank finds all human lives, except his own, to be</w:t>
      </w:r>
      <w:r w:rsidRPr="00FA7ABD">
        <w:rPr>
          <w:rStyle w:val="apple-converted-space"/>
          <w:shd w:val="clear" w:color="auto" w:fill="FFFFFF"/>
          <w:lang w:val="en-US"/>
        </w:rPr>
        <w:t> </w:t>
      </w:r>
      <w:r w:rsidRPr="00FA7ABD">
        <w:rPr>
          <w:i/>
          <w:iCs/>
          <w:shd w:val="clear" w:color="auto" w:fill="FFFFFF"/>
          <w:lang w:val="en-US"/>
        </w:rPr>
        <w:t>unredeemed</w:t>
      </w:r>
      <w:r w:rsidRPr="00FA7ABD">
        <w:rPr>
          <w:shd w:val="clear" w:color="auto" w:fill="FFFFFF"/>
          <w:lang w:val="en-US"/>
        </w:rPr>
        <w:t>, and utterly</w:t>
      </w:r>
      <w:r w:rsidRPr="00FA7ABD">
        <w:rPr>
          <w:rStyle w:val="apple-converted-space"/>
          <w:shd w:val="clear" w:color="auto" w:fill="FFFFFF"/>
          <w:lang w:val="en-US"/>
        </w:rPr>
        <w:t> </w:t>
      </w:r>
      <w:r w:rsidRPr="00FA7ABD">
        <w:rPr>
          <w:i/>
          <w:iCs/>
          <w:shd w:val="clear" w:color="auto" w:fill="FFFFFF"/>
          <w:lang w:val="en-US"/>
        </w:rPr>
        <w:t>without value</w:t>
      </w:r>
      <w:r w:rsidRPr="00FA7ABD">
        <w:rPr>
          <w:shd w:val="clear" w:color="auto" w:fill="FFFFFF"/>
          <w:lang w:val="en-US"/>
        </w:rPr>
        <w:t xml:space="preserve">. ('The five billion slugs' he called us.) If you want to heal, if you want to be redeemed, all you have to do is fall down and worship 'Adi Da,' the embodiment of all value </w:t>
      </w:r>
      <w:r w:rsidRPr="00FA7ABD">
        <w:rPr>
          <w:shd w:val="clear" w:color="auto" w:fill="FFFFFF"/>
          <w:lang w:val="en-US"/>
        </w:rPr>
        <w:lastRenderedPageBreak/>
        <w:t>and all possible perfection.... It is a terribly seductive message to the weak-minded and to those who are given to project all value upon the expectation of a great messiah who will surely come to lead us out of this world of interminable suffering.</w:t>
      </w:r>
      <w:r w:rsidRPr="00FA7ABD">
        <w:rPr>
          <w:lang w:val="en-US"/>
        </w:rPr>
        <w:t>”</w:t>
      </w:r>
      <w:r w:rsidRPr="00FA7ABD">
        <w:rPr>
          <w:rStyle w:val="Refdenotaalpie"/>
          <w:lang w:val="en-US"/>
        </w:rPr>
        <w:footnoteReference w:id="57"/>
      </w:r>
      <w:r w:rsidRPr="00FA7ABD">
        <w:rPr>
          <w:lang w:val="en-US"/>
        </w:rPr>
        <w:t xml:space="preserve"> </w:t>
      </w:r>
    </w:p>
    <w:p w:rsidR="007E428F" w:rsidRPr="00FA7ABD" w:rsidRDefault="007E428F" w:rsidP="00B33616">
      <w:pPr>
        <w:jc w:val="both"/>
        <w:rPr>
          <w:lang w:val="en-US"/>
        </w:rPr>
      </w:pPr>
      <w:r w:rsidRPr="0055695E">
        <w:rPr>
          <w:u w:val="single"/>
          <w:lang w:val="en-US"/>
        </w:rPr>
        <w:t>Adi Da to his followers:</w:t>
      </w:r>
      <w:r w:rsidRPr="00FA7ABD">
        <w:rPr>
          <w:lang w:val="en-US"/>
        </w:rPr>
        <w:t xml:space="preserve"> “Do you see the way I Am? You see My Manner, My Disposition, My Humor, My sometimes Sympathetic Sorrow, My Quickness, My Disposition to Intervene, My Gentleness, My Hardness, My Power-Foot, My Beauty-Foot? You see all these Qualities. These Are the Qualities of My Omni-Presence also, My Eternal Presence. So I am Exhibiting My Eternal Personality to you, by Showing It, in some basic terms, in your likeness, through a human Form. . . . I Am Who I Am, the Very Person. Therefore, by All I Do, by All My Appearance here, I Am Showing you the Qualities of the Divine Person. . . . And they will continue after My physical Lifetime. I will Be Present exactly as I Am now.”</w:t>
      </w:r>
      <w:r w:rsidRPr="00FA7ABD">
        <w:rPr>
          <w:rStyle w:val="Refdenotaalpie"/>
          <w:lang w:val="en-US"/>
        </w:rPr>
        <w:footnoteReference w:id="58"/>
      </w:r>
    </w:p>
    <w:p w:rsidR="00583DC4" w:rsidRPr="00FA7ABD" w:rsidRDefault="00583DC4" w:rsidP="00B33616">
      <w:pPr>
        <w:jc w:val="both"/>
        <w:rPr>
          <w:lang w:val="en-US"/>
        </w:rPr>
      </w:pPr>
      <w:r w:rsidRPr="0055695E">
        <w:rPr>
          <w:u w:val="single"/>
          <w:lang w:val="en-US"/>
        </w:rPr>
        <w:t>Sri Nisargadatta Maharaj:</w:t>
      </w:r>
      <w:r w:rsidRPr="00FA7ABD">
        <w:rPr>
          <w:lang w:val="en-US"/>
        </w:rPr>
        <w:t xml:space="preserve"> “</w:t>
      </w:r>
      <w:r w:rsidRPr="00FA7ABD">
        <w:rPr>
          <w:iCs/>
          <w:shd w:val="clear" w:color="auto" w:fill="FFFFFF"/>
          <w:lang w:val="en-US"/>
        </w:rPr>
        <w:t>The true guru will never humiliate you, nor will he estrange you from yourself. He will constantly bring you back to the fact of your inherent perfection and encourage you to seek within. He knows you need nothing, not even him, and is never tired of reminding you. But the self-appointed guru is more concerned with himself than with his disciples.</w:t>
      </w:r>
      <w:r w:rsidRPr="00FA7ABD">
        <w:rPr>
          <w:lang w:val="en-US"/>
        </w:rPr>
        <w:t>”</w:t>
      </w:r>
      <w:r w:rsidRPr="00FA7ABD">
        <w:rPr>
          <w:rStyle w:val="Refdenotaalpie"/>
          <w:lang w:val="en-US"/>
        </w:rPr>
        <w:footnoteReference w:id="59"/>
      </w:r>
    </w:p>
    <w:p w:rsidR="00342D0B" w:rsidRPr="00FA7ABD" w:rsidRDefault="00E655A8" w:rsidP="00B33616">
      <w:pPr>
        <w:jc w:val="both"/>
        <w:rPr>
          <w:lang w:val="en-US"/>
        </w:rPr>
      </w:pPr>
      <w:r w:rsidRPr="0055695E">
        <w:rPr>
          <w:u w:val="single"/>
          <w:lang w:val="en-US"/>
        </w:rPr>
        <w:t>David Lane:</w:t>
      </w:r>
      <w:r w:rsidRPr="00FA7ABD">
        <w:rPr>
          <w:lang w:val="en-US"/>
        </w:rPr>
        <w:t xml:space="preserve"> “</w:t>
      </w:r>
      <w:r w:rsidRPr="00FA7ABD">
        <w:rPr>
          <w:rFonts w:eastAsia="Times New Roman"/>
          <w:lang w:val="en-US" w:eastAsia="es-AR"/>
        </w:rPr>
        <w:t xml:space="preserve">Adi Da's own students were the ones who came out criticizing him for his abusive behavior. (…) [M]y original article on Adi Da, </w:t>
      </w:r>
      <w:hyperlink r:id="rId13" w:history="1">
        <w:r w:rsidRPr="00FA7ABD">
          <w:rPr>
            <w:rFonts w:eastAsia="Times New Roman"/>
            <w:i/>
            <w:lang w:val="en-US" w:eastAsia="es-AR"/>
          </w:rPr>
          <w:t>The Paradox of Da Free John</w:t>
        </w:r>
      </w:hyperlink>
      <w:r w:rsidRPr="00FA7ABD">
        <w:rPr>
          <w:rFonts w:eastAsia="Times New Roman"/>
          <w:lang w:val="en-US" w:eastAsia="es-AR"/>
        </w:rPr>
        <w:t xml:space="preserve">, was directly vetted for months to the Adi Da community and each and every rejoinder by Georg Feuerstein (who was officially representing his group's interests at the time) were published within the article itself. Only later did Feuerstein come clean about his own misgivings about his guru's life and work.  Should we now dismiss Georg Feuestein's critique of Adi Da? No, nor should we ignore those ex-students of Adi Da who have a contrarian view of their ex-guru.  </w:t>
      </w:r>
      <w:r w:rsidR="00754FC4" w:rsidRPr="00FA7ABD">
        <w:rPr>
          <w:rFonts w:eastAsia="Times New Roman"/>
          <w:lang w:val="en-US" w:eastAsia="es-AR"/>
        </w:rPr>
        <w:t xml:space="preserve">(…) Just because a specific lawsuit didn't win or was settled out of court doesn't then mean that the person in question is completely innocent, as anyone conversant with the law (and O.J. Simpson, to give just one graphic example) knows too well. Sorry, but Adi Da certainly did use his spiritual authority in bedding certain women, since some of these women have readily confessed that they slept with their guru precisely because he was in such a </w:t>
      </w:r>
      <w:r w:rsidR="00754FC4" w:rsidRPr="00FA7ABD">
        <w:rPr>
          <w:rFonts w:eastAsia="Times New Roman"/>
          <w:i/>
          <w:lang w:val="en-US" w:eastAsia="es-AR"/>
        </w:rPr>
        <w:t>high</w:t>
      </w:r>
      <w:r w:rsidR="00754FC4" w:rsidRPr="00FA7ABD">
        <w:rPr>
          <w:rFonts w:eastAsia="Times New Roman"/>
          <w:lang w:val="en-US" w:eastAsia="es-AR"/>
        </w:rPr>
        <w:t xml:space="preserve"> place. </w:t>
      </w:r>
      <w:r w:rsidR="00E307FE" w:rsidRPr="00FA7ABD">
        <w:rPr>
          <w:rFonts w:eastAsia="Times New Roman"/>
          <w:lang w:val="en-US" w:eastAsia="es-AR"/>
        </w:rPr>
        <w:t xml:space="preserve">(…) [T]he fact remains that according to some women (I am not saying all) felt manipulated by Adi Da because of his exalted status. They even had the temerity of going public with their respective charges. And, yes, some of these ex-disciples do feel that they suffered </w:t>
      </w:r>
      <w:r w:rsidR="00E307FE" w:rsidRPr="00FA7ABD">
        <w:rPr>
          <w:rFonts w:eastAsia="Times New Roman"/>
          <w:i/>
          <w:lang w:val="en-US" w:eastAsia="es-AR"/>
        </w:rPr>
        <w:t>irreparable harm.</w:t>
      </w:r>
      <w:r w:rsidRPr="00FA7ABD">
        <w:rPr>
          <w:lang w:val="en-US"/>
        </w:rPr>
        <w:t>”</w:t>
      </w:r>
      <w:r w:rsidRPr="00FA7ABD">
        <w:rPr>
          <w:rStyle w:val="Refdenotaalpie"/>
          <w:lang w:val="en-US"/>
        </w:rPr>
        <w:footnoteReference w:id="60"/>
      </w:r>
    </w:p>
    <w:p w:rsidR="00A900C0" w:rsidRPr="00FA7ABD" w:rsidRDefault="001670CD" w:rsidP="00B33616">
      <w:pPr>
        <w:jc w:val="both"/>
        <w:rPr>
          <w:rFonts w:cs="Courier New"/>
          <w:b/>
          <w:i/>
          <w:lang w:val="en-US"/>
        </w:rPr>
      </w:pPr>
      <w:r w:rsidRPr="00FA7ABD">
        <w:rPr>
          <w:rFonts w:cs="Courier New"/>
          <w:u w:val="single"/>
          <w:lang w:val="en-US"/>
        </w:rPr>
        <w:t>International Buddhist Ethics Committee</w:t>
      </w:r>
      <w:r w:rsidR="00A900C0" w:rsidRPr="00FA7ABD">
        <w:rPr>
          <w:rFonts w:cs="Courier New"/>
          <w:lang w:val="en-US"/>
        </w:rPr>
        <w:t>: The following information has been quoted from la</w:t>
      </w:r>
      <w:r w:rsidR="00967D96" w:rsidRPr="00FA7ABD">
        <w:rPr>
          <w:rFonts w:cs="Courier New"/>
          <w:lang w:val="en-US"/>
        </w:rPr>
        <w:t xml:space="preserve">wsuits against Adi Da. For example, </w:t>
      </w:r>
      <w:r w:rsidR="004C6D88" w:rsidRPr="00FA7ABD">
        <w:rPr>
          <w:rFonts w:cs="Courier New"/>
          <w:lang w:val="en-US"/>
        </w:rPr>
        <w:t>the first quot</w:t>
      </w:r>
      <w:r w:rsidR="00055946" w:rsidRPr="00FA7ABD">
        <w:rPr>
          <w:rFonts w:cs="Courier New"/>
          <w:lang w:val="en-US"/>
        </w:rPr>
        <w:t>a</w:t>
      </w:r>
      <w:r w:rsidR="004C6D88" w:rsidRPr="00FA7ABD">
        <w:rPr>
          <w:rFonts w:cs="Courier New"/>
          <w:lang w:val="en-US"/>
        </w:rPr>
        <w:t>tion is from</w:t>
      </w:r>
      <w:r w:rsidR="00967D96" w:rsidRPr="00FA7ABD">
        <w:rPr>
          <w:rFonts w:cs="Courier New"/>
          <w:lang w:val="en-US"/>
        </w:rPr>
        <w:t xml:space="preserve"> Case Mark Miller</w:t>
      </w:r>
      <w:r w:rsidR="00A900C0" w:rsidRPr="00FA7ABD">
        <w:rPr>
          <w:rFonts w:cs="Courier New"/>
          <w:lang w:val="en-US"/>
        </w:rPr>
        <w:t xml:space="preserve"> against Adi Da in 1986 for the charges of </w:t>
      </w:r>
      <w:r w:rsidR="00A900C0" w:rsidRPr="00FA7ABD">
        <w:rPr>
          <w:rFonts w:cs="Courier New"/>
          <w:b/>
          <w:i/>
          <w:shd w:val="clear" w:color="auto" w:fill="FFFFFF"/>
          <w:lang w:val="en-US"/>
        </w:rPr>
        <w:t>INTENTIONAL MISREPRESENTATION, SUPPRESSION OF FACT, PROMISE MADE WITHOUT ANY INTENTION TO PERFORM, NEGLIGENT MISREPRESENTATION, UNDUE INFLUENCE (IMPOSITION OF CONSTRUCTIVE TRUST), INTENTIONAL INFLICTION OF EMOTIONAL DISTRESS, NEGLIGENT INFLICTION OF EMOTIONAL DISTRESS</w:t>
      </w:r>
      <w:r w:rsidR="004C6D88" w:rsidRPr="00FA7ABD">
        <w:rPr>
          <w:rFonts w:cs="Courier New"/>
          <w:b/>
          <w:i/>
          <w:shd w:val="clear" w:color="auto" w:fill="FFFFFF"/>
          <w:lang w:val="en-US"/>
        </w:rPr>
        <w:t xml:space="preserve">. </w:t>
      </w:r>
      <w:r w:rsidR="004C6D88" w:rsidRPr="00FA7ABD">
        <w:rPr>
          <w:rFonts w:cs="Courier New"/>
          <w:shd w:val="clear" w:color="auto" w:fill="FFFFFF"/>
          <w:lang w:val="en-US"/>
        </w:rPr>
        <w:t xml:space="preserve">Then, as will be </w:t>
      </w:r>
      <w:r w:rsidR="004C6D88" w:rsidRPr="00FA7ABD">
        <w:rPr>
          <w:rFonts w:cs="Courier New"/>
          <w:shd w:val="clear" w:color="auto" w:fill="FFFFFF"/>
          <w:lang w:val="en-US"/>
        </w:rPr>
        <w:lastRenderedPageBreak/>
        <w:t>seen in next quotations, several former members of Adi Da’s organization also sued him and his close circle of followers for diverse charges</w:t>
      </w:r>
      <w:r w:rsidR="00A900C0" w:rsidRPr="00FA7ABD">
        <w:rPr>
          <w:rFonts w:cs="Courier New"/>
          <w:shd w:val="clear" w:color="auto" w:fill="FFFFFF"/>
          <w:lang w:val="en-US"/>
        </w:rPr>
        <w:t>:</w:t>
      </w:r>
    </w:p>
    <w:p w:rsidR="00F43357" w:rsidRPr="00FA7ABD" w:rsidRDefault="00457A97"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 xml:space="preserve">Ford Greene (Attorney at Law), </w:t>
      </w:r>
      <w:r w:rsidRPr="00FA7ABD">
        <w:rPr>
          <w:rFonts w:asciiTheme="minorHAnsi" w:hAnsiTheme="minorHAnsi"/>
          <w:bCs/>
          <w:i/>
          <w:sz w:val="22"/>
          <w:szCs w:val="22"/>
          <w:u w:val="single"/>
          <w:shd w:val="clear" w:color="auto" w:fill="FFFFFF"/>
          <w:lang w:val="en-US"/>
        </w:rPr>
        <w:t>Mark Miller's 1986 Lawsuit Against Adi Da for Fraud and Infliction of Emotional Distress</w:t>
      </w:r>
      <w:r w:rsidR="00F43357" w:rsidRPr="00FA7ABD">
        <w:rPr>
          <w:rFonts w:asciiTheme="minorHAnsi" w:hAnsiTheme="minorHAnsi"/>
          <w:sz w:val="22"/>
          <w:szCs w:val="22"/>
          <w:u w:val="single"/>
          <w:lang w:val="en-US"/>
        </w:rPr>
        <w:t>:</w:t>
      </w:r>
      <w:r w:rsidR="00F43357" w:rsidRPr="00FA7ABD">
        <w:rPr>
          <w:rFonts w:asciiTheme="minorHAnsi" w:hAnsiTheme="minorHAnsi"/>
          <w:sz w:val="22"/>
          <w:szCs w:val="22"/>
          <w:lang w:val="en-US"/>
        </w:rPr>
        <w:t xml:space="preserve"> “</w:t>
      </w:r>
      <w:r w:rsidR="00F43357" w:rsidRPr="00FA7ABD">
        <w:rPr>
          <w:rFonts w:asciiTheme="minorHAnsi" w:hAnsiTheme="minorHAnsi"/>
          <w:sz w:val="22"/>
          <w:szCs w:val="22"/>
          <w:shd w:val="clear" w:color="auto" w:fill="FFFFFF"/>
          <w:lang w:val="en-US"/>
        </w:rPr>
        <w:t xml:space="preserve">[D]efendant MASTER DA held himself out to be the living, human embodiment of "God" and a perfectly enlightened </w:t>
      </w:r>
      <w:r w:rsidR="00F43357" w:rsidRPr="00FA7ABD">
        <w:rPr>
          <w:rFonts w:asciiTheme="minorHAnsi" w:hAnsiTheme="minorHAnsi"/>
          <w:i/>
          <w:sz w:val="22"/>
          <w:szCs w:val="22"/>
          <w:shd w:val="clear" w:color="auto" w:fill="FFFFFF"/>
          <w:lang w:val="en-US"/>
        </w:rPr>
        <w:t>Master.</w:t>
      </w:r>
      <w:r w:rsidR="00F43357" w:rsidRPr="00FA7ABD">
        <w:rPr>
          <w:rFonts w:asciiTheme="minorHAnsi" w:hAnsiTheme="minorHAnsi"/>
          <w:sz w:val="22"/>
          <w:szCs w:val="22"/>
          <w:shd w:val="clear" w:color="auto" w:fill="FFFFFF"/>
          <w:lang w:val="en-US"/>
        </w:rPr>
        <w:t xml:space="preserve"> Defendant MASTER DA ascribed to himself the ability to cause spiritual development in a disciple by special psychic and transcendental forces emanating from the person of MASTER DA, the intensity of which could be controlled by the will of MASTER DA. (…) </w:t>
      </w:r>
      <w:r w:rsidR="00B168EC" w:rsidRPr="00FA7ABD">
        <w:rPr>
          <w:rFonts w:asciiTheme="minorHAnsi" w:hAnsiTheme="minorHAnsi"/>
          <w:sz w:val="22"/>
          <w:szCs w:val="22"/>
          <w:shd w:val="clear" w:color="auto" w:fill="FFFFFF"/>
          <w:lang w:val="en-US"/>
        </w:rPr>
        <w:t xml:space="preserve">[When enrolling the community] plaintiff was advised that he would (…) to stare at a picture of MASTER DA for one or more hours each day while repeating the word </w:t>
      </w:r>
      <w:r w:rsidR="00B168EC" w:rsidRPr="00FA7ABD">
        <w:rPr>
          <w:rFonts w:asciiTheme="minorHAnsi" w:hAnsiTheme="minorHAnsi"/>
          <w:i/>
          <w:sz w:val="22"/>
          <w:szCs w:val="22"/>
          <w:shd w:val="clear" w:color="auto" w:fill="FFFFFF"/>
          <w:lang w:val="en-US"/>
        </w:rPr>
        <w:t>God</w:t>
      </w:r>
      <w:r w:rsidR="00B168EC" w:rsidRPr="00FA7ABD">
        <w:rPr>
          <w:rFonts w:asciiTheme="minorHAnsi" w:hAnsiTheme="minorHAnsi"/>
          <w:sz w:val="22"/>
          <w:szCs w:val="22"/>
          <w:shd w:val="clear" w:color="auto" w:fill="FFFFFF"/>
          <w:lang w:val="en-US"/>
        </w:rPr>
        <w:t xml:space="preserve"> constantly with every breath; (e) participate in the study of the writings of MASTER DA every day; and (f) to donate time, labor and money to MASTER DA.  (…)</w:t>
      </w:r>
      <w:r w:rsidR="002E40D3" w:rsidRPr="00FA7ABD">
        <w:rPr>
          <w:rFonts w:asciiTheme="minorHAnsi" w:hAnsiTheme="minorHAnsi"/>
          <w:sz w:val="22"/>
          <w:szCs w:val="22"/>
          <w:shd w:val="clear" w:color="auto" w:fill="FFFFFF"/>
          <w:lang w:val="en-US"/>
        </w:rPr>
        <w:t xml:space="preserve"> In August 1976 two representatives of JDC and disciples of defendant MASTER DA, David Smith and Jeff Polson, visited plaintiff MILLER and his girlfriend, Julie Anderson, in Los Angeles in order to speak to MILLER and Anderson about MASTER DA and his community of disciples. (…) During the course of said visit (…) plaintiff described to and discussed with them his perceptions of the hallucinatory delusions, bulimia and suicidal tendencies of his girlfriend, Julie Anderson. Plaintiff MILLER further expressed to Smith and Polson his deep concern for the welfare of Julie Anderson as well as his concerns for her safety. (…) Smith advised plaintiff MILLER that his girlfriend was possessed by demonic entities and that defendant MASTER DA possessed the psychic ability to perform exorcisms and had banished demons and other discarnate, malevolent entities from disciples in the past. Smith led plaintiff MILLER to believe that defendant MASTER DA would exorcise such demons from Julie Anderson if plaintiff MILLER and his girlfriend, Anderson, entered into discipleship to MASTER DA. (…) On or about September 2, 1976, the then 20 year old plaintiff MILLER and Julie Anderson were advised by a disciple of MASTER DA that MASTER DA expected the young couple to visit him at his home (…) When the young couple arrived (…) they were met by Craig Lesser who advised the couple that MASTER DA wanted to see them immediately, however not before Lesser had an opportunity to talk with them.  (…)Lesser thereupon advised plaintiff MILLER and his girlfriend, Julie Anderson, that the disciplines and teachings propounded in the writings of MASTER DA were meant only for the public and that MASTER DA was using drugs and alcohol and was currently requiring the use of drugs and alcohol by close disciples as a means of obtaining spiritual enlightenment.  Upon being advised by Lesser that MASTER DA himself used alcohol and drugs and that he required the use of drugs and alcohol by his disciples, plaintiff MILLER and Anderson both strongly objected. Additionally, plaintiff MILLER advised Lesser that MILLER had experienced violent physical reactions to marijuana manifested by repeated vomiting and hallucinations on the few occasions that MILLER had experimented with marijuana some years before. MILLER also advised Lesser that Julie Anderson had experienced strong adverse psychological reactions to the use of marijuana in the past. </w:t>
      </w:r>
      <w:r w:rsidR="00E16769" w:rsidRPr="00FA7ABD">
        <w:rPr>
          <w:rFonts w:asciiTheme="minorHAnsi" w:hAnsiTheme="minorHAnsi"/>
          <w:sz w:val="22"/>
          <w:szCs w:val="22"/>
          <w:shd w:val="clear" w:color="auto" w:fill="FFFFFF"/>
          <w:lang w:val="en-US"/>
        </w:rPr>
        <w:t xml:space="preserve">(…) Immediately following the conversation (…), plaintiff MILLER and his girlfriend, Julie Anderson, were escorted by Lesser to meet for the first time defendant MASTER DA whose real name is FRANKLIN JONES.  During this initial meeting with defendant MASTER DA on or about September 2, 1976 and while under the personal observation and supervision of defendant MASTER DA, Lesser, Peter Roberts and others administered copious quantities of drugs and alcohol to the minors, plaintiff MILLER and Julie Anderson. (…) [F]orcibly removed plaintiff MILLER from the group of </w:t>
      </w:r>
      <w:r w:rsidR="00E16769" w:rsidRPr="00FA7ABD">
        <w:rPr>
          <w:rFonts w:asciiTheme="minorHAnsi" w:hAnsiTheme="minorHAnsi"/>
          <w:sz w:val="22"/>
          <w:szCs w:val="22"/>
          <w:shd w:val="clear" w:color="auto" w:fill="FFFFFF"/>
          <w:lang w:val="en-US"/>
        </w:rPr>
        <w:lastRenderedPageBreak/>
        <w:t>people that had gathered</w:t>
      </w:r>
      <w:r w:rsidR="00E16769" w:rsidRPr="00FA7ABD">
        <w:rPr>
          <w:rStyle w:val="apple-converted-space"/>
          <w:rFonts w:asciiTheme="minorHAnsi" w:hAnsiTheme="minorHAnsi"/>
          <w:sz w:val="22"/>
          <w:szCs w:val="22"/>
          <w:shd w:val="clear" w:color="auto" w:fill="FFFFFF"/>
          <w:lang w:val="en-US"/>
        </w:rPr>
        <w:t> (…)</w:t>
      </w:r>
      <w:r w:rsidR="009552AA" w:rsidRPr="00FA7ABD">
        <w:rPr>
          <w:rStyle w:val="apple-converted-space"/>
          <w:rFonts w:asciiTheme="minorHAnsi" w:hAnsiTheme="minorHAnsi"/>
          <w:sz w:val="22"/>
          <w:szCs w:val="22"/>
          <w:shd w:val="clear" w:color="auto" w:fill="FFFFFF"/>
          <w:lang w:val="en-US"/>
        </w:rPr>
        <w:t xml:space="preserve"> </w:t>
      </w:r>
      <w:r w:rsidR="00E16769" w:rsidRPr="00FA7ABD">
        <w:rPr>
          <w:rFonts w:asciiTheme="minorHAnsi" w:hAnsiTheme="minorHAnsi"/>
          <w:sz w:val="22"/>
          <w:szCs w:val="22"/>
          <w:shd w:val="clear" w:color="auto" w:fill="FFFFFF"/>
          <w:lang w:val="en-US"/>
        </w:rPr>
        <w:t>By means of the physical force used to remove plaintiff MILLER from the living room of the Sanctuary,</w:t>
      </w:r>
      <w:r w:rsidR="00E16769" w:rsidRPr="00FA7ABD">
        <w:rPr>
          <w:rStyle w:val="apple-converted-space"/>
          <w:rFonts w:asciiTheme="minorHAnsi" w:hAnsiTheme="minorHAnsi"/>
          <w:sz w:val="22"/>
          <w:szCs w:val="22"/>
          <w:shd w:val="clear" w:color="auto" w:fill="FFFFFF"/>
          <w:lang w:val="en-US"/>
        </w:rPr>
        <w:t xml:space="preserve"> </w:t>
      </w:r>
      <w:r w:rsidR="009552AA" w:rsidRPr="00FA7ABD">
        <w:rPr>
          <w:rStyle w:val="apple-converted-space"/>
          <w:rFonts w:asciiTheme="minorHAnsi" w:hAnsiTheme="minorHAnsi"/>
          <w:sz w:val="22"/>
          <w:szCs w:val="22"/>
          <w:shd w:val="clear" w:color="auto" w:fill="FFFFFF"/>
          <w:lang w:val="en-US"/>
        </w:rPr>
        <w:t>(…)</w:t>
      </w:r>
      <w:r w:rsidR="008B4B03" w:rsidRPr="00FA7ABD">
        <w:rPr>
          <w:rStyle w:val="apple-converted-space"/>
          <w:rFonts w:asciiTheme="minorHAnsi" w:hAnsiTheme="minorHAnsi"/>
          <w:sz w:val="22"/>
          <w:szCs w:val="22"/>
          <w:shd w:val="clear" w:color="auto" w:fill="FFFFFF"/>
          <w:lang w:val="en-US"/>
        </w:rPr>
        <w:t xml:space="preserve"> </w:t>
      </w:r>
      <w:r w:rsidR="009552AA" w:rsidRPr="00FA7ABD">
        <w:rPr>
          <w:rFonts w:asciiTheme="minorHAnsi" w:hAnsiTheme="minorHAnsi"/>
          <w:sz w:val="22"/>
          <w:szCs w:val="22"/>
          <w:shd w:val="clear" w:color="auto" w:fill="FFFFFF"/>
          <w:lang w:val="en-US"/>
        </w:rPr>
        <w:t>MILLER suffered from great intoxication and disorientation manifested by repeated vomiting, dizziness, fear and confusion. (…)</w:t>
      </w:r>
      <w:r w:rsidR="008B4B03" w:rsidRPr="00FA7ABD">
        <w:rPr>
          <w:rFonts w:asciiTheme="minorHAnsi" w:hAnsiTheme="minorHAnsi"/>
          <w:sz w:val="22"/>
          <w:szCs w:val="22"/>
          <w:shd w:val="clear" w:color="auto" w:fill="FFFFFF"/>
          <w:lang w:val="en-US"/>
        </w:rPr>
        <w:t xml:space="preserve"> </w:t>
      </w:r>
      <w:r w:rsidR="009552AA" w:rsidRPr="00FA7ABD">
        <w:rPr>
          <w:rFonts w:asciiTheme="minorHAnsi" w:hAnsiTheme="minorHAnsi"/>
          <w:sz w:val="22"/>
          <w:szCs w:val="22"/>
          <w:shd w:val="clear" w:color="auto" w:fill="FFFFFF"/>
          <w:lang w:val="en-US"/>
        </w:rPr>
        <w:t xml:space="preserve">As a result of the foregoing coercion, pressure, alcohol and drug intoxication and resultant sickness, plaintiff was unable to sleep the night of September 2, 1976, his first night at the Sanctuary.  </w:t>
      </w:r>
      <w:r w:rsidR="009552AA" w:rsidRPr="00FA7ABD">
        <w:rPr>
          <w:rFonts w:asciiTheme="minorHAnsi" w:hAnsiTheme="minorHAnsi"/>
          <w:sz w:val="22"/>
          <w:szCs w:val="22"/>
          <w:lang w:val="en-US"/>
        </w:rPr>
        <w:t>On the second night, on or about September 3, 1976 plaintiff MILLER and Julie Anderson were again brought to defendant MASTER DA who personally supervised the administration of copious quantities of alcohol and drugs.</w:t>
      </w:r>
      <w:r w:rsidR="008B4B03" w:rsidRPr="00FA7ABD">
        <w:rPr>
          <w:rFonts w:asciiTheme="minorHAnsi" w:hAnsiTheme="minorHAnsi"/>
          <w:sz w:val="22"/>
          <w:szCs w:val="22"/>
          <w:lang w:val="en-US"/>
        </w:rPr>
        <w:t xml:space="preserve">  </w:t>
      </w:r>
      <w:r w:rsidR="009552AA" w:rsidRPr="00FA7ABD">
        <w:rPr>
          <w:rFonts w:asciiTheme="minorHAnsi" w:hAnsiTheme="minorHAnsi"/>
          <w:sz w:val="22"/>
          <w:szCs w:val="22"/>
          <w:lang w:val="en-US"/>
        </w:rPr>
        <w:t>Again, as a result of said administration of alcohol and drugs plaintiff MILLER suffered serious illness with repeated vomiting, dizziness and hallucinations in conjunction with extreme confusion and disorientation.</w:t>
      </w:r>
      <w:r w:rsidR="008B4B03" w:rsidRPr="00FA7ABD">
        <w:rPr>
          <w:rFonts w:asciiTheme="minorHAnsi" w:hAnsiTheme="minorHAnsi"/>
          <w:sz w:val="22"/>
          <w:szCs w:val="22"/>
          <w:lang w:val="en-US"/>
        </w:rPr>
        <w:t xml:space="preserve">  </w:t>
      </w:r>
      <w:r w:rsidR="009552AA" w:rsidRPr="00FA7ABD">
        <w:rPr>
          <w:rFonts w:asciiTheme="minorHAnsi" w:hAnsiTheme="minorHAnsi"/>
          <w:sz w:val="22"/>
          <w:szCs w:val="22"/>
          <w:lang w:val="en-US"/>
        </w:rPr>
        <w:t>Late the second night, on or about September 3, 1976, while within the sphere of the personal presence of defendant MASTER DA, and while being verbally demeaned, plaintiff MILLER was forcibly removed from MASTER DA's living room at the Sanctuary by an upper level disciple and told that although plaintiff's girlfriend, Julie Anderson, would be kept in the house with defendant MASTER DA, plaintiff MILLER would not be allowed back inside the house.</w:t>
      </w:r>
      <w:r w:rsidR="008B4B03" w:rsidRPr="00FA7ABD">
        <w:rPr>
          <w:rFonts w:asciiTheme="minorHAnsi" w:hAnsiTheme="minorHAnsi"/>
          <w:sz w:val="22"/>
          <w:szCs w:val="22"/>
          <w:lang w:val="en-US"/>
        </w:rPr>
        <w:t xml:space="preserve">  </w:t>
      </w:r>
      <w:r w:rsidR="009552AA" w:rsidRPr="00FA7ABD">
        <w:rPr>
          <w:rFonts w:asciiTheme="minorHAnsi" w:hAnsiTheme="minorHAnsi"/>
          <w:sz w:val="22"/>
          <w:szCs w:val="22"/>
          <w:lang w:val="en-US"/>
        </w:rPr>
        <w:t>Due to the aforementioned confusion, disorientation, and sickness from alcohol, drugs, and other factors, plaintiff MILLER was unable to obtain any rest or sleep at any time during the second night with defendant MASTER DA which took place on or about September 3, 1976.</w:t>
      </w:r>
      <w:r w:rsidR="008B4B03" w:rsidRPr="00FA7ABD">
        <w:rPr>
          <w:rFonts w:asciiTheme="minorHAnsi" w:hAnsiTheme="minorHAnsi"/>
          <w:sz w:val="22"/>
          <w:szCs w:val="22"/>
          <w:lang w:val="en-US"/>
        </w:rPr>
        <w:t xml:space="preserve">  </w:t>
      </w:r>
      <w:r w:rsidR="009552AA" w:rsidRPr="00FA7ABD">
        <w:rPr>
          <w:rFonts w:asciiTheme="minorHAnsi" w:hAnsiTheme="minorHAnsi"/>
          <w:sz w:val="22"/>
          <w:szCs w:val="22"/>
          <w:lang w:val="en-US"/>
        </w:rPr>
        <w:t xml:space="preserve">By means of manipulation of plaintiff's idealistic desire to attain the </w:t>
      </w:r>
      <w:r w:rsidR="009552AA" w:rsidRPr="00FA7ABD">
        <w:rPr>
          <w:rFonts w:asciiTheme="minorHAnsi" w:hAnsiTheme="minorHAnsi"/>
          <w:i/>
          <w:sz w:val="22"/>
          <w:szCs w:val="22"/>
          <w:lang w:val="en-US"/>
        </w:rPr>
        <w:t>Truth</w:t>
      </w:r>
      <w:r w:rsidR="009552AA" w:rsidRPr="00FA7ABD">
        <w:rPr>
          <w:rFonts w:asciiTheme="minorHAnsi" w:hAnsiTheme="minorHAnsi"/>
          <w:sz w:val="22"/>
          <w:szCs w:val="22"/>
          <w:lang w:val="en-US"/>
        </w:rPr>
        <w:t xml:space="preserve"> and frustration at being unable to find </w:t>
      </w:r>
      <w:r w:rsidR="009552AA" w:rsidRPr="00FA7ABD">
        <w:rPr>
          <w:rFonts w:asciiTheme="minorHAnsi" w:hAnsiTheme="minorHAnsi"/>
          <w:i/>
          <w:sz w:val="22"/>
          <w:szCs w:val="22"/>
          <w:lang w:val="en-US"/>
        </w:rPr>
        <w:t>Truth</w:t>
      </w:r>
      <w:r w:rsidR="009552AA" w:rsidRPr="00FA7ABD">
        <w:rPr>
          <w:rFonts w:asciiTheme="minorHAnsi" w:hAnsiTheme="minorHAnsi"/>
          <w:sz w:val="22"/>
          <w:szCs w:val="22"/>
          <w:lang w:val="en-US"/>
        </w:rPr>
        <w:t xml:space="preserve"> in the society around him, deception, administration of copious quantities of alcohol and drugs resulting in extreme intoxication and vomiting, isolation and separation from his girlfriend, intimidation, degradation, abuse, emotional stress and physical threats from MASTER DA, Lesser, and DOES 53 through 55, inclusive, said persons perpetrated the undermining, breakdown, and destruction of plaintiff MILLER's capacity for independent thought, ability to reason, perceive and comprehend the events occurring around him so that by the advent of the third morning at the Sanctuary arising on or about September 4, 1976, MILLER's capacity for independent thought or exercise of volition was destroyed.  On or about the morning of September 4, 1976, plaintiff MILLER was advised by Julie Anderson, whom plaintiff is informed and believes and alleges thereon was extremely drugged after again spending the entire night at the Sanctuary and home of MASTER DA, </w:t>
      </w:r>
      <w:r w:rsidR="008B4B03" w:rsidRPr="00FA7ABD">
        <w:rPr>
          <w:rFonts w:asciiTheme="minorHAnsi" w:hAnsiTheme="minorHAnsi"/>
          <w:sz w:val="22"/>
          <w:szCs w:val="22"/>
          <w:lang w:val="en-US"/>
        </w:rPr>
        <w:t xml:space="preserve"> </w:t>
      </w:r>
      <w:r w:rsidR="009552AA" w:rsidRPr="00FA7ABD">
        <w:rPr>
          <w:rFonts w:asciiTheme="minorHAnsi" w:hAnsiTheme="minorHAnsi"/>
          <w:sz w:val="22"/>
          <w:szCs w:val="22"/>
          <w:lang w:val="en-US"/>
        </w:rPr>
        <w:t xml:space="preserve">that her </w:t>
      </w:r>
      <w:r w:rsidR="009552AA" w:rsidRPr="00FA7ABD">
        <w:rPr>
          <w:rFonts w:asciiTheme="minorHAnsi" w:hAnsiTheme="minorHAnsi"/>
          <w:i/>
          <w:sz w:val="22"/>
          <w:szCs w:val="22"/>
          <w:lang w:val="en-US"/>
        </w:rPr>
        <w:t>highest function in life was to become the ninth wife of MASTER DA.</w:t>
      </w:r>
      <w:r w:rsidR="009552AA" w:rsidRPr="00FA7ABD">
        <w:rPr>
          <w:rFonts w:asciiTheme="minorHAnsi" w:hAnsiTheme="minorHAnsi"/>
          <w:sz w:val="22"/>
          <w:szCs w:val="22"/>
          <w:lang w:val="en-US"/>
        </w:rPr>
        <w:t xml:space="preserve"> During this same conversation plaintiff was advised by Julie Anderson that MASTER DA wanted her to deliver to plaintiff the message that plaintiff's </w:t>
      </w:r>
      <w:r w:rsidR="009552AA" w:rsidRPr="00FA7ABD">
        <w:rPr>
          <w:rFonts w:asciiTheme="minorHAnsi" w:hAnsiTheme="minorHAnsi"/>
          <w:i/>
          <w:sz w:val="22"/>
          <w:szCs w:val="22"/>
          <w:lang w:val="en-US"/>
        </w:rPr>
        <w:t>spiritual obligation</w:t>
      </w:r>
      <w:r w:rsidR="009552AA" w:rsidRPr="00FA7ABD">
        <w:rPr>
          <w:rFonts w:asciiTheme="minorHAnsi" w:hAnsiTheme="minorHAnsi"/>
          <w:sz w:val="22"/>
          <w:szCs w:val="22"/>
          <w:lang w:val="en-US"/>
        </w:rPr>
        <w:t xml:space="preserve"> as a disciple of MASTER DA was to pass this </w:t>
      </w:r>
      <w:r w:rsidR="009552AA" w:rsidRPr="00FA7ABD">
        <w:rPr>
          <w:rFonts w:asciiTheme="minorHAnsi" w:hAnsiTheme="minorHAnsi"/>
          <w:i/>
          <w:sz w:val="22"/>
          <w:szCs w:val="22"/>
          <w:lang w:val="en-US"/>
        </w:rPr>
        <w:t>test of sincerity</w:t>
      </w:r>
      <w:r w:rsidR="009552AA" w:rsidRPr="00FA7ABD">
        <w:rPr>
          <w:rFonts w:asciiTheme="minorHAnsi" w:hAnsiTheme="minorHAnsi"/>
          <w:sz w:val="22"/>
          <w:szCs w:val="22"/>
          <w:lang w:val="en-US"/>
        </w:rPr>
        <w:t xml:space="preserve"> by surrendering the woman he loved to defendant MASTER DA along with all and any negativity and adverse reactions to said </w:t>
      </w:r>
      <w:r w:rsidR="009552AA" w:rsidRPr="00FA7ABD">
        <w:rPr>
          <w:rFonts w:asciiTheme="minorHAnsi" w:hAnsiTheme="minorHAnsi"/>
          <w:i/>
          <w:sz w:val="22"/>
          <w:szCs w:val="22"/>
          <w:lang w:val="en-US"/>
        </w:rPr>
        <w:t>surrender</w:t>
      </w:r>
      <w:r w:rsidR="009552AA" w:rsidRPr="00FA7ABD">
        <w:rPr>
          <w:rFonts w:asciiTheme="minorHAnsi" w:hAnsiTheme="minorHAnsi"/>
          <w:sz w:val="22"/>
          <w:szCs w:val="22"/>
          <w:lang w:val="en-US"/>
        </w:rPr>
        <w:t xml:space="preserve"> as an element of plaintiff's spiritual </w:t>
      </w:r>
      <w:r w:rsidR="009552AA" w:rsidRPr="00FA7ABD">
        <w:rPr>
          <w:rFonts w:asciiTheme="minorHAnsi" w:hAnsiTheme="minorHAnsi"/>
          <w:i/>
          <w:sz w:val="22"/>
          <w:szCs w:val="22"/>
          <w:lang w:val="en-US"/>
        </w:rPr>
        <w:t>purification</w:t>
      </w:r>
      <w:r w:rsidR="009552AA" w:rsidRPr="00FA7ABD">
        <w:rPr>
          <w:rFonts w:asciiTheme="minorHAnsi" w:hAnsiTheme="minorHAnsi"/>
          <w:sz w:val="22"/>
          <w:szCs w:val="22"/>
          <w:lang w:val="en-US"/>
        </w:rPr>
        <w:t>.</w:t>
      </w:r>
      <w:r w:rsidR="008B4B03" w:rsidRPr="00FA7ABD">
        <w:rPr>
          <w:rFonts w:asciiTheme="minorHAnsi" w:hAnsiTheme="minorHAnsi"/>
          <w:sz w:val="22"/>
          <w:szCs w:val="22"/>
          <w:lang w:val="en-US"/>
        </w:rPr>
        <w:t xml:space="preserve"> (…)</w:t>
      </w:r>
      <w:r w:rsidR="008B4B03" w:rsidRPr="00FA7ABD">
        <w:rPr>
          <w:rFonts w:asciiTheme="minorHAnsi" w:hAnsiTheme="minorHAnsi"/>
          <w:sz w:val="22"/>
          <w:szCs w:val="22"/>
          <w:shd w:val="clear" w:color="auto" w:fill="FFFFFF"/>
          <w:lang w:val="en-US"/>
        </w:rPr>
        <w:t xml:space="preserve">During the course of said indoctrination session plaintiff was further advised and shown JDC literature by Lesser and DOES 56 through 59, inclusive, indicating that in order for plaintiff to reach spiritual enlightenment, it was necessary, among other things, for him to be tricked and tortured by defendant MASTER DA in order to see and understand that MASTER DA was </w:t>
      </w:r>
      <w:r w:rsidR="008B4B03" w:rsidRPr="00FA7ABD">
        <w:rPr>
          <w:rFonts w:asciiTheme="minorHAnsi" w:hAnsiTheme="minorHAnsi"/>
          <w:i/>
          <w:sz w:val="22"/>
          <w:szCs w:val="22"/>
          <w:shd w:val="clear" w:color="auto" w:fill="FFFFFF"/>
          <w:lang w:val="en-US"/>
        </w:rPr>
        <w:t>God</w:t>
      </w:r>
      <w:r w:rsidR="008B4B03" w:rsidRPr="00FA7ABD">
        <w:rPr>
          <w:rFonts w:asciiTheme="minorHAnsi" w:hAnsiTheme="minorHAnsi"/>
          <w:sz w:val="22"/>
          <w:szCs w:val="22"/>
          <w:shd w:val="clear" w:color="auto" w:fill="FFFFFF"/>
          <w:lang w:val="en-US"/>
        </w:rPr>
        <w:t xml:space="preserve">. Plaintiff was advised that the greatest sin a man could commit was to consider or judge the guru, MASTER DA, as an </w:t>
      </w:r>
      <w:r w:rsidR="008B4B03" w:rsidRPr="00FA7ABD">
        <w:rPr>
          <w:rFonts w:asciiTheme="minorHAnsi" w:hAnsiTheme="minorHAnsi"/>
          <w:i/>
          <w:sz w:val="22"/>
          <w:szCs w:val="22"/>
          <w:shd w:val="clear" w:color="auto" w:fill="FFFFFF"/>
          <w:lang w:val="en-US"/>
        </w:rPr>
        <w:t>ordinary man</w:t>
      </w:r>
      <w:r w:rsidR="008B4B03" w:rsidRPr="00FA7ABD">
        <w:rPr>
          <w:rFonts w:asciiTheme="minorHAnsi" w:hAnsiTheme="minorHAnsi"/>
          <w:sz w:val="22"/>
          <w:szCs w:val="22"/>
          <w:shd w:val="clear" w:color="auto" w:fill="FFFFFF"/>
          <w:lang w:val="en-US"/>
        </w:rPr>
        <w:t xml:space="preserve">. Plaintiff was also told that he must perfectly surrender his mind, body and soul to defendant MASTER DA in order to receive the spiritual influence emanating from MASTER DA. Plaintiff was told that since MASTER DA had perfectly transcended his own ego, every single act committed by MASTER DA was done solely for the sake of helping the spiritual development of his disciples. (…) Concomitantly, plaintiff MILLER </w:t>
      </w:r>
      <w:r w:rsidR="008B4B03" w:rsidRPr="00FA7ABD">
        <w:rPr>
          <w:rFonts w:asciiTheme="minorHAnsi" w:hAnsiTheme="minorHAnsi"/>
          <w:sz w:val="22"/>
          <w:szCs w:val="22"/>
          <w:shd w:val="clear" w:color="auto" w:fill="FFFFFF"/>
          <w:lang w:val="en-US"/>
        </w:rPr>
        <w:lastRenderedPageBreak/>
        <w:t xml:space="preserve">was brainwashed into believing and as a result of such brainwashing did believe that each and every one of his own feelings, thoughts and reactions were a product of his </w:t>
      </w:r>
      <w:r w:rsidR="008B4B03" w:rsidRPr="00FA7ABD">
        <w:rPr>
          <w:rFonts w:asciiTheme="minorHAnsi" w:hAnsiTheme="minorHAnsi"/>
          <w:i/>
          <w:sz w:val="22"/>
          <w:szCs w:val="22"/>
          <w:shd w:val="clear" w:color="auto" w:fill="FFFFFF"/>
          <w:lang w:val="en-US"/>
        </w:rPr>
        <w:t>unenlightened ego</w:t>
      </w:r>
      <w:r w:rsidR="008B4B03" w:rsidRPr="00FA7ABD">
        <w:rPr>
          <w:rFonts w:asciiTheme="minorHAnsi" w:hAnsiTheme="minorHAnsi"/>
          <w:sz w:val="22"/>
          <w:szCs w:val="22"/>
          <w:shd w:val="clear" w:color="auto" w:fill="FFFFFF"/>
          <w:lang w:val="en-US"/>
        </w:rPr>
        <w:t xml:space="preserve"> and should be ignored </w:t>
      </w:r>
      <w:r w:rsidR="00F1456A" w:rsidRPr="00FA7ABD">
        <w:rPr>
          <w:rFonts w:asciiTheme="minorHAnsi" w:hAnsiTheme="minorHAnsi"/>
          <w:sz w:val="22"/>
          <w:szCs w:val="22"/>
          <w:shd w:val="clear" w:color="auto" w:fill="FFFFFF"/>
          <w:lang w:val="en-US"/>
        </w:rPr>
        <w:t>or transcended</w:t>
      </w:r>
      <w:r w:rsidR="008B4B03" w:rsidRPr="00FA7ABD">
        <w:rPr>
          <w:rFonts w:asciiTheme="minorHAnsi" w:hAnsiTheme="minorHAnsi"/>
          <w:sz w:val="22"/>
          <w:szCs w:val="22"/>
          <w:shd w:val="clear" w:color="auto" w:fill="FFFFFF"/>
          <w:lang w:val="en-US"/>
        </w:rPr>
        <w:t xml:space="preserve">; i.e., suppressed, in order to attain spiritual development. The successful brainwashing of plaintiff MILLER into accepting the validity of two major concepts; that MASTER DA is </w:t>
      </w:r>
      <w:r w:rsidR="008B4B03" w:rsidRPr="00FA7ABD">
        <w:rPr>
          <w:rFonts w:asciiTheme="minorHAnsi" w:hAnsiTheme="minorHAnsi"/>
          <w:i/>
          <w:sz w:val="22"/>
          <w:szCs w:val="22"/>
          <w:shd w:val="clear" w:color="auto" w:fill="FFFFFF"/>
          <w:lang w:val="en-US"/>
        </w:rPr>
        <w:t>God</w:t>
      </w:r>
      <w:r w:rsidR="008B4B03" w:rsidRPr="00FA7ABD">
        <w:rPr>
          <w:rFonts w:asciiTheme="minorHAnsi" w:hAnsiTheme="minorHAnsi"/>
          <w:sz w:val="22"/>
          <w:szCs w:val="22"/>
          <w:shd w:val="clear" w:color="auto" w:fill="FFFFFF"/>
          <w:lang w:val="en-US"/>
        </w:rPr>
        <w:t xml:space="preserve"> and that he product of MILLER's own mentation was inferior, unenlightened and </w:t>
      </w:r>
      <w:r w:rsidR="008B4B03" w:rsidRPr="00FA7ABD">
        <w:rPr>
          <w:rFonts w:asciiTheme="minorHAnsi" w:hAnsiTheme="minorHAnsi"/>
          <w:i/>
          <w:sz w:val="22"/>
          <w:szCs w:val="22"/>
          <w:shd w:val="clear" w:color="auto" w:fill="FFFFFF"/>
          <w:lang w:val="en-US"/>
        </w:rPr>
        <w:t>bad</w:t>
      </w:r>
      <w:r w:rsidR="008B4B03" w:rsidRPr="00FA7ABD">
        <w:rPr>
          <w:rFonts w:asciiTheme="minorHAnsi" w:hAnsiTheme="minorHAnsi"/>
          <w:sz w:val="22"/>
          <w:szCs w:val="22"/>
          <w:shd w:val="clear" w:color="auto" w:fill="FFFFFF"/>
          <w:lang w:val="en-US"/>
        </w:rPr>
        <w:t xml:space="preserve">; and resulted in the total undermining, breakdown and destruction of plaintiff's capacity for independent thought and ability to reason and the advent of plaintiff's total submission and obedience to the commands of </w:t>
      </w:r>
      <w:r w:rsidR="008B4B03" w:rsidRPr="00FA7ABD">
        <w:rPr>
          <w:rFonts w:asciiTheme="minorHAnsi" w:hAnsiTheme="minorHAnsi"/>
          <w:i/>
          <w:sz w:val="22"/>
          <w:szCs w:val="22"/>
          <w:shd w:val="clear" w:color="auto" w:fill="FFFFFF"/>
          <w:lang w:val="en-US"/>
        </w:rPr>
        <w:t>God</w:t>
      </w:r>
      <w:r w:rsidR="008B4B03" w:rsidRPr="00FA7ABD">
        <w:rPr>
          <w:rFonts w:asciiTheme="minorHAnsi" w:hAnsiTheme="minorHAnsi"/>
          <w:sz w:val="22"/>
          <w:szCs w:val="22"/>
          <w:shd w:val="clear" w:color="auto" w:fill="FFFFFF"/>
          <w:lang w:val="en-US"/>
        </w:rPr>
        <w:t xml:space="preserve"> as manifested in defendant MASTER DA whose real name is FRANKLIN JONES.</w:t>
      </w:r>
      <w:r w:rsidR="00F1456A" w:rsidRPr="00FA7ABD">
        <w:rPr>
          <w:rFonts w:asciiTheme="minorHAnsi" w:hAnsiTheme="minorHAnsi"/>
          <w:sz w:val="22"/>
          <w:szCs w:val="22"/>
          <w:shd w:val="clear" w:color="auto" w:fill="FFFFFF"/>
          <w:lang w:val="en-US"/>
        </w:rPr>
        <w:t xml:space="preserve"> (…) </w:t>
      </w:r>
      <w:r w:rsidR="00F1456A" w:rsidRPr="00FA7ABD">
        <w:rPr>
          <w:rFonts w:asciiTheme="minorHAnsi" w:hAnsiTheme="minorHAnsi"/>
          <w:sz w:val="22"/>
          <w:szCs w:val="22"/>
          <w:lang w:val="en-US"/>
        </w:rPr>
        <w:t>On or about September 4, 1976, shortly after the indoctrination session described above, plaintiff was removed from the Sanctuary by Lesser and driven to San Francisco. During the course of the ride plaintiff was further indoctrinated and ordered not to discuss any of what had occurred the previous three days at the Sanctuary with anybody else, most particularly plaintiff's former friends, family or the family of Julie Anderson. Plaintiff was further ordered by Lesser not to have any communication with his former friends, family or the family of Julie Anderson for an indefinite period of time.  In the weeks that followed during the months of September and October 1976 Lesser and DOES 60 through 150, inclusive, continued to constantly impose and apply techniques of thought reform, which included the administration of copious amounts of alcohol and drugs to plaintiff MILLER.</w:t>
      </w:r>
      <w:r w:rsidR="006D003D" w:rsidRPr="00FA7ABD">
        <w:rPr>
          <w:rFonts w:asciiTheme="minorHAnsi" w:hAnsiTheme="minorHAnsi"/>
          <w:sz w:val="22"/>
          <w:szCs w:val="22"/>
          <w:lang w:val="en-US"/>
        </w:rPr>
        <w:t xml:space="preserve"> (…)</w:t>
      </w:r>
      <w:r w:rsidR="006D003D" w:rsidRPr="00FA7ABD">
        <w:rPr>
          <w:rFonts w:asciiTheme="minorHAnsi" w:hAnsiTheme="minorHAnsi"/>
          <w:sz w:val="22"/>
          <w:szCs w:val="22"/>
          <w:shd w:val="clear" w:color="auto" w:fill="FFFFFF"/>
          <w:lang w:val="en-US"/>
        </w:rPr>
        <w:t>On or about 1978 or 1979, plaintiff was required by MASTER DA, or by and through his employees and/or agents, to donate blood plasma up to twice per week while eating a vegetarian diet. Plaintiff has information in which he believes, and alleges thereon that the agents and employees of MASTER DA arranged to take the money thus earned directly from the plasma center into JDC'S bank account. Notwithstanding the suffering by plaintiff of adverse physical effects from so often giving blood and plaintiff's notice of such fact to the agents and/or employees of MASTER DA, plaintiff was told by the JDC medical staff to ingest large quantities of expensive vitamin supplements and to cheat on his medical exams so the plasma center would continue to allow plaintiff to provide blood. (…) From the Spring of 1976 through October 11, 1984, plaintiff was under the incapacitating influence of thought reform and coercion by defendants in the manner described in the foregoing paragraphs of the herein complaint. As a direct and proximate result for said period of time plaintiff was unable and incapable of understanding, evaluating, or discovering the true nature of the acts of defendants described herein.</w:t>
      </w:r>
      <w:r w:rsidR="00C07441" w:rsidRPr="00FA7ABD">
        <w:rPr>
          <w:rFonts w:asciiTheme="minorHAnsi" w:hAnsiTheme="minorHAnsi"/>
          <w:sz w:val="22"/>
          <w:szCs w:val="22"/>
          <w:shd w:val="clear" w:color="auto" w:fill="FFFFFF"/>
          <w:lang w:val="en-US"/>
        </w:rPr>
        <w:t xml:space="preserve">  On or about October 10, 1984, plaintiff was advised by JDC member Julia Knox who advised plaintiff that while in Fiji, MASTER DA had beaten up and snapped the neck of one of his nine </w:t>
      </w:r>
      <w:r w:rsidR="00C07441" w:rsidRPr="00FA7ABD">
        <w:rPr>
          <w:rFonts w:asciiTheme="minorHAnsi" w:hAnsiTheme="minorHAnsi"/>
          <w:i/>
          <w:sz w:val="22"/>
          <w:szCs w:val="22"/>
          <w:shd w:val="clear" w:color="auto" w:fill="FFFFFF"/>
          <w:lang w:val="en-US"/>
        </w:rPr>
        <w:t>wives</w:t>
      </w:r>
      <w:r w:rsidR="00C07441" w:rsidRPr="00FA7ABD">
        <w:rPr>
          <w:rFonts w:asciiTheme="minorHAnsi" w:hAnsiTheme="minorHAnsi"/>
          <w:sz w:val="22"/>
          <w:szCs w:val="22"/>
          <w:shd w:val="clear" w:color="auto" w:fill="FFFFFF"/>
          <w:lang w:val="en-US"/>
        </w:rPr>
        <w:t>, Bonnie Bevin. This disclosure deeply affected plaintiff and reawakened in him the intellectual capacity for independent thought, reasoning, evaluation, and judgment such that plaintiff could perceive the abusive nature of the acts of defendants imposed upon plaintiff and the nature of the fraudulent scheme underlying defendants' behavior. (…)</w:t>
      </w:r>
      <w:r w:rsidRPr="00FA7ABD">
        <w:rPr>
          <w:rStyle w:val="apple-converted-space"/>
          <w:rFonts w:asciiTheme="minorHAnsi" w:hAnsiTheme="minorHAnsi"/>
          <w:sz w:val="22"/>
          <w:szCs w:val="22"/>
          <w:lang w:val="en-US"/>
        </w:rPr>
        <w:t> </w:t>
      </w:r>
      <w:r w:rsidRPr="00FA7ABD">
        <w:rPr>
          <w:rFonts w:asciiTheme="minorHAnsi" w:hAnsiTheme="minorHAnsi"/>
          <w:sz w:val="22"/>
          <w:szCs w:val="22"/>
          <w:lang w:val="en-US"/>
        </w:rPr>
        <w:t xml:space="preserve">At all times mentioned herein, the conduct of defendants, and each of them, was negligent, malicious, in bad faith, wanton, willful and reckless and in conscious disregard of plaintiff's rights and justify an award of punitive and exemplary damages against defendant and in favor of plaintiff. WHEREFORE, plaintiff prays judgment against defendants, and each of them, as follows: 1) General damages according to proof; 2) Special damages according to proof; 3) Punitive damages in the amount of $20,000,000; 4) Interest on judgment pursuant to CC section 3288; 5) Cost of the suit herein </w:t>
      </w:r>
      <w:r w:rsidRPr="00FA7ABD">
        <w:rPr>
          <w:rFonts w:asciiTheme="minorHAnsi" w:hAnsiTheme="minorHAnsi"/>
          <w:sz w:val="22"/>
          <w:szCs w:val="22"/>
          <w:lang w:val="en-US"/>
        </w:rPr>
        <w:lastRenderedPageBreak/>
        <w:t>incurred, including reasonable attorney's fees as determined by the court; 6) For such other and further relief as the Court deems just and proper.</w:t>
      </w:r>
      <w:r w:rsidR="00F43357" w:rsidRPr="00FA7ABD">
        <w:rPr>
          <w:rFonts w:asciiTheme="minorHAnsi" w:hAnsiTheme="minorHAnsi"/>
          <w:sz w:val="22"/>
          <w:szCs w:val="22"/>
          <w:lang w:val="en-US"/>
        </w:rPr>
        <w:t>”</w:t>
      </w:r>
      <w:r w:rsidRPr="00FA7ABD">
        <w:rPr>
          <w:rStyle w:val="Refdenotaalpie"/>
          <w:rFonts w:asciiTheme="minorHAnsi" w:hAnsiTheme="minorHAnsi"/>
          <w:sz w:val="22"/>
          <w:szCs w:val="22"/>
          <w:lang w:val="en-US"/>
        </w:rPr>
        <w:footnoteReference w:id="61"/>
      </w:r>
    </w:p>
    <w:p w:rsidR="003456FC" w:rsidRPr="00FA7ABD" w:rsidRDefault="00446B1F"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Declaration of Patricia Masters [Former follower and member of the Johannine Daist Community (JDC)]</w:t>
      </w:r>
      <w:r w:rsidR="004C6D88" w:rsidRPr="00FA7ABD">
        <w:rPr>
          <w:rFonts w:asciiTheme="minorHAnsi" w:hAnsiTheme="minorHAnsi"/>
          <w:sz w:val="22"/>
          <w:szCs w:val="22"/>
          <w:u w:val="single"/>
          <w:lang w:val="en-US"/>
        </w:rPr>
        <w:t>:</w:t>
      </w:r>
      <w:r w:rsidR="004C6D88" w:rsidRPr="00FA7ABD">
        <w:rPr>
          <w:rFonts w:asciiTheme="minorHAnsi" w:hAnsiTheme="minorHAnsi"/>
          <w:sz w:val="22"/>
          <w:szCs w:val="22"/>
          <w:lang w:val="en-US"/>
        </w:rPr>
        <w:t xml:space="preserve"> “</w:t>
      </w:r>
      <w:r w:rsidRPr="00FA7ABD">
        <w:rPr>
          <w:rFonts w:asciiTheme="minorHAnsi" w:hAnsiTheme="minorHAnsi"/>
          <w:sz w:val="22"/>
          <w:szCs w:val="22"/>
          <w:shd w:val="clear" w:color="auto" w:fill="FFFFFF"/>
          <w:lang w:val="en-US"/>
        </w:rPr>
        <w:t xml:space="preserve">I was a member of the Johannine Daist Communion ("JDC") continuously from approximately 1974 until November, 1984 when I left JDC.  Prior to February, 1985, I was married to Dennis Duff, a member of JDC and head of a division of JDC known as Renunciate Order Services.  The primary purpose of Renunciate Order Services was to provide money, property and services for Franklin Jones, aka Da Free John and the entourage surrounding him living in the Fiji Islands.  During the period of February, 1984 to November, 1984  I was the person within JDC charged with responsibility for, among other things, the raising of funds for and purchase of jewelry, clothing, food, including caviar and imported champagne for Franklin Jones and his immediate entourage living with him in Fiji. (…) I observed beginning in approximately 1978 that Franklin Jones was attempting to disassociate himself from the activities of JDC so as not to be held responsible for any actions taken against JDC.  These efforts, included among other things, the following: A) The rewriting of the minutes of the board of directors of JDC. B)  Concealment of all records and references to the personal habits of Franklin Jones including particularly his participation in unusual and bizarre sexual activities and use of drugs. C)  An attempt to form a secret and separate corporation for Franklin Jones' benefit for which separate funds would be solicited independent of the solicitations for the general purposes of JDC. D)  The destruction of all notes, records, and memoranda that would tend to indicate that Franklin Jones was in control of the affairs of JDC.  This effort also included the erasure of audio tapes recordings of Jones, transcripts of directions by Jones and the purchase and use of a shredder for the destruction of the aforementioned.  In addition, I was told to change references to direction by Jones to read as directions by Elizabeth Brown, a member of his household and generally referred to as one of his wives. </w:t>
      </w:r>
      <w:r w:rsidR="004C6D88" w:rsidRPr="00FA7ABD">
        <w:rPr>
          <w:rFonts w:asciiTheme="minorHAnsi" w:hAnsiTheme="minorHAnsi"/>
          <w:sz w:val="22"/>
          <w:szCs w:val="22"/>
          <w:lang w:val="en-US"/>
        </w:rPr>
        <w:t>”</w:t>
      </w:r>
      <w:r w:rsidR="005C5C6A" w:rsidRPr="00FA7ABD">
        <w:rPr>
          <w:rStyle w:val="Refdenotaalpie"/>
          <w:rFonts w:asciiTheme="minorHAnsi" w:hAnsiTheme="minorHAnsi"/>
          <w:sz w:val="22"/>
          <w:szCs w:val="22"/>
          <w:lang w:val="en-US"/>
        </w:rPr>
        <w:footnoteReference w:id="62"/>
      </w:r>
    </w:p>
    <w:p w:rsidR="00AE1F3D" w:rsidRPr="00FA7ABD" w:rsidRDefault="0067107C"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 xml:space="preserve">David L. Cunningham Attorney for </w:t>
      </w:r>
      <w:r w:rsidR="00AE1F3D" w:rsidRPr="00FA7ABD">
        <w:rPr>
          <w:rFonts w:asciiTheme="minorHAnsi" w:hAnsiTheme="minorHAnsi"/>
          <w:sz w:val="22"/>
          <w:szCs w:val="22"/>
          <w:u w:val="single"/>
          <w:lang w:val="en-US"/>
        </w:rPr>
        <w:t>Beverly Jacobs O’Mahony</w:t>
      </w:r>
      <w:r w:rsidR="001022E6" w:rsidRPr="00FA7ABD">
        <w:rPr>
          <w:rFonts w:asciiTheme="minorHAnsi" w:hAnsiTheme="minorHAnsi"/>
          <w:sz w:val="22"/>
          <w:szCs w:val="22"/>
          <w:u w:val="single"/>
          <w:lang w:val="en-US"/>
        </w:rPr>
        <w:t>, former disciple of Adi Da</w:t>
      </w:r>
      <w:r w:rsidRPr="00FA7ABD">
        <w:rPr>
          <w:rFonts w:asciiTheme="minorHAnsi" w:hAnsiTheme="minorHAnsi"/>
          <w:sz w:val="22"/>
          <w:szCs w:val="22"/>
          <w:u w:val="single"/>
          <w:lang w:val="en-US"/>
        </w:rPr>
        <w:t>:</w:t>
      </w:r>
      <w:r w:rsidR="00AE1F3D" w:rsidRPr="00FA7ABD">
        <w:rPr>
          <w:rFonts w:asciiTheme="minorHAnsi" w:hAnsiTheme="minorHAnsi"/>
          <w:sz w:val="22"/>
          <w:szCs w:val="22"/>
          <w:lang w:val="en-US"/>
        </w:rPr>
        <w:t xml:space="preserve"> </w:t>
      </w:r>
      <w:r w:rsidRPr="00FA7ABD">
        <w:rPr>
          <w:rFonts w:asciiTheme="minorHAnsi" w:hAnsiTheme="minorHAnsi"/>
          <w:sz w:val="22"/>
          <w:szCs w:val="22"/>
          <w:lang w:val="en-US"/>
        </w:rPr>
        <w:t>[</w:t>
      </w:r>
      <w:r w:rsidR="00AE1F3D" w:rsidRPr="00FA7ABD">
        <w:rPr>
          <w:rFonts w:asciiTheme="minorHAnsi" w:hAnsiTheme="minorHAnsi"/>
          <w:sz w:val="22"/>
          <w:szCs w:val="22"/>
          <w:shd w:val="clear" w:color="auto" w:fill="FFFFFF"/>
          <w:lang w:val="en-US"/>
        </w:rPr>
        <w:t xml:space="preserve">COMPLAINT FOR DAMAGES: </w:t>
      </w:r>
      <w:r w:rsidR="00AE1F3D" w:rsidRPr="00FA7ABD">
        <w:rPr>
          <w:rFonts w:asciiTheme="minorHAnsi" w:hAnsiTheme="minorHAnsi"/>
          <w:b/>
          <w:i/>
          <w:sz w:val="22"/>
          <w:szCs w:val="22"/>
          <w:shd w:val="clear" w:color="auto" w:fill="FFFFFF"/>
          <w:lang w:val="en-US"/>
        </w:rPr>
        <w:t xml:space="preserve">UNDUE INFLUENCE; INTENTIONAL MISREPRESENTATION; FRAUD; DECEIT; NEGLIGENT MISREPRESENTATION; INTENTIONAL INFLICTION OF EMOTIONAL DISTRESS; NEGLIGENT INFLICTION OF EMOTIONAL DISTRESS; FALSE IMPRISONMENT; CORPORATION ALTER EGO OF FRANKLIN JONES; ASSAULT, ASSAULT AND BATTERY; BREACH </w:t>
      </w:r>
      <w:r w:rsidR="00282B3F" w:rsidRPr="00FA7ABD">
        <w:rPr>
          <w:rFonts w:asciiTheme="minorHAnsi" w:hAnsiTheme="minorHAnsi"/>
          <w:b/>
          <w:i/>
          <w:sz w:val="22"/>
          <w:szCs w:val="22"/>
          <w:shd w:val="clear" w:color="auto" w:fill="FFFFFF"/>
          <w:lang w:val="en-US"/>
        </w:rPr>
        <w:t xml:space="preserve">OF DIRECTOR'S DUTY; MALPRACTICE </w:t>
      </w:r>
      <w:r w:rsidR="00AE1F3D" w:rsidRPr="00FA7ABD">
        <w:rPr>
          <w:rFonts w:asciiTheme="minorHAnsi" w:hAnsiTheme="minorHAnsi"/>
          <w:b/>
          <w:i/>
          <w:sz w:val="22"/>
          <w:szCs w:val="22"/>
          <w:shd w:val="clear" w:color="auto" w:fill="FFFFFF"/>
          <w:lang w:val="en-US"/>
        </w:rPr>
        <w:t>OF CLERGY; AND INVOLUNTARY SERVITUDE</w:t>
      </w:r>
      <w:r w:rsidRPr="00FA7ABD">
        <w:rPr>
          <w:rFonts w:asciiTheme="minorHAnsi" w:hAnsiTheme="minorHAnsi"/>
          <w:sz w:val="22"/>
          <w:szCs w:val="22"/>
          <w:lang w:val="en-US"/>
        </w:rPr>
        <w:t xml:space="preserve">] </w:t>
      </w:r>
      <w:r w:rsidR="00AE1F3D" w:rsidRPr="00FA7ABD">
        <w:rPr>
          <w:rFonts w:asciiTheme="minorHAnsi" w:hAnsiTheme="minorHAnsi"/>
          <w:sz w:val="22"/>
          <w:szCs w:val="22"/>
          <w:lang w:val="en-US"/>
        </w:rPr>
        <w:t>“</w:t>
      </w:r>
      <w:r w:rsidR="00282B3F" w:rsidRPr="00FA7ABD">
        <w:rPr>
          <w:rFonts w:asciiTheme="minorHAnsi" w:hAnsiTheme="minorHAnsi"/>
          <w:sz w:val="22"/>
          <w:szCs w:val="22"/>
          <w:shd w:val="clear" w:color="auto" w:fill="FFFFFF"/>
          <w:lang w:val="en-US"/>
        </w:rPr>
        <w:t xml:space="preserve">Plaintiff met and subsequently married Defendant, BRIAN O'MAHONY, who was, at the time of initial contact, the Financial Coordinator of the JOHANNINE DAIST COMMUNION. (…) Immediately following the wedding, Plaintiff was beaten regularly by the Defendant, BRIAN O'MAHONY, with the support and backing of the remaining members of the commune. The woman's status in the commune, and under the teachings proclaimed by Defendant, FRANKLIN JONES </w:t>
      </w:r>
      <w:r w:rsidR="00282B3F" w:rsidRPr="00FA7ABD">
        <w:rPr>
          <w:rFonts w:asciiTheme="minorHAnsi" w:hAnsiTheme="minorHAnsi"/>
          <w:b/>
          <w:sz w:val="22"/>
          <w:szCs w:val="22"/>
          <w:shd w:val="clear" w:color="auto" w:fill="FFFFFF"/>
          <w:lang w:val="en-US"/>
        </w:rPr>
        <w:t>[Adi Da]</w:t>
      </w:r>
      <w:r w:rsidR="00282B3F" w:rsidRPr="00FA7ABD">
        <w:rPr>
          <w:rFonts w:asciiTheme="minorHAnsi" w:hAnsiTheme="minorHAnsi"/>
          <w:sz w:val="22"/>
          <w:szCs w:val="22"/>
          <w:shd w:val="clear" w:color="auto" w:fill="FFFFFF"/>
          <w:lang w:val="en-US"/>
        </w:rPr>
        <w:t xml:space="preserve">, was that of servant, or slave, compelled to follow the opinions or decisions of the men, and any punishment determined by the men for disobedience was considered appropriate and encouraged by FRANKLIN JONES.  All money, goods or belongings received by Plaintiff was </w:t>
      </w:r>
      <w:r w:rsidR="00282B3F" w:rsidRPr="00FA7ABD">
        <w:rPr>
          <w:rFonts w:asciiTheme="minorHAnsi" w:hAnsiTheme="minorHAnsi"/>
          <w:sz w:val="22"/>
          <w:szCs w:val="22"/>
          <w:shd w:val="clear" w:color="auto" w:fill="FFFFFF"/>
          <w:lang w:val="en-US"/>
        </w:rPr>
        <w:lastRenderedPageBreak/>
        <w:t>immediately taken and confiscated with the majority of the funds going to the JOHANNINE DAIST COMMUNION, and a small portion retained for the use of the commune. (…) Plaintiff was assaulted and physically abused for any deviation of the rules, and dictated by Defendant, FRANKLIN JONES. Plaintiff sustained bruises, abrasions and broken bones at the hands of Defendant, BRIAN O'MAHONY, at the command and direction of Defendant, FRANKLIN JONES, for any slight deviations from the rules as set forth by Defendant, FRANKLIN JONES. (…)</w:t>
      </w:r>
      <w:r w:rsidR="00052332" w:rsidRPr="00FA7ABD">
        <w:rPr>
          <w:rFonts w:asciiTheme="minorHAnsi" w:hAnsiTheme="minorHAnsi"/>
          <w:sz w:val="22"/>
          <w:szCs w:val="22"/>
          <w:shd w:val="clear" w:color="auto" w:fill="FFFFFF"/>
          <w:lang w:val="en-US"/>
        </w:rPr>
        <w:t xml:space="preserve"> </w:t>
      </w:r>
      <w:r w:rsidR="00282B3F" w:rsidRPr="00FA7ABD">
        <w:rPr>
          <w:rFonts w:asciiTheme="minorHAnsi" w:hAnsiTheme="minorHAnsi"/>
          <w:sz w:val="22"/>
          <w:szCs w:val="22"/>
          <w:lang w:val="en-US"/>
        </w:rPr>
        <w:t>When Plaintiff became pregnant with her first child, strict dietary restrictions were enforced, as well as severe working conditions. Plaintiff became so ill that she was confined to bed rest for the last trimester of her pregnancy.</w:t>
      </w:r>
      <w:r w:rsidR="00052332" w:rsidRPr="00FA7ABD">
        <w:rPr>
          <w:rFonts w:asciiTheme="minorHAnsi" w:hAnsiTheme="minorHAnsi"/>
          <w:sz w:val="22"/>
          <w:szCs w:val="22"/>
          <w:lang w:val="en-US"/>
        </w:rPr>
        <w:t xml:space="preserve">  </w:t>
      </w:r>
      <w:r w:rsidR="00282B3F" w:rsidRPr="00FA7ABD">
        <w:rPr>
          <w:rFonts w:asciiTheme="minorHAnsi" w:hAnsiTheme="minorHAnsi"/>
          <w:sz w:val="22"/>
          <w:szCs w:val="22"/>
          <w:lang w:val="en-US"/>
        </w:rPr>
        <w:t>Plaintiff's first child was born with serious physical impairments, causing Plaintiff to suffer from anxiety and emotional distress. Plaintiff's impoverished situation required her to seek assistance from her father in the form of baby clothes and other articles other than money, as any monies would be taken by the JOHANNINE DAIST COMMUNION.</w:t>
      </w:r>
      <w:r w:rsidR="00052332" w:rsidRPr="00FA7ABD">
        <w:rPr>
          <w:rFonts w:asciiTheme="minorHAnsi" w:hAnsiTheme="minorHAnsi"/>
          <w:sz w:val="22"/>
          <w:szCs w:val="22"/>
          <w:lang w:val="en-US"/>
        </w:rPr>
        <w:t xml:space="preserve"> (…)</w:t>
      </w:r>
      <w:r w:rsidR="00052332" w:rsidRPr="00FA7ABD">
        <w:rPr>
          <w:rFonts w:asciiTheme="minorHAnsi" w:hAnsiTheme="minorHAnsi"/>
          <w:sz w:val="22"/>
          <w:szCs w:val="22"/>
          <w:shd w:val="clear" w:color="auto" w:fill="FFFFFF"/>
          <w:lang w:val="en-US"/>
        </w:rPr>
        <w:t xml:space="preserve">Plaintiff became pregnant for a second time, as a result of a rape by Defendant, BRIAN O'MAHONY (…) Defendant, JOHANNINE DAIST COMMUNION, has been organized and set up as a Non-Profit Religious Corporation in the State of California; however, said Defendant is merely an alter-ego of Defendant, FRANKLIN JONES, as an extremely large percentage of the funds are used by said individual for his personal wants and desires. In 1982, Defendant, JOHANNINE DAIST COMMUNION, acquired Translation Island in Fiji for approximately Two and One-Half Million Dollars ($2,500,000.00), and set up a community comprised of the "inside followers" of Defendant, FRANKLIN JONES. (…)Defendant, BRIAN O'MAHONY, who was now Chief Executive Officer of the JOHANNINE DAIST COMMUNION, was required to spend a good deal of his time in Fiji. During the latter part of 1983, Plaintiff was forced and coerced to join her husband in Fiji, and subsequently, left her three children in Marin County and went to Fiji. Once in Fiji, Plaintiff was continually and persistently ridiculed and humiliated by all the named Defendants. She was forced to consume alcohol which had never been allowed, according to the teachings and dictates of Defendant, FRANKLIN JONES, and was required to partake in various sexual acts commanded by </w:t>
      </w:r>
      <w:r w:rsidR="00052332" w:rsidRPr="00FA7ABD">
        <w:rPr>
          <w:rFonts w:asciiTheme="minorHAnsi" w:hAnsiTheme="minorHAnsi"/>
          <w:i/>
          <w:sz w:val="22"/>
          <w:szCs w:val="22"/>
          <w:shd w:val="clear" w:color="auto" w:fill="FFFFFF"/>
          <w:lang w:val="en-US"/>
        </w:rPr>
        <w:t>the Master</w:t>
      </w:r>
      <w:r w:rsidR="00052332" w:rsidRPr="00FA7ABD">
        <w:rPr>
          <w:rFonts w:asciiTheme="minorHAnsi" w:hAnsiTheme="minorHAnsi"/>
          <w:sz w:val="22"/>
          <w:szCs w:val="22"/>
          <w:shd w:val="clear" w:color="auto" w:fill="FFFFFF"/>
          <w:lang w:val="en-US"/>
        </w:rPr>
        <w:t>, Defendant FRANKLIN JONES. (…)</w:t>
      </w:r>
      <w:r w:rsidR="004218F9" w:rsidRPr="00FA7ABD">
        <w:rPr>
          <w:rFonts w:asciiTheme="minorHAnsi" w:hAnsiTheme="minorHAnsi"/>
          <w:sz w:val="22"/>
          <w:szCs w:val="22"/>
          <w:shd w:val="clear" w:color="auto" w:fill="FFFFFF"/>
          <w:lang w:val="en-US"/>
        </w:rPr>
        <w:t xml:space="preserve"> Plaintiff suffered humiliation, mental anguish, and emotional and physical distress and has been injured in mind and body (…) During the latter part of February 1984, and through March 6, 1984, Defendants FRANKLIN JONES, BRIAN O'MAHONY, WILLIAM TSIKNAS, PATRICIA TSIKNAS, LYNN CLOSSER, and DOES 50-60, and each of them, formed a common plan and scheme to unlawfully hold and imprison Plaintiff (…)</w:t>
      </w:r>
      <w:r w:rsidR="001B630A" w:rsidRPr="00FA7ABD">
        <w:rPr>
          <w:rFonts w:asciiTheme="minorHAnsi" w:hAnsiTheme="minorHAnsi"/>
          <w:sz w:val="22"/>
          <w:szCs w:val="22"/>
          <w:shd w:val="clear" w:color="auto" w:fill="FFFFFF"/>
          <w:lang w:val="en-US"/>
        </w:rPr>
        <w:t xml:space="preserve"> After arriving at the </w:t>
      </w:r>
      <w:r w:rsidR="001B630A" w:rsidRPr="00FA7ABD">
        <w:rPr>
          <w:rFonts w:asciiTheme="minorHAnsi" w:hAnsiTheme="minorHAnsi"/>
          <w:i/>
          <w:sz w:val="22"/>
          <w:szCs w:val="22"/>
          <w:shd w:val="clear" w:color="auto" w:fill="FFFFFF"/>
          <w:lang w:val="en-US"/>
        </w:rPr>
        <w:t>Church</w:t>
      </w:r>
      <w:r w:rsidR="001B630A" w:rsidRPr="00FA7ABD">
        <w:rPr>
          <w:rFonts w:asciiTheme="minorHAnsi" w:hAnsiTheme="minorHAnsi"/>
          <w:sz w:val="22"/>
          <w:szCs w:val="22"/>
          <w:shd w:val="clear" w:color="auto" w:fill="FFFFFF"/>
          <w:lang w:val="en-US"/>
        </w:rPr>
        <w:t xml:space="preserve"> community, which is located on Translation Island in Fiji, pursuant to the common plan or scheme to falsely imprison Plaintiff, Defendants FRANKLIN JONES and BRIAN O'MAHONY left Plaintiff on the island "in the care of" certain women </w:t>
      </w:r>
      <w:r w:rsidR="001B630A" w:rsidRPr="00FA7ABD">
        <w:rPr>
          <w:rFonts w:asciiTheme="minorHAnsi" w:hAnsiTheme="minorHAnsi"/>
          <w:i/>
          <w:sz w:val="22"/>
          <w:szCs w:val="22"/>
          <w:shd w:val="clear" w:color="auto" w:fill="FFFFFF"/>
          <w:lang w:val="en-US"/>
        </w:rPr>
        <w:t>followers</w:t>
      </w:r>
      <w:r w:rsidR="001B630A" w:rsidRPr="00FA7ABD">
        <w:rPr>
          <w:rFonts w:asciiTheme="minorHAnsi" w:hAnsiTheme="minorHAnsi"/>
          <w:sz w:val="22"/>
          <w:szCs w:val="22"/>
          <w:shd w:val="clear" w:color="auto" w:fill="FFFFFF"/>
          <w:lang w:val="en-US"/>
        </w:rPr>
        <w:t xml:space="preserve"> of the </w:t>
      </w:r>
      <w:r w:rsidR="001B630A" w:rsidRPr="00FA7ABD">
        <w:rPr>
          <w:rFonts w:asciiTheme="minorHAnsi" w:hAnsiTheme="minorHAnsi"/>
          <w:i/>
          <w:sz w:val="22"/>
          <w:szCs w:val="22"/>
          <w:shd w:val="clear" w:color="auto" w:fill="FFFFFF"/>
          <w:lang w:val="en-US"/>
        </w:rPr>
        <w:t xml:space="preserve">Church </w:t>
      </w:r>
      <w:r w:rsidR="001B630A" w:rsidRPr="00FA7ABD">
        <w:rPr>
          <w:rFonts w:asciiTheme="minorHAnsi" w:hAnsiTheme="minorHAnsi"/>
          <w:sz w:val="22"/>
          <w:szCs w:val="22"/>
          <w:shd w:val="clear" w:color="auto" w:fill="FFFFFF"/>
          <w:lang w:val="en-US"/>
        </w:rPr>
        <w:t xml:space="preserve">(…)For a period of approximately eight (8) days, Plaintiff was a prisoner on the island, as there were no means whatsoever by which Plaintiff could escape, although she repeatedly requested to do so. Plaintiff was under the full control and custody of the aforementioned Defendants, and each of them, and was held against her will by the use of threats, coercion, and the remoteness of the location where she was held. (…) By reason of the wrongful and malicious acts of Defendants and each of them, and of the fright caused Plaintiff, Plaintiff has suffered extreme and severe mental anguish and physical pain, and has been injured in mind and body, all to Plaintiff's damage in an amount that has not been ascertained, and Plaintiff prays leave to amend her Complaint when such amount has been determined, or according to proof at trial. (…) once initial interest has been shown by a party attracted to the alleged "religious </w:t>
      </w:r>
      <w:r w:rsidR="001B630A" w:rsidRPr="00FA7ABD">
        <w:rPr>
          <w:rFonts w:asciiTheme="minorHAnsi" w:hAnsiTheme="minorHAnsi"/>
          <w:sz w:val="22"/>
          <w:szCs w:val="22"/>
          <w:shd w:val="clear" w:color="auto" w:fill="FFFFFF"/>
          <w:lang w:val="en-US"/>
        </w:rPr>
        <w:lastRenderedPageBreak/>
        <w:t>teachings" of Defendant, FRANKLIN JONES, the trap is sprung and ideological remodeling or thought reform begins to take place. The new "follower" is basically isolated from his or her environment and all manners of communication are controlled by Defendant FRANKLIN JONES, under the guise of his leadership of the JOHANNINE DAIST COMMUNION. As part of the indoctrination, the stimulation of uncertainty, fear and confusion is gradually applied with certain rewards being given for surrendering oneself to the group. Peer pressure is applied, resulting in extreme feelings of guilt. In conjunction with the aforementioned, monotonous tasks and repetitive activities are required. (…)</w:t>
      </w:r>
      <w:r w:rsidRPr="00FA7ABD">
        <w:rPr>
          <w:rFonts w:asciiTheme="minorHAnsi" w:hAnsiTheme="minorHAnsi"/>
          <w:sz w:val="22"/>
          <w:szCs w:val="22"/>
          <w:shd w:val="clear" w:color="auto" w:fill="FFFFFF"/>
          <w:lang w:val="en-US"/>
        </w:rPr>
        <w:t xml:space="preserve"> </w:t>
      </w:r>
      <w:r w:rsidR="001B630A" w:rsidRPr="00FA7ABD">
        <w:rPr>
          <w:rFonts w:asciiTheme="minorHAnsi" w:hAnsiTheme="minorHAnsi"/>
          <w:sz w:val="22"/>
          <w:szCs w:val="22"/>
          <w:shd w:val="clear" w:color="auto" w:fill="FFFFFF"/>
          <w:lang w:val="en-US"/>
        </w:rPr>
        <w:t xml:space="preserve">Defendant, FRANKLIN JONES, is fully aware that the purpose of the aforementioned acts are to brainwash potential "followers" and relieve them of any self defenses they may have with regard to said Defendant's wishes and demands. As punishment for not behaving as set forth by the </w:t>
      </w:r>
      <w:r w:rsidR="001B630A" w:rsidRPr="00FA7ABD">
        <w:rPr>
          <w:rFonts w:asciiTheme="minorHAnsi" w:hAnsiTheme="minorHAnsi"/>
          <w:i/>
          <w:sz w:val="22"/>
          <w:szCs w:val="22"/>
          <w:shd w:val="clear" w:color="auto" w:fill="FFFFFF"/>
          <w:lang w:val="en-US"/>
        </w:rPr>
        <w:t>Master</w:t>
      </w:r>
      <w:r w:rsidR="001B630A" w:rsidRPr="00FA7ABD">
        <w:rPr>
          <w:rFonts w:asciiTheme="minorHAnsi" w:hAnsiTheme="minorHAnsi"/>
          <w:sz w:val="22"/>
          <w:szCs w:val="22"/>
          <w:shd w:val="clear" w:color="auto" w:fill="FFFFFF"/>
          <w:lang w:val="en-US"/>
        </w:rPr>
        <w:t xml:space="preserve"> (Defendant, FRANKLIN JONES), </w:t>
      </w:r>
      <w:r w:rsidR="001B630A" w:rsidRPr="00FA7ABD">
        <w:rPr>
          <w:rFonts w:asciiTheme="minorHAnsi" w:hAnsiTheme="minorHAnsi"/>
          <w:i/>
          <w:sz w:val="22"/>
          <w:szCs w:val="22"/>
          <w:shd w:val="clear" w:color="auto" w:fill="FFFFFF"/>
          <w:lang w:val="en-US"/>
        </w:rPr>
        <w:t>followers</w:t>
      </w:r>
      <w:r w:rsidR="001B630A" w:rsidRPr="00FA7ABD">
        <w:rPr>
          <w:rFonts w:asciiTheme="minorHAnsi" w:hAnsiTheme="minorHAnsi"/>
          <w:sz w:val="22"/>
          <w:szCs w:val="22"/>
          <w:shd w:val="clear" w:color="auto" w:fill="FFFFFF"/>
          <w:lang w:val="en-US"/>
        </w:rPr>
        <w:t xml:space="preserve"> are publicly denounced within the </w:t>
      </w:r>
      <w:r w:rsidR="001B630A" w:rsidRPr="00FA7ABD">
        <w:rPr>
          <w:rFonts w:asciiTheme="minorHAnsi" w:hAnsiTheme="minorHAnsi"/>
          <w:i/>
          <w:sz w:val="22"/>
          <w:szCs w:val="22"/>
          <w:shd w:val="clear" w:color="auto" w:fill="FFFFFF"/>
          <w:lang w:val="en-US"/>
        </w:rPr>
        <w:t>Church</w:t>
      </w:r>
      <w:r w:rsidR="001B630A" w:rsidRPr="00FA7ABD">
        <w:rPr>
          <w:rFonts w:asciiTheme="minorHAnsi" w:hAnsiTheme="minorHAnsi"/>
          <w:sz w:val="22"/>
          <w:szCs w:val="22"/>
          <w:shd w:val="clear" w:color="auto" w:fill="FFFFFF"/>
          <w:lang w:val="en-US"/>
        </w:rPr>
        <w:t xml:space="preserve"> or are shunned by members of the congregation.</w:t>
      </w:r>
      <w:r w:rsidRPr="00FA7ABD">
        <w:rPr>
          <w:rFonts w:asciiTheme="minorHAnsi" w:hAnsiTheme="minorHAnsi"/>
          <w:sz w:val="22"/>
          <w:szCs w:val="22"/>
          <w:shd w:val="clear" w:color="auto" w:fill="FFFFFF"/>
          <w:lang w:val="en-US"/>
        </w:rPr>
        <w:t xml:space="preserve"> (…) Defendant, FRANKLIN JONES, in his position as leader of the JOHANNINE DAIST COMMUNION, has on numerous occasions demanded that his </w:t>
      </w:r>
      <w:r w:rsidRPr="00FA7ABD">
        <w:rPr>
          <w:rFonts w:asciiTheme="minorHAnsi" w:hAnsiTheme="minorHAnsi"/>
          <w:i/>
          <w:sz w:val="22"/>
          <w:szCs w:val="22"/>
          <w:shd w:val="clear" w:color="auto" w:fill="FFFFFF"/>
          <w:lang w:val="en-US"/>
        </w:rPr>
        <w:t>followers</w:t>
      </w:r>
      <w:r w:rsidRPr="00FA7ABD">
        <w:rPr>
          <w:rFonts w:asciiTheme="minorHAnsi" w:hAnsiTheme="minorHAnsi"/>
          <w:sz w:val="22"/>
          <w:szCs w:val="22"/>
          <w:shd w:val="clear" w:color="auto" w:fill="FFFFFF"/>
          <w:lang w:val="en-US"/>
        </w:rPr>
        <w:t xml:space="preserve"> commit deviant sexual acts, administer beatings or apply a form of </w:t>
      </w:r>
      <w:r w:rsidRPr="00FA7ABD">
        <w:rPr>
          <w:rFonts w:asciiTheme="minorHAnsi" w:hAnsiTheme="minorHAnsi"/>
          <w:i/>
          <w:sz w:val="22"/>
          <w:szCs w:val="22"/>
          <w:shd w:val="clear" w:color="auto" w:fill="FFFFFF"/>
          <w:lang w:val="en-US"/>
        </w:rPr>
        <w:t>house arrest</w:t>
      </w:r>
      <w:r w:rsidRPr="00FA7ABD">
        <w:rPr>
          <w:rFonts w:asciiTheme="minorHAnsi" w:hAnsiTheme="minorHAnsi"/>
          <w:sz w:val="22"/>
          <w:szCs w:val="22"/>
          <w:shd w:val="clear" w:color="auto" w:fill="FFFFFF"/>
          <w:lang w:val="en-US"/>
        </w:rPr>
        <w:t xml:space="preserve"> to other </w:t>
      </w:r>
      <w:r w:rsidRPr="00FA7ABD">
        <w:rPr>
          <w:rFonts w:asciiTheme="minorHAnsi" w:hAnsiTheme="minorHAnsi"/>
          <w:i/>
          <w:sz w:val="22"/>
          <w:szCs w:val="22"/>
          <w:shd w:val="clear" w:color="auto" w:fill="FFFFFF"/>
          <w:lang w:val="en-US"/>
        </w:rPr>
        <w:t>followers</w:t>
      </w:r>
      <w:r w:rsidRPr="00FA7ABD">
        <w:rPr>
          <w:rFonts w:asciiTheme="minorHAnsi" w:hAnsiTheme="minorHAnsi"/>
          <w:sz w:val="22"/>
          <w:szCs w:val="22"/>
          <w:shd w:val="clear" w:color="auto" w:fill="FFFFFF"/>
          <w:lang w:val="en-US"/>
        </w:rPr>
        <w:t xml:space="preserve"> who have deviated from the path as set forth by said Defendant. (…)</w:t>
      </w:r>
      <w:r w:rsidRPr="00FA7ABD">
        <w:rPr>
          <w:rFonts w:asciiTheme="minorHAnsi" w:hAnsiTheme="minorHAnsi"/>
          <w:sz w:val="22"/>
          <w:szCs w:val="22"/>
          <w:lang w:val="en-US"/>
        </w:rPr>
        <w:t>Within the last year, Plaintiff was able to break the mental and psychological bounds that held her to the JOHANNINE DAIST COMMUNION, finally realizing that the initial "religious teachings" and "doctrines" espoused by Defendant FRANKLIN JONES, were a sham and a travesty, and that Defendant, FRANKLIN JONES, was only concerned with having as many obedient "followers" under his control as possible.  The conduct of Defendant, FRANKLIN JONES, was in wanton disregard for the rights and well-being of Plaintiff, and was intentional and malicious, done for the purpose of causing Plaintiff to lose her free will and to suffer humiliation and mental anguish. (…)</w:t>
      </w:r>
      <w:r w:rsidRPr="00FA7ABD">
        <w:rPr>
          <w:rFonts w:asciiTheme="minorHAnsi" w:hAnsiTheme="minorHAnsi"/>
          <w:sz w:val="22"/>
          <w:szCs w:val="22"/>
          <w:shd w:val="clear" w:color="auto" w:fill="FFFFFF"/>
          <w:lang w:val="en-US"/>
        </w:rPr>
        <w:t>The acts of Defendants, and each of them, as herein alleged, were willful, wanton, malicious and oppressive, and justify the awarding of punitive and exemplary damages in the amount of Five Million Dollars ($5,000,000.00).</w:t>
      </w:r>
      <w:r w:rsidR="00AE1F3D" w:rsidRPr="00FA7ABD">
        <w:rPr>
          <w:rFonts w:asciiTheme="minorHAnsi" w:hAnsiTheme="minorHAnsi"/>
          <w:sz w:val="22"/>
          <w:szCs w:val="22"/>
          <w:lang w:val="en-US"/>
        </w:rPr>
        <w:t>”</w:t>
      </w:r>
      <w:r w:rsidRPr="00FA7ABD">
        <w:rPr>
          <w:rStyle w:val="Refdenotaalpie"/>
          <w:rFonts w:asciiTheme="minorHAnsi" w:hAnsiTheme="minorHAnsi"/>
          <w:sz w:val="22"/>
          <w:szCs w:val="22"/>
          <w:lang w:val="en-US"/>
        </w:rPr>
        <w:footnoteReference w:id="63"/>
      </w:r>
    </w:p>
    <w:p w:rsidR="001022E6" w:rsidRPr="00FA7ABD" w:rsidRDefault="00F358D8"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Jim Chamberlain (alias JC), former Adi Da’s disciple:</w:t>
      </w:r>
      <w:r w:rsidRPr="00FA7ABD">
        <w:rPr>
          <w:rFonts w:asciiTheme="minorHAnsi" w:hAnsiTheme="minorHAnsi"/>
          <w:sz w:val="22"/>
          <w:szCs w:val="22"/>
          <w:lang w:val="en-US"/>
        </w:rPr>
        <w:t xml:space="preserve"> “</w:t>
      </w:r>
      <w:r w:rsidRPr="00FA7ABD">
        <w:rPr>
          <w:rFonts w:asciiTheme="minorHAnsi" w:hAnsiTheme="minorHAnsi"/>
          <w:sz w:val="22"/>
          <w:szCs w:val="22"/>
          <w:shd w:val="clear" w:color="auto" w:fill="FFFFFF"/>
          <w:lang w:val="en-US"/>
        </w:rPr>
        <w:t>I was a student and devotee of Adi Da from the mid-seventies to the early eighties, and the process of assimilating his comprehensive teachings, integrating his powerful transmission of spiritual force, and differentiating between the guru, his teachings, and his “crazy wise” methods remains an ongoing part of my work on myself. (…)</w:t>
      </w:r>
      <w:r w:rsidR="00F56156" w:rsidRPr="00FA7ABD">
        <w:rPr>
          <w:rFonts w:asciiTheme="minorHAnsi" w:hAnsiTheme="minorHAnsi"/>
          <w:sz w:val="22"/>
          <w:szCs w:val="22"/>
          <w:shd w:val="clear" w:color="auto" w:fill="FFFFFF"/>
          <w:lang w:val="en-US"/>
        </w:rPr>
        <w:t>When I read Jones’ next book, Garbage and the Goddess, (…)it is an all too revealing look at some of Bubba’s early experiments with his community, which included orgiastic wild parties that included all of the spiritually taboo “accesories” of alcohol, junk food, tobacco, and desire-driven sex. It also included dramatic accounts of Bubba’s ability to initiate mystical experiences in his devotees, what in Hindu tradition is called shaktipat, the transmission of spiritual force from a guru. (…)</w:t>
      </w:r>
      <w:r w:rsidR="002C14C4" w:rsidRPr="00FA7ABD">
        <w:rPr>
          <w:rFonts w:asciiTheme="minorHAnsi" w:hAnsiTheme="minorHAnsi"/>
          <w:sz w:val="22"/>
          <w:szCs w:val="22"/>
          <w:shd w:val="clear" w:color="auto" w:fill="FFFFFF"/>
          <w:lang w:val="en-US"/>
        </w:rPr>
        <w:t xml:space="preserve">Phase I members of the community tithed, meaning they donated 10% of their incomes. Phase II members gave everything, getting housing, food, and $7.00 a month </w:t>
      </w:r>
      <w:r w:rsidR="002C14C4" w:rsidRPr="00FA7ABD">
        <w:rPr>
          <w:rFonts w:asciiTheme="minorHAnsi" w:hAnsiTheme="minorHAnsi"/>
          <w:i/>
          <w:sz w:val="22"/>
          <w:szCs w:val="22"/>
          <w:shd w:val="clear" w:color="auto" w:fill="FFFFFF"/>
          <w:lang w:val="en-US"/>
        </w:rPr>
        <w:t>walk-around money</w:t>
      </w:r>
      <w:r w:rsidR="002C14C4" w:rsidRPr="00FA7ABD">
        <w:rPr>
          <w:rFonts w:asciiTheme="minorHAnsi" w:hAnsiTheme="minorHAnsi"/>
          <w:sz w:val="22"/>
          <w:szCs w:val="22"/>
          <w:shd w:val="clear" w:color="auto" w:fill="FFFFFF"/>
          <w:lang w:val="en-US"/>
        </w:rPr>
        <w:t xml:space="preserve"> in return. (…) One day I got a call at the Center instructing me to meet another devotee at a nearby supermarket to do some shopping for Da, who was going to be staying for a few days at a house in Mill Valley just across the Golden Gate Bridge. The woman I met at the supermarket told me that we were going to shop for party food, and we proceeded to spend a couple of hundred dollars on candy, soda, potato chips, and all sorts </w:t>
      </w:r>
      <w:r w:rsidR="002C14C4" w:rsidRPr="00FA7ABD">
        <w:rPr>
          <w:rFonts w:asciiTheme="minorHAnsi" w:hAnsiTheme="minorHAnsi"/>
          <w:sz w:val="22"/>
          <w:szCs w:val="22"/>
          <w:shd w:val="clear" w:color="auto" w:fill="FFFFFF"/>
          <w:lang w:val="en-US"/>
        </w:rPr>
        <w:lastRenderedPageBreak/>
        <w:t>of other junk food.  I drove with the groceries to the Mill Valley house, and while carrying bags of groceries in one of Da’s wives came up to me wearing nothing but panties and a vest and acting very friendly. She asked me my name, and then asked me if I’d like some pot [marihuana] to take with me. I did a double take. This was the first I’d heard that Da’s infamous parties included pot.</w:t>
      </w:r>
      <w:r w:rsidR="002C14C4" w:rsidRPr="00FA7ABD">
        <w:rPr>
          <w:rFonts w:asciiTheme="minorHAnsi" w:hAnsiTheme="minorHAnsi"/>
          <w:sz w:val="22"/>
          <w:szCs w:val="22"/>
          <w:lang w:val="en-US"/>
        </w:rPr>
        <w:t xml:space="preserve"> </w:t>
      </w:r>
      <w:r w:rsidR="002C14C4" w:rsidRPr="00FA7ABD">
        <w:rPr>
          <w:rFonts w:asciiTheme="minorHAnsi" w:hAnsiTheme="minorHAnsi"/>
          <w:i/>
          <w:sz w:val="22"/>
          <w:szCs w:val="22"/>
          <w:shd w:val="clear" w:color="auto" w:fill="FFFFFF"/>
          <w:lang w:val="en-US"/>
        </w:rPr>
        <w:t>We’ve got bags full of pot!</w:t>
      </w:r>
      <w:r w:rsidR="002C14C4" w:rsidRPr="00FA7ABD">
        <w:rPr>
          <w:rFonts w:asciiTheme="minorHAnsi" w:hAnsiTheme="minorHAnsi"/>
          <w:sz w:val="22"/>
          <w:szCs w:val="22"/>
          <w:shd w:val="clear" w:color="auto" w:fill="FFFFFF"/>
          <w:lang w:val="en-US"/>
        </w:rPr>
        <w:t xml:space="preserve"> she said, confirming what Leo had told me about what that $4000 was earmarked for. </w:t>
      </w:r>
      <w:r w:rsidR="002C14C4" w:rsidRPr="00FA7ABD">
        <w:rPr>
          <w:rFonts w:asciiTheme="minorHAnsi" w:hAnsiTheme="minorHAnsi"/>
          <w:i/>
          <w:sz w:val="22"/>
          <w:szCs w:val="22"/>
          <w:shd w:val="clear" w:color="auto" w:fill="FFFFFF"/>
          <w:lang w:val="en-US"/>
        </w:rPr>
        <w:t>I’ll get some for you</w:t>
      </w:r>
      <w:r w:rsidR="002C14C4" w:rsidRPr="00FA7ABD">
        <w:rPr>
          <w:rFonts w:asciiTheme="minorHAnsi" w:hAnsiTheme="minorHAnsi"/>
          <w:sz w:val="22"/>
          <w:szCs w:val="22"/>
          <w:shd w:val="clear" w:color="auto" w:fill="FFFFFF"/>
          <w:lang w:val="en-US"/>
        </w:rPr>
        <w:t>. (…)</w:t>
      </w:r>
      <w:r w:rsidR="00DD3291" w:rsidRPr="00FA7ABD">
        <w:rPr>
          <w:rFonts w:asciiTheme="minorHAnsi" w:hAnsiTheme="minorHAnsi"/>
          <w:sz w:val="22"/>
          <w:szCs w:val="22"/>
          <w:shd w:val="clear" w:color="auto" w:fill="FFFFFF"/>
          <w:lang w:val="en-US"/>
        </w:rPr>
        <w:t xml:space="preserve"> A woman with whom I worked at the Center named Francine told me that once at one of Da’s parties he asked her to lift her dress, remove her panties, and sit on a table with her legs spread in full view of all the other partygoers. She did as he asked, at which point he told a man whom had earlier expressed a dislike of Francine, to, </w:t>
      </w:r>
      <w:r w:rsidR="00DD3291" w:rsidRPr="00FA7ABD">
        <w:rPr>
          <w:rFonts w:asciiTheme="minorHAnsi" w:hAnsiTheme="minorHAnsi"/>
          <w:i/>
          <w:sz w:val="22"/>
          <w:szCs w:val="22"/>
          <w:shd w:val="clear" w:color="auto" w:fill="FFFFFF"/>
          <w:lang w:val="en-US"/>
        </w:rPr>
        <w:t>Eat her out</w:t>
      </w:r>
      <w:r w:rsidR="00DD3291" w:rsidRPr="00FA7ABD">
        <w:rPr>
          <w:rFonts w:asciiTheme="minorHAnsi" w:hAnsiTheme="minorHAnsi"/>
          <w:sz w:val="22"/>
          <w:szCs w:val="22"/>
          <w:shd w:val="clear" w:color="auto" w:fill="FFFFFF"/>
          <w:lang w:val="en-US"/>
        </w:rPr>
        <w:t xml:space="preserve">!, which, she told me, he proceeded to do, however reluctantly, in front of the now cheering partygoers. An outgoing, exhibitionistic sort of gal, Francine seemed to have enjoyed the attention she got out as a result of this incident. (…) A woman in one of the households I lived in told my wife that during a party at Da’s house he took her into his bedroom and tried to make her perform oral sex on him. But she couldn’t, because she’d been sexually abused as a child and had a fear of taking a penis into her mouth. She told Da this and he set about to </w:t>
      </w:r>
      <w:r w:rsidR="00DD3291" w:rsidRPr="00FA7ABD">
        <w:rPr>
          <w:rFonts w:asciiTheme="minorHAnsi" w:hAnsiTheme="minorHAnsi"/>
          <w:i/>
          <w:sz w:val="22"/>
          <w:szCs w:val="22"/>
          <w:shd w:val="clear" w:color="auto" w:fill="FFFFFF"/>
          <w:lang w:val="en-US"/>
        </w:rPr>
        <w:t>cure</w:t>
      </w:r>
      <w:r w:rsidR="00DD3291" w:rsidRPr="00FA7ABD">
        <w:rPr>
          <w:rFonts w:asciiTheme="minorHAnsi" w:hAnsiTheme="minorHAnsi"/>
          <w:sz w:val="22"/>
          <w:szCs w:val="22"/>
          <w:shd w:val="clear" w:color="auto" w:fill="FFFFFF"/>
          <w:lang w:val="en-US"/>
        </w:rPr>
        <w:t xml:space="preserve"> her right then and there. He asked several men to come into the room, line up, and drop their pants. Then he told this woman to take the penis of each man into her mouth. After she did this Da proceeded to have intercourse with her. (…)</w:t>
      </w:r>
      <w:r w:rsidR="00070005" w:rsidRPr="00FA7ABD">
        <w:rPr>
          <w:rFonts w:asciiTheme="minorHAnsi" w:hAnsiTheme="minorHAnsi"/>
          <w:sz w:val="22"/>
          <w:szCs w:val="22"/>
          <w:shd w:val="clear" w:color="auto" w:fill="FFFFFF"/>
          <w:lang w:val="en-US"/>
        </w:rPr>
        <w:t xml:space="preserve"> One of Da’s nine wives was Annie Rogers, who frequently was exiled from the sanctuary by Da, at which times she often ended up staying in the household in which I was living. (…) Once, for a period of a couple of weeks, I had to chauffeur Annie to and from the sanctuary so she could party with Da by night, and work as a mild mannered secretary in downtown San Francisco by day. The sanctuary was three hours from S.F., Da’s parties lasted from dusk till dawn, and God only knows what they were doing at those parties, and so by the time I picked Annie up in the mornings she looked like Kali on a bad hair day.  She said that she told her office co-workers that her husband had been in a car crash in Lake County, was in a hospital there, and that she went to visit him every night and was of course distraught, which explained why she looked like she’d been up partying all night with a psychotic guru.</w:t>
      </w:r>
      <w:r w:rsidR="00070005" w:rsidRPr="00FA7ABD">
        <w:rPr>
          <w:rFonts w:asciiTheme="minorHAnsi" w:hAnsiTheme="minorHAnsi"/>
          <w:sz w:val="22"/>
          <w:szCs w:val="22"/>
          <w:lang w:val="en-US"/>
        </w:rPr>
        <w:t xml:space="preserve">  </w:t>
      </w:r>
      <w:r w:rsidR="00070005" w:rsidRPr="00FA7ABD">
        <w:rPr>
          <w:rFonts w:asciiTheme="minorHAnsi" w:hAnsiTheme="minorHAnsi"/>
          <w:sz w:val="22"/>
          <w:szCs w:val="22"/>
          <w:shd w:val="clear" w:color="auto" w:fill="FFFFFF"/>
          <w:lang w:val="en-US"/>
        </w:rPr>
        <w:t>Annie’s not one of Da’s wives anymore, (he seems to trade them in when they're in their 30’s) (…)</w:t>
      </w:r>
      <w:r w:rsidR="00AB36A7" w:rsidRPr="00FA7ABD">
        <w:rPr>
          <w:rFonts w:asciiTheme="minorHAnsi" w:hAnsiTheme="minorHAnsi"/>
          <w:sz w:val="22"/>
          <w:szCs w:val="22"/>
          <w:shd w:val="clear" w:color="auto" w:fill="FFFFFF"/>
          <w:lang w:val="en-US"/>
        </w:rPr>
        <w:t xml:space="preserve"> During one party period a woman in the household I lived in was invited to one of Da’s private parties, to return behaving as if she’d been coronated as Queen. She’d been intimate with Da, much to the chagrin of her husband, Bob. Brenda continued to be invited to private parties over the next several weeks during which time she became more and more inflated while Bob became increasingly depressed. (…)A few days after announcing he felt suicidal Bob told us that he had gone to the house that Da sometimes stayed at in Mill Valley to do some carpentry work, and came face to face with Da. He told Da that he loved him, but was really suffering because of what was going on. He said that Da hugged him and said, </w:t>
      </w:r>
      <w:r w:rsidR="00AB36A7" w:rsidRPr="00FA7ABD">
        <w:rPr>
          <w:rFonts w:asciiTheme="minorHAnsi" w:hAnsiTheme="minorHAnsi"/>
          <w:i/>
          <w:sz w:val="22"/>
          <w:szCs w:val="22"/>
          <w:shd w:val="clear" w:color="auto" w:fill="FFFFFF"/>
          <w:lang w:val="en-US"/>
        </w:rPr>
        <w:t>Just cut through it</w:t>
      </w:r>
      <w:r w:rsidR="00AB36A7" w:rsidRPr="00FA7ABD">
        <w:rPr>
          <w:rFonts w:asciiTheme="minorHAnsi" w:hAnsiTheme="minorHAnsi"/>
          <w:sz w:val="22"/>
          <w:szCs w:val="22"/>
          <w:shd w:val="clear" w:color="auto" w:fill="FFFFFF"/>
          <w:lang w:val="en-US"/>
        </w:rPr>
        <w:t>. (…)He did leave the community a few months later though, and Brenda went on to get pregnant by Da and to abort her pregnancy at his instructions, (…) One day I was sent from the Center to a medical supply store to pick up an apparatus used to dispense oxygen and gas for an elderly gentleman named Albert Smith who lived on Buena Vista Drive in San Francisco. There was no Albert Smith at the address I gave, which was a house rented by the community (…) Albert Smith was an alias for Da, (Franklin Albert Jones), and the apparatus was for dispensing nitrous oxide aka laughing gas at Da’s parties at the sanctuary. The gas was supplied by a dentist who was in the community.</w:t>
      </w:r>
      <w:r w:rsidR="00631CF6" w:rsidRPr="00FA7ABD">
        <w:rPr>
          <w:rFonts w:asciiTheme="minorHAnsi" w:hAnsiTheme="minorHAnsi"/>
          <w:sz w:val="22"/>
          <w:szCs w:val="22"/>
          <w:shd w:val="clear" w:color="auto" w:fill="FFFFFF"/>
          <w:lang w:val="en-US"/>
        </w:rPr>
        <w:t xml:space="preserve"> (…) After the Jonestown Massacre the community was gathered </w:t>
      </w:r>
      <w:r w:rsidR="00631CF6" w:rsidRPr="00FA7ABD">
        <w:rPr>
          <w:rFonts w:asciiTheme="minorHAnsi" w:hAnsiTheme="minorHAnsi"/>
          <w:sz w:val="22"/>
          <w:szCs w:val="22"/>
          <w:shd w:val="clear" w:color="auto" w:fill="FFFFFF"/>
          <w:lang w:val="en-US"/>
        </w:rPr>
        <w:lastRenderedPageBreak/>
        <w:t>together at the sanctuary and we were told that we’d be having an open house for the locals who lived near the sanctuary, to reassure them that there was nothing like Jonestown going on there. We were to dress conservatively, act real polite, avoid referring to “Bubba” as God or a guru or anything but a spiritual teacher. Then we were told that if Bubba ever did anything as ridiculous as asking us to commit suicide, of course we wouldn’t! We wouldn’t have to, I thought, the scary guys would do all the killing if necessary!</w:t>
      </w:r>
      <w:r w:rsidR="00631CF6" w:rsidRPr="00FA7ABD">
        <w:rPr>
          <w:rFonts w:asciiTheme="minorHAnsi" w:hAnsiTheme="minorHAnsi"/>
          <w:sz w:val="22"/>
          <w:szCs w:val="22"/>
          <w:lang w:val="en-US"/>
        </w:rPr>
        <w:t xml:space="preserve">  </w:t>
      </w:r>
      <w:r w:rsidR="00631CF6" w:rsidRPr="00FA7ABD">
        <w:rPr>
          <w:rFonts w:asciiTheme="minorHAnsi" w:hAnsiTheme="minorHAnsi"/>
          <w:sz w:val="22"/>
          <w:szCs w:val="22"/>
          <w:shd w:val="clear" w:color="auto" w:fill="FFFFFF"/>
          <w:lang w:val="en-US"/>
        </w:rPr>
        <w:t xml:space="preserve">About two weeks before the open house Da had given a talk during which he laughed his maniacal laugh while announcing that he wanted us to be “fanatics!” And when devotees did not respond the way he wanted during the previous “guru day, a traditional Hindu celebration which Da wanted us to take very seriously, he threw a fit. I think this is the day he tore out some of his first wife Nina’s hair, (an incident referred to in the appendix). I remember seeing her shaking and crying that day, and I heard a rumor that Da had hit her and pulled a chunk of her hair out. This same day </w:t>
      </w:r>
      <w:r w:rsidR="00631CF6" w:rsidRPr="00FA7ABD">
        <w:rPr>
          <w:rFonts w:asciiTheme="minorHAnsi" w:hAnsiTheme="minorHAnsi"/>
          <w:b/>
          <w:sz w:val="22"/>
          <w:szCs w:val="22"/>
          <w:shd w:val="clear" w:color="auto" w:fill="FFFFFF"/>
          <w:lang w:val="en-US"/>
        </w:rPr>
        <w:t xml:space="preserve">Da told some devotees that it was a shame he had to teach in a time and place where the laws of the land prevented him from killing devotees if that’s what it took to wake them up! </w:t>
      </w:r>
      <w:r w:rsidR="00631CF6" w:rsidRPr="00FA7ABD">
        <w:rPr>
          <w:rFonts w:asciiTheme="minorHAnsi" w:hAnsiTheme="minorHAnsi"/>
          <w:sz w:val="22"/>
          <w:szCs w:val="22"/>
          <w:shd w:val="clear" w:color="auto" w:fill="FFFFFF"/>
          <w:lang w:val="en-US"/>
        </w:rPr>
        <w:t>(…) Da initiated a community wide plasma drive to raise money so he could create a new sanctuary in Hawaii. This meant that everyone was to report once or twice a week to a blood center in one of the seediest neighborhoods in San Francisco, near Mission and Seventh Streets, where winos and junkies lived in run down hotels amidst porn shops and filth.</w:t>
      </w:r>
      <w:r w:rsidR="00D624EA" w:rsidRPr="00FA7ABD">
        <w:rPr>
          <w:rFonts w:asciiTheme="minorHAnsi" w:hAnsiTheme="minorHAnsi"/>
          <w:sz w:val="22"/>
          <w:szCs w:val="22"/>
          <w:shd w:val="clear" w:color="auto" w:fill="FFFFFF"/>
          <w:lang w:val="en-US"/>
        </w:rPr>
        <w:t xml:space="preserve"> (…)I was turned down the first time I went to give plasma because I was a little anemic, so I took iron supplements and ate beets according to community instructions and was accepted the next week.</w:t>
      </w:r>
      <w:r w:rsidR="001E4B6A" w:rsidRPr="00FA7ABD">
        <w:rPr>
          <w:rFonts w:asciiTheme="minorHAnsi" w:hAnsiTheme="minorHAnsi"/>
          <w:sz w:val="22"/>
          <w:szCs w:val="22"/>
          <w:shd w:val="clear" w:color="auto" w:fill="FFFFFF"/>
          <w:lang w:val="en-US"/>
        </w:rPr>
        <w:t xml:space="preserve"> (…)In the original, abridged version of The Knee of Listening, Da makes a couple of references to a year he spent involved with Scientology while living in New York. He also mentions that it was in Scientology where he met Patricia Morley, who came to live with he and Nina, (and was his devotee for many years).  </w:t>
      </w:r>
      <w:r w:rsidR="00AF7B87" w:rsidRPr="00FA7ABD">
        <w:rPr>
          <w:rFonts w:asciiTheme="minorHAnsi" w:hAnsiTheme="minorHAnsi"/>
          <w:sz w:val="22"/>
          <w:szCs w:val="22"/>
          <w:shd w:val="clear" w:color="auto" w:fill="FFFFFF"/>
          <w:lang w:val="en-US"/>
        </w:rPr>
        <w:t xml:space="preserve">In the second and third supposedly “complete” editions of The Knee of Listening all references to Scientology have been omitted.  Scientology similarly attempted to distance itself from Charles Manson who reportedly studied Scientology while in prison and reached a high level of awareness called </w:t>
      </w:r>
      <w:r w:rsidR="00AF7B87" w:rsidRPr="00FA7ABD">
        <w:rPr>
          <w:rFonts w:asciiTheme="minorHAnsi" w:hAnsiTheme="minorHAnsi"/>
          <w:i/>
          <w:sz w:val="22"/>
          <w:szCs w:val="22"/>
          <w:shd w:val="clear" w:color="auto" w:fill="FFFFFF"/>
          <w:lang w:val="en-US"/>
        </w:rPr>
        <w:t>clear</w:t>
      </w:r>
      <w:r w:rsidR="00AF7B87" w:rsidRPr="00FA7ABD">
        <w:rPr>
          <w:rFonts w:asciiTheme="minorHAnsi" w:hAnsiTheme="minorHAnsi"/>
          <w:sz w:val="22"/>
          <w:szCs w:val="22"/>
          <w:shd w:val="clear" w:color="auto" w:fill="FFFFFF"/>
          <w:lang w:val="en-US"/>
        </w:rPr>
        <w:t xml:space="preserve"> before he became a hippie cult leader. One may surmise that whatever skills Manson learned from Scientology were of use to him in gaining and maintaining power over others, and I assume the same is true to some degree of Da. L. Ron Hubbard, the infamous founder of Scientology who was posthumously accused of being a brutalizing, manipulator by his son, has a few similarities to Da. Hubbard, like Da, was a prolific writer. Like Da he was accused of abusing followers. Like Da he built an empire with himself at its head, basically by creating a money making tax exempt church. Years before he founded Scientology Hubbard was quoted as saying, </w:t>
      </w:r>
      <w:r w:rsidR="00AF7B87" w:rsidRPr="00FA7ABD">
        <w:rPr>
          <w:rFonts w:asciiTheme="minorHAnsi" w:hAnsiTheme="minorHAnsi"/>
          <w:i/>
          <w:sz w:val="22"/>
          <w:szCs w:val="22"/>
          <w:shd w:val="clear" w:color="auto" w:fill="FFFFFF"/>
          <w:lang w:val="en-US"/>
        </w:rPr>
        <w:t>If you want to get rich, start a religion</w:t>
      </w:r>
      <w:r w:rsidR="00AF7B87" w:rsidRPr="00FA7ABD">
        <w:rPr>
          <w:rFonts w:asciiTheme="minorHAnsi" w:hAnsiTheme="minorHAnsi"/>
          <w:sz w:val="22"/>
          <w:szCs w:val="22"/>
          <w:shd w:val="clear" w:color="auto" w:fill="FFFFFF"/>
          <w:lang w:val="en-US"/>
        </w:rPr>
        <w:t>. Like Da, Hubbard was accountable to no one. (…)</w:t>
      </w:r>
      <w:r w:rsidR="009A2866" w:rsidRPr="00FA7ABD">
        <w:rPr>
          <w:rFonts w:asciiTheme="minorHAnsi" w:hAnsiTheme="minorHAnsi"/>
          <w:sz w:val="22"/>
          <w:szCs w:val="22"/>
          <w:shd w:val="clear" w:color="auto" w:fill="FFFFFF"/>
          <w:lang w:val="en-US"/>
        </w:rPr>
        <w:t xml:space="preserve"> Da’s focus on the Oedipal complex is interesting when considered this way: Oedipus fucked his mother, killed his father, and then blinded himself. Da fucks as many women as he can, bragged about “fucking the Goddess’ brains loose,” symbolically kills all male authority figures in his wholesale demotion of all other teachers to a status below his, and in his alpha-dog relationship to all of the men in his community, and he has effectively blinded himself by isolating himself from feedback and perception of all that he chooses not to perceive.</w:t>
      </w:r>
      <w:r w:rsidR="004E5D67" w:rsidRPr="00FA7ABD">
        <w:rPr>
          <w:rFonts w:asciiTheme="minorHAnsi" w:hAnsiTheme="minorHAnsi"/>
          <w:sz w:val="22"/>
          <w:szCs w:val="22"/>
          <w:shd w:val="clear" w:color="auto" w:fill="FFFFFF"/>
          <w:lang w:val="en-US"/>
        </w:rPr>
        <w:t xml:space="preserve"> (…) [The following are some of the qualities with which Adi Da taught or communicated:] critical thinking, a generally negative attitude towards the entire historical/psychological/religious adventure of humankind, a tendency to avoid the society of those whom he feels are unenlightened, pride, an absence of shame and humility, forthrightness, rebelliousness, irreverence, etc. (…) In the mid-eighties he [Da] cut </w:t>
      </w:r>
      <w:r w:rsidR="004E5D67" w:rsidRPr="00FA7ABD">
        <w:rPr>
          <w:rFonts w:asciiTheme="minorHAnsi" w:hAnsiTheme="minorHAnsi"/>
          <w:sz w:val="22"/>
          <w:szCs w:val="22"/>
          <w:shd w:val="clear" w:color="auto" w:fill="FFFFFF"/>
          <w:lang w:val="en-US"/>
        </w:rPr>
        <w:lastRenderedPageBreak/>
        <w:t>back to four</w:t>
      </w:r>
      <w:r w:rsidR="003C48F5" w:rsidRPr="00FA7ABD">
        <w:rPr>
          <w:rFonts w:asciiTheme="minorHAnsi" w:hAnsiTheme="minorHAnsi"/>
          <w:sz w:val="22"/>
          <w:szCs w:val="22"/>
          <w:shd w:val="clear" w:color="auto" w:fill="FFFFFF"/>
          <w:lang w:val="en-US"/>
        </w:rPr>
        <w:t xml:space="preserve"> [wives]</w:t>
      </w:r>
      <w:r w:rsidR="004E5D67" w:rsidRPr="00FA7ABD">
        <w:rPr>
          <w:rFonts w:asciiTheme="minorHAnsi" w:hAnsiTheme="minorHAnsi"/>
          <w:sz w:val="22"/>
          <w:szCs w:val="22"/>
          <w:shd w:val="clear" w:color="auto" w:fill="FFFFFF"/>
          <w:lang w:val="en-US"/>
        </w:rPr>
        <w:t>, and he now calls them Kanyas, and they are supposed to be in a higher stage of consciousness than anyone else in Da’s community.</w:t>
      </w:r>
      <w:r w:rsidR="003C48F5" w:rsidRPr="00FA7ABD">
        <w:rPr>
          <w:rFonts w:asciiTheme="minorHAnsi" w:hAnsiTheme="minorHAnsi"/>
          <w:sz w:val="22"/>
          <w:szCs w:val="22"/>
          <w:lang w:val="en-US"/>
        </w:rPr>
        <w:t xml:space="preserve">  </w:t>
      </w:r>
      <w:r w:rsidR="004E5D67" w:rsidRPr="00FA7ABD">
        <w:rPr>
          <w:rFonts w:asciiTheme="minorHAnsi" w:hAnsiTheme="minorHAnsi"/>
          <w:sz w:val="22"/>
          <w:szCs w:val="22"/>
          <w:shd w:val="clear" w:color="auto" w:fill="FFFFFF"/>
          <w:lang w:val="en-US"/>
        </w:rPr>
        <w:t xml:space="preserve">They are said to be in what Da calls the sixth stage of consciousness, only one level below the seventh, where he is. This puts these gals at the same level at which Da places Jesus, </w:t>
      </w:r>
      <w:r w:rsidR="003C48F5" w:rsidRPr="00FA7ABD">
        <w:rPr>
          <w:rFonts w:asciiTheme="minorHAnsi" w:hAnsiTheme="minorHAnsi"/>
          <w:sz w:val="22"/>
          <w:szCs w:val="22"/>
          <w:shd w:val="clear" w:color="auto" w:fill="FFFFFF"/>
          <w:lang w:val="en-US"/>
        </w:rPr>
        <w:t xml:space="preserve">[and] </w:t>
      </w:r>
      <w:r w:rsidR="004E5D67" w:rsidRPr="00FA7ABD">
        <w:rPr>
          <w:rFonts w:asciiTheme="minorHAnsi" w:hAnsiTheme="minorHAnsi"/>
          <w:sz w:val="22"/>
          <w:szCs w:val="22"/>
          <w:shd w:val="clear" w:color="auto" w:fill="FFFFFF"/>
          <w:lang w:val="en-US"/>
        </w:rPr>
        <w:t>the Buddha</w:t>
      </w:r>
      <w:r w:rsidRPr="00FA7ABD">
        <w:rPr>
          <w:rFonts w:asciiTheme="minorHAnsi" w:hAnsiTheme="minorHAnsi"/>
          <w:sz w:val="22"/>
          <w:szCs w:val="22"/>
          <w:lang w:val="en-US"/>
        </w:rPr>
        <w:t>”</w:t>
      </w:r>
      <w:r w:rsidR="004C2DCF" w:rsidRPr="00FA7ABD">
        <w:rPr>
          <w:rStyle w:val="Refdenotaalpie"/>
          <w:rFonts w:asciiTheme="minorHAnsi" w:hAnsiTheme="minorHAnsi"/>
          <w:sz w:val="22"/>
          <w:szCs w:val="22"/>
          <w:lang w:val="en-US"/>
        </w:rPr>
        <w:footnoteReference w:id="64"/>
      </w:r>
    </w:p>
    <w:p w:rsidR="00132871" w:rsidRPr="00FA7ABD" w:rsidRDefault="00295F97" w:rsidP="00B33616">
      <w:pPr>
        <w:jc w:val="both"/>
        <w:rPr>
          <w:lang w:val="en-US"/>
        </w:rPr>
      </w:pPr>
      <w:r w:rsidRPr="00FA7ABD">
        <w:rPr>
          <w:u w:val="single"/>
          <w:lang w:val="en-US"/>
        </w:rPr>
        <w:t>Georg Feuerstein:</w:t>
      </w:r>
      <w:r w:rsidRPr="00FA7ABD">
        <w:rPr>
          <w:lang w:val="en-US"/>
        </w:rPr>
        <w:t xml:space="preserve"> “Da Love-Ananda tells [his disciples] that he can do no wrong, and they, in all seriousness, see in him God incarnate.”</w:t>
      </w:r>
      <w:r w:rsidRPr="00FA7ABD">
        <w:rPr>
          <w:rStyle w:val="Refdenotaalpie"/>
          <w:lang w:val="en-US"/>
        </w:rPr>
        <w:footnoteReference w:id="65"/>
      </w:r>
    </w:p>
    <w:p w:rsidR="00295F97" w:rsidRPr="00FA7ABD" w:rsidRDefault="00980FAC" w:rsidP="00B33616">
      <w:pPr>
        <w:jc w:val="both"/>
        <w:rPr>
          <w:lang w:val="en-US"/>
        </w:rPr>
      </w:pPr>
      <w:r w:rsidRPr="00FA7ABD">
        <w:rPr>
          <w:u w:val="single"/>
          <w:lang w:val="en-US"/>
        </w:rPr>
        <w:t>Adi Da (Franklin Jones):</w:t>
      </w:r>
      <w:r w:rsidRPr="00FA7ABD">
        <w:rPr>
          <w:lang w:val="en-US"/>
        </w:rPr>
        <w:t xml:space="preserve"> “I felt the Divine Shakti appear in Person, Pressed against my own natural body, and, altogether, against my Infinitely Expanded, and even formless, Form. She Embraced me, Openly and Utterly, and we Combined with One Another in Divine (and Motionless, and spontaneously Yogic) </w:t>
      </w:r>
      <w:r w:rsidRPr="00FA7ABD">
        <w:rPr>
          <w:i/>
          <w:lang w:val="en-US"/>
        </w:rPr>
        <w:t>Sexual Union.</w:t>
      </w:r>
      <w:r w:rsidRPr="00FA7ABD">
        <w:rPr>
          <w:rStyle w:val="Refdenotaalpie"/>
          <w:i/>
          <w:lang w:val="en-US"/>
        </w:rPr>
        <w:footnoteReference w:id="66"/>
      </w:r>
      <w:r w:rsidRPr="00FA7ABD">
        <w:rPr>
          <w:i/>
          <w:lang w:val="en-US"/>
        </w:rPr>
        <w:t xml:space="preserve"> </w:t>
      </w:r>
      <w:r w:rsidRPr="00FA7ABD">
        <w:rPr>
          <w:lang w:val="en-US"/>
        </w:rPr>
        <w:t xml:space="preserve">(…) [Referring to the same experience he also said] The Goddess used to say, </w:t>
      </w:r>
      <w:r w:rsidRPr="00FA7ABD">
        <w:rPr>
          <w:i/>
          <w:lang w:val="en-US"/>
        </w:rPr>
        <w:t>Yield to me</w:t>
      </w:r>
      <w:r w:rsidRPr="00FA7ABD">
        <w:rPr>
          <w:lang w:val="en-US"/>
        </w:rPr>
        <w:t>, and I fucked her brains loose.</w:t>
      </w:r>
      <w:r w:rsidRPr="00FA7ABD">
        <w:rPr>
          <w:rStyle w:val="Refdenotaalpie"/>
          <w:lang w:val="en-US"/>
        </w:rPr>
        <w:footnoteReference w:id="67"/>
      </w:r>
      <w:r w:rsidRPr="00FA7ABD">
        <w:rPr>
          <w:lang w:val="en-US"/>
        </w:rPr>
        <w:t>”</w:t>
      </w:r>
    </w:p>
    <w:p w:rsidR="00990537" w:rsidRPr="00567D9A" w:rsidRDefault="006B573F" w:rsidP="00567D9A">
      <w:pPr>
        <w:pStyle w:val="Default"/>
        <w:spacing w:after="200" w:line="276" w:lineRule="auto"/>
        <w:jc w:val="both"/>
        <w:rPr>
          <w:rFonts w:asciiTheme="minorHAnsi" w:hAnsiTheme="minorHAnsi"/>
          <w:color w:val="auto"/>
          <w:sz w:val="22"/>
          <w:szCs w:val="22"/>
          <w:lang w:val="en-US"/>
        </w:rPr>
      </w:pPr>
      <w:r w:rsidRPr="00FA7ABD">
        <w:rPr>
          <w:rFonts w:asciiTheme="minorHAnsi" w:hAnsiTheme="minorHAnsi"/>
          <w:color w:val="auto"/>
          <w:sz w:val="22"/>
          <w:szCs w:val="22"/>
          <w:u w:val="single"/>
          <w:lang w:val="en-US"/>
        </w:rPr>
        <w:t>Geoffrey D. Falk:</w:t>
      </w:r>
      <w:r w:rsidRPr="00FA7ABD">
        <w:rPr>
          <w:rFonts w:asciiTheme="minorHAnsi" w:hAnsiTheme="minorHAnsi"/>
          <w:color w:val="auto"/>
          <w:sz w:val="22"/>
          <w:szCs w:val="22"/>
          <w:lang w:val="en-US"/>
        </w:rPr>
        <w:t xml:space="preserve"> “</w:t>
      </w:r>
      <w:r w:rsidR="00377E5C" w:rsidRPr="00FA7ABD">
        <w:rPr>
          <w:rFonts w:asciiTheme="minorHAnsi" w:hAnsiTheme="minorHAnsi"/>
          <w:color w:val="auto"/>
          <w:sz w:val="22"/>
          <w:szCs w:val="22"/>
          <w:lang w:val="en-US"/>
        </w:rPr>
        <w:t xml:space="preserve">(…) </w:t>
      </w:r>
      <w:r w:rsidRPr="00FA7ABD">
        <w:rPr>
          <w:rFonts w:asciiTheme="minorHAnsi" w:hAnsiTheme="minorHAnsi"/>
          <w:color w:val="auto"/>
          <w:sz w:val="22"/>
          <w:szCs w:val="22"/>
          <w:lang w:val="en-US"/>
        </w:rPr>
        <w:t xml:space="preserve">Free John declared himself to be </w:t>
      </w:r>
      <w:r w:rsidR="00377E5C" w:rsidRPr="00FA7ABD">
        <w:rPr>
          <w:rFonts w:asciiTheme="minorHAnsi" w:hAnsiTheme="minorHAnsi"/>
          <w:i/>
          <w:color w:val="auto"/>
          <w:sz w:val="22"/>
          <w:szCs w:val="22"/>
          <w:lang w:val="en-US"/>
        </w:rPr>
        <w:t>the Di</w:t>
      </w:r>
      <w:r w:rsidRPr="00FA7ABD">
        <w:rPr>
          <w:rFonts w:asciiTheme="minorHAnsi" w:hAnsiTheme="minorHAnsi"/>
          <w:i/>
          <w:color w:val="auto"/>
          <w:sz w:val="22"/>
          <w:szCs w:val="22"/>
          <w:lang w:val="en-US"/>
        </w:rPr>
        <w:t>vine Lord in human Form</w:t>
      </w:r>
      <w:r w:rsidRPr="00FA7ABD">
        <w:rPr>
          <w:rFonts w:asciiTheme="minorHAnsi" w:hAnsiTheme="minorHAnsi"/>
          <w:color w:val="auto"/>
          <w:sz w:val="22"/>
          <w:szCs w:val="22"/>
          <w:lang w:val="en-US"/>
        </w:rPr>
        <w:t>.</w:t>
      </w:r>
      <w:r w:rsidR="00377E5C" w:rsidRPr="00FA7ABD">
        <w:rPr>
          <w:rStyle w:val="Refdenotaalpie"/>
          <w:rFonts w:asciiTheme="minorHAnsi" w:hAnsiTheme="minorHAnsi"/>
          <w:color w:val="auto"/>
          <w:sz w:val="22"/>
          <w:szCs w:val="22"/>
          <w:lang w:val="en-US"/>
        </w:rPr>
        <w:footnoteReference w:id="68"/>
      </w:r>
      <w:r w:rsidR="007C26B5" w:rsidRPr="00FA7ABD">
        <w:rPr>
          <w:rFonts w:asciiTheme="minorHAnsi" w:hAnsiTheme="minorHAnsi"/>
          <w:color w:val="auto"/>
          <w:sz w:val="22"/>
          <w:szCs w:val="22"/>
          <w:lang w:val="en-US"/>
        </w:rPr>
        <w:t xml:space="preserve"> (…)  In 1993, Adi Da Revealed </w:t>
      </w:r>
      <w:r w:rsidR="007D0728" w:rsidRPr="00FA7ABD">
        <w:rPr>
          <w:rFonts w:asciiTheme="minorHAnsi" w:hAnsiTheme="minorHAnsi"/>
          <w:color w:val="auto"/>
          <w:sz w:val="22"/>
          <w:szCs w:val="22"/>
          <w:lang w:val="en-US"/>
        </w:rPr>
        <w:t>that Ramakrishna and his princi</w:t>
      </w:r>
      <w:r w:rsidR="007C26B5" w:rsidRPr="00FA7ABD">
        <w:rPr>
          <w:rFonts w:asciiTheme="minorHAnsi" w:hAnsiTheme="minorHAnsi"/>
          <w:color w:val="auto"/>
          <w:sz w:val="22"/>
          <w:szCs w:val="22"/>
          <w:lang w:val="en-US"/>
        </w:rPr>
        <w:t>pal disciple, Swami Vivekananda, are the deeper-personality vehicle of His bodily human Incarnation</w:t>
      </w:r>
      <w:r w:rsidR="00046CC4">
        <w:rPr>
          <w:rFonts w:asciiTheme="minorHAnsi" w:hAnsiTheme="minorHAnsi"/>
          <w:color w:val="auto"/>
          <w:sz w:val="22"/>
          <w:szCs w:val="22"/>
          <w:lang w:val="en-US"/>
        </w:rPr>
        <w:t xml:space="preserve">. (…) </w:t>
      </w:r>
      <w:r w:rsidR="0082460C" w:rsidRPr="00FA7ABD">
        <w:rPr>
          <w:rFonts w:asciiTheme="minorHAnsi" w:hAnsiTheme="minorHAnsi"/>
          <w:color w:val="auto"/>
          <w:sz w:val="22"/>
          <w:szCs w:val="22"/>
          <w:lang w:val="en-US"/>
        </w:rPr>
        <w:t xml:space="preserve">In later years, a married couple of Da Party Animal’s followers were apparently invited over to his house, only to find the guru in bed, drinking beer and surrounded by cigarette smoke.  In short order, the wife was allegedly prepared by other followers, to be taken sexually by the guru. </w:t>
      </w:r>
      <w:r w:rsidR="0082460C" w:rsidRPr="00FA7ABD">
        <w:rPr>
          <w:rFonts w:asciiTheme="minorHAnsi" w:hAnsiTheme="minorHAnsi"/>
          <w:i/>
          <w:color w:val="auto"/>
          <w:sz w:val="22"/>
          <w:szCs w:val="22"/>
          <w:lang w:val="en-US"/>
        </w:rPr>
        <w:t>And so she was</w:t>
      </w:r>
      <w:r w:rsidR="0082460C" w:rsidRPr="00FA7ABD">
        <w:rPr>
          <w:rFonts w:asciiTheme="minorHAnsi" w:hAnsiTheme="minorHAnsi"/>
          <w:color w:val="auto"/>
          <w:sz w:val="22"/>
          <w:szCs w:val="22"/>
          <w:lang w:val="en-US"/>
        </w:rPr>
        <w:t xml:space="preserve">.  Suppressing his </w:t>
      </w:r>
      <w:r w:rsidR="0082460C" w:rsidRPr="00FA7ABD">
        <w:rPr>
          <w:rFonts w:asciiTheme="minorHAnsi" w:hAnsiTheme="minorHAnsi"/>
          <w:i/>
          <w:color w:val="auto"/>
          <w:sz w:val="22"/>
          <w:szCs w:val="22"/>
          <w:lang w:val="en-US"/>
        </w:rPr>
        <w:t>irrational feelings</w:t>
      </w:r>
      <w:r w:rsidR="0082460C" w:rsidRPr="00FA7ABD">
        <w:rPr>
          <w:rFonts w:asciiTheme="minorHAnsi" w:hAnsiTheme="minorHAnsi"/>
          <w:color w:val="auto"/>
          <w:sz w:val="22"/>
          <w:szCs w:val="22"/>
          <w:lang w:val="en-US"/>
        </w:rPr>
        <w:t xml:space="preserve"> into numbness, however, the husband soon found a suitable rationalization for that, convincing himself that the guru was simply teaching him to not be emotionally attached to his wife.”</w:t>
      </w:r>
      <w:r w:rsidR="0082460C" w:rsidRPr="00FA7ABD">
        <w:rPr>
          <w:rStyle w:val="Refdenotaalpie"/>
          <w:rFonts w:asciiTheme="minorHAnsi" w:hAnsiTheme="minorHAnsi"/>
          <w:color w:val="auto"/>
          <w:sz w:val="22"/>
          <w:szCs w:val="22"/>
          <w:lang w:val="en-US"/>
        </w:rPr>
        <w:footnoteReference w:id="69"/>
      </w:r>
    </w:p>
    <w:p w:rsidR="006D704D" w:rsidRPr="00FA7ABD" w:rsidRDefault="001670CD" w:rsidP="00B33616">
      <w:pPr>
        <w:jc w:val="both"/>
        <w:rPr>
          <w:rFonts w:cs="Courier New"/>
          <w:lang w:val="en-US"/>
        </w:rPr>
      </w:pPr>
      <w:r w:rsidRPr="00FA7ABD">
        <w:rPr>
          <w:rFonts w:cs="Courier New"/>
          <w:u w:val="single"/>
          <w:lang w:val="en-US"/>
        </w:rPr>
        <w:t>International Buddhist Ethics Committee</w:t>
      </w:r>
      <w:r w:rsidR="008D6900" w:rsidRPr="00FA7ABD">
        <w:rPr>
          <w:rFonts w:cs="Courier New"/>
          <w:lang w:val="en-US"/>
        </w:rPr>
        <w:t xml:space="preserve">: </w:t>
      </w:r>
      <w:r w:rsidR="00F80630" w:rsidRPr="00FA7ABD">
        <w:rPr>
          <w:rFonts w:cs="Courier New"/>
          <w:lang w:val="en-US"/>
        </w:rPr>
        <w:t>After feeling under attack because of his support to Adi Da, K</w:t>
      </w:r>
      <w:r w:rsidR="008D6900" w:rsidRPr="00FA7ABD">
        <w:rPr>
          <w:rFonts w:cs="Courier New"/>
          <w:lang w:val="en-US"/>
        </w:rPr>
        <w:t>en Wilber publicly (but not in reality)</w:t>
      </w:r>
      <w:r w:rsidR="00F80630" w:rsidRPr="00FA7ABD">
        <w:rPr>
          <w:rFonts w:cs="Courier New"/>
          <w:lang w:val="en-US"/>
        </w:rPr>
        <w:t xml:space="preserve"> changed his mind and started to separate himself from being associated to a controversial Guru. This change of tune was because his endorsement to Adi Da was affecting his reputation, his status and his book sales</w:t>
      </w:r>
      <w:r w:rsidR="00207B00" w:rsidRPr="00FA7ABD">
        <w:rPr>
          <w:rFonts w:cs="Courier New"/>
          <w:lang w:val="en-US"/>
        </w:rPr>
        <w:t xml:space="preserve">, for this guru </w:t>
      </w:r>
      <w:r w:rsidR="00EC7D2B" w:rsidRPr="00FA7ABD">
        <w:rPr>
          <w:rFonts w:cs="Courier New"/>
          <w:lang w:val="en-US"/>
        </w:rPr>
        <w:t>was compared to Jim Jones who became famous after the sad event of mass suicide at Jonestown, a cult-like community settled in Guyana. However,</w:t>
      </w:r>
      <w:r w:rsidR="008D6900" w:rsidRPr="00FA7ABD">
        <w:rPr>
          <w:rFonts w:cs="Courier New"/>
          <w:lang w:val="en-US"/>
        </w:rPr>
        <w:t xml:space="preserve"> few months later, after</w:t>
      </w:r>
      <w:r w:rsidR="00EC7D2B" w:rsidRPr="00FA7ABD">
        <w:rPr>
          <w:rFonts w:cs="Courier New"/>
          <w:lang w:val="en-US"/>
        </w:rPr>
        <w:t xml:space="preserve"> Wilber’s public distance from Da and his community,</w:t>
      </w:r>
      <w:r w:rsidR="008D6900" w:rsidRPr="00FA7ABD">
        <w:rPr>
          <w:rFonts w:cs="Courier New"/>
          <w:lang w:val="en-US"/>
        </w:rPr>
        <w:t xml:space="preserve"> he gave again his spiritual support to Adi Da, thus contrad</w:t>
      </w:r>
      <w:r w:rsidR="00F53031" w:rsidRPr="00FA7ABD">
        <w:rPr>
          <w:rFonts w:cs="Courier New"/>
          <w:lang w:val="en-US"/>
        </w:rPr>
        <w:t xml:space="preserve">icting himself and showing </w:t>
      </w:r>
      <w:r w:rsidR="008D6900" w:rsidRPr="00FA7ABD">
        <w:rPr>
          <w:rFonts w:cs="Courier New"/>
          <w:lang w:val="en-US"/>
        </w:rPr>
        <w:t>his spiritual position</w:t>
      </w:r>
      <w:r w:rsidR="00F53031" w:rsidRPr="00FA7ABD">
        <w:rPr>
          <w:rFonts w:cs="Courier New"/>
          <w:lang w:val="en-US"/>
        </w:rPr>
        <w:t xml:space="preserve"> has no validity or truthfulness at all</w:t>
      </w:r>
      <w:r w:rsidR="008D6900" w:rsidRPr="00FA7ABD">
        <w:rPr>
          <w:rFonts w:cs="Courier New"/>
          <w:lang w:val="en-US"/>
        </w:rPr>
        <w:t>.</w:t>
      </w:r>
      <w:r w:rsidR="00EC7D2B" w:rsidRPr="00FA7ABD">
        <w:rPr>
          <w:rFonts w:cs="Courier New"/>
          <w:lang w:val="en-US"/>
        </w:rPr>
        <w:t xml:space="preserve"> </w:t>
      </w:r>
    </w:p>
    <w:p w:rsidR="00B6143E" w:rsidRPr="00FA7ABD" w:rsidRDefault="00B6143E" w:rsidP="00D7582A">
      <w:pPr>
        <w:jc w:val="both"/>
        <w:rPr>
          <w:lang w:val="en-US"/>
        </w:rPr>
      </w:pPr>
      <w:r w:rsidRPr="00FA7ABD">
        <w:rPr>
          <w:u w:val="single"/>
          <w:lang w:val="en-US"/>
        </w:rPr>
        <w:t>Ken Wilber:</w:t>
      </w:r>
      <w:r w:rsidRPr="00FA7ABD">
        <w:rPr>
          <w:lang w:val="en-US"/>
        </w:rPr>
        <w:t xml:space="preserve"> [Referring to Adi Da] “Read this Man, Listen to this Man, Hear this Man, then See Him.”</w:t>
      </w:r>
      <w:r w:rsidRPr="00FA7ABD">
        <w:rPr>
          <w:rStyle w:val="Refdenotaalpie"/>
          <w:lang w:val="en-US"/>
        </w:rPr>
        <w:footnoteReference w:id="70"/>
      </w:r>
      <w:r w:rsidR="00D7582A">
        <w:rPr>
          <w:lang w:val="en-US"/>
        </w:rPr>
        <w:t xml:space="preserve"> </w:t>
      </w:r>
      <w:r w:rsidR="000C33A8" w:rsidRPr="00FA7ABD">
        <w:rPr>
          <w:lang w:val="en-US"/>
        </w:rPr>
        <w:t xml:space="preserve"> “</w:t>
      </w:r>
      <w:r w:rsidR="000C33A8" w:rsidRPr="00FA7ABD">
        <w:rPr>
          <w:rFonts w:cs="Arial"/>
          <w:shd w:val="clear" w:color="auto" w:fill="FFFFFF"/>
          <w:lang w:val="en-US"/>
        </w:rPr>
        <w:t>The last positive statement I made about Da's work was in 1985, when I wrote</w:t>
      </w:r>
      <w:r w:rsidR="000C33A8" w:rsidRPr="00FA7ABD">
        <w:rPr>
          <w:rStyle w:val="apple-converted-space"/>
          <w:rFonts w:cs="Arial"/>
          <w:shd w:val="clear" w:color="auto" w:fill="FFFFFF"/>
          <w:lang w:val="en-US"/>
        </w:rPr>
        <w:t> </w:t>
      </w:r>
      <w:hyperlink r:id="rId14" w:history="1">
        <w:r w:rsidR="000C33A8" w:rsidRPr="00FA7ABD">
          <w:rPr>
            <w:rStyle w:val="Hipervnculo"/>
            <w:rFonts w:cs="Arial"/>
            <w:bCs/>
            <w:color w:val="auto"/>
            <w:u w:val="none"/>
            <w:shd w:val="clear" w:color="auto" w:fill="FFFFFF"/>
            <w:lang w:val="en-US"/>
          </w:rPr>
          <w:t>a very strong endorsement</w:t>
        </w:r>
      </w:hyperlink>
      <w:r w:rsidR="000C33A8" w:rsidRPr="00FA7ABD">
        <w:rPr>
          <w:rStyle w:val="apple-converted-space"/>
          <w:rFonts w:cs="Arial"/>
          <w:shd w:val="clear" w:color="auto" w:fill="FFFFFF"/>
          <w:lang w:val="en-US"/>
        </w:rPr>
        <w:t> </w:t>
      </w:r>
      <w:r w:rsidR="000C33A8" w:rsidRPr="00FA7ABD">
        <w:rPr>
          <w:rFonts w:cs="Arial"/>
          <w:shd w:val="clear" w:color="auto" w:fill="FFFFFF"/>
          <w:lang w:val="en-US"/>
        </w:rPr>
        <w:t xml:space="preserve">for his major book, The Dawn Horse Testament. This is one of the very greatest spiritual treatises, comparable in scope and depth to any of the truly classic religious texts. I still believe that, and I challenge anybody to argue that specific assessment.  The </w:t>
      </w:r>
      <w:r w:rsidR="000C33A8" w:rsidRPr="00FA7ABD">
        <w:rPr>
          <w:rFonts w:cs="Arial"/>
          <w:shd w:val="clear" w:color="auto" w:fill="FFFFFF"/>
          <w:lang w:val="en-US"/>
        </w:rPr>
        <w:lastRenderedPageBreak/>
        <w:t>teaching is one thing, the teacher, quite another.</w:t>
      </w:r>
      <w:r w:rsidR="000C33A8" w:rsidRPr="00FA7ABD">
        <w:rPr>
          <w:rStyle w:val="apple-converted-space"/>
          <w:rFonts w:cs="Arial"/>
          <w:shd w:val="clear" w:color="auto" w:fill="FFFFFF"/>
          <w:lang w:val="en-US"/>
        </w:rPr>
        <w:t> </w:t>
      </w:r>
      <w:r w:rsidR="000C33A8" w:rsidRPr="00FA7ABD">
        <w:rPr>
          <w:rFonts w:cs="Arial"/>
          <w:shd w:val="clear" w:color="auto" w:fill="FFFFFF"/>
          <w:lang w:val="en-US"/>
        </w:rPr>
        <w:t xml:space="preserve">By this time (around 1985), things were starting to become very problematic for Da, his personal life, his community, and his teaching in the world. In ways that we are just beginning to understand, some types of spiritual development can run way ahead of moral, social, interpersonal, and wisdom development in general. Da is capable of some truly exquisite insights, but in other areas, he has fared less well, and this has increasingly verged on the catastrophic.  It is always sad to see such promise run aground on the rocks of personality problems. As this was becoming increasingly obvious to even his most appreciative students, including me, I did an interview with Yoga Journal (September/October 1987). In that interview, I made my very last public statement about Da. For the next decade, I would publicly say nothing about him whatsoever (until now). Thus, for the last ten years, here has been my official stance. These are the last sentences of that statement:  </w:t>
      </w:r>
      <w:r w:rsidR="000C33A8" w:rsidRPr="00FA7ABD">
        <w:rPr>
          <w:rFonts w:cs="Arial"/>
          <w:i/>
          <w:shd w:val="clear" w:color="auto" w:fill="FFFFFF"/>
          <w:lang w:val="en-US"/>
        </w:rPr>
        <w:t>[Da] makes a lot of mistakes. These are immediately reinterpreted as great teaching events, which is silly. And then he gets mad and frustrated and goes into sort of a divine pout ...…. Because of these and other difficulties, he has holed up in Fiji, become very isolated and cut off, which I think could be disastrous, for him and for the community. The entire situation has become very problematic. It's real hard to get happy about what's going on</w:t>
      </w:r>
      <w:r w:rsidR="000C33A8" w:rsidRPr="00FA7ABD">
        <w:rPr>
          <w:rFonts w:cs="Arial"/>
          <w:shd w:val="clear" w:color="auto" w:fill="FFFFFF"/>
          <w:lang w:val="en-US"/>
        </w:rPr>
        <w:t xml:space="preserve">.  </w:t>
      </w:r>
      <w:r w:rsidR="000C33A8" w:rsidRPr="00FA7ABD">
        <w:rPr>
          <w:rFonts w:cs="Arial"/>
          <w:i/>
          <w:shd w:val="clear" w:color="auto" w:fill="FFFFFF"/>
          <w:lang w:val="en-US"/>
        </w:rPr>
        <w:t>Problematic</w:t>
      </w:r>
      <w:r w:rsidR="000C33A8" w:rsidRPr="00FA7ABD">
        <w:rPr>
          <w:rFonts w:cs="Arial"/>
          <w:shd w:val="clear" w:color="auto" w:fill="FFFFFF"/>
          <w:lang w:val="en-US"/>
        </w:rPr>
        <w:t xml:space="preserve"> was the euphemism that sociologists at that time were using for Jonestown. Although few think Da will slide that far, nonetheless, his entire teaching work has indeed become problematic. The great difficulty is that, no matter how </w:t>
      </w:r>
      <w:r w:rsidR="000C33A8" w:rsidRPr="00FA7ABD">
        <w:rPr>
          <w:rFonts w:cs="Arial"/>
          <w:i/>
          <w:shd w:val="clear" w:color="auto" w:fill="FFFFFF"/>
          <w:lang w:val="en-US"/>
        </w:rPr>
        <w:t xml:space="preserve">enlightened </w:t>
      </w:r>
      <w:r w:rsidR="000C33A8" w:rsidRPr="00FA7ABD">
        <w:rPr>
          <w:rFonts w:cs="Arial"/>
          <w:shd w:val="clear" w:color="auto" w:fill="FFFFFF"/>
          <w:lang w:val="en-US"/>
        </w:rPr>
        <w:t xml:space="preserve">you might be, it takes a certain amount of practical wisdom to gauge the effects of your teaching work on the world at large. Crazy wisdom might (or might not) be fine for a few very close and longtime devotees. But it is disastrous when done as a large scale social experiment, which Da did, especially during the </w:t>
      </w:r>
      <w:r w:rsidR="000C33A8" w:rsidRPr="00FA7ABD">
        <w:rPr>
          <w:rFonts w:cs="Arial"/>
          <w:i/>
          <w:shd w:val="clear" w:color="auto" w:fill="FFFFFF"/>
          <w:lang w:val="en-US"/>
        </w:rPr>
        <w:t>Garbage and the Goddess</w:t>
      </w:r>
      <w:r w:rsidR="000C33A8" w:rsidRPr="00FA7ABD">
        <w:rPr>
          <w:rFonts w:cs="Arial"/>
          <w:shd w:val="clear" w:color="auto" w:fill="FFFFFF"/>
          <w:lang w:val="en-US"/>
        </w:rPr>
        <w:t xml:space="preserve"> period. Anybody who could not see how that experiment would be perceived by the world is simply a damn fool. And an enlightened damn fool is even more culpable.  Those events sealed Da's fate in today's world. His teaching work is effectively ended for all but a small handful. And he will never be able to teach in this country, or virtually anywhere else, either, because his past will follow him. It is altogether sad, then, to see him continue to announce that he is the World Teacher. He won't even venture out into the world! He hides in Fiji, away from the glare, away from the world, away from the truth at large. And he calls us to his little island kingdom, there to save the world. This verges on the grotesque.  Is there any chance that Da can rehabilitate himself? His claim, of course, is that he is the most enlightened person in the history of the planet. Just for argument, let us agree. But then what would the most enlightened World Teacher in history actually do in the world? Hide? Avoid? Run? Or would that teacher engage the world, step into the arena of dialogue, meet with other religious teachers and adepts, attempt to start a universal dialogue that would test his truths in the fire of the circle of those who could usefully challenge him. At the very least, a person who claims to be the World Teacher needs to get out in the world, no? </w:t>
      </w:r>
      <w:r w:rsidR="008C18F2" w:rsidRPr="00FA7ABD">
        <w:rPr>
          <w:rFonts w:cs="Arial"/>
          <w:shd w:val="clear" w:color="auto" w:fill="FFFFFF"/>
          <w:lang w:val="en-US"/>
        </w:rPr>
        <w:t>(…)</w:t>
      </w:r>
      <w:r w:rsidR="008C18F2" w:rsidRPr="00FA7ABD">
        <w:rPr>
          <w:rStyle w:val="apple-converted-space"/>
          <w:rFonts w:cs="Arial"/>
          <w:shd w:val="clear" w:color="auto" w:fill="FFFFFF"/>
          <w:lang w:val="en-US"/>
        </w:rPr>
        <w:t> </w:t>
      </w:r>
      <w:r w:rsidR="008C18F2" w:rsidRPr="00FA7ABD">
        <w:rPr>
          <w:rFonts w:cs="Arial"/>
          <w:shd w:val="clear" w:color="auto" w:fill="FFFFFF"/>
          <w:lang w:val="en-US"/>
        </w:rPr>
        <w:t xml:space="preserve">[H]e would at the very least find ways to directly engage or at least meet! — some of the prominent leaders in the fields of religion, politics, science, and administration. As it is, he won't even meet with other leaders, such as the Dalai Lama, unless they become practicing members of his church! Hello?  To step out in that fashion requires moral courage. It requires a willingness to engage and respond. It demands a brave heart to stand forth and shine, not just to a few hundred in Fiji, but to an unbelieving world.  Until this happens, I can recommend to no one that they take up the isolationist practices of the Daist community.  </w:t>
      </w:r>
      <w:r w:rsidR="008C18F2" w:rsidRPr="00FA7ABD">
        <w:rPr>
          <w:rFonts w:cs="Arial"/>
          <w:lang w:val="en-US"/>
        </w:rPr>
        <w:t xml:space="preserve">At the same time, this should not prevent us from taking advantage of that part of Da which isn't broken, namely, </w:t>
      </w:r>
      <w:r w:rsidR="008C18F2" w:rsidRPr="00FA7ABD">
        <w:rPr>
          <w:rFonts w:cs="Arial"/>
          <w:lang w:val="en-US"/>
        </w:rPr>
        <w:lastRenderedPageBreak/>
        <w:t>his clear (if isolated) spiritual writings and insights. If nothing else, his written texts are still an extraordinary source of material. Even if you do nothing but disagree with them, you will at least see a stunning number of ideas and insights and methods, which you can check for yourself and see if they actually work or not. Nor should his personal problems negate these insights. Even if Einstein was a complete psychotic, E still equals mc2. Let us not deny the latter because of the former.</w:t>
      </w:r>
      <w:r w:rsidR="008C18F2" w:rsidRPr="00FA7ABD">
        <w:rPr>
          <w:lang w:val="en-US"/>
        </w:rPr>
        <w:t xml:space="preserve">  </w:t>
      </w:r>
      <w:r w:rsidR="008C18F2" w:rsidRPr="00FA7ABD">
        <w:rPr>
          <w:rFonts w:cs="Arial"/>
          <w:lang w:val="en-US"/>
        </w:rPr>
        <w:t>We await, then, the day that the World Teacher consents to enter the World. Until that time, it is perhaps best to watch from a safe distance, while availing yourself of those written texts that still manage to shine with a light of their own.</w:t>
      </w:r>
      <w:r w:rsidR="000C33A8" w:rsidRPr="00FA7ABD">
        <w:rPr>
          <w:lang w:val="en-US"/>
        </w:rPr>
        <w:t>”</w:t>
      </w:r>
      <w:r w:rsidR="00EB0493" w:rsidRPr="00FA7ABD">
        <w:rPr>
          <w:rStyle w:val="Refdenotaalpie"/>
          <w:lang w:val="en-US"/>
        </w:rPr>
        <w:footnoteReference w:id="71"/>
      </w:r>
    </w:p>
    <w:p w:rsidR="006640DC" w:rsidRPr="00FA7ABD" w:rsidRDefault="006640DC"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Adidawilber.com:</w:t>
      </w:r>
      <w:r w:rsidRPr="00FA7ABD">
        <w:rPr>
          <w:rFonts w:asciiTheme="minorHAnsi" w:hAnsiTheme="minorHAnsi"/>
          <w:sz w:val="22"/>
          <w:szCs w:val="22"/>
          <w:lang w:val="en-US"/>
        </w:rPr>
        <w:t xml:space="preserve"> “The public denunciation of his Sat-Guru succeeded in covering Wilber's reputation. He would then go on to write a letter to the Adidam community which he obviously had intended to be private (until it somehow found its way into the public spotlight not too long after he sent it). I say </w:t>
      </w:r>
      <w:r w:rsidRPr="00FA7ABD">
        <w:rPr>
          <w:rFonts w:asciiTheme="minorHAnsi" w:hAnsiTheme="minorHAnsi"/>
          <w:i/>
          <w:sz w:val="22"/>
          <w:szCs w:val="22"/>
          <w:lang w:val="en-US"/>
        </w:rPr>
        <w:t>obviously</w:t>
      </w:r>
      <w:r w:rsidRPr="00FA7ABD">
        <w:rPr>
          <w:rFonts w:asciiTheme="minorHAnsi" w:hAnsiTheme="minorHAnsi"/>
          <w:sz w:val="22"/>
          <w:szCs w:val="22"/>
          <w:lang w:val="en-US"/>
        </w:rPr>
        <w:t xml:space="preserve">, because the contradictions with his public letter stand out glaringly. Only a rather naive reader would miss how much Wilber has to </w:t>
      </w:r>
      <w:r w:rsidRPr="00FA7ABD">
        <w:rPr>
          <w:rFonts w:asciiTheme="minorHAnsi" w:hAnsiTheme="minorHAnsi"/>
          <w:i/>
          <w:sz w:val="22"/>
          <w:szCs w:val="22"/>
          <w:lang w:val="en-US"/>
        </w:rPr>
        <w:t>stretch</w:t>
      </w:r>
      <w:r w:rsidRPr="00FA7ABD">
        <w:rPr>
          <w:rFonts w:asciiTheme="minorHAnsi" w:hAnsiTheme="minorHAnsi"/>
          <w:sz w:val="22"/>
          <w:szCs w:val="22"/>
          <w:lang w:val="en-US"/>
        </w:rPr>
        <w:t xml:space="preserve"> to try to make his </w:t>
      </w:r>
      <w:r w:rsidRPr="00FA7ABD">
        <w:rPr>
          <w:rFonts w:asciiTheme="minorHAnsi" w:hAnsiTheme="minorHAnsi"/>
          <w:i/>
          <w:sz w:val="22"/>
          <w:szCs w:val="22"/>
          <w:lang w:val="en-US"/>
        </w:rPr>
        <w:t>denunciation</w:t>
      </w:r>
      <w:r w:rsidRPr="00FA7ABD">
        <w:rPr>
          <w:rFonts w:asciiTheme="minorHAnsi" w:hAnsiTheme="minorHAnsi"/>
          <w:sz w:val="22"/>
          <w:szCs w:val="22"/>
          <w:lang w:val="en-US"/>
        </w:rPr>
        <w:t xml:space="preserve"> of Adi Da look like something other than a denunciation. But it just doesn't work. It is painfully obvious that he is speaking out of both sides of his mouth. In the denunciation, he insults Adi Da Samraj (...) Obviously he wanted to save his career, but also not jeopardize his receiving Adi Da Samraj's Blessing, so he tries to play it both ways. He even pleads with the community not to use his endorsements, because he has received so much </w:t>
      </w:r>
      <w:r w:rsidRPr="00FA7ABD">
        <w:rPr>
          <w:rFonts w:asciiTheme="minorHAnsi" w:hAnsiTheme="minorHAnsi"/>
          <w:i/>
          <w:sz w:val="22"/>
          <w:szCs w:val="22"/>
          <w:lang w:val="en-US"/>
        </w:rPr>
        <w:t>grief</w:t>
      </w:r>
      <w:r w:rsidRPr="00FA7ABD">
        <w:rPr>
          <w:rFonts w:asciiTheme="minorHAnsi" w:hAnsiTheme="minorHAnsi"/>
          <w:sz w:val="22"/>
          <w:szCs w:val="22"/>
          <w:lang w:val="en-US"/>
        </w:rPr>
        <w:t xml:space="preserve"> for publicly acknowledging his own </w:t>
      </w:r>
      <w:r w:rsidRPr="00FA7ABD">
        <w:rPr>
          <w:rFonts w:asciiTheme="minorHAnsi" w:hAnsiTheme="minorHAnsi"/>
          <w:i/>
          <w:sz w:val="22"/>
          <w:szCs w:val="22"/>
          <w:lang w:val="en-US"/>
        </w:rPr>
        <w:t>love and devotion to the living Sat-Guru</w:t>
      </w:r>
      <w:r w:rsidRPr="00FA7ABD">
        <w:rPr>
          <w:rFonts w:asciiTheme="minorHAnsi" w:hAnsiTheme="minorHAnsi"/>
          <w:sz w:val="22"/>
          <w:szCs w:val="22"/>
          <w:lang w:val="en-US"/>
        </w:rPr>
        <w:t>.”</w:t>
      </w:r>
      <w:r w:rsidRPr="00FA7ABD">
        <w:rPr>
          <w:rStyle w:val="Refdenotaalpie"/>
          <w:rFonts w:asciiTheme="minorHAnsi" w:hAnsiTheme="minorHAnsi"/>
          <w:sz w:val="22"/>
          <w:szCs w:val="22"/>
          <w:lang w:val="en-US"/>
        </w:rPr>
        <w:footnoteReference w:id="72"/>
      </w:r>
    </w:p>
    <w:p w:rsidR="006640DC" w:rsidRPr="00FA7ABD" w:rsidRDefault="006640DC"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Ken Wilber:</w:t>
      </w:r>
      <w:r w:rsidRPr="00FA7ABD">
        <w:rPr>
          <w:rFonts w:asciiTheme="minorHAnsi" w:hAnsiTheme="minorHAnsi"/>
          <w:sz w:val="22"/>
          <w:szCs w:val="22"/>
          <w:lang w:val="en-US"/>
        </w:rPr>
        <w:t xml:space="preserve"> “</w:t>
      </w:r>
      <w:r w:rsidR="0055111D" w:rsidRPr="00FA7ABD">
        <w:rPr>
          <w:rFonts w:asciiTheme="minorHAnsi" w:hAnsiTheme="minorHAnsi" w:cs="Arial"/>
          <w:sz w:val="22"/>
          <w:szCs w:val="22"/>
          <w:shd w:val="clear" w:color="auto" w:fill="FFFFFF"/>
          <w:lang w:val="en-US"/>
        </w:rPr>
        <w:t xml:space="preserve">I have been asked, on numerous occasions, to clarify the comments that I made about Master Da, posted on the Shambhala website. The critical aspect of those comments was obvious enough, but I think it led many people to misinterpret my overall stance towards Master Adi Da. </w:t>
      </w:r>
      <w:r w:rsidR="0055111D" w:rsidRPr="00C56A22">
        <w:rPr>
          <w:rFonts w:asciiTheme="minorHAnsi" w:hAnsiTheme="minorHAnsi" w:cs="Arial"/>
          <w:b/>
          <w:sz w:val="22"/>
          <w:szCs w:val="22"/>
          <w:shd w:val="clear" w:color="auto" w:fill="FFFFFF"/>
          <w:lang w:val="en-US"/>
        </w:rPr>
        <w:t>I have not, and have never, renounced Da as Realizer,</w:t>
      </w:r>
      <w:r w:rsidR="0055111D" w:rsidRPr="00FA7ABD">
        <w:rPr>
          <w:rFonts w:asciiTheme="minorHAnsi" w:hAnsiTheme="minorHAnsi" w:cs="Arial"/>
          <w:sz w:val="22"/>
          <w:szCs w:val="22"/>
          <w:shd w:val="clear" w:color="auto" w:fill="FFFFFF"/>
          <w:lang w:val="en-US"/>
        </w:rPr>
        <w:t xml:space="preserve"> </w:t>
      </w:r>
      <w:r w:rsidR="0055111D" w:rsidRPr="00C56A22">
        <w:rPr>
          <w:rFonts w:asciiTheme="minorHAnsi" w:hAnsiTheme="minorHAnsi" w:cs="Arial"/>
          <w:b/>
          <w:sz w:val="22"/>
          <w:szCs w:val="22"/>
          <w:shd w:val="clear" w:color="auto" w:fill="FFFFFF"/>
          <w:lang w:val="en-US"/>
        </w:rPr>
        <w:t>nor have I in any way abandoned my love and devotion for Him.</w:t>
      </w:r>
      <w:r w:rsidR="0055111D" w:rsidRPr="00FA7ABD">
        <w:rPr>
          <w:rFonts w:asciiTheme="minorHAnsi" w:hAnsiTheme="minorHAnsi" w:cs="Arial"/>
          <w:sz w:val="22"/>
          <w:szCs w:val="22"/>
          <w:shd w:val="clear" w:color="auto" w:fill="FFFFFF"/>
          <w:lang w:val="en-US"/>
        </w:rPr>
        <w:t xml:space="preserve"> The thrust of the criticism — meant as much for His devotees and advocates — was that the status of World Teacher carries the burden of opening to, and meeting, the World; and that, therefore, an even more aggressive outreach program needs to be taken seriously by the community. I understand full well the necessity to shield Master Da from the toxic shock of merely skeptical and cynical nonbelievers, as well as the completely appropriate preparatory stages requisite to receiving the Grace of His Company. Nevertheless, this does not relieve the Community from a more graceful outreach than has been demonstrated in the past. Truly, the insularity of the community has resulted in an extremely negative public image, quite beyond that which would be expected from a generally nonspiritual world toward a truly realized Adept. The general consensus, believe me, is that the Community and its final Authority have demonstrated a genius for negative public relations. As a longtime and devoted friend of the Community, and </w:t>
      </w:r>
      <w:r w:rsidR="0055111D" w:rsidRPr="00C56A22">
        <w:rPr>
          <w:rFonts w:asciiTheme="minorHAnsi" w:hAnsiTheme="minorHAnsi" w:cs="Arial"/>
          <w:b/>
          <w:sz w:val="22"/>
          <w:szCs w:val="22"/>
          <w:shd w:val="clear" w:color="auto" w:fill="FFFFFF"/>
          <w:lang w:val="en-US"/>
        </w:rPr>
        <w:t>as a devoted student of the Master,</w:t>
      </w:r>
      <w:r w:rsidR="0055111D" w:rsidRPr="00FA7ABD">
        <w:rPr>
          <w:rFonts w:asciiTheme="minorHAnsi" w:hAnsiTheme="minorHAnsi" w:cs="Arial"/>
          <w:sz w:val="22"/>
          <w:szCs w:val="22"/>
          <w:shd w:val="clear" w:color="auto" w:fill="FFFFFF"/>
          <w:lang w:val="en-US"/>
        </w:rPr>
        <w:t xml:space="preserve"> it is my obligation to point this out. Which I did. And I did so in a way that I thought would rattle the Community out of a certain complacency, which apparently it did. But that's the extent of those comments.  </w:t>
      </w:r>
      <w:r w:rsidR="00892A10" w:rsidRPr="00FA7ABD">
        <w:rPr>
          <w:rFonts w:asciiTheme="minorHAnsi" w:hAnsiTheme="minorHAnsi" w:cs="Arial"/>
          <w:sz w:val="22"/>
          <w:szCs w:val="22"/>
          <w:shd w:val="clear" w:color="auto" w:fill="FFFFFF"/>
          <w:lang w:val="en-US"/>
        </w:rPr>
        <w:t xml:space="preserve">Do I believe that Master Adi Da is the greatest Realizer of all time? I certainly believe He is the greatest living Realizer. Anything beyond that is sheer speculation. How could any of us judge? Who among us has met Gautama Buddha? Who has </w:t>
      </w:r>
      <w:r w:rsidR="00892A10" w:rsidRPr="00FA7ABD">
        <w:rPr>
          <w:rFonts w:asciiTheme="minorHAnsi" w:hAnsiTheme="minorHAnsi" w:cs="Arial"/>
          <w:sz w:val="22"/>
          <w:szCs w:val="22"/>
          <w:shd w:val="clear" w:color="auto" w:fill="FFFFFF"/>
          <w:lang w:val="en-US"/>
        </w:rPr>
        <w:lastRenderedPageBreak/>
        <w:t xml:space="preserve">experienced Satsang with Sri Ramana Maharshi? Who has lived in the company of Padmasambhava? I have sat in satsang with Master Adi Da, and with numerous other great Adepts, and </w:t>
      </w:r>
      <w:r w:rsidR="00892A10" w:rsidRPr="006D4437">
        <w:rPr>
          <w:rFonts w:asciiTheme="minorHAnsi" w:hAnsiTheme="minorHAnsi" w:cs="Arial"/>
          <w:b/>
          <w:sz w:val="22"/>
          <w:szCs w:val="22"/>
          <w:shd w:val="clear" w:color="auto" w:fill="FFFFFF"/>
          <w:lang w:val="en-US"/>
        </w:rPr>
        <w:t>my own opinion is that Master Adi Da is the living Sat-Guru</w:t>
      </w:r>
      <w:r w:rsidR="00892A10" w:rsidRPr="00FA7ABD">
        <w:rPr>
          <w:rFonts w:asciiTheme="minorHAnsi" w:hAnsiTheme="minorHAnsi" w:cs="Arial"/>
          <w:sz w:val="22"/>
          <w:szCs w:val="22"/>
          <w:shd w:val="clear" w:color="auto" w:fill="FFFFFF"/>
          <w:lang w:val="en-US"/>
        </w:rPr>
        <w:t xml:space="preserve">. Beyond that, how could I say with any personal authority?  If Da is the living Sat-Guru, then why did I say that I can no longer automatically recommend people to his Church? Only because, in this culture — where the guru principle is mightily feared and resisted, and where strategic legal and political forces are dedicated to its eradication — I cannot, as a blanket and public statement, recommend to people that they pursue that noble Path without also informing them of what a culturally and personally hazardous course it is indeed.  Many people have made their way to Master Da because of my own writings. I am completely happy about that, and I hope I can continue that positive influence. At the same time, I have received an enormous amount of grief, from personal and professional quarters, for my endorsements. </w:t>
      </w:r>
      <w:r w:rsidR="00892A10" w:rsidRPr="00323839">
        <w:rPr>
          <w:rFonts w:asciiTheme="minorHAnsi" w:hAnsiTheme="minorHAnsi" w:cs="Arial"/>
          <w:b/>
          <w:sz w:val="22"/>
          <w:szCs w:val="22"/>
          <w:shd w:val="clear" w:color="auto" w:fill="FFFFFF"/>
          <w:lang w:val="en-US"/>
        </w:rPr>
        <w:t>I do not regret those endorsements, nor do I retract them.</w:t>
      </w:r>
      <w:r w:rsidR="00892A10" w:rsidRPr="00FA7ABD">
        <w:rPr>
          <w:rFonts w:asciiTheme="minorHAnsi" w:hAnsiTheme="minorHAnsi" w:cs="Arial"/>
          <w:sz w:val="22"/>
          <w:szCs w:val="22"/>
          <w:shd w:val="clear" w:color="auto" w:fill="FFFFFF"/>
          <w:lang w:val="en-US"/>
        </w:rPr>
        <w:t xml:space="preserve"> But blanket, public statements of endorsement are simply no longer a diplomatic, intelligent, skillful way to steer people to Da. And therefore I have requested that the Community be selective and thoughtful in how they use my endorsements</w:t>
      </w:r>
      <w:r w:rsidR="00892A10" w:rsidRPr="00323839">
        <w:rPr>
          <w:rFonts w:asciiTheme="minorHAnsi" w:hAnsiTheme="minorHAnsi" w:cs="Arial"/>
          <w:b/>
          <w:sz w:val="22"/>
          <w:szCs w:val="22"/>
          <w:shd w:val="clear" w:color="auto" w:fill="FFFFFF"/>
          <w:lang w:val="en-US"/>
        </w:rPr>
        <w:t xml:space="preserve">.  </w:t>
      </w:r>
      <w:r w:rsidR="00C616E3" w:rsidRPr="00323839">
        <w:rPr>
          <w:rFonts w:asciiTheme="minorHAnsi" w:hAnsiTheme="minorHAnsi" w:cs="Arial"/>
          <w:b/>
          <w:sz w:val="22"/>
          <w:szCs w:val="22"/>
          <w:lang w:val="en-US"/>
        </w:rPr>
        <w:t>I affirm my own love and devotion to the living Sat-Guru, and I hope my work will continue to bring students to the Way of the Heart.</w:t>
      </w:r>
      <w:r w:rsidR="00C616E3" w:rsidRPr="00FA7ABD">
        <w:rPr>
          <w:rFonts w:asciiTheme="minorHAnsi" w:hAnsiTheme="minorHAnsi" w:cs="Arial"/>
          <w:sz w:val="22"/>
          <w:szCs w:val="22"/>
          <w:lang w:val="en-US"/>
        </w:rPr>
        <w:t xml:space="preserve"> I hope, as well, that the Community on the whole will take seriously a more gracious and graceful outreach program, and thus begin to reverse the powerfully negative images of the Master and His Community, images much more negative than they need to be, even in these God-forsaken times.</w:t>
      </w:r>
      <w:r w:rsidR="00C616E3" w:rsidRPr="00FA7ABD">
        <w:rPr>
          <w:rFonts w:asciiTheme="minorHAnsi" w:hAnsiTheme="minorHAnsi"/>
          <w:sz w:val="22"/>
          <w:szCs w:val="22"/>
          <w:lang w:val="en-US"/>
        </w:rPr>
        <w:t xml:space="preserve">  </w:t>
      </w:r>
      <w:r w:rsidR="00C616E3" w:rsidRPr="00FA7ABD">
        <w:rPr>
          <w:rFonts w:asciiTheme="minorHAnsi" w:hAnsiTheme="minorHAnsi" w:cs="Arial"/>
          <w:sz w:val="22"/>
          <w:szCs w:val="22"/>
          <w:lang w:val="en-US"/>
        </w:rPr>
        <w:t xml:space="preserve">I send </w:t>
      </w:r>
      <w:r w:rsidR="00C616E3" w:rsidRPr="003615EE">
        <w:rPr>
          <w:rFonts w:asciiTheme="minorHAnsi" w:hAnsiTheme="minorHAnsi" w:cs="Arial"/>
          <w:b/>
          <w:sz w:val="22"/>
          <w:szCs w:val="22"/>
          <w:lang w:val="en-US"/>
        </w:rPr>
        <w:t>my best wishes and love to the Community, and a deep bow to Master Adi Da.</w:t>
      </w:r>
      <w:r w:rsidR="00C616E3" w:rsidRPr="00FA7ABD">
        <w:rPr>
          <w:rFonts w:asciiTheme="minorHAnsi" w:hAnsiTheme="minorHAnsi" w:cs="Arial"/>
          <w:sz w:val="22"/>
          <w:szCs w:val="22"/>
          <w:lang w:val="en-US"/>
        </w:rPr>
        <w:t xml:space="preserve"> I hope to be able to get out to the Mountain of Attention in the near future and say hello, again, to many of you in person.</w:t>
      </w:r>
      <w:r w:rsidRPr="00FA7ABD">
        <w:rPr>
          <w:rFonts w:asciiTheme="minorHAnsi" w:hAnsiTheme="minorHAnsi"/>
          <w:sz w:val="22"/>
          <w:szCs w:val="22"/>
          <w:lang w:val="en-US"/>
        </w:rPr>
        <w:t>”</w:t>
      </w:r>
      <w:r w:rsidR="00C616E3" w:rsidRPr="00FA7ABD">
        <w:rPr>
          <w:rStyle w:val="Refdenotaalpie"/>
          <w:rFonts w:asciiTheme="minorHAnsi" w:hAnsiTheme="minorHAnsi"/>
          <w:sz w:val="22"/>
          <w:szCs w:val="22"/>
          <w:lang w:val="en-US"/>
        </w:rPr>
        <w:footnoteReference w:id="73"/>
      </w:r>
    </w:p>
    <w:p w:rsidR="00BA6C5B" w:rsidRPr="00FA7ABD" w:rsidRDefault="00BA6C5B" w:rsidP="00B33616">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Adidawilber.com:</w:t>
      </w:r>
      <w:r w:rsidRPr="00FA7ABD">
        <w:rPr>
          <w:rFonts w:asciiTheme="minorHAnsi" w:hAnsiTheme="minorHAnsi"/>
          <w:sz w:val="22"/>
          <w:szCs w:val="22"/>
          <w:lang w:val="en-US"/>
        </w:rPr>
        <w:t xml:space="preserve"> “His [Wilber's] private communication to the Adidam community leaked out to the public, and now he came across looking worse than ever to his public: as someone who was completely two-faced, and with neither loyalty nor integrity.  You would think that, at this point, Wilber would have no place to go, no way to write himself out of his quandary. But he has built his trade on his clever writing. How did he next defend himself to his public? By trying to suggest that it was Adi Da Samraj who was contradictory! So </w:t>
      </w:r>
      <w:r w:rsidRPr="00FA7ABD">
        <w:rPr>
          <w:rFonts w:asciiTheme="minorHAnsi" w:hAnsiTheme="minorHAnsi"/>
          <w:i/>
          <w:sz w:val="22"/>
          <w:szCs w:val="22"/>
          <w:lang w:val="en-US"/>
        </w:rPr>
        <w:t>obviously</w:t>
      </w:r>
      <w:r w:rsidRPr="00FA7ABD">
        <w:rPr>
          <w:rFonts w:asciiTheme="minorHAnsi" w:hAnsiTheme="minorHAnsi"/>
          <w:sz w:val="22"/>
          <w:szCs w:val="22"/>
          <w:lang w:val="en-US"/>
        </w:rPr>
        <w:t xml:space="preserve"> he had to be contradictory if he was to faithfully reflect Adi Da Samraj in his writings.  And if you believe all that, we have a bridge we'd like to sell you.  He also tries to account for his own contradictory writings by saying Adi Da Samraj is a </w:t>
      </w:r>
      <w:r w:rsidRPr="00FA7ABD">
        <w:rPr>
          <w:rFonts w:asciiTheme="minorHAnsi" w:hAnsiTheme="minorHAnsi"/>
          <w:i/>
          <w:sz w:val="22"/>
          <w:szCs w:val="22"/>
          <w:lang w:val="en-US"/>
        </w:rPr>
        <w:t>very strong</w:t>
      </w:r>
      <w:r w:rsidRPr="00FA7ABD">
        <w:rPr>
          <w:rFonts w:asciiTheme="minorHAnsi" w:hAnsiTheme="minorHAnsi"/>
          <w:sz w:val="22"/>
          <w:szCs w:val="22"/>
          <w:lang w:val="en-US"/>
        </w:rPr>
        <w:t xml:space="preserve"> personality. I suppose this is meant to suggest that the flip-flopping in his own writing is due to his own relative </w:t>
      </w:r>
      <w:r w:rsidRPr="00FA7ABD">
        <w:rPr>
          <w:rFonts w:asciiTheme="minorHAnsi" w:hAnsiTheme="minorHAnsi"/>
          <w:i/>
          <w:sz w:val="22"/>
          <w:szCs w:val="22"/>
          <w:lang w:val="en-US"/>
        </w:rPr>
        <w:t>weakness</w:t>
      </w:r>
      <w:r w:rsidRPr="00FA7ABD">
        <w:rPr>
          <w:rFonts w:asciiTheme="minorHAnsi" w:hAnsiTheme="minorHAnsi"/>
          <w:sz w:val="22"/>
          <w:szCs w:val="22"/>
          <w:lang w:val="en-US"/>
        </w:rPr>
        <w:t xml:space="preserve"> of character, and that he is trying to portray himself as having being overpowered by, victimized by, and forced into writing contradictory statements by such a strong personality.  That's rather lame, don't you think?  He says here, </w:t>
      </w:r>
      <w:r w:rsidRPr="00FA7ABD">
        <w:rPr>
          <w:rFonts w:asciiTheme="minorHAnsi" w:hAnsiTheme="minorHAnsi"/>
          <w:i/>
          <w:sz w:val="22"/>
          <w:szCs w:val="22"/>
          <w:lang w:val="en-US"/>
        </w:rPr>
        <w:t>I accept my faults and admit them.</w:t>
      </w:r>
      <w:r w:rsidRPr="00FA7ABD">
        <w:rPr>
          <w:rFonts w:asciiTheme="minorHAnsi" w:hAnsiTheme="minorHAnsi"/>
          <w:sz w:val="22"/>
          <w:szCs w:val="22"/>
          <w:lang w:val="en-US"/>
        </w:rPr>
        <w:t xml:space="preserve"> That feels disingenuous to us. When it comes to his writing about Adi Da Samraj, Wilber's main </w:t>
      </w:r>
      <w:r w:rsidRPr="00FA7ABD">
        <w:rPr>
          <w:rFonts w:asciiTheme="minorHAnsi" w:hAnsiTheme="minorHAnsi"/>
          <w:i/>
          <w:sz w:val="22"/>
          <w:szCs w:val="22"/>
          <w:lang w:val="en-US"/>
        </w:rPr>
        <w:t>fault</w:t>
      </w:r>
      <w:r w:rsidRPr="00FA7ABD">
        <w:rPr>
          <w:rFonts w:asciiTheme="minorHAnsi" w:hAnsiTheme="minorHAnsi"/>
          <w:sz w:val="22"/>
          <w:szCs w:val="22"/>
          <w:lang w:val="en-US"/>
        </w:rPr>
        <w:t xml:space="preserve"> is that he has been afraid to be associated in public with Adi Da Samraj, and has equivocated in his </w:t>
      </w:r>
      <w:r w:rsidRPr="00FA7ABD">
        <w:rPr>
          <w:rFonts w:asciiTheme="minorHAnsi" w:hAnsiTheme="minorHAnsi"/>
          <w:sz w:val="22"/>
          <w:szCs w:val="22"/>
          <w:lang w:val="en-US"/>
        </w:rPr>
        <w:lastRenderedPageBreak/>
        <w:t xml:space="preserve">communications about Adi Da on that basis. We can't find Wilber's acknowledgement of that </w:t>
      </w:r>
      <w:r w:rsidRPr="00FA7ABD">
        <w:rPr>
          <w:rFonts w:asciiTheme="minorHAnsi" w:hAnsiTheme="minorHAnsi"/>
          <w:i/>
          <w:sz w:val="22"/>
          <w:szCs w:val="22"/>
          <w:lang w:val="en-US"/>
        </w:rPr>
        <w:t>fault</w:t>
      </w:r>
      <w:r w:rsidRPr="00FA7ABD">
        <w:rPr>
          <w:rFonts w:asciiTheme="minorHAnsi" w:hAnsiTheme="minorHAnsi"/>
          <w:sz w:val="22"/>
          <w:szCs w:val="22"/>
          <w:lang w:val="en-US"/>
        </w:rPr>
        <w:t xml:space="preserve"> anywhere.”</w:t>
      </w:r>
      <w:r w:rsidR="00AB4EBE" w:rsidRPr="00FA7ABD">
        <w:rPr>
          <w:rStyle w:val="Refdenotaalpie"/>
          <w:rFonts w:asciiTheme="minorHAnsi" w:hAnsiTheme="minorHAnsi"/>
          <w:sz w:val="22"/>
          <w:szCs w:val="22"/>
          <w:lang w:val="en-US"/>
        </w:rPr>
        <w:footnoteReference w:id="74"/>
      </w:r>
    </w:p>
    <w:p w:rsidR="007D781C" w:rsidRPr="00FA7ABD" w:rsidRDefault="00AB4EBE" w:rsidP="007D781C">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 xml:space="preserve">Ken Wilber [In response to his leaked private letter to Adi Da’s Community]: </w:t>
      </w:r>
      <w:r w:rsidRPr="00FA7ABD">
        <w:rPr>
          <w:rFonts w:asciiTheme="minorHAnsi" w:hAnsiTheme="minorHAnsi"/>
          <w:sz w:val="22"/>
          <w:szCs w:val="22"/>
          <w:lang w:val="en-US"/>
        </w:rPr>
        <w:t>“</w:t>
      </w:r>
      <w:r w:rsidRPr="00FA7ABD">
        <w:rPr>
          <w:rFonts w:asciiTheme="minorHAnsi" w:hAnsiTheme="minorHAnsi" w:cs="Arial"/>
          <w:sz w:val="22"/>
          <w:szCs w:val="22"/>
          <w:shd w:val="clear" w:color="auto" w:fill="FFFFFF"/>
          <w:lang w:val="en-US"/>
        </w:rPr>
        <w:t xml:space="preserve">Over the years I have made numerous very strong and sometimes contradictory statements about Adi Da, mostly because he is a very strong and sometimes contradictory personality. In the Foreword I was asked to write to his book </w:t>
      </w:r>
      <w:r w:rsidRPr="00ED2197">
        <w:rPr>
          <w:rFonts w:asciiTheme="minorHAnsi" w:hAnsiTheme="minorHAnsi" w:cs="Arial"/>
          <w:i/>
          <w:sz w:val="22"/>
          <w:szCs w:val="22"/>
          <w:shd w:val="clear" w:color="auto" w:fill="FFFFFF"/>
          <w:lang w:val="en-US"/>
        </w:rPr>
        <w:t>Scientific Proof of the Existence of God Will Soon Be Announced by the White House!</w:t>
      </w:r>
      <w:r w:rsidRPr="00FA7ABD">
        <w:rPr>
          <w:rFonts w:asciiTheme="minorHAnsi" w:hAnsiTheme="minorHAnsi" w:cs="Arial"/>
          <w:sz w:val="22"/>
          <w:szCs w:val="22"/>
          <w:shd w:val="clear" w:color="auto" w:fill="FFFFFF"/>
          <w:lang w:val="en-US"/>
        </w:rPr>
        <w:t xml:space="preserve">, </w:t>
      </w:r>
      <w:r w:rsidRPr="00ED2197">
        <w:rPr>
          <w:rFonts w:asciiTheme="minorHAnsi" w:hAnsiTheme="minorHAnsi" w:cs="Arial"/>
          <w:b/>
          <w:sz w:val="22"/>
          <w:szCs w:val="22"/>
          <w:shd w:val="clear" w:color="auto" w:fill="FFFFFF"/>
          <w:lang w:val="en-US"/>
        </w:rPr>
        <w:t>I stated my opinion that Da was one of the greatest spiritual Realizers of all time</w:t>
      </w:r>
      <w:r w:rsidRPr="00FA7ABD">
        <w:rPr>
          <w:rFonts w:asciiTheme="minorHAnsi" w:hAnsiTheme="minorHAnsi" w:cs="Arial"/>
          <w:sz w:val="22"/>
          <w:szCs w:val="22"/>
          <w:shd w:val="clear" w:color="auto" w:fill="FFFFFF"/>
          <w:lang w:val="en-US"/>
        </w:rPr>
        <w:t>, unparalleled in his grasp of many profound spiritual issues. Yet in</w:t>
      </w:r>
      <w:r w:rsidRPr="00FA7ABD">
        <w:rPr>
          <w:rStyle w:val="apple-converted-space"/>
          <w:rFonts w:asciiTheme="minorHAnsi" w:hAnsiTheme="minorHAnsi" w:cs="Arial"/>
          <w:sz w:val="22"/>
          <w:szCs w:val="22"/>
          <w:shd w:val="clear" w:color="auto" w:fill="FFFFFF"/>
          <w:lang w:val="en-US"/>
        </w:rPr>
        <w:t> </w:t>
      </w:r>
      <w:hyperlink r:id="rId15" w:history="1">
        <w:r w:rsidRPr="00ED2197">
          <w:rPr>
            <w:rStyle w:val="Hipervnculo"/>
            <w:rFonts w:asciiTheme="minorHAnsi" w:hAnsiTheme="minorHAnsi" w:cs="Arial"/>
            <w:bCs/>
            <w:i/>
            <w:color w:val="auto"/>
            <w:sz w:val="22"/>
            <w:szCs w:val="22"/>
            <w:u w:val="none"/>
            <w:shd w:val="clear" w:color="auto" w:fill="FFFFFF"/>
            <w:lang w:val="en-US"/>
          </w:rPr>
          <w:t>The Strange Case of Adi Da</w:t>
        </w:r>
      </w:hyperlink>
      <w:r w:rsidRPr="00FA7ABD">
        <w:rPr>
          <w:rFonts w:asciiTheme="minorHAnsi" w:hAnsiTheme="minorHAnsi" w:cs="Arial"/>
          <w:sz w:val="22"/>
          <w:szCs w:val="22"/>
          <w:shd w:val="clear" w:color="auto" w:fill="FFFFFF"/>
          <w:lang w:val="en-US"/>
        </w:rPr>
        <w:t xml:space="preserve">, </w:t>
      </w:r>
      <w:r w:rsidRPr="00ED2197">
        <w:rPr>
          <w:rFonts w:asciiTheme="minorHAnsi" w:hAnsiTheme="minorHAnsi" w:cs="Arial"/>
          <w:b/>
          <w:sz w:val="22"/>
          <w:szCs w:val="22"/>
          <w:shd w:val="clear" w:color="auto" w:fill="FFFFFF"/>
          <w:lang w:val="en-US"/>
        </w:rPr>
        <w:t>I called attention to the fact that, even though Da might be highly spiritually realized,</w:t>
      </w:r>
      <w:r w:rsidRPr="00FA7ABD">
        <w:rPr>
          <w:rFonts w:asciiTheme="minorHAnsi" w:hAnsiTheme="minorHAnsi" w:cs="Arial"/>
          <w:sz w:val="22"/>
          <w:szCs w:val="22"/>
          <w:shd w:val="clear" w:color="auto" w:fill="FFFFFF"/>
          <w:lang w:val="en-US"/>
        </w:rPr>
        <w:t xml:space="preserve"> he seemed to have several problematic, perhaps even pathological, aspects to his personality and the way he was running his community. Yet again, in an open letter to his community (which was posted on the </w:t>
      </w:r>
      <w:r w:rsidR="00CB7E19" w:rsidRPr="00FA7ABD">
        <w:rPr>
          <w:rFonts w:asciiTheme="minorHAnsi" w:hAnsiTheme="minorHAnsi"/>
          <w:sz w:val="22"/>
          <w:szCs w:val="22"/>
          <w:lang w:val="en-US"/>
        </w:rPr>
        <w:t>KEN WILBER</w:t>
      </w:r>
      <w:r w:rsidRPr="00FA7ABD">
        <w:rPr>
          <w:rFonts w:asciiTheme="minorHAnsi" w:hAnsiTheme="minorHAnsi" w:cs="Arial"/>
          <w:sz w:val="22"/>
          <w:szCs w:val="22"/>
          <w:shd w:val="clear" w:color="auto" w:fill="FFFFFF"/>
          <w:lang w:val="en-US"/>
        </w:rPr>
        <w:t xml:space="preserve"> Forum), I again affirmed my belief in Da’s great spiritual realization. Contradictory? Perhaps, but only because Da is contradictory. Contradictory and problematic — deeply problematic.  This is why, as a blanket statement, I can no longer — and do no longer — recommend Da’s community for the typical spiritual aspirant, and I have asked his community to cease using my name in this regard. Nonetheless, for those individuals who realize full well the extremely risky nature of the adventure, but who feel a strong pull toward complete and total surrender of their lives to a spiritual Master</w:t>
      </w:r>
      <w:r w:rsidRPr="00ED2197">
        <w:rPr>
          <w:rFonts w:asciiTheme="minorHAnsi" w:hAnsiTheme="minorHAnsi" w:cs="Arial"/>
          <w:b/>
          <w:sz w:val="22"/>
          <w:szCs w:val="22"/>
          <w:shd w:val="clear" w:color="auto" w:fill="FFFFFF"/>
          <w:lang w:val="en-US"/>
        </w:rPr>
        <w:t>, I can certainly recommend Adi Da</w:t>
      </w:r>
      <w:r w:rsidRPr="00FA7ABD">
        <w:rPr>
          <w:rFonts w:asciiTheme="minorHAnsi" w:hAnsiTheme="minorHAnsi" w:cs="Arial"/>
          <w:sz w:val="22"/>
          <w:szCs w:val="22"/>
          <w:shd w:val="clear" w:color="auto" w:fill="FFFFFF"/>
          <w:lang w:val="en-US"/>
        </w:rPr>
        <w:t xml:space="preserve"> — with all the caveats of which I have written.</w:t>
      </w:r>
      <w:r w:rsidR="009D7609" w:rsidRPr="00FA7ABD">
        <w:rPr>
          <w:rFonts w:asciiTheme="minorHAnsi" w:hAnsiTheme="minorHAnsi" w:cs="Arial"/>
          <w:sz w:val="22"/>
          <w:szCs w:val="22"/>
          <w:shd w:val="clear" w:color="auto" w:fill="FFFFFF"/>
          <w:lang w:val="en-US"/>
        </w:rPr>
        <w:t xml:space="preserve">  The real difficulty of </w:t>
      </w:r>
      <w:r w:rsidR="009D7609" w:rsidRPr="00FA7ABD">
        <w:rPr>
          <w:rFonts w:asciiTheme="minorHAnsi" w:hAnsiTheme="minorHAnsi" w:cs="Arial"/>
          <w:i/>
          <w:sz w:val="22"/>
          <w:szCs w:val="22"/>
          <w:shd w:val="clear" w:color="auto" w:fill="FFFFFF"/>
          <w:lang w:val="en-US"/>
        </w:rPr>
        <w:t>the strange case of Adi Da</w:t>
      </w:r>
      <w:r w:rsidR="009D7609" w:rsidRPr="00FA7ABD">
        <w:rPr>
          <w:rFonts w:asciiTheme="minorHAnsi" w:hAnsiTheme="minorHAnsi" w:cs="Arial"/>
          <w:sz w:val="22"/>
          <w:szCs w:val="22"/>
          <w:shd w:val="clear" w:color="auto" w:fill="FFFFFF"/>
          <w:lang w:val="en-US"/>
        </w:rPr>
        <w:t xml:space="preserve"> is that the guru principle is neither understood nor accepted by our culture, and therefore anybody entering into Guru Theater does so at great, great risk. Added to this is the fact that — as I mentioned in</w:t>
      </w:r>
      <w:r w:rsidR="009D7609" w:rsidRPr="00FA7ABD">
        <w:rPr>
          <w:rStyle w:val="apple-converted-space"/>
          <w:rFonts w:asciiTheme="minorHAnsi" w:hAnsiTheme="minorHAnsi" w:cs="Arial"/>
          <w:sz w:val="22"/>
          <w:szCs w:val="22"/>
          <w:shd w:val="clear" w:color="auto" w:fill="FFFFFF"/>
          <w:lang w:val="en-US"/>
        </w:rPr>
        <w:t> </w:t>
      </w:r>
      <w:hyperlink r:id="rId16" w:history="1">
        <w:r w:rsidR="009D7609" w:rsidRPr="00ED2197">
          <w:rPr>
            <w:rStyle w:val="Hipervnculo"/>
            <w:rFonts w:asciiTheme="minorHAnsi" w:hAnsiTheme="minorHAnsi" w:cs="Arial"/>
            <w:bCs/>
            <w:i/>
            <w:color w:val="auto"/>
            <w:sz w:val="22"/>
            <w:szCs w:val="22"/>
            <w:u w:val="none"/>
            <w:shd w:val="clear" w:color="auto" w:fill="FFFFFF"/>
            <w:lang w:val="en-US"/>
          </w:rPr>
          <w:t>The Strange Case of Adi Da</w:t>
        </w:r>
      </w:hyperlink>
      <w:r w:rsidR="009D7609" w:rsidRPr="00FA7ABD">
        <w:rPr>
          <w:rStyle w:val="apple-converted-space"/>
          <w:rFonts w:asciiTheme="minorHAnsi" w:hAnsiTheme="minorHAnsi" w:cs="Arial"/>
          <w:sz w:val="22"/>
          <w:szCs w:val="22"/>
          <w:shd w:val="clear" w:color="auto" w:fill="FFFFFF"/>
          <w:lang w:val="en-US"/>
        </w:rPr>
        <w:t> </w:t>
      </w:r>
      <w:r w:rsidR="009D7609" w:rsidRPr="00FA7ABD">
        <w:rPr>
          <w:rFonts w:asciiTheme="minorHAnsi" w:hAnsiTheme="minorHAnsi" w:cs="Arial"/>
          <w:sz w:val="22"/>
          <w:szCs w:val="22"/>
          <w:shd w:val="clear" w:color="auto" w:fill="FFFFFF"/>
          <w:lang w:val="en-US"/>
        </w:rPr>
        <w:t xml:space="preserve">(and explained at length in </w:t>
      </w:r>
      <w:r w:rsidR="009D7609" w:rsidRPr="00ED2197">
        <w:rPr>
          <w:rFonts w:asciiTheme="minorHAnsi" w:hAnsiTheme="minorHAnsi" w:cs="Arial"/>
          <w:i/>
          <w:sz w:val="22"/>
          <w:szCs w:val="22"/>
          <w:shd w:val="clear" w:color="auto" w:fill="FFFFFF"/>
          <w:lang w:val="en-US"/>
        </w:rPr>
        <w:t>The Eye of Spirit</w:t>
      </w:r>
      <w:r w:rsidR="009D7609" w:rsidRPr="00FA7ABD">
        <w:rPr>
          <w:rFonts w:asciiTheme="minorHAnsi" w:hAnsiTheme="minorHAnsi" w:cs="Arial"/>
          <w:sz w:val="22"/>
          <w:szCs w:val="22"/>
          <w:shd w:val="clear" w:color="auto" w:fill="FFFFFF"/>
          <w:lang w:val="en-US"/>
        </w:rPr>
        <w:t xml:space="preserve">) — individuals can be at a relatively high level in their spiritual development but at relatively low levels in other lines of their development, and this mixture can be very problematic. This is true for many, perhaps most, people, and I believe it is so with Adi Da as well.  When I point this out, the typical response of members of Da’s community has been to point to faults in my own character — as if that had anything to do with the faults in Da. I accept my faults and admit them. Let us hear Da and his community do the same for Da.   In the meantime, </w:t>
      </w:r>
      <w:r w:rsidR="009D7609" w:rsidRPr="00ED2197">
        <w:rPr>
          <w:rFonts w:asciiTheme="minorHAnsi" w:hAnsiTheme="minorHAnsi" w:cs="Arial"/>
          <w:b/>
          <w:sz w:val="22"/>
          <w:szCs w:val="22"/>
          <w:shd w:val="clear" w:color="auto" w:fill="FFFFFF"/>
          <w:lang w:val="en-US"/>
        </w:rPr>
        <w:t>I affirm all of the extremes of my statements about Da: he is one of the greatest spiritual Realizers of all time, in my opinion,</w:t>
      </w:r>
      <w:r w:rsidR="009D7609" w:rsidRPr="00FA7ABD">
        <w:rPr>
          <w:rFonts w:asciiTheme="minorHAnsi" w:hAnsiTheme="minorHAnsi" w:cs="Arial"/>
          <w:sz w:val="22"/>
          <w:szCs w:val="22"/>
          <w:shd w:val="clear" w:color="auto" w:fill="FFFFFF"/>
          <w:lang w:val="en-US"/>
        </w:rPr>
        <w:t xml:space="preserve"> and yet other aspects of his personality lag far behind those extraordinary heights. By all means look to him for utterly profound revelations, unequalled in many ways; yet step into his community at your own risk.</w:t>
      </w:r>
      <w:r w:rsidRPr="00FA7ABD">
        <w:rPr>
          <w:rFonts w:asciiTheme="minorHAnsi" w:hAnsiTheme="minorHAnsi"/>
          <w:sz w:val="22"/>
          <w:szCs w:val="22"/>
          <w:lang w:val="en-US"/>
        </w:rPr>
        <w:t>”</w:t>
      </w:r>
      <w:r w:rsidR="009D7609" w:rsidRPr="00FA7ABD">
        <w:rPr>
          <w:rStyle w:val="Refdenotaalpie"/>
          <w:rFonts w:asciiTheme="minorHAnsi" w:hAnsiTheme="minorHAnsi"/>
          <w:sz w:val="22"/>
          <w:szCs w:val="22"/>
          <w:lang w:val="en-US"/>
        </w:rPr>
        <w:footnoteReference w:id="75"/>
      </w:r>
    </w:p>
    <w:p w:rsidR="007D781C" w:rsidRPr="00FA7ABD" w:rsidRDefault="00A96BF5" w:rsidP="007D781C">
      <w:pPr>
        <w:pStyle w:val="NormalWeb"/>
        <w:shd w:val="clear" w:color="auto" w:fill="FFFFFF"/>
        <w:spacing w:line="276" w:lineRule="auto"/>
        <w:jc w:val="both"/>
        <w:rPr>
          <w:rFonts w:asciiTheme="minorHAnsi" w:hAnsiTheme="minorHAnsi"/>
          <w:sz w:val="22"/>
          <w:szCs w:val="22"/>
          <w:lang w:val="en-US"/>
        </w:rPr>
      </w:pPr>
      <w:r w:rsidRPr="00FA7ABD">
        <w:rPr>
          <w:rFonts w:asciiTheme="minorHAnsi" w:hAnsiTheme="minorHAnsi"/>
          <w:sz w:val="22"/>
          <w:szCs w:val="22"/>
          <w:u w:val="single"/>
          <w:lang w:val="en-US"/>
        </w:rPr>
        <w:t>Geoffrey D. Falk:</w:t>
      </w:r>
      <w:r w:rsidRPr="00FA7ABD">
        <w:rPr>
          <w:rFonts w:asciiTheme="minorHAnsi" w:hAnsiTheme="minorHAnsi"/>
          <w:sz w:val="22"/>
          <w:szCs w:val="22"/>
          <w:lang w:val="en-US"/>
        </w:rPr>
        <w:t xml:space="preserve"> “To summarize its contents: Wilber states that he neither regrets nor retracts his past endorsements of Adi Da; that it is only for cultural and legal considerations that he can no longer publicly give a blanket recommendation for people to follow Da; that he is pleased that his own writings have brought people to Da Avatar and hopes that they will continue to have that effect in the future; and that he still recommends that </w:t>
      </w:r>
      <w:r w:rsidRPr="00FA7ABD">
        <w:rPr>
          <w:rFonts w:asciiTheme="minorHAnsi" w:hAnsiTheme="minorHAnsi"/>
          <w:i/>
          <w:sz w:val="22"/>
          <w:szCs w:val="22"/>
          <w:lang w:val="en-US"/>
        </w:rPr>
        <w:t>students who are ready</w:t>
      </w:r>
      <w:r w:rsidRPr="00FA7ABD">
        <w:rPr>
          <w:rFonts w:asciiTheme="minorHAnsi" w:hAnsiTheme="minorHAnsi"/>
          <w:sz w:val="22"/>
          <w:szCs w:val="22"/>
          <w:lang w:val="en-US"/>
        </w:rPr>
        <w:t xml:space="preserve"> become disciples/devotees of Da.</w:t>
      </w:r>
      <w:r w:rsidR="00A932A0" w:rsidRPr="00FA7ABD">
        <w:rPr>
          <w:rFonts w:asciiTheme="minorHAnsi" w:hAnsiTheme="minorHAnsi"/>
          <w:sz w:val="22"/>
          <w:szCs w:val="22"/>
          <w:lang w:val="en-US"/>
        </w:rPr>
        <w:t xml:space="preserve"> A month and a half after distributing the above nuggets of wisdom to the Adi Da community, Wilber (1998b) reconfirmed his position in another open </w:t>
      </w:r>
      <w:r w:rsidR="00A932A0" w:rsidRPr="00FA7ABD">
        <w:rPr>
          <w:rFonts w:asciiTheme="minorHAnsi" w:hAnsiTheme="minorHAnsi"/>
          <w:sz w:val="22"/>
          <w:szCs w:val="22"/>
          <w:lang w:val="en-US"/>
        </w:rPr>
        <w:lastRenderedPageBreak/>
        <w:t xml:space="preserve">letter, posted as of this writing on his website. There, he states—with rarely encountered opacity—that the </w:t>
      </w:r>
      <w:r w:rsidR="00A932A0" w:rsidRPr="00FA7ABD">
        <w:rPr>
          <w:rFonts w:asciiTheme="minorHAnsi" w:hAnsiTheme="minorHAnsi"/>
          <w:i/>
          <w:sz w:val="22"/>
          <w:szCs w:val="22"/>
          <w:lang w:val="en-US"/>
        </w:rPr>
        <w:t xml:space="preserve">real difficulty of ‘the strange case of Adi Da’ is that the guru principle </w:t>
      </w:r>
      <w:r w:rsidR="00A932A0" w:rsidRPr="00FA7ABD">
        <w:rPr>
          <w:rFonts w:asciiTheme="minorHAnsi" w:hAnsiTheme="minorHAnsi"/>
          <w:i/>
          <w:iCs/>
          <w:sz w:val="22"/>
          <w:szCs w:val="22"/>
          <w:lang w:val="en-US"/>
        </w:rPr>
        <w:t xml:space="preserve">is neither understood nor accepted by our culture. (…) </w:t>
      </w:r>
      <w:r w:rsidR="00A932A0" w:rsidRPr="00FA7ABD">
        <w:rPr>
          <w:rFonts w:asciiTheme="minorHAnsi" w:hAnsiTheme="minorHAnsi"/>
          <w:i/>
          <w:sz w:val="22"/>
          <w:szCs w:val="22"/>
          <w:lang w:val="en-US"/>
        </w:rPr>
        <w:t>I can certainly recommend Adi Da.... [H]e is one of the greatest spiritual Realizers of all time, in my opinion</w:t>
      </w:r>
      <w:r w:rsidR="00A932A0" w:rsidRPr="00FA7ABD">
        <w:rPr>
          <w:rFonts w:asciiTheme="minorHAnsi" w:hAnsiTheme="minorHAnsi"/>
          <w:sz w:val="22"/>
          <w:szCs w:val="22"/>
          <w:lang w:val="en-US"/>
        </w:rPr>
        <w:t xml:space="preserve"> (said Wilber). Note further that the related title, </w:t>
      </w:r>
      <w:r w:rsidR="00A932A0" w:rsidRPr="00FA7ABD">
        <w:rPr>
          <w:rFonts w:asciiTheme="minorHAnsi" w:hAnsiTheme="minorHAnsi"/>
          <w:i/>
          <w:sz w:val="22"/>
          <w:szCs w:val="22"/>
          <w:lang w:val="en-US"/>
        </w:rPr>
        <w:t>The Strange Case of Franklin Jones</w:t>
      </w:r>
      <w:r w:rsidR="0045055A" w:rsidRPr="00FA7ABD">
        <w:rPr>
          <w:rFonts w:asciiTheme="minorHAnsi" w:hAnsiTheme="minorHAnsi"/>
          <w:sz w:val="22"/>
          <w:szCs w:val="22"/>
          <w:lang w:val="en-US"/>
        </w:rPr>
        <w:t>,</w:t>
      </w:r>
      <w:r w:rsidR="00A932A0" w:rsidRPr="00FA7ABD">
        <w:rPr>
          <w:rFonts w:asciiTheme="minorHAnsi" w:hAnsiTheme="minorHAnsi"/>
          <w:sz w:val="22"/>
          <w:szCs w:val="22"/>
          <w:lang w:val="en-US"/>
        </w:rPr>
        <w:t xml:space="preserve"> was used in 1996 by David Lane and Scott Lowe, in their exposés of Da/Jones and his ashram environment. Unless that was a common phrase going around in the mid-’90s, then, it would seem that Wilber was likely aware of their earlier, insightful critique of the dynamics reportedly going on withi</w:t>
      </w:r>
      <w:r w:rsidR="0045055A" w:rsidRPr="00FA7ABD">
        <w:rPr>
          <w:rFonts w:asciiTheme="minorHAnsi" w:hAnsiTheme="minorHAnsi"/>
          <w:sz w:val="22"/>
          <w:szCs w:val="22"/>
          <w:lang w:val="en-US"/>
        </w:rPr>
        <w:t>n Adi Da’s com</w:t>
      </w:r>
      <w:r w:rsidR="00A932A0" w:rsidRPr="00FA7ABD">
        <w:rPr>
          <w:rFonts w:asciiTheme="minorHAnsi" w:hAnsiTheme="minorHAnsi"/>
          <w:sz w:val="22"/>
          <w:szCs w:val="22"/>
          <w:lang w:val="en-US"/>
        </w:rPr>
        <w:t>munity. Rather than properly absorbing the information in that, however, he has evidently simply seen fit to give his own, purportedly more valuable version of the same—even though looking on merely from a safe distance, not as a first-hand,</w:t>
      </w:r>
      <w:r w:rsidR="0045055A" w:rsidRPr="00FA7ABD">
        <w:rPr>
          <w:rFonts w:asciiTheme="minorHAnsi" w:hAnsiTheme="minorHAnsi"/>
          <w:sz w:val="22"/>
          <w:szCs w:val="22"/>
          <w:lang w:val="en-US"/>
        </w:rPr>
        <w:t xml:space="preserve"> residential par</w:t>
      </w:r>
      <w:r w:rsidR="00A932A0" w:rsidRPr="00FA7ABD">
        <w:rPr>
          <w:rFonts w:asciiTheme="minorHAnsi" w:hAnsiTheme="minorHAnsi"/>
          <w:sz w:val="22"/>
          <w:szCs w:val="22"/>
          <w:lang w:val="en-US"/>
        </w:rPr>
        <w:t>ticipant. That is sad, since Lowe and Lane have offered real insight into the situation, while Wilber has consistently failed miserably to do the same. (…)</w:t>
      </w:r>
      <w:r w:rsidR="0045055A" w:rsidRPr="00FA7ABD">
        <w:rPr>
          <w:rFonts w:asciiTheme="minorHAnsi" w:hAnsiTheme="minorHAnsi"/>
          <w:sz w:val="22"/>
          <w:szCs w:val="22"/>
          <w:lang w:val="en-US"/>
        </w:rPr>
        <w:t xml:space="preserve"> </w:t>
      </w:r>
      <w:r w:rsidR="00CC1AFA" w:rsidRPr="00FA7ABD">
        <w:rPr>
          <w:rFonts w:asciiTheme="minorHAnsi" w:hAnsiTheme="minorHAnsi"/>
          <w:sz w:val="22"/>
          <w:szCs w:val="22"/>
          <w:lang w:val="en-US"/>
        </w:rPr>
        <w:t xml:space="preserve">Of course, unless one is inclined to take the visions of </w:t>
      </w:r>
      <w:r w:rsidR="00CC1AFA" w:rsidRPr="00FA7ABD">
        <w:rPr>
          <w:rFonts w:asciiTheme="minorHAnsi" w:hAnsiTheme="minorHAnsi"/>
          <w:i/>
          <w:sz w:val="22"/>
          <w:szCs w:val="22"/>
          <w:lang w:val="en-US"/>
        </w:rPr>
        <w:t>astral moon cannibal slaves</w:t>
      </w:r>
      <w:r w:rsidR="00CC1AFA" w:rsidRPr="00FA7ABD">
        <w:rPr>
          <w:rFonts w:asciiTheme="minorHAnsi" w:hAnsiTheme="minorHAnsi"/>
          <w:sz w:val="22"/>
          <w:szCs w:val="22"/>
          <w:lang w:val="en-US"/>
        </w:rPr>
        <w:t xml:space="preserve"> on the part of </w:t>
      </w:r>
      <w:r w:rsidR="00CC1AFA" w:rsidRPr="00FA7ABD">
        <w:rPr>
          <w:rFonts w:asciiTheme="minorHAnsi" w:hAnsiTheme="minorHAnsi"/>
          <w:i/>
          <w:sz w:val="22"/>
          <w:szCs w:val="22"/>
          <w:lang w:val="en-US"/>
        </w:rPr>
        <w:t>Da greatest living Realizer</w:t>
      </w:r>
      <w:r w:rsidR="00CC1AFA" w:rsidRPr="00FA7ABD">
        <w:rPr>
          <w:rFonts w:asciiTheme="minorHAnsi" w:hAnsiTheme="minorHAnsi"/>
          <w:sz w:val="22"/>
          <w:szCs w:val="22"/>
          <w:lang w:val="en-US"/>
        </w:rPr>
        <w:t xml:space="preserve"> seriously, one arrives at serious con</w:t>
      </w:r>
      <w:r w:rsidR="009802A2" w:rsidRPr="00FA7ABD">
        <w:rPr>
          <w:rFonts w:asciiTheme="minorHAnsi" w:hAnsiTheme="minorHAnsi"/>
          <w:sz w:val="22"/>
          <w:szCs w:val="22"/>
          <w:lang w:val="en-US"/>
        </w:rPr>
        <w:t>cerns as to Adi Da’s mental sta</w:t>
      </w:r>
      <w:r w:rsidR="00CC1AFA" w:rsidRPr="00FA7ABD">
        <w:rPr>
          <w:rFonts w:asciiTheme="minorHAnsi" w:hAnsiTheme="minorHAnsi"/>
          <w:sz w:val="22"/>
          <w:szCs w:val="22"/>
          <w:lang w:val="en-US"/>
        </w:rPr>
        <w:t>bility.</w:t>
      </w:r>
      <w:r w:rsidR="009802A2" w:rsidRPr="00FA7ABD">
        <w:rPr>
          <w:rFonts w:asciiTheme="minorHAnsi" w:hAnsiTheme="minorHAnsi"/>
          <w:sz w:val="22"/>
          <w:szCs w:val="22"/>
          <w:lang w:val="en-US"/>
        </w:rPr>
        <w:t xml:space="preserve"> (…)  Over the years, Adi Da has taken credit for numerous </w:t>
      </w:r>
      <w:r w:rsidR="009802A2" w:rsidRPr="00FA7ABD">
        <w:rPr>
          <w:rFonts w:asciiTheme="minorHAnsi" w:hAnsiTheme="minorHAnsi"/>
          <w:i/>
          <w:sz w:val="22"/>
          <w:szCs w:val="22"/>
          <w:lang w:val="en-US"/>
        </w:rPr>
        <w:t>miracles</w:t>
      </w:r>
      <w:r w:rsidR="0045055A" w:rsidRPr="00FA7ABD">
        <w:rPr>
          <w:rFonts w:asciiTheme="minorHAnsi" w:hAnsiTheme="minorHAnsi"/>
          <w:sz w:val="22"/>
          <w:szCs w:val="22"/>
          <w:lang w:val="en-US"/>
        </w:rPr>
        <w:t>,</w:t>
      </w:r>
      <w:r w:rsidR="009802A2" w:rsidRPr="00FA7ABD">
        <w:rPr>
          <w:rFonts w:asciiTheme="minorHAnsi" w:hAnsiTheme="minorHAnsi"/>
          <w:sz w:val="22"/>
          <w:szCs w:val="22"/>
          <w:lang w:val="en-US"/>
        </w:rPr>
        <w:t xml:space="preserve"> such as a </w:t>
      </w:r>
      <w:r w:rsidR="009802A2" w:rsidRPr="00FA7ABD">
        <w:rPr>
          <w:rFonts w:asciiTheme="minorHAnsi" w:hAnsiTheme="minorHAnsi"/>
          <w:i/>
          <w:sz w:val="22"/>
          <w:szCs w:val="22"/>
          <w:lang w:val="en-US"/>
        </w:rPr>
        <w:t>brilliant corona that stood around the sun for a full day</w:t>
      </w:r>
      <w:r w:rsidR="009802A2" w:rsidRPr="00FA7ABD">
        <w:rPr>
          <w:rFonts w:asciiTheme="minorHAnsi" w:hAnsiTheme="minorHAnsi"/>
          <w:sz w:val="22"/>
          <w:szCs w:val="22"/>
          <w:lang w:val="en-US"/>
        </w:rPr>
        <w:t xml:space="preserve"> (in Free John, 1974). No scientist or skeptic, though, would ever accept such anecdotal claims as evidence of a miraculous control over nature. And with good reason, particularly given Lowe’s (1996) eye-witness testimony of the same </w:t>
      </w:r>
      <w:r w:rsidR="009802A2" w:rsidRPr="00FA7ABD">
        <w:rPr>
          <w:rFonts w:asciiTheme="minorHAnsi" w:hAnsiTheme="minorHAnsi"/>
          <w:i/>
          <w:sz w:val="22"/>
          <w:szCs w:val="22"/>
          <w:lang w:val="en-US"/>
        </w:rPr>
        <w:t>miraculous event</w:t>
      </w:r>
      <w:r w:rsidR="00406FB0" w:rsidRPr="00FA7ABD">
        <w:rPr>
          <w:rFonts w:asciiTheme="minorHAnsi" w:hAnsiTheme="minorHAnsi"/>
          <w:sz w:val="22"/>
          <w:szCs w:val="22"/>
          <w:lang w:val="en-US"/>
        </w:rPr>
        <w:t xml:space="preserve"> (…)</w:t>
      </w:r>
      <w:r w:rsidR="0045055A" w:rsidRPr="00FA7ABD">
        <w:rPr>
          <w:rFonts w:asciiTheme="minorHAnsi" w:hAnsiTheme="minorHAnsi"/>
          <w:sz w:val="22"/>
          <w:szCs w:val="22"/>
          <w:lang w:val="en-US"/>
        </w:rPr>
        <w:t xml:space="preserve"> </w:t>
      </w:r>
      <w:r w:rsidR="00406FB0" w:rsidRPr="00FA7ABD">
        <w:rPr>
          <w:rFonts w:asciiTheme="minorHAnsi" w:hAnsiTheme="minorHAnsi"/>
          <w:sz w:val="22"/>
          <w:szCs w:val="22"/>
          <w:lang w:val="en-US"/>
        </w:rPr>
        <w:t xml:space="preserve">There might even have been </w:t>
      </w:r>
      <w:r w:rsidR="00406FB0" w:rsidRPr="00FA7ABD">
        <w:rPr>
          <w:rFonts w:asciiTheme="minorHAnsi" w:hAnsiTheme="minorHAnsi"/>
          <w:i/>
          <w:iCs/>
          <w:sz w:val="22"/>
          <w:szCs w:val="22"/>
          <w:lang w:val="en-US"/>
        </w:rPr>
        <w:t xml:space="preserve">some </w:t>
      </w:r>
      <w:r w:rsidR="00406FB0" w:rsidRPr="00FA7ABD">
        <w:rPr>
          <w:rFonts w:asciiTheme="minorHAnsi" w:hAnsiTheme="minorHAnsi"/>
          <w:sz w:val="22"/>
          <w:szCs w:val="22"/>
          <w:lang w:val="en-US"/>
        </w:rPr>
        <w:t xml:space="preserve">(natural) coronal effect visible to </w:t>
      </w:r>
      <w:r w:rsidR="00406FB0" w:rsidRPr="00FA7ABD">
        <w:rPr>
          <w:rFonts w:asciiTheme="minorHAnsi" w:hAnsiTheme="minorHAnsi"/>
          <w:i/>
          <w:iCs/>
          <w:sz w:val="22"/>
          <w:szCs w:val="22"/>
          <w:lang w:val="en-US"/>
        </w:rPr>
        <w:t xml:space="preserve">some </w:t>
      </w:r>
      <w:r w:rsidR="00406FB0" w:rsidRPr="00FA7ABD">
        <w:rPr>
          <w:rFonts w:asciiTheme="minorHAnsi" w:hAnsiTheme="minorHAnsi"/>
          <w:sz w:val="22"/>
          <w:szCs w:val="22"/>
          <w:lang w:val="en-US"/>
        </w:rPr>
        <w:t xml:space="preserve">members of the community. And they, being </w:t>
      </w:r>
      <w:r w:rsidR="00406FB0" w:rsidRPr="00FA7ABD">
        <w:rPr>
          <w:rFonts w:asciiTheme="minorHAnsi" w:hAnsiTheme="minorHAnsi"/>
          <w:i/>
          <w:sz w:val="22"/>
          <w:szCs w:val="22"/>
          <w:lang w:val="en-US"/>
        </w:rPr>
        <w:t>desperate for confirmation of their Master’s divinity, [may have] exaggerated the significance of minor synchronisms, atmospheric irregularities, and the like</w:t>
      </w:r>
      <w:r w:rsidR="0045055A" w:rsidRPr="00FA7ABD">
        <w:rPr>
          <w:rFonts w:asciiTheme="minorHAnsi" w:hAnsiTheme="minorHAnsi"/>
          <w:sz w:val="22"/>
          <w:szCs w:val="22"/>
          <w:lang w:val="en-US"/>
        </w:rPr>
        <w:t>.</w:t>
      </w:r>
      <w:r w:rsidR="00406FB0" w:rsidRPr="00FA7ABD">
        <w:rPr>
          <w:rFonts w:asciiTheme="minorHAnsi" w:hAnsiTheme="minorHAnsi"/>
          <w:sz w:val="22"/>
          <w:szCs w:val="22"/>
          <w:lang w:val="en-US"/>
        </w:rPr>
        <w:t xml:space="preserve"> That, however, would still hardly qualify as a miracle. It would further do nothing to ease one’s concern about the members of the community, like Lowe, who didn’t see that </w:t>
      </w:r>
      <w:r w:rsidR="00406FB0" w:rsidRPr="00FA7ABD">
        <w:rPr>
          <w:rFonts w:asciiTheme="minorHAnsi" w:hAnsiTheme="minorHAnsi"/>
          <w:i/>
          <w:sz w:val="22"/>
          <w:szCs w:val="22"/>
          <w:lang w:val="en-US"/>
        </w:rPr>
        <w:t>authenticated miracle</w:t>
      </w:r>
      <w:r w:rsidR="0045055A" w:rsidRPr="00FA7ABD">
        <w:rPr>
          <w:rFonts w:asciiTheme="minorHAnsi" w:hAnsiTheme="minorHAnsi"/>
          <w:sz w:val="22"/>
          <w:szCs w:val="22"/>
          <w:lang w:val="en-US"/>
        </w:rPr>
        <w:t>,</w:t>
      </w:r>
      <w:r w:rsidR="00406FB0" w:rsidRPr="00FA7ABD">
        <w:rPr>
          <w:rFonts w:asciiTheme="minorHAnsi" w:hAnsiTheme="minorHAnsi"/>
          <w:sz w:val="22"/>
          <w:szCs w:val="22"/>
          <w:lang w:val="en-US"/>
        </w:rPr>
        <w:t xml:space="preserve"> reportedly being quickly demoted to positions of lower status for not going along with the group version of that reality. (…)</w:t>
      </w:r>
      <w:r w:rsidR="002222E8" w:rsidRPr="00FA7ABD">
        <w:rPr>
          <w:rFonts w:asciiTheme="minorHAnsi" w:hAnsiTheme="minorHAnsi"/>
          <w:sz w:val="22"/>
          <w:szCs w:val="22"/>
          <w:lang w:val="en-US"/>
        </w:rPr>
        <w:t xml:space="preserve">And if, as Lowe hints, the </w:t>
      </w:r>
      <w:r w:rsidR="002222E8" w:rsidRPr="00FA7ABD">
        <w:rPr>
          <w:rFonts w:asciiTheme="minorHAnsi" w:hAnsiTheme="minorHAnsi"/>
          <w:i/>
          <w:sz w:val="22"/>
          <w:szCs w:val="22"/>
          <w:lang w:val="en-US"/>
        </w:rPr>
        <w:t>miracle</w:t>
      </w:r>
      <w:r w:rsidR="002222E8" w:rsidRPr="00FA7ABD">
        <w:rPr>
          <w:rFonts w:asciiTheme="minorHAnsi" w:hAnsiTheme="minorHAnsi"/>
          <w:sz w:val="22"/>
          <w:szCs w:val="22"/>
          <w:lang w:val="en-US"/>
        </w:rPr>
        <w:t xml:space="preserve"> itself never happened, Da of all people would have known that from the beginning. Why then would he have proceeded with allowing it into print? To publish something like that in the hope of </w:t>
      </w:r>
      <w:r w:rsidR="002222E8" w:rsidRPr="00FA7ABD">
        <w:rPr>
          <w:rFonts w:asciiTheme="minorHAnsi" w:hAnsiTheme="minorHAnsi"/>
          <w:i/>
          <w:iCs/>
          <w:sz w:val="22"/>
          <w:szCs w:val="22"/>
          <w:lang w:val="en-US"/>
        </w:rPr>
        <w:t xml:space="preserve">decreasing </w:t>
      </w:r>
      <w:r w:rsidR="002222E8" w:rsidRPr="00FA7ABD">
        <w:rPr>
          <w:rFonts w:asciiTheme="minorHAnsi" w:hAnsiTheme="minorHAnsi"/>
          <w:i/>
          <w:sz w:val="22"/>
          <w:szCs w:val="22"/>
          <w:lang w:val="en-US"/>
        </w:rPr>
        <w:t>cult-like</w:t>
      </w:r>
      <w:r w:rsidR="002222E8" w:rsidRPr="00FA7ABD">
        <w:rPr>
          <w:rFonts w:asciiTheme="minorHAnsi" w:hAnsiTheme="minorHAnsi"/>
          <w:sz w:val="22"/>
          <w:szCs w:val="22"/>
          <w:lang w:val="en-US"/>
        </w:rPr>
        <w:t xml:space="preserve"> following wo</w:t>
      </w:r>
      <w:r w:rsidR="0045055A" w:rsidRPr="00FA7ABD">
        <w:rPr>
          <w:rFonts w:asciiTheme="minorHAnsi" w:hAnsiTheme="minorHAnsi"/>
          <w:sz w:val="22"/>
          <w:szCs w:val="22"/>
          <w:lang w:val="en-US"/>
        </w:rPr>
        <w:t>uld have been an interesting ap</w:t>
      </w:r>
      <w:r w:rsidR="002222E8" w:rsidRPr="00FA7ABD">
        <w:rPr>
          <w:rFonts w:asciiTheme="minorHAnsi" w:hAnsiTheme="minorHAnsi"/>
          <w:sz w:val="22"/>
          <w:szCs w:val="22"/>
          <w:lang w:val="en-US"/>
        </w:rPr>
        <w:t xml:space="preserve">proach indeed, since it could only have had exactly the opposite effect. Further, since Wilber had read that book prior to writing the above 1980 and 1985 forewords—it is listed in the bibliography for his (1977) </w:t>
      </w:r>
      <w:r w:rsidR="002222E8" w:rsidRPr="00FA7ABD">
        <w:rPr>
          <w:rFonts w:asciiTheme="minorHAnsi" w:hAnsiTheme="minorHAnsi"/>
          <w:i/>
          <w:iCs/>
          <w:sz w:val="22"/>
          <w:szCs w:val="22"/>
          <w:lang w:val="en-US"/>
        </w:rPr>
        <w:t>Spectrum of Consciousness</w:t>
      </w:r>
      <w:r w:rsidR="002222E8" w:rsidRPr="00FA7ABD">
        <w:rPr>
          <w:rFonts w:asciiTheme="minorHAnsi" w:hAnsiTheme="minorHAnsi"/>
          <w:sz w:val="22"/>
          <w:szCs w:val="22"/>
          <w:lang w:val="en-US"/>
        </w:rPr>
        <w:t xml:space="preserve">—one must ask: Does this mean that he was accepting that apparently non-existent </w:t>
      </w:r>
      <w:r w:rsidR="002222E8" w:rsidRPr="00FA7ABD">
        <w:rPr>
          <w:rFonts w:asciiTheme="minorHAnsi" w:hAnsiTheme="minorHAnsi"/>
          <w:i/>
          <w:sz w:val="22"/>
          <w:szCs w:val="22"/>
          <w:lang w:val="en-US"/>
        </w:rPr>
        <w:t>miracle</w:t>
      </w:r>
      <w:r w:rsidR="002222E8" w:rsidRPr="00FA7ABD">
        <w:rPr>
          <w:rFonts w:asciiTheme="minorHAnsi" w:hAnsiTheme="minorHAnsi"/>
          <w:sz w:val="22"/>
          <w:szCs w:val="22"/>
          <w:lang w:val="en-US"/>
        </w:rPr>
        <w:t xml:space="preserve"> as being valid? One cannot help b</w:t>
      </w:r>
      <w:r w:rsidR="001D0738" w:rsidRPr="00FA7ABD">
        <w:rPr>
          <w:rFonts w:asciiTheme="minorHAnsi" w:hAnsiTheme="minorHAnsi"/>
          <w:sz w:val="22"/>
          <w:szCs w:val="22"/>
          <w:lang w:val="en-US"/>
        </w:rPr>
        <w:t>ut assume so, since the alterna</w:t>
      </w:r>
      <w:r w:rsidR="002222E8" w:rsidRPr="00FA7ABD">
        <w:rPr>
          <w:rFonts w:asciiTheme="minorHAnsi" w:hAnsiTheme="minorHAnsi"/>
          <w:sz w:val="22"/>
          <w:szCs w:val="22"/>
          <w:lang w:val="en-US"/>
        </w:rPr>
        <w:t>tive would be to say that Wilber regarded Da as not accurately presenting his spiritual accomplishments, but still chose to pen his gushing forewords.</w:t>
      </w:r>
      <w:r w:rsidR="002A72BE" w:rsidRPr="00FA7ABD">
        <w:rPr>
          <w:rFonts w:asciiTheme="minorHAnsi" w:hAnsiTheme="minorHAnsi"/>
          <w:sz w:val="22"/>
          <w:szCs w:val="22"/>
          <w:lang w:val="en-US"/>
        </w:rPr>
        <w:t xml:space="preserve"> (…)</w:t>
      </w:r>
      <w:r w:rsidR="0045055A" w:rsidRPr="00FA7ABD">
        <w:rPr>
          <w:rFonts w:asciiTheme="minorHAnsi" w:hAnsiTheme="minorHAnsi"/>
          <w:sz w:val="22"/>
          <w:szCs w:val="22"/>
          <w:lang w:val="en-US"/>
        </w:rPr>
        <w:t xml:space="preserve"> [A]</w:t>
      </w:r>
      <w:r w:rsidR="002A72BE" w:rsidRPr="00FA7ABD">
        <w:rPr>
          <w:rFonts w:asciiTheme="minorHAnsi" w:hAnsiTheme="minorHAnsi"/>
          <w:sz w:val="22"/>
          <w:szCs w:val="22"/>
          <w:lang w:val="en-US"/>
        </w:rPr>
        <w:t xml:space="preserve">sk yourself how, in the face of all that easily accessible information, anyone of sound mind and body could still recommend that others </w:t>
      </w:r>
      <w:r w:rsidR="002A72BE" w:rsidRPr="00FA7ABD">
        <w:rPr>
          <w:rFonts w:asciiTheme="minorHAnsi" w:hAnsiTheme="minorHAnsi"/>
          <w:i/>
          <w:sz w:val="22"/>
          <w:szCs w:val="22"/>
          <w:lang w:val="en-US"/>
        </w:rPr>
        <w:t>surrender completely</w:t>
      </w:r>
      <w:r w:rsidR="002A72BE" w:rsidRPr="00FA7ABD">
        <w:rPr>
          <w:rFonts w:asciiTheme="minorHAnsi" w:hAnsiTheme="minorHAnsi"/>
          <w:sz w:val="22"/>
          <w:szCs w:val="22"/>
          <w:lang w:val="en-US"/>
        </w:rPr>
        <w:t xml:space="preserve"> to someone like Adi Da.</w:t>
      </w:r>
      <w:r w:rsidR="001D0738" w:rsidRPr="00FA7ABD">
        <w:rPr>
          <w:rFonts w:asciiTheme="minorHAnsi" w:hAnsiTheme="minorHAnsi"/>
          <w:sz w:val="22"/>
          <w:szCs w:val="22"/>
          <w:lang w:val="en-US"/>
        </w:rPr>
        <w:t xml:space="preserve"> (…)</w:t>
      </w:r>
      <w:r w:rsidR="0045055A" w:rsidRPr="00FA7ABD">
        <w:rPr>
          <w:rFonts w:asciiTheme="minorHAnsi" w:hAnsiTheme="minorHAnsi"/>
          <w:sz w:val="22"/>
          <w:szCs w:val="22"/>
          <w:lang w:val="en-US"/>
        </w:rPr>
        <w:t xml:space="preserve"> </w:t>
      </w:r>
      <w:r w:rsidR="001D0738" w:rsidRPr="00FA7ABD">
        <w:rPr>
          <w:rFonts w:asciiTheme="minorHAnsi" w:hAnsiTheme="minorHAnsi"/>
          <w:sz w:val="22"/>
          <w:szCs w:val="22"/>
          <w:lang w:val="en-US"/>
        </w:rPr>
        <w:t xml:space="preserve">The late Da spent much of the 1980s and ’90s living in Fiji, on an estate formerly owned by Raymond Burr. He was reportedly kept company there by thirty long-time devotees, and by his nine (9) </w:t>
      </w:r>
      <w:r w:rsidR="001D0738" w:rsidRPr="00FA7ABD">
        <w:rPr>
          <w:rFonts w:asciiTheme="minorHAnsi" w:hAnsiTheme="minorHAnsi"/>
          <w:i/>
          <w:sz w:val="22"/>
          <w:szCs w:val="22"/>
          <w:lang w:val="en-US"/>
        </w:rPr>
        <w:t>wives.</w:t>
      </w:r>
      <w:r w:rsidRPr="00FA7ABD">
        <w:rPr>
          <w:rFonts w:asciiTheme="minorHAnsi" w:hAnsiTheme="minorHAnsi"/>
          <w:sz w:val="22"/>
          <w:szCs w:val="22"/>
          <w:lang w:val="en-US"/>
        </w:rPr>
        <w:t>”</w:t>
      </w:r>
      <w:r w:rsidRPr="00FA7ABD">
        <w:rPr>
          <w:rStyle w:val="Refdenotaalpie"/>
          <w:rFonts w:asciiTheme="minorHAnsi" w:hAnsiTheme="minorHAnsi"/>
          <w:sz w:val="22"/>
          <w:szCs w:val="22"/>
          <w:lang w:val="en-US"/>
        </w:rPr>
        <w:footnoteReference w:id="76"/>
      </w:r>
    </w:p>
    <w:p w:rsidR="007D781C" w:rsidRPr="00B33494" w:rsidRDefault="00AF6648" w:rsidP="007D781C">
      <w:pPr>
        <w:pStyle w:val="NormalWeb"/>
        <w:shd w:val="clear" w:color="auto" w:fill="FFFFFF"/>
        <w:spacing w:line="276" w:lineRule="auto"/>
        <w:jc w:val="both"/>
        <w:rPr>
          <w:rFonts w:asciiTheme="minorHAnsi" w:hAnsiTheme="minorHAnsi"/>
          <w:sz w:val="22"/>
          <w:szCs w:val="22"/>
          <w:lang w:val="en-US"/>
        </w:rPr>
      </w:pPr>
      <w:r w:rsidRPr="00B33494">
        <w:rPr>
          <w:rFonts w:asciiTheme="minorHAnsi" w:hAnsiTheme="minorHAnsi"/>
          <w:sz w:val="22"/>
          <w:szCs w:val="22"/>
          <w:u w:val="single"/>
          <w:lang w:val="en-US"/>
        </w:rPr>
        <w:t>Sri Bob:</w:t>
      </w:r>
      <w:r w:rsidRPr="00B33494">
        <w:rPr>
          <w:rFonts w:asciiTheme="minorHAnsi" w:hAnsiTheme="minorHAnsi"/>
          <w:sz w:val="22"/>
          <w:szCs w:val="22"/>
          <w:lang w:val="en-US"/>
        </w:rPr>
        <w:t xml:space="preserve"> “I find it absurd that Wilber seems to attach more importance to criticizing Da’s failure to appear in public forums than he does to examining the very serious abuses of trust and misuse of power that have been perpetrated by Da under the guise of spiritual teaching. In </w:t>
      </w:r>
      <w:r w:rsidRPr="00B33494">
        <w:rPr>
          <w:rFonts w:asciiTheme="minorHAnsi" w:hAnsiTheme="minorHAnsi"/>
          <w:sz w:val="22"/>
          <w:szCs w:val="22"/>
          <w:lang w:val="en-US"/>
        </w:rPr>
        <w:lastRenderedPageBreak/>
        <w:t>light of the well-documented problems that Da has created in his own life and his follower’s lives, it is completely irrelevant to any evaluation of Da whether or not he accepts Ken’s challenge to go out into the world at large. Who cares! Why would anyone want to see Da broaden his influence by speaking to a larger audience?”</w:t>
      </w:r>
      <w:r w:rsidRPr="00FA7ABD">
        <w:rPr>
          <w:rStyle w:val="Refdenotaalpie"/>
          <w:rFonts w:asciiTheme="minorHAnsi" w:hAnsiTheme="minorHAnsi"/>
          <w:sz w:val="22"/>
          <w:szCs w:val="22"/>
        </w:rPr>
        <w:footnoteReference w:id="77"/>
      </w:r>
    </w:p>
    <w:p w:rsidR="007D781C" w:rsidRPr="00B33494" w:rsidRDefault="00AF6648" w:rsidP="007D781C">
      <w:pPr>
        <w:pStyle w:val="NormalWeb"/>
        <w:shd w:val="clear" w:color="auto" w:fill="FFFFFF"/>
        <w:spacing w:line="276" w:lineRule="auto"/>
        <w:jc w:val="both"/>
        <w:rPr>
          <w:rFonts w:asciiTheme="minorHAnsi" w:hAnsiTheme="minorHAnsi"/>
          <w:sz w:val="22"/>
          <w:szCs w:val="22"/>
          <w:lang w:val="en-US"/>
        </w:rPr>
      </w:pPr>
      <w:r w:rsidRPr="00B33494">
        <w:rPr>
          <w:rFonts w:asciiTheme="minorHAnsi" w:hAnsiTheme="minorHAnsi"/>
          <w:sz w:val="22"/>
          <w:szCs w:val="22"/>
          <w:u w:val="single"/>
          <w:lang w:val="en-US"/>
        </w:rPr>
        <w:t>D. Lane:</w:t>
      </w:r>
      <w:r w:rsidRPr="00B33494">
        <w:rPr>
          <w:rFonts w:asciiTheme="minorHAnsi" w:hAnsiTheme="minorHAnsi"/>
          <w:sz w:val="22"/>
          <w:szCs w:val="22"/>
          <w:lang w:val="en-US"/>
        </w:rPr>
        <w:t xml:space="preserve"> “In private correspondence with me (and in person), Wilber has admitted that </w:t>
      </w:r>
      <w:r w:rsidRPr="00B33494">
        <w:rPr>
          <w:rFonts w:asciiTheme="minorHAnsi" w:hAnsiTheme="minorHAnsi"/>
          <w:i/>
          <w:sz w:val="22"/>
          <w:szCs w:val="22"/>
          <w:lang w:val="en-US"/>
        </w:rPr>
        <w:t>Da is a fuck-up</w:t>
      </w:r>
      <w:r w:rsidRPr="00B33494">
        <w:rPr>
          <w:rFonts w:asciiTheme="minorHAnsi" w:hAnsiTheme="minorHAnsi"/>
          <w:sz w:val="22"/>
          <w:szCs w:val="22"/>
          <w:lang w:val="en-US"/>
        </w:rPr>
        <w:t xml:space="preserve"> (his words, not mine)”</w:t>
      </w:r>
      <w:r w:rsidRPr="00FA7ABD">
        <w:rPr>
          <w:rStyle w:val="Refdenotaalpie"/>
          <w:rFonts w:asciiTheme="minorHAnsi" w:hAnsiTheme="minorHAnsi"/>
          <w:sz w:val="22"/>
          <w:szCs w:val="22"/>
        </w:rPr>
        <w:footnoteReference w:id="78"/>
      </w:r>
      <w:r w:rsidRPr="00B33494">
        <w:rPr>
          <w:rFonts w:asciiTheme="minorHAnsi" w:hAnsiTheme="minorHAnsi"/>
          <w:sz w:val="22"/>
          <w:szCs w:val="22"/>
          <w:lang w:val="en-US"/>
        </w:rPr>
        <w:t xml:space="preserve"> </w:t>
      </w:r>
    </w:p>
    <w:p w:rsidR="00636D43" w:rsidRPr="00B33494" w:rsidRDefault="00AF6648" w:rsidP="007D781C">
      <w:pPr>
        <w:pStyle w:val="NormalWeb"/>
        <w:shd w:val="clear" w:color="auto" w:fill="FFFFFF"/>
        <w:spacing w:line="276" w:lineRule="auto"/>
        <w:jc w:val="both"/>
        <w:rPr>
          <w:rFonts w:asciiTheme="minorHAnsi" w:hAnsiTheme="minorHAnsi"/>
          <w:sz w:val="22"/>
          <w:szCs w:val="22"/>
          <w:lang w:val="en-US" w:eastAsia="es-AR"/>
        </w:rPr>
      </w:pPr>
      <w:r w:rsidRPr="00B33494">
        <w:rPr>
          <w:rFonts w:asciiTheme="minorHAnsi" w:hAnsiTheme="minorHAnsi"/>
          <w:sz w:val="22"/>
          <w:szCs w:val="22"/>
          <w:u w:val="single"/>
          <w:lang w:val="en-US"/>
        </w:rPr>
        <w:t>G. Falk:</w:t>
      </w:r>
      <w:r w:rsidRPr="00B33494">
        <w:rPr>
          <w:rFonts w:asciiTheme="minorHAnsi" w:hAnsiTheme="minorHAnsi"/>
          <w:sz w:val="22"/>
          <w:szCs w:val="22"/>
          <w:lang w:val="en-US"/>
        </w:rPr>
        <w:t xml:space="preserve"> “Notwithstanding all that, as late as 1998 Wilber was again still publicly defending Adi Da, even after having reportedly given the more negative evaluations in private at least two years earlier. Most likely, what he then means is that Da is a “fuck-up” along moral lines or the like, but is still the </w:t>
      </w:r>
      <w:r w:rsidRPr="000E359B">
        <w:rPr>
          <w:rFonts w:asciiTheme="minorHAnsi" w:hAnsiTheme="minorHAnsi"/>
          <w:i/>
          <w:sz w:val="22"/>
          <w:szCs w:val="22"/>
          <w:lang w:val="en-US"/>
        </w:rPr>
        <w:t>greatest living Realizer</w:t>
      </w:r>
      <w:r w:rsidRPr="00B33494">
        <w:rPr>
          <w:rFonts w:asciiTheme="minorHAnsi" w:hAnsiTheme="minorHAnsi"/>
          <w:sz w:val="22"/>
          <w:szCs w:val="22"/>
          <w:lang w:val="en-US"/>
        </w:rPr>
        <w:t xml:space="preserve"> along spiritual lines of development. As little chance as there is of the latter idea being true, it would at least partially avoid charges of hypocrisy against </w:t>
      </w:r>
      <w:r w:rsidR="000E359B">
        <w:rPr>
          <w:rFonts w:asciiTheme="minorHAnsi" w:hAnsiTheme="minorHAnsi"/>
          <w:sz w:val="22"/>
          <w:szCs w:val="22"/>
          <w:lang w:val="en-US"/>
        </w:rPr>
        <w:t>Ken Wilber</w:t>
      </w:r>
      <w:r w:rsidRPr="00B33494">
        <w:rPr>
          <w:rFonts w:asciiTheme="minorHAnsi" w:hAnsiTheme="minorHAnsi"/>
          <w:sz w:val="22"/>
          <w:szCs w:val="22"/>
          <w:lang w:val="en-US"/>
        </w:rPr>
        <w:t>, for saying one thing publicly but another privately.”</w:t>
      </w:r>
      <w:r w:rsidRPr="00FA7ABD">
        <w:rPr>
          <w:rStyle w:val="Refdenotaalpie"/>
          <w:rFonts w:asciiTheme="minorHAnsi" w:hAnsiTheme="minorHAnsi"/>
          <w:sz w:val="22"/>
          <w:szCs w:val="22"/>
        </w:rPr>
        <w:footnoteReference w:id="79"/>
      </w:r>
      <w:r w:rsidRPr="00B33494">
        <w:rPr>
          <w:rFonts w:asciiTheme="minorHAnsi" w:hAnsiTheme="minorHAnsi"/>
          <w:sz w:val="22"/>
          <w:szCs w:val="22"/>
          <w:lang w:val="en-US" w:eastAsia="es-AR"/>
        </w:rPr>
        <w:t xml:space="preserve"> </w:t>
      </w:r>
    </w:p>
    <w:p w:rsidR="007D781C" w:rsidRPr="00B33494" w:rsidRDefault="007D781C" w:rsidP="007D781C">
      <w:pPr>
        <w:pStyle w:val="NormalWeb"/>
        <w:shd w:val="clear" w:color="auto" w:fill="FFFFFF"/>
        <w:spacing w:line="276" w:lineRule="auto"/>
        <w:jc w:val="both"/>
        <w:rPr>
          <w:rFonts w:asciiTheme="minorHAnsi" w:hAnsiTheme="minorHAnsi"/>
          <w:sz w:val="22"/>
          <w:szCs w:val="22"/>
          <w:lang w:val="en-US" w:eastAsia="es-AR"/>
        </w:rPr>
      </w:pPr>
    </w:p>
    <w:p w:rsidR="007D781C" w:rsidRPr="00FA7ABD" w:rsidRDefault="007D781C" w:rsidP="007D781C">
      <w:pPr>
        <w:pStyle w:val="NormalWeb"/>
        <w:shd w:val="clear" w:color="auto" w:fill="FFFFFF"/>
        <w:spacing w:line="276" w:lineRule="auto"/>
        <w:jc w:val="both"/>
        <w:rPr>
          <w:rFonts w:asciiTheme="minorHAnsi" w:hAnsiTheme="minorHAnsi"/>
          <w:sz w:val="22"/>
          <w:szCs w:val="22"/>
          <w:lang w:val="en-US"/>
        </w:rPr>
      </w:pPr>
    </w:p>
    <w:p w:rsidR="00676104" w:rsidRPr="0012619E" w:rsidRDefault="00C2794E" w:rsidP="0012619E">
      <w:pPr>
        <w:pStyle w:val="Default"/>
        <w:spacing w:after="200" w:line="276" w:lineRule="auto"/>
        <w:jc w:val="both"/>
        <w:rPr>
          <w:rFonts w:asciiTheme="minorHAnsi" w:hAnsiTheme="minorHAnsi"/>
          <w:b/>
          <w:color w:val="auto"/>
          <w:sz w:val="22"/>
          <w:szCs w:val="22"/>
          <w:u w:val="double"/>
          <w:lang w:val="en-US"/>
        </w:rPr>
      </w:pPr>
      <w:r w:rsidRPr="00FA7ABD">
        <w:rPr>
          <w:rFonts w:asciiTheme="minorHAnsi" w:hAnsiTheme="minorHAnsi"/>
          <w:b/>
          <w:color w:val="auto"/>
          <w:sz w:val="22"/>
          <w:szCs w:val="22"/>
          <w:lang w:val="en-US"/>
        </w:rPr>
        <w:t xml:space="preserve">EVIDENCE </w:t>
      </w:r>
      <w:r w:rsidR="008752FB">
        <w:rPr>
          <w:rFonts w:asciiTheme="minorHAnsi" w:hAnsiTheme="minorHAnsi"/>
          <w:b/>
          <w:color w:val="auto"/>
          <w:sz w:val="22"/>
          <w:szCs w:val="22"/>
          <w:lang w:val="en-US"/>
        </w:rPr>
        <w:t>7</w:t>
      </w:r>
      <w:r w:rsidR="00636D43" w:rsidRPr="008B10F7">
        <w:rPr>
          <w:rFonts w:asciiTheme="minorHAnsi" w:hAnsiTheme="minorHAnsi"/>
          <w:b/>
          <w:color w:val="auto"/>
          <w:sz w:val="22"/>
          <w:szCs w:val="22"/>
          <w:lang w:val="en-US"/>
        </w:rPr>
        <w:t>:</w:t>
      </w:r>
      <w:r w:rsidR="00A96F53" w:rsidRPr="008B10F7">
        <w:rPr>
          <w:rFonts w:asciiTheme="minorHAnsi" w:hAnsiTheme="minorHAnsi"/>
          <w:b/>
          <w:color w:val="auto"/>
          <w:sz w:val="22"/>
          <w:szCs w:val="22"/>
          <w:lang w:val="en-US"/>
        </w:rPr>
        <w:t xml:space="preserve"> COMPLICITY WITH</w:t>
      </w:r>
      <w:r w:rsidR="00636D43" w:rsidRPr="008B10F7">
        <w:rPr>
          <w:rFonts w:asciiTheme="minorHAnsi" w:hAnsiTheme="minorHAnsi"/>
          <w:b/>
          <w:color w:val="auto"/>
          <w:sz w:val="22"/>
          <w:szCs w:val="22"/>
          <w:lang w:val="en-US"/>
        </w:rPr>
        <w:t xml:space="preserve"> </w:t>
      </w:r>
      <w:r w:rsidR="00A70E1B">
        <w:rPr>
          <w:rFonts w:asciiTheme="minorHAnsi" w:hAnsiTheme="minorHAnsi"/>
          <w:b/>
          <w:color w:val="auto"/>
          <w:sz w:val="22"/>
          <w:szCs w:val="22"/>
          <w:lang w:val="en-US"/>
        </w:rPr>
        <w:t>VIOLENT TEACHER (</w:t>
      </w:r>
      <w:r w:rsidR="00946C98" w:rsidRPr="008B10F7">
        <w:rPr>
          <w:rFonts w:asciiTheme="minorHAnsi" w:hAnsiTheme="minorHAnsi"/>
          <w:b/>
          <w:color w:val="auto"/>
          <w:sz w:val="22"/>
          <w:szCs w:val="22"/>
          <w:lang w:val="en-US"/>
        </w:rPr>
        <w:t>Andrew Cohen</w:t>
      </w:r>
      <w:r w:rsidR="00A70E1B">
        <w:rPr>
          <w:rFonts w:asciiTheme="minorHAnsi" w:hAnsiTheme="minorHAnsi"/>
          <w:b/>
          <w:color w:val="auto"/>
          <w:sz w:val="22"/>
          <w:szCs w:val="22"/>
          <w:lang w:val="en-US"/>
        </w:rPr>
        <w:t>)</w:t>
      </w:r>
    </w:p>
    <w:p w:rsidR="00073AE2" w:rsidRPr="00FA7ABD" w:rsidRDefault="001670CD" w:rsidP="00B33616">
      <w:pPr>
        <w:jc w:val="both"/>
        <w:rPr>
          <w:rFonts w:cs="Courier New"/>
          <w:lang w:val="en-US"/>
        </w:rPr>
      </w:pPr>
      <w:r w:rsidRPr="00FA7ABD">
        <w:rPr>
          <w:rFonts w:cs="Courier New"/>
          <w:u w:val="single"/>
          <w:lang w:val="en-US"/>
        </w:rPr>
        <w:t>International Buddhist Ethics Committee</w:t>
      </w:r>
      <w:r w:rsidR="00F76B92" w:rsidRPr="00FA7ABD">
        <w:rPr>
          <w:rFonts w:cs="Courier New"/>
          <w:lang w:val="en-US"/>
        </w:rPr>
        <w:t xml:space="preserve">: As did with Adi Da, Ken </w:t>
      </w:r>
      <w:r w:rsidR="004B1D51" w:rsidRPr="00FA7ABD">
        <w:rPr>
          <w:rFonts w:cs="Courier New"/>
          <w:lang w:val="en-US"/>
        </w:rPr>
        <w:t xml:space="preserve">Wilber used flattering words when wrote Cohen’s foreword for a book of Cohen called </w:t>
      </w:r>
      <w:r w:rsidR="004B1D51" w:rsidRPr="00FA7ABD">
        <w:rPr>
          <w:rFonts w:cs="Courier New"/>
          <w:i/>
          <w:lang w:val="en-US"/>
        </w:rPr>
        <w:t>Living Enlightenment</w:t>
      </w:r>
      <w:r w:rsidR="004B1D51" w:rsidRPr="00FA7ABD">
        <w:rPr>
          <w:rFonts w:cs="Courier New"/>
          <w:lang w:val="en-US"/>
        </w:rPr>
        <w:t xml:space="preserve">.  </w:t>
      </w:r>
    </w:p>
    <w:p w:rsidR="007D781C" w:rsidRPr="00FA7ABD" w:rsidRDefault="004B1D51" w:rsidP="007D781C">
      <w:pPr>
        <w:jc w:val="both"/>
        <w:rPr>
          <w:lang w:val="en-US"/>
        </w:rPr>
      </w:pPr>
      <w:r w:rsidRPr="00FA7ABD">
        <w:rPr>
          <w:u w:val="single"/>
          <w:lang w:val="en-US"/>
        </w:rPr>
        <w:t>Ken Wilber:</w:t>
      </w:r>
      <w:r w:rsidRPr="00FA7ABD">
        <w:rPr>
          <w:lang w:val="en-US"/>
        </w:rPr>
        <w:t xml:space="preserve"> “[Rude Boys] live as Compassion—real compassion, not idiot compassion—and real compassion uses a sword more often than a sweet. They deeply offend the ego (and the greater the offense, the bigger the ego)....  Andrew Cohen is a Rude Boy. He is not here to offer comfort; he is here to tear you into approximately a thousand pieces ... so that Infinity can reassemble you....  Every deeply enlightened teacher I have known has been a Rude Boy or Nasty Girl. The original Rude Boys were, of course, the great Zen masters, who, when faced with yet another ego claiming to want Enlightenment, would get a huge stick and whack the aspirant right between the eyes.... Rude Boys are on your case in the worst way, they breathe fire, eat hot coals, will roast your ass in a screaming second and fry your ego before you knew what hit it....  I have often heard it said that Andrew is difficult, of-fending, edgy, and I think, </w:t>
      </w:r>
      <w:r w:rsidRPr="00FA7ABD">
        <w:rPr>
          <w:i/>
          <w:lang w:val="en-US"/>
        </w:rPr>
        <w:t>Thank God</w:t>
      </w:r>
      <w:r w:rsidRPr="00FA7ABD">
        <w:rPr>
          <w:lang w:val="en-US"/>
        </w:rPr>
        <w:t xml:space="preserve">. In fact, virtually every criticism I have ever heard of Andrew is a variation on, </w:t>
      </w:r>
      <w:r w:rsidRPr="00FA7ABD">
        <w:rPr>
          <w:i/>
          <w:lang w:val="en-US"/>
        </w:rPr>
        <w:t>He’s very rude, don’t you think?</w:t>
      </w:r>
      <w:r w:rsidRPr="00FA7ABD">
        <w:rPr>
          <w:lang w:val="en-US"/>
        </w:rPr>
        <w:t>”</w:t>
      </w:r>
      <w:r w:rsidR="009E4465" w:rsidRPr="00FA7ABD">
        <w:rPr>
          <w:rStyle w:val="Refdenotaalpie"/>
          <w:lang w:val="en-US"/>
        </w:rPr>
        <w:footnoteReference w:id="80"/>
      </w:r>
      <w:r w:rsidR="00894DA1" w:rsidRPr="00FA7ABD">
        <w:rPr>
          <w:rFonts w:eastAsia="Times New Roman"/>
          <w:lang w:val="en-US" w:eastAsia="es-AR"/>
        </w:rPr>
        <w:t xml:space="preserve"> “</w:t>
      </w:r>
      <w:r w:rsidR="00894DA1" w:rsidRPr="00FA7ABD">
        <w:rPr>
          <w:rFonts w:eastAsia="Times New Roman"/>
          <w:bCs/>
          <w:lang w:val="en-US" w:eastAsia="es-AR"/>
        </w:rPr>
        <w:t>I promise you, find yourself a Rude Boy or a Nasty Girl, the ones who make you uncomfortable in their presence, who scare you witless, who will turn on you in a second and hold you up for ridicule, who will make you wish you were never born, who will offer you not sweet comfort but abject terror, not saccharine solace but scorching angst, for then, just then, you might very well be on the path to your own Original Face.”</w:t>
      </w:r>
      <w:r w:rsidR="00F109B2" w:rsidRPr="00FA7ABD">
        <w:rPr>
          <w:lang w:val="en-US"/>
        </w:rPr>
        <w:t xml:space="preserve"> “Andrew Cohen </w:t>
      </w:r>
      <w:r w:rsidR="00F109B2" w:rsidRPr="00FA7ABD">
        <w:rPr>
          <w:lang w:val="en-US"/>
        </w:rPr>
        <w:lastRenderedPageBreak/>
        <w:t>is a Rude Boy. He is not here to offer comfort; he is here to tear you into approximately a thousand pieces.”</w:t>
      </w:r>
      <w:r w:rsidR="00F109B2" w:rsidRPr="00FA7ABD">
        <w:rPr>
          <w:rStyle w:val="Refdenotaalpie"/>
          <w:lang w:val="en-US"/>
        </w:rPr>
        <w:footnoteReference w:id="81"/>
      </w:r>
    </w:p>
    <w:p w:rsidR="007D781C" w:rsidRPr="00B33494" w:rsidRDefault="00073AE2" w:rsidP="007D781C">
      <w:pPr>
        <w:jc w:val="both"/>
        <w:rPr>
          <w:lang w:val="en-US"/>
        </w:rPr>
      </w:pPr>
      <w:r w:rsidRPr="00B33494">
        <w:rPr>
          <w:u w:val="single"/>
          <w:lang w:val="en-US"/>
        </w:rPr>
        <w:t>G. Falk:</w:t>
      </w:r>
      <w:r w:rsidRPr="00B33494">
        <w:rPr>
          <w:lang w:val="en-US"/>
        </w:rPr>
        <w:t xml:space="preserve"> “Beyond that, the whole disturbingly violent </w:t>
      </w:r>
      <w:r w:rsidRPr="00B33494">
        <w:rPr>
          <w:i/>
          <w:lang w:val="en-US"/>
        </w:rPr>
        <w:t>whack between the eyes</w:t>
      </w:r>
      <w:r w:rsidRPr="00B33494">
        <w:rPr>
          <w:lang w:val="en-US"/>
        </w:rPr>
        <w:t xml:space="preserve"> thing is a rather absurdly romanticized view of Zen. Indeed, one cannot help but wonder: Has Wilber himself ever re-ceived such a beneficial, hard blow between the eyes with a huge stick, or literally had the crap beaten out of him? Was that what brought on any of his early, “verified” </w:t>
      </w:r>
      <w:r w:rsidRPr="00B33494">
        <w:rPr>
          <w:i/>
          <w:iCs/>
          <w:lang w:val="en-US"/>
        </w:rPr>
        <w:t xml:space="preserve">satoris, </w:t>
      </w:r>
      <w:r w:rsidRPr="00B33494">
        <w:rPr>
          <w:lang w:val="en-US"/>
        </w:rPr>
        <w:t xml:space="preserve">or his nondual One Taste realization? If not, he has no business recommending such treatment to others. (…) Wilber’s own writings give no indication that he has ever been spiritually disciplined over an extended period of time in a “crazy wisdom” environment. (By “an extended period of time” is meant a minimum of six continuous months. At one point, he was considering [1991] taking a three-year meditation retreat at an ashram run by Kalu Rinpoche, but evidently never actually did so.) He has attended </w:t>
      </w:r>
      <w:r w:rsidRPr="00B33494">
        <w:rPr>
          <w:i/>
          <w:iCs/>
          <w:lang w:val="en-US"/>
        </w:rPr>
        <w:t xml:space="preserve">satsanga </w:t>
      </w:r>
      <w:r w:rsidRPr="00B33494">
        <w:rPr>
          <w:lang w:val="en-US"/>
        </w:rPr>
        <w:t xml:space="preserve">at the feet of Adi Da on the Mountain of Attention. But surely even he must realize that there is a huge difference between spending a few days or weeks as a guest in such an environment, versus being trapped there for months or years. (…) To put it more flippantly: You may spend a couple of weeks in India, but that doesn’t make you an East Indian. (…)  After being burned once with Da, however, Wilber has inex-cusably gone back for more with Andrew Cohen. That is, he has gone back there via safely </w:t>
      </w:r>
      <w:r w:rsidRPr="00B33494">
        <w:rPr>
          <w:i/>
          <w:iCs/>
          <w:lang w:val="en-US"/>
        </w:rPr>
        <w:t xml:space="preserve">endorsing </w:t>
      </w:r>
      <w:r w:rsidRPr="00B33494">
        <w:rPr>
          <w:lang w:val="en-US"/>
        </w:rPr>
        <w:t xml:space="preserve">Cohen from a distance, as he did with Adi Da, without actually </w:t>
      </w:r>
      <w:r w:rsidRPr="00B33494">
        <w:rPr>
          <w:i/>
          <w:iCs/>
          <w:lang w:val="en-US"/>
        </w:rPr>
        <w:t xml:space="preserve">living </w:t>
      </w:r>
      <w:r w:rsidRPr="00B33494">
        <w:rPr>
          <w:lang w:val="en-US"/>
        </w:rPr>
        <w:t>under their respective disciplines. (Cohen proudly put his own grandiosity into print—offer-ing glaring warning signs, for anyone who wished to see them—as early as 1992. Has Wilber still not read those early books, even while endorsing the more recent ones? Or, if he has read them, how could he imagine that Cohen’s near-messianic view of himself would not find its way into his reported treatment of his disciples?) To make that same gross mistake twice is, quite frankly, an indication that the same celebrated “rude” behavior is latently pre-sent within one’s own psychology, and is simply looking for a vi-carious outlet.  In any case, none of that lamentable behavior on Wilber’s part could do anything to lower the regard given him by his friends and followers, or even touted by himself for himself”</w:t>
      </w:r>
      <w:r w:rsidRPr="00FA7ABD">
        <w:rPr>
          <w:rStyle w:val="Refdenotaalpie"/>
        </w:rPr>
        <w:footnoteReference w:id="82"/>
      </w:r>
    </w:p>
    <w:p w:rsidR="007D781C" w:rsidRPr="00FA7ABD" w:rsidRDefault="003F12CE" w:rsidP="007D781C">
      <w:pPr>
        <w:jc w:val="both"/>
        <w:rPr>
          <w:lang w:val="en-US"/>
        </w:rPr>
      </w:pPr>
      <w:r w:rsidRPr="00FA7ABD">
        <w:rPr>
          <w:u w:val="single"/>
          <w:lang w:val="en-US"/>
        </w:rPr>
        <w:t>Ken Wilber:</w:t>
      </w:r>
      <w:r w:rsidRPr="00FA7ABD">
        <w:rPr>
          <w:lang w:val="en-US"/>
        </w:rPr>
        <w:t xml:space="preserve"> “Andrew’s magazine ... is the only [one] I know that is ... asking the hard questions, slaughtering (…) the sacred cows, and dealing with the Truth no matter what the consequences.”</w:t>
      </w:r>
      <w:r w:rsidRPr="00FA7ABD">
        <w:rPr>
          <w:rStyle w:val="Refdenotaalpie"/>
          <w:lang w:val="en-US"/>
        </w:rPr>
        <w:footnoteReference w:id="83"/>
      </w:r>
    </w:p>
    <w:p w:rsidR="007D781C" w:rsidRDefault="009E4465" w:rsidP="00B33616">
      <w:pPr>
        <w:jc w:val="both"/>
        <w:rPr>
          <w:lang w:val="en-US"/>
        </w:rPr>
      </w:pPr>
      <w:r w:rsidRPr="00FA7ABD">
        <w:rPr>
          <w:u w:val="single"/>
          <w:lang w:val="en-US"/>
        </w:rPr>
        <w:t>Geoffrey D. Falk:</w:t>
      </w:r>
      <w:r w:rsidRPr="00FA7ABD">
        <w:rPr>
          <w:lang w:val="en-US"/>
        </w:rPr>
        <w:t xml:space="preserve"> “</w:t>
      </w:r>
      <w:r w:rsidR="00C66AC8" w:rsidRPr="00FA7ABD">
        <w:rPr>
          <w:lang w:val="en-US"/>
        </w:rPr>
        <w:t xml:space="preserve">The </w:t>
      </w:r>
      <w:r w:rsidR="00C66AC8" w:rsidRPr="00FA7ABD">
        <w:rPr>
          <w:i/>
          <w:lang w:val="en-US"/>
        </w:rPr>
        <w:t>real compassion</w:t>
      </w:r>
      <w:r w:rsidR="00C66AC8" w:rsidRPr="00FA7ABD">
        <w:rPr>
          <w:lang w:val="en-US"/>
        </w:rPr>
        <w:t xml:space="preserve"> of which Wilber speaks with such certainty then allegedly manifests through Cohen in this manner: </w:t>
      </w:r>
      <w:r w:rsidR="00C66AC8" w:rsidRPr="00FA7ABD">
        <w:rPr>
          <w:i/>
          <w:lang w:val="en-US"/>
        </w:rPr>
        <w:t>I don’t give a damn about your personal evolution anymore. I just want to be able to use you for my community</w:t>
      </w:r>
      <w:r w:rsidR="000E3EB2" w:rsidRPr="00FA7ABD">
        <w:rPr>
          <w:lang w:val="en-US"/>
        </w:rPr>
        <w:t xml:space="preserve"> (in van der Braak, 2003).  </w:t>
      </w:r>
      <w:r w:rsidR="00C66AC8" w:rsidRPr="00FA7ABD">
        <w:rPr>
          <w:lang w:val="en-US"/>
        </w:rPr>
        <w:t xml:space="preserve">Of course, not everyone reacts positively to such </w:t>
      </w:r>
      <w:r w:rsidR="00C66AC8" w:rsidRPr="00FA7ABD">
        <w:rPr>
          <w:i/>
          <w:lang w:val="en-US"/>
        </w:rPr>
        <w:t>compassionate, Rude Boy</w:t>
      </w:r>
      <w:r w:rsidR="00C66AC8" w:rsidRPr="00FA7ABD">
        <w:rPr>
          <w:lang w:val="en-US"/>
        </w:rPr>
        <w:t xml:space="preserve"> discipline. Indeed, the reported experiences of one particularly unfortunate disciple of Cohen, who lived in a </w:t>
      </w:r>
      <w:r w:rsidR="00C66AC8" w:rsidRPr="00FA7ABD">
        <w:rPr>
          <w:i/>
          <w:lang w:val="en-US"/>
        </w:rPr>
        <w:t>state of chronic panic</w:t>
      </w:r>
      <w:r w:rsidR="00C66AC8" w:rsidRPr="00FA7ABD">
        <w:rPr>
          <w:lang w:val="en-US"/>
        </w:rPr>
        <w:t xml:space="preserve"> and allegedly ultimately ended up </w:t>
      </w:r>
      <w:r w:rsidR="00C66AC8" w:rsidRPr="00FA7ABD">
        <w:rPr>
          <w:i/>
          <w:lang w:val="en-US"/>
        </w:rPr>
        <w:t>under a psychiatrist’s care, thoroughly sedated</w:t>
      </w:r>
      <w:r w:rsidR="00C66AC8" w:rsidRPr="00FA7ABD">
        <w:rPr>
          <w:lang w:val="en-US"/>
        </w:rPr>
        <w:t xml:space="preserve"> (Tarlo, 1997), would reveal as much.</w:t>
      </w:r>
      <w:r w:rsidR="000E3EB2" w:rsidRPr="00FA7ABD">
        <w:rPr>
          <w:lang w:val="en-US"/>
        </w:rPr>
        <w:t xml:space="preserve"> (…)</w:t>
      </w:r>
      <w:r w:rsidR="003F12CE" w:rsidRPr="00FA7ABD">
        <w:rPr>
          <w:lang w:val="en-US"/>
        </w:rPr>
        <w:t xml:space="preserve"> </w:t>
      </w:r>
      <w:r w:rsidR="000E3EB2" w:rsidRPr="00FA7ABD">
        <w:rPr>
          <w:lang w:val="en-US"/>
        </w:rPr>
        <w:t xml:space="preserve">As Pavlov himself again discovered in having animals try to distinguish between flattened circles and fairly round ellipses, initially excitable dogs could easily feel constant panic, in not knowing how to please </w:t>
      </w:r>
      <w:r w:rsidR="000E3EB2" w:rsidRPr="00FA7ABD">
        <w:rPr>
          <w:lang w:val="en-US"/>
        </w:rPr>
        <w:lastRenderedPageBreak/>
        <w:t xml:space="preserve">their </w:t>
      </w:r>
      <w:r w:rsidR="000E3EB2" w:rsidRPr="00FA7ABD">
        <w:rPr>
          <w:i/>
          <w:lang w:val="en-US"/>
        </w:rPr>
        <w:t>master</w:t>
      </w:r>
      <w:r w:rsidR="000E3EB2" w:rsidRPr="00FA7ABD">
        <w:rPr>
          <w:lang w:val="en-US"/>
        </w:rPr>
        <w:t xml:space="preserve">, when </w:t>
      </w:r>
      <w:r w:rsidR="000E3EB2" w:rsidRPr="00FA7ABD">
        <w:rPr>
          <w:i/>
          <w:iCs/>
          <w:lang w:val="en-US"/>
        </w:rPr>
        <w:t xml:space="preserve">pleasing the master, however little he may have merited that respect, is all that matters. </w:t>
      </w:r>
      <w:r w:rsidR="000E3EB2" w:rsidRPr="00FA7ABD">
        <w:rPr>
          <w:lang w:val="en-US"/>
        </w:rPr>
        <w:t xml:space="preserve">Obviously then, when spiritual disciples are driven to such literal panic and madness, that breakdown has nothing whatsoever to do with their own alleged </w:t>
      </w:r>
      <w:r w:rsidR="000E3EB2" w:rsidRPr="00FA7ABD">
        <w:rPr>
          <w:i/>
          <w:lang w:val="en-US"/>
        </w:rPr>
        <w:t>psychological immaturity</w:t>
      </w:r>
      <w:r w:rsidR="000E3EB2" w:rsidRPr="00FA7ABD">
        <w:rPr>
          <w:lang w:val="en-US"/>
        </w:rPr>
        <w:t>.</w:t>
      </w:r>
      <w:r w:rsidR="00D92A79" w:rsidRPr="00FA7ABD">
        <w:rPr>
          <w:lang w:val="en-US"/>
        </w:rPr>
        <w:t xml:space="preserve"> (…) And what was Cohen’s reported </w:t>
      </w:r>
      <w:r w:rsidR="00D92A79" w:rsidRPr="00FA7ABD">
        <w:rPr>
          <w:i/>
          <w:lang w:val="en-US"/>
        </w:rPr>
        <w:t>non-idiot compassion</w:t>
      </w:r>
      <w:r w:rsidR="00D92A79" w:rsidRPr="00FA7ABD">
        <w:rPr>
          <w:lang w:val="en-US"/>
        </w:rPr>
        <w:t xml:space="preserve">-based response to all of that? </w:t>
      </w:r>
      <w:r w:rsidR="00D92A79" w:rsidRPr="00FA7ABD">
        <w:rPr>
          <w:i/>
          <w:lang w:val="en-US"/>
        </w:rPr>
        <w:t>Enlightenment and madness are very close.</w:t>
      </w:r>
      <w:r w:rsidR="00D92A79" w:rsidRPr="00FA7ABD">
        <w:rPr>
          <w:lang w:val="en-US"/>
        </w:rPr>
        <w:t xml:space="preserve"> Then he laughed, and added, spookily, </w:t>
      </w:r>
      <w:r w:rsidR="00D92A79" w:rsidRPr="00FA7ABD">
        <w:rPr>
          <w:i/>
          <w:lang w:val="en-US"/>
        </w:rPr>
        <w:t>It could happen to any one of you</w:t>
      </w:r>
      <w:r w:rsidR="00D92A79" w:rsidRPr="00FA7ABD">
        <w:rPr>
          <w:lang w:val="en-US"/>
        </w:rPr>
        <w:t xml:space="preserve"> (Tarlo, 1997).</w:t>
      </w:r>
      <w:r w:rsidR="00A62E41" w:rsidRPr="00FA7ABD">
        <w:rPr>
          <w:lang w:val="en-US"/>
        </w:rPr>
        <w:t xml:space="preserve"> (…) For, it has never been the Self-realized </w:t>
      </w:r>
      <w:r w:rsidR="00A62E41" w:rsidRPr="00FA7ABD">
        <w:rPr>
          <w:i/>
          <w:lang w:val="en-US"/>
        </w:rPr>
        <w:t>meditation masters</w:t>
      </w:r>
      <w:r w:rsidR="00A62E41" w:rsidRPr="00FA7ABD">
        <w:rPr>
          <w:lang w:val="en-US"/>
        </w:rPr>
        <w:t xml:space="preserve"> of this world who have stood at the front line of any battles, environmental or otherwise. Rather, it has always been the looked-down-upon and </w:t>
      </w:r>
      <w:r w:rsidR="00A62E41" w:rsidRPr="00FA7ABD">
        <w:rPr>
          <w:i/>
          <w:lang w:val="en-US"/>
        </w:rPr>
        <w:t>less spiritually advanced</w:t>
      </w:r>
      <w:r w:rsidR="00A62E41" w:rsidRPr="00FA7ABD">
        <w:rPr>
          <w:lang w:val="en-US"/>
        </w:rPr>
        <w:t xml:space="preserve"> activists who have taken the risks and effected those changes. (…)</w:t>
      </w:r>
      <w:r w:rsidR="009C7A04" w:rsidRPr="00FA7ABD">
        <w:rPr>
          <w:lang w:val="en-US"/>
        </w:rPr>
        <w:t xml:space="preserve"> </w:t>
      </w:r>
      <w:r w:rsidR="00A62E41" w:rsidRPr="00FA7ABD">
        <w:rPr>
          <w:lang w:val="en-US"/>
        </w:rPr>
        <w:t>Still, both Aitken and Cohen are arguably doing better than the enlightened Wilber himself, if one considers his black le</w:t>
      </w:r>
      <w:r w:rsidR="005A2E91" w:rsidRPr="00FA7ABD">
        <w:rPr>
          <w:lang w:val="en-US"/>
        </w:rPr>
        <w:t>ather furniture</w:t>
      </w:r>
      <w:r w:rsidR="005A2E91" w:rsidRPr="00FA7ABD">
        <w:rPr>
          <w:rStyle w:val="Refdenotaalpie"/>
          <w:lang w:val="en-US"/>
        </w:rPr>
        <w:footnoteReference w:id="84"/>
      </w:r>
      <w:r w:rsidR="00A62E41" w:rsidRPr="00FA7ABD">
        <w:rPr>
          <w:lang w:val="en-US"/>
        </w:rPr>
        <w:t xml:space="preserve"> and Thanksgiving turkey dinners [Wilber, 2000a] from an animal rights perspective. One need not even agree with that often-judgmental alternative view in order to see that Wilber is in absolutely no position to lecture ecologists or the like on how to create a better world by becoming </w:t>
      </w:r>
      <w:r w:rsidR="00A62E41" w:rsidRPr="00FA7ABD">
        <w:rPr>
          <w:i/>
          <w:lang w:val="en-US"/>
        </w:rPr>
        <w:t>more like him</w:t>
      </w:r>
      <w:r w:rsidR="009C7A04" w:rsidRPr="00FA7ABD">
        <w:rPr>
          <w:lang w:val="en-US"/>
        </w:rPr>
        <w:t>.</w:t>
      </w:r>
      <w:r w:rsidR="00A62E41" w:rsidRPr="00FA7ABD">
        <w:rPr>
          <w:lang w:val="en-US"/>
        </w:rPr>
        <w:t>)</w:t>
      </w:r>
      <w:r w:rsidR="0068156C" w:rsidRPr="00FA7ABD">
        <w:rPr>
          <w:lang w:val="en-US"/>
        </w:rPr>
        <w:t xml:space="preserve"> (…)</w:t>
      </w:r>
      <w:r w:rsidR="009C7A04" w:rsidRPr="00FA7ABD">
        <w:rPr>
          <w:lang w:val="en-US"/>
        </w:rPr>
        <w:t xml:space="preserve"> </w:t>
      </w:r>
      <w:r w:rsidR="00972900" w:rsidRPr="00FA7ABD">
        <w:rPr>
          <w:lang w:val="en-US"/>
        </w:rPr>
        <w:t xml:space="preserve">Cohen (1992) wrote that it was only the </w:t>
      </w:r>
      <w:r w:rsidR="00972900" w:rsidRPr="00FA7ABD">
        <w:rPr>
          <w:i/>
          <w:lang w:val="en-US"/>
        </w:rPr>
        <w:t>hypocrisy and self-dec</w:t>
      </w:r>
      <w:r w:rsidR="009C7A04" w:rsidRPr="00FA7ABD">
        <w:rPr>
          <w:i/>
          <w:lang w:val="en-US"/>
        </w:rPr>
        <w:t>ep</w:t>
      </w:r>
      <w:r w:rsidR="00972900" w:rsidRPr="00FA7ABD">
        <w:rPr>
          <w:i/>
          <w:lang w:val="en-US"/>
        </w:rPr>
        <w:t>tion</w:t>
      </w:r>
      <w:r w:rsidR="00972900" w:rsidRPr="00FA7ABD">
        <w:rPr>
          <w:lang w:val="en-US"/>
        </w:rPr>
        <w:t xml:space="preserve"> of others in the face of his </w:t>
      </w:r>
      <w:r w:rsidR="00972900" w:rsidRPr="00FA7ABD">
        <w:rPr>
          <w:i/>
          <w:lang w:val="en-US"/>
        </w:rPr>
        <w:t>truth</w:t>
      </w:r>
      <w:r w:rsidR="00972900" w:rsidRPr="00FA7ABD">
        <w:rPr>
          <w:lang w:val="en-US"/>
        </w:rPr>
        <w:t xml:space="preserve"> that caused them to be afraid of him. More recently, following the publication of Tarlo’s exposé of her claimed experiences in Cohen</w:t>
      </w:r>
      <w:r w:rsidR="009C7A04" w:rsidRPr="00FA7ABD">
        <w:rPr>
          <w:lang w:val="en-US"/>
        </w:rPr>
        <w:t>’s spiritual community, signifi</w:t>
      </w:r>
      <w:r w:rsidR="00972900" w:rsidRPr="00FA7ABD">
        <w:rPr>
          <w:lang w:val="en-US"/>
        </w:rPr>
        <w:t>cant concerns were publicly raised about the h</w:t>
      </w:r>
      <w:r w:rsidR="009C7A04" w:rsidRPr="00FA7ABD">
        <w:rPr>
          <w:lang w:val="en-US"/>
        </w:rPr>
        <w:t>ealth of that envi</w:t>
      </w:r>
      <w:r w:rsidR="00972900" w:rsidRPr="00FA7ABD">
        <w:rPr>
          <w:lang w:val="en-US"/>
        </w:rPr>
        <w:t xml:space="preserve">ronment. In response, Andrew (1999) gave his explanation as to the origin of the controversies then swirling around him, as being the product only of his own uncompromising integrity. Unfortunately, integrity enforced from within the context of an allegedly </w:t>
      </w:r>
      <w:r w:rsidR="00972900" w:rsidRPr="00FA7ABD">
        <w:rPr>
          <w:i/>
          <w:lang w:val="en-US"/>
        </w:rPr>
        <w:t>fiercely controlling</w:t>
      </w:r>
      <w:r w:rsidR="0087282A" w:rsidRPr="00FA7ABD">
        <w:rPr>
          <w:lang w:val="en-US"/>
        </w:rPr>
        <w:t xml:space="preserve"> perspective, coupled with abso</w:t>
      </w:r>
      <w:r w:rsidR="00972900" w:rsidRPr="00FA7ABD">
        <w:rPr>
          <w:lang w:val="en-US"/>
        </w:rPr>
        <w:t>lute authority in that same position, is still a chilling concept, bound to result in disaster. (…)</w:t>
      </w:r>
      <w:r w:rsidR="0087282A" w:rsidRPr="00FA7ABD">
        <w:rPr>
          <w:lang w:val="en-US"/>
        </w:rPr>
        <w:t xml:space="preserve">  That same contempt is, of course, part of the same </w:t>
      </w:r>
      <w:r w:rsidR="0087282A" w:rsidRPr="00FA7ABD">
        <w:rPr>
          <w:i/>
          <w:lang w:val="en-US"/>
        </w:rPr>
        <w:t>Rude Boy</w:t>
      </w:r>
      <w:r w:rsidR="0087282A" w:rsidRPr="00FA7ABD">
        <w:rPr>
          <w:lang w:val="en-US"/>
        </w:rPr>
        <w:t xml:space="preserve"> attitude which Wilber so inexcusably celebrates in Cohen.</w:t>
      </w:r>
      <w:r w:rsidRPr="00FA7ABD">
        <w:rPr>
          <w:lang w:val="en-US"/>
        </w:rPr>
        <w:t>”</w:t>
      </w:r>
      <w:r w:rsidR="008A6703" w:rsidRPr="00FA7ABD">
        <w:rPr>
          <w:lang w:val="en-US"/>
        </w:rPr>
        <w:t xml:space="preserve"> (…)  If one is using one’s good name in any field to give credibility to others, one has a grave responsibility to ensure that the latter are actually some semblance of what they claim to be. Yet, one struggles to find any comprehension of that fact among Wilber and the rest of these “experts.” For, if they had understood that principle at all, they would be very humbled to realize the irreparable damage they have done in indefensibly encouraging others to throw their lives away in “surrendering completely” to the likes of Da and Cohen. </w:t>
      </w:r>
      <w:r w:rsidR="00C66AC8" w:rsidRPr="00FA7ABD">
        <w:rPr>
          <w:rStyle w:val="Refdenotaalpie"/>
          <w:lang w:val="en-US"/>
        </w:rPr>
        <w:footnoteReference w:id="85"/>
      </w:r>
    </w:p>
    <w:p w:rsidR="00A70E1B" w:rsidRPr="00FA7ABD" w:rsidRDefault="00A70E1B" w:rsidP="00A70E1B">
      <w:pPr>
        <w:pStyle w:val="Default"/>
        <w:spacing w:after="200" w:line="276" w:lineRule="auto"/>
        <w:jc w:val="both"/>
        <w:rPr>
          <w:rFonts w:asciiTheme="minorHAnsi" w:hAnsiTheme="minorHAnsi" w:cs="Courier New"/>
          <w:color w:val="auto"/>
          <w:sz w:val="22"/>
          <w:szCs w:val="22"/>
          <w:lang w:val="en-US"/>
        </w:rPr>
      </w:pPr>
      <w:r w:rsidRPr="00FA7ABD">
        <w:rPr>
          <w:rFonts w:asciiTheme="minorHAnsi" w:hAnsiTheme="minorHAnsi" w:cs="Courier New"/>
          <w:color w:val="auto"/>
          <w:sz w:val="22"/>
          <w:szCs w:val="22"/>
          <w:u w:val="single"/>
          <w:lang w:val="en-US"/>
        </w:rPr>
        <w:t>International Buddhist Ethics Committee</w:t>
      </w:r>
      <w:r w:rsidRPr="00FA7ABD">
        <w:rPr>
          <w:rFonts w:asciiTheme="minorHAnsi" w:hAnsiTheme="minorHAnsi" w:cs="Courier New"/>
          <w:color w:val="auto"/>
          <w:sz w:val="22"/>
          <w:szCs w:val="22"/>
          <w:lang w:val="en-US"/>
        </w:rPr>
        <w:t xml:space="preserve">: “Andrew Cohen has self-proclaimed an Enlightened One. He said his Guru, known as Hari Wench Lal (H. W. L.) Poonja, who at the same time claimed he was an Enlightened being as well and that he was a disciple of Ramana Maharshi -even though Maharshi had no lineage-, recognized Cohen’s </w:t>
      </w:r>
      <w:r w:rsidRPr="00FA7ABD">
        <w:rPr>
          <w:rFonts w:asciiTheme="minorHAnsi" w:hAnsiTheme="minorHAnsi" w:cs="Courier New"/>
          <w:i/>
          <w:color w:val="auto"/>
          <w:sz w:val="22"/>
          <w:szCs w:val="22"/>
          <w:lang w:val="en-US"/>
        </w:rPr>
        <w:t>enlightened eyes.</w:t>
      </w:r>
      <w:r w:rsidRPr="00FA7ABD">
        <w:rPr>
          <w:rFonts w:asciiTheme="minorHAnsi" w:hAnsiTheme="minorHAnsi" w:cs="Courier New"/>
          <w:color w:val="auto"/>
          <w:sz w:val="22"/>
          <w:szCs w:val="22"/>
          <w:lang w:val="en-US"/>
        </w:rPr>
        <w:t>”</w:t>
      </w:r>
    </w:p>
    <w:p w:rsidR="00A70E1B" w:rsidRPr="00FA7ABD" w:rsidRDefault="00A70E1B" w:rsidP="00A70E1B">
      <w:pPr>
        <w:pStyle w:val="Default"/>
        <w:spacing w:after="200" w:line="276" w:lineRule="auto"/>
        <w:jc w:val="both"/>
        <w:rPr>
          <w:rFonts w:asciiTheme="minorHAnsi" w:hAnsiTheme="minorHAnsi" w:cs="Courier New"/>
          <w:color w:val="auto"/>
          <w:sz w:val="22"/>
          <w:szCs w:val="22"/>
          <w:lang w:val="en-US"/>
        </w:rPr>
      </w:pPr>
      <w:r w:rsidRPr="00FA7ABD">
        <w:rPr>
          <w:rFonts w:asciiTheme="minorHAnsi" w:hAnsiTheme="minorHAnsi" w:cs="Courier New"/>
          <w:color w:val="auto"/>
          <w:sz w:val="22"/>
          <w:szCs w:val="22"/>
          <w:u w:val="single"/>
          <w:lang w:val="en-US"/>
        </w:rPr>
        <w:t>Andrew Cohen:</w:t>
      </w:r>
      <w:r w:rsidRPr="00FA7ABD">
        <w:rPr>
          <w:rFonts w:asciiTheme="minorHAnsi" w:hAnsiTheme="minorHAnsi" w:cs="Courier New"/>
          <w:color w:val="auto"/>
          <w:sz w:val="22"/>
          <w:szCs w:val="22"/>
          <w:lang w:val="en-US"/>
        </w:rPr>
        <w:t xml:space="preserve"> “</w:t>
      </w:r>
      <w:r w:rsidRPr="00FA7ABD">
        <w:rPr>
          <w:rFonts w:asciiTheme="minorHAnsi" w:hAnsiTheme="minorHAnsi"/>
          <w:color w:val="auto"/>
          <w:sz w:val="22"/>
          <w:szCs w:val="22"/>
          <w:lang w:val="en-US"/>
        </w:rPr>
        <w:t>Poonjaji told me that I had the same look in my eyes as his Guru Ramana Maharshi did. He said that he had seen these eyes only three times in his life: in his Guru’s, in his own and in mine. (…) [Poonja] read a list of the names of all the Buddhas that had come into this world. When he got to the end of the list he read out my name and then looked at me and smiled (…) The twentieth century is lucky to have seen the Perfect Buddha reborn to live with them to Free [</w:t>
      </w:r>
      <w:r w:rsidRPr="00FA7ABD">
        <w:rPr>
          <w:rFonts w:asciiTheme="minorHAnsi" w:hAnsiTheme="minorHAnsi"/>
          <w:i/>
          <w:iCs/>
          <w:color w:val="auto"/>
          <w:sz w:val="22"/>
          <w:szCs w:val="22"/>
          <w:lang w:val="en-US"/>
        </w:rPr>
        <w:t>sic</w:t>
      </w:r>
      <w:r w:rsidRPr="00FA7ABD">
        <w:rPr>
          <w:rFonts w:asciiTheme="minorHAnsi" w:hAnsiTheme="minorHAnsi"/>
          <w:color w:val="auto"/>
          <w:sz w:val="22"/>
          <w:szCs w:val="22"/>
          <w:lang w:val="en-US"/>
        </w:rPr>
        <w:t xml:space="preserve">] them from the miserable </w:t>
      </w:r>
      <w:r w:rsidRPr="00FA7ABD">
        <w:rPr>
          <w:rFonts w:asciiTheme="minorHAnsi" w:hAnsiTheme="minorHAnsi"/>
          <w:i/>
          <w:iCs/>
          <w:color w:val="auto"/>
          <w:sz w:val="22"/>
          <w:szCs w:val="22"/>
          <w:lang w:val="en-US"/>
        </w:rPr>
        <w:t>samsara.</w:t>
      </w:r>
      <w:r w:rsidRPr="00FA7ABD">
        <w:rPr>
          <w:rFonts w:asciiTheme="minorHAnsi" w:hAnsiTheme="minorHAnsi" w:cs="Courier New"/>
          <w:color w:val="auto"/>
          <w:sz w:val="22"/>
          <w:szCs w:val="22"/>
          <w:lang w:val="en-US"/>
        </w:rPr>
        <w:t>”</w:t>
      </w:r>
      <w:r w:rsidRPr="00FA7ABD">
        <w:rPr>
          <w:rStyle w:val="Refdenotaalpie"/>
          <w:rFonts w:asciiTheme="minorHAnsi" w:hAnsiTheme="minorHAnsi" w:cs="Courier New"/>
          <w:color w:val="auto"/>
          <w:sz w:val="22"/>
          <w:szCs w:val="22"/>
          <w:lang w:val="en-US"/>
        </w:rPr>
        <w:footnoteReference w:id="86"/>
      </w:r>
    </w:p>
    <w:p w:rsidR="00A70E1B" w:rsidRPr="00FA7ABD" w:rsidRDefault="00A70E1B" w:rsidP="00A70E1B">
      <w:pPr>
        <w:pStyle w:val="Default"/>
        <w:spacing w:after="200" w:line="276" w:lineRule="auto"/>
        <w:jc w:val="both"/>
        <w:rPr>
          <w:rFonts w:asciiTheme="minorHAnsi" w:hAnsiTheme="minorHAnsi" w:cs="Courier New"/>
          <w:color w:val="auto"/>
          <w:sz w:val="22"/>
          <w:szCs w:val="22"/>
          <w:lang w:val="en-US"/>
        </w:rPr>
      </w:pPr>
      <w:r w:rsidRPr="00FA7ABD">
        <w:rPr>
          <w:rFonts w:asciiTheme="minorHAnsi" w:hAnsiTheme="minorHAnsi"/>
          <w:color w:val="auto"/>
          <w:sz w:val="22"/>
          <w:szCs w:val="22"/>
          <w:u w:val="single"/>
          <w:lang w:val="en-US"/>
        </w:rPr>
        <w:lastRenderedPageBreak/>
        <w:t>Geoffrey D. Falk:</w:t>
      </w:r>
      <w:r w:rsidRPr="00FA7ABD">
        <w:rPr>
          <w:rFonts w:asciiTheme="minorHAnsi" w:hAnsiTheme="minorHAnsi"/>
          <w:color w:val="auto"/>
          <w:sz w:val="22"/>
          <w:szCs w:val="22"/>
          <w:lang w:val="en-US"/>
        </w:rPr>
        <w:t xml:space="preserve"> “Andrew Cohen, whose own Jewish mother has regarded his closed authoritarian spiritual community as embodying a fascist mind-set, with its members behaving like Gestapo agents. (Such closed communities are of homogeneous beliefs, have little exchange of ideas with the outside world, and possess no option of questioning the leader while still remaining a member in good standing. Further, to leave the community is typically claimed to be to throw away one’s only chance in this lifetime for enlightenment [van der Braak, 2003].) She has further rejected Cohen’s claims of enlightenment, comparing him instead to the cult leaders Jim Jones and David Koresh, and even to Adolf Hitler (...) Ken Wilber, the Einstein of consciousness studies, who has at times spoken with unbridled enthusiasm for the effects of discipline under both Adi Da and Cohen.”</w:t>
      </w:r>
      <w:r w:rsidRPr="00FA7ABD">
        <w:rPr>
          <w:rStyle w:val="Refdenotaalpie"/>
          <w:rFonts w:asciiTheme="minorHAnsi" w:hAnsiTheme="minorHAnsi"/>
          <w:color w:val="auto"/>
          <w:sz w:val="22"/>
          <w:szCs w:val="22"/>
          <w:lang w:val="en-US"/>
        </w:rPr>
        <w:footnoteReference w:id="87"/>
      </w:r>
    </w:p>
    <w:p w:rsidR="00A70E1B" w:rsidRPr="00FA7ABD" w:rsidRDefault="00A70E1B" w:rsidP="00A70E1B">
      <w:pPr>
        <w:pStyle w:val="Default"/>
        <w:spacing w:after="200" w:line="276" w:lineRule="auto"/>
        <w:jc w:val="both"/>
        <w:rPr>
          <w:rFonts w:asciiTheme="minorHAnsi" w:hAnsiTheme="minorHAnsi" w:cs="Courier New"/>
          <w:color w:val="auto"/>
          <w:sz w:val="22"/>
          <w:szCs w:val="22"/>
          <w:lang w:val="en-US"/>
        </w:rPr>
      </w:pPr>
      <w:r w:rsidRPr="00FA7ABD">
        <w:rPr>
          <w:rFonts w:asciiTheme="minorHAnsi" w:hAnsiTheme="minorHAnsi"/>
          <w:color w:val="auto"/>
          <w:sz w:val="22"/>
          <w:szCs w:val="22"/>
          <w:u w:val="single"/>
          <w:lang w:val="en-US"/>
        </w:rPr>
        <w:t>Andrew Cohen:</w:t>
      </w:r>
      <w:r w:rsidRPr="00FA7ABD">
        <w:rPr>
          <w:rFonts w:asciiTheme="minorHAnsi" w:hAnsiTheme="minorHAnsi"/>
          <w:color w:val="auto"/>
          <w:sz w:val="22"/>
          <w:szCs w:val="22"/>
          <w:lang w:val="en-US"/>
        </w:rPr>
        <w:t xml:space="preserve"> “[V]ery few people like me exist in the world. I can destroy a person’s karma.... If you trust me, I have the power to completely destroy your past.  Anyone who loves me ... is guaranteed enlightenment.   You know, Luna [Luna Tarlo is Cohen’s mother], sometimes I feel like a god.”</w:t>
      </w:r>
      <w:r w:rsidRPr="00FA7ABD">
        <w:rPr>
          <w:rStyle w:val="Refdenotaalpie"/>
          <w:rFonts w:asciiTheme="minorHAnsi" w:hAnsiTheme="minorHAnsi"/>
          <w:color w:val="auto"/>
          <w:sz w:val="22"/>
          <w:szCs w:val="22"/>
          <w:lang w:val="en-US"/>
        </w:rPr>
        <w:footnoteReference w:id="88"/>
      </w:r>
    </w:p>
    <w:p w:rsidR="00A70E1B" w:rsidRPr="00FA7ABD" w:rsidRDefault="00A70E1B" w:rsidP="00A70E1B">
      <w:pPr>
        <w:pStyle w:val="Default"/>
        <w:spacing w:after="200" w:line="276" w:lineRule="auto"/>
        <w:jc w:val="both"/>
        <w:rPr>
          <w:rFonts w:asciiTheme="minorHAnsi" w:hAnsiTheme="minorHAnsi" w:cs="Courier New"/>
          <w:color w:val="auto"/>
          <w:sz w:val="22"/>
          <w:szCs w:val="22"/>
          <w:lang w:val="en-US"/>
        </w:rPr>
      </w:pPr>
      <w:r w:rsidRPr="00FA7ABD">
        <w:rPr>
          <w:rFonts w:asciiTheme="minorHAnsi" w:hAnsiTheme="minorHAnsi" w:cs="Courier New"/>
          <w:color w:val="auto"/>
          <w:sz w:val="22"/>
          <w:szCs w:val="22"/>
          <w:u w:val="single"/>
          <w:lang w:val="en-US"/>
        </w:rPr>
        <w:t>International Buddhist Ethics Committee</w:t>
      </w:r>
      <w:r w:rsidRPr="00FA7ABD">
        <w:rPr>
          <w:rFonts w:asciiTheme="minorHAnsi" w:hAnsiTheme="minorHAnsi" w:cs="Courier New"/>
          <w:color w:val="auto"/>
          <w:sz w:val="22"/>
          <w:szCs w:val="22"/>
          <w:lang w:val="en-US"/>
        </w:rPr>
        <w:t xml:space="preserve">: It appears that Andrew Cohen has rude behavior, demands his followers to sleep 5 or less hours per day, requires hundred thousands of dollars annually in order his disciples can live at his community or he even encourages successful artists to stop creating their artworks because they are </w:t>
      </w:r>
      <w:r w:rsidRPr="00FA7ABD">
        <w:rPr>
          <w:rFonts w:asciiTheme="minorHAnsi" w:hAnsiTheme="minorHAnsi" w:cs="Courier New"/>
          <w:i/>
          <w:color w:val="auto"/>
          <w:sz w:val="22"/>
          <w:szCs w:val="22"/>
          <w:lang w:val="en-US"/>
        </w:rPr>
        <w:t>an extension of ego</w:t>
      </w:r>
      <w:r w:rsidRPr="00FA7ABD">
        <w:rPr>
          <w:rFonts w:asciiTheme="minorHAnsi" w:hAnsiTheme="minorHAnsi" w:cs="Courier New"/>
          <w:color w:val="auto"/>
          <w:sz w:val="22"/>
          <w:szCs w:val="22"/>
          <w:lang w:val="en-US"/>
        </w:rPr>
        <w:t>, among other exigencies.</w:t>
      </w:r>
    </w:p>
    <w:p w:rsidR="00A70E1B" w:rsidRPr="00FA7ABD" w:rsidRDefault="00A70E1B" w:rsidP="00A70E1B">
      <w:pPr>
        <w:pStyle w:val="Default"/>
        <w:spacing w:after="200" w:line="276" w:lineRule="auto"/>
        <w:jc w:val="both"/>
        <w:rPr>
          <w:rFonts w:asciiTheme="minorHAnsi" w:hAnsiTheme="minorHAnsi"/>
          <w:color w:val="auto"/>
          <w:sz w:val="22"/>
          <w:szCs w:val="22"/>
          <w:lang w:val="en-US"/>
        </w:rPr>
      </w:pPr>
      <w:r w:rsidRPr="00FA7ABD">
        <w:rPr>
          <w:rFonts w:asciiTheme="minorHAnsi" w:hAnsiTheme="minorHAnsi"/>
          <w:color w:val="auto"/>
          <w:sz w:val="22"/>
          <w:szCs w:val="22"/>
          <w:u w:val="single"/>
          <w:lang w:val="en-US"/>
        </w:rPr>
        <w:t>Geoffrey D. Falk:</w:t>
      </w:r>
      <w:r w:rsidRPr="00FA7ABD">
        <w:rPr>
          <w:rFonts w:asciiTheme="minorHAnsi" w:hAnsiTheme="minorHAnsi"/>
          <w:color w:val="auto"/>
          <w:sz w:val="22"/>
          <w:szCs w:val="22"/>
          <w:lang w:val="en-US"/>
        </w:rPr>
        <w:t xml:space="preserve"> “It is easy to show, via the same contextual comparison method which we have utilized for previous “crazy wisdom” practitioners, that Cohen’s reported rude behavior, like Adi Da’s and Trungpa’s, apparently lacks any wise or noble basis.”</w:t>
      </w:r>
      <w:r w:rsidRPr="00FA7ABD">
        <w:rPr>
          <w:rStyle w:val="Refdenotaalpie"/>
          <w:rFonts w:asciiTheme="minorHAnsi" w:hAnsiTheme="minorHAnsi"/>
          <w:color w:val="auto"/>
          <w:sz w:val="22"/>
          <w:szCs w:val="22"/>
          <w:lang w:val="en-US"/>
        </w:rPr>
        <w:footnoteReference w:id="89"/>
      </w:r>
    </w:p>
    <w:p w:rsidR="00A70E1B" w:rsidRPr="00FA7ABD" w:rsidRDefault="00A70E1B" w:rsidP="00A70E1B">
      <w:pPr>
        <w:pStyle w:val="Default"/>
        <w:spacing w:after="200" w:line="276" w:lineRule="auto"/>
        <w:jc w:val="both"/>
        <w:rPr>
          <w:rFonts w:asciiTheme="minorHAnsi" w:hAnsiTheme="minorHAnsi" w:cs="Courier New"/>
          <w:color w:val="auto"/>
          <w:sz w:val="22"/>
          <w:szCs w:val="22"/>
          <w:lang w:val="en-US"/>
        </w:rPr>
      </w:pPr>
      <w:r w:rsidRPr="00FA7ABD">
        <w:rPr>
          <w:rFonts w:asciiTheme="minorHAnsi" w:hAnsiTheme="minorHAnsi"/>
          <w:color w:val="auto"/>
          <w:sz w:val="22"/>
          <w:szCs w:val="22"/>
          <w:u w:val="single"/>
          <w:lang w:val="en-US"/>
        </w:rPr>
        <w:t>Luna Tarlo [Andrew Cohen’s mother]:</w:t>
      </w:r>
      <w:r w:rsidRPr="00FA7ABD">
        <w:rPr>
          <w:rFonts w:asciiTheme="minorHAnsi" w:hAnsiTheme="minorHAnsi"/>
          <w:color w:val="auto"/>
          <w:sz w:val="22"/>
          <w:szCs w:val="22"/>
          <w:lang w:val="en-US"/>
        </w:rPr>
        <w:t xml:space="preserve"> “It just seems to me that [Andrew] is as duped by his own propaganda as were all those other brother-gurus in the marketplace who promised deliverance from suffering—from Hitler to David Koresh.”</w:t>
      </w:r>
      <w:r w:rsidRPr="00FA7ABD">
        <w:rPr>
          <w:rStyle w:val="Refdenotaalpie"/>
          <w:rFonts w:asciiTheme="minorHAnsi" w:hAnsiTheme="minorHAnsi"/>
          <w:color w:val="auto"/>
          <w:sz w:val="22"/>
          <w:szCs w:val="22"/>
          <w:lang w:val="en-US"/>
        </w:rPr>
        <w:footnoteReference w:id="90"/>
      </w:r>
    </w:p>
    <w:p w:rsidR="00A70E1B" w:rsidRPr="00A70E1B" w:rsidRDefault="00A70E1B" w:rsidP="00B33616">
      <w:pPr>
        <w:jc w:val="both"/>
        <w:rPr>
          <w:lang w:val="en-US"/>
        </w:rPr>
      </w:pPr>
      <w:r w:rsidRPr="00FA7ABD">
        <w:rPr>
          <w:u w:val="single"/>
          <w:lang w:val="en-US"/>
        </w:rPr>
        <w:t>Geoffrey D. Falk:</w:t>
      </w:r>
      <w:r w:rsidRPr="00FA7ABD">
        <w:rPr>
          <w:lang w:val="en-US"/>
        </w:rPr>
        <w:t xml:space="preserve"> “Note that that wholly negative, Hitler-comparing evaluation comes from Cohen’s own </w:t>
      </w:r>
      <w:r w:rsidRPr="00FA7ABD">
        <w:rPr>
          <w:i/>
          <w:iCs/>
          <w:lang w:val="en-US"/>
        </w:rPr>
        <w:t xml:space="preserve">Jewish mother </w:t>
      </w:r>
      <w:r w:rsidRPr="00FA7ABD">
        <w:rPr>
          <w:lang w:val="en-US"/>
        </w:rPr>
        <w:t>and former disciple.”</w:t>
      </w:r>
      <w:r w:rsidRPr="00FA7ABD">
        <w:rPr>
          <w:rStyle w:val="Refdenotaalpie"/>
          <w:lang w:val="en-US"/>
        </w:rPr>
        <w:footnoteReference w:id="91"/>
      </w:r>
    </w:p>
    <w:p w:rsidR="007D781C" w:rsidRPr="00FA7ABD" w:rsidRDefault="005A2E91" w:rsidP="007D781C">
      <w:pPr>
        <w:jc w:val="both"/>
        <w:rPr>
          <w:lang w:val="en-US"/>
        </w:rPr>
      </w:pPr>
      <w:r w:rsidRPr="00FA7ABD">
        <w:rPr>
          <w:u w:val="single"/>
          <w:lang w:val="en-US"/>
        </w:rPr>
        <w:t>J. Horgan:</w:t>
      </w:r>
      <w:r w:rsidRPr="00FA7ABD">
        <w:rPr>
          <w:lang w:val="en-US"/>
        </w:rPr>
        <w:t xml:space="preserve"> “Cohen describes enlightenment as a form of not-knowing. And yet his guruhood, his enti</w:t>
      </w:r>
      <w:r w:rsidR="009C7A04" w:rsidRPr="00FA7ABD">
        <w:rPr>
          <w:lang w:val="en-US"/>
        </w:rPr>
        <w:t>re life, revolves around his be</w:t>
      </w:r>
      <w:r w:rsidRPr="00FA7ABD">
        <w:rPr>
          <w:lang w:val="en-US"/>
        </w:rPr>
        <w:t xml:space="preserve">lief in—his knowledge of—his own </w:t>
      </w:r>
      <w:r w:rsidRPr="00FA7ABD">
        <w:rPr>
          <w:i/>
          <w:iCs/>
          <w:lang w:val="en-US"/>
        </w:rPr>
        <w:t xml:space="preserve">unsurpassed perfection. </w:t>
      </w:r>
      <w:r w:rsidRPr="00FA7ABD">
        <w:rPr>
          <w:lang w:val="en-US"/>
        </w:rPr>
        <w:t>To bo</w:t>
      </w:r>
      <w:r w:rsidR="009C7A04" w:rsidRPr="00FA7ABD">
        <w:rPr>
          <w:lang w:val="en-US"/>
        </w:rPr>
        <w:t>rrow a phrase, Cohen is a super-</w:t>
      </w:r>
      <w:r w:rsidRPr="00FA7ABD">
        <w:rPr>
          <w:lang w:val="en-US"/>
        </w:rPr>
        <w:t>egomani</w:t>
      </w:r>
      <w:r w:rsidR="009C7A04" w:rsidRPr="00FA7ABD">
        <w:rPr>
          <w:lang w:val="en-US"/>
        </w:rPr>
        <w:t>a</w:t>
      </w:r>
      <w:r w:rsidRPr="00FA7ABD">
        <w:rPr>
          <w:lang w:val="en-US"/>
        </w:rPr>
        <w:t>c. His casual contempt for us ordinary, egotistical humans is frightening, as is his belief that, as an</w:t>
      </w:r>
      <w:r w:rsidR="009C7A04" w:rsidRPr="00FA7ABD">
        <w:rPr>
          <w:lang w:val="en-US"/>
        </w:rPr>
        <w:t xml:space="preserve"> enlightened being who has tran</w:t>
      </w:r>
      <w:r w:rsidRPr="00FA7ABD">
        <w:rPr>
          <w:lang w:val="en-US"/>
        </w:rPr>
        <w:t xml:space="preserve">scended good and evil, </w:t>
      </w:r>
      <w:r w:rsidRPr="00FA7ABD">
        <w:rPr>
          <w:i/>
          <w:iCs/>
          <w:lang w:val="en-US"/>
        </w:rPr>
        <w:t xml:space="preserve">he can do no harm. </w:t>
      </w:r>
      <w:r w:rsidRPr="00FA7ABD">
        <w:rPr>
          <w:lang w:val="en-US"/>
        </w:rPr>
        <w:t>Cohen may not be a monster, as his mother claims, but he has the capacity to become one”</w:t>
      </w:r>
      <w:r w:rsidRPr="00FA7ABD">
        <w:rPr>
          <w:rStyle w:val="Refdenotaalpie"/>
          <w:lang w:val="en-US"/>
        </w:rPr>
        <w:footnoteReference w:id="92"/>
      </w:r>
    </w:p>
    <w:p w:rsidR="007D781C" w:rsidRPr="00FA7ABD" w:rsidRDefault="00E86860" w:rsidP="007D781C">
      <w:pPr>
        <w:jc w:val="both"/>
        <w:rPr>
          <w:lang w:val="en-US"/>
        </w:rPr>
      </w:pPr>
      <w:r w:rsidRPr="00FA7ABD">
        <w:rPr>
          <w:u w:val="single"/>
          <w:lang w:val="en-US"/>
        </w:rPr>
        <w:t>Be Scofield:</w:t>
      </w:r>
      <w:r w:rsidRPr="00FA7ABD">
        <w:rPr>
          <w:lang w:val="en-US"/>
        </w:rPr>
        <w:t xml:space="preserve"> “</w:t>
      </w:r>
      <w:r w:rsidR="00F109B2" w:rsidRPr="00FA7ABD">
        <w:rPr>
          <w:lang w:val="en-US"/>
        </w:rPr>
        <w:t xml:space="preserve">Luna Tarlo spent over three years living with her guru Andrew Cohen (founder of What is Enlightenment? magazine now called EnlightenNext) in India and the United States. </w:t>
      </w:r>
      <w:r w:rsidR="00F109B2" w:rsidRPr="00FA7ABD">
        <w:rPr>
          <w:lang w:val="en-US"/>
        </w:rPr>
        <w:lastRenderedPageBreak/>
        <w:t xml:space="preserve">After she experienced extreme forms of public condemnation and humiliation she broke from him and wrote a book depicting Cohen as an </w:t>
      </w:r>
      <w:r w:rsidR="00F109B2" w:rsidRPr="00FA7ABD">
        <w:rPr>
          <w:i/>
          <w:lang w:val="en-US"/>
        </w:rPr>
        <w:t>arrogant, power-hungry, dangerous figure who practices mind control over adherents.</w:t>
      </w:r>
      <w:r w:rsidR="00F109B2" w:rsidRPr="00FA7ABD">
        <w:rPr>
          <w:lang w:val="en-US"/>
        </w:rPr>
        <w:t xml:space="preserve"> She is, however, different than the hundreds of other disciples who followed him. Luna Tarlo is Andrew Cohen’s mother. In an interview with the Boston Globe in 1998 she stated, Cohen </w:t>
      </w:r>
      <w:r w:rsidR="00F109B2" w:rsidRPr="00FA7ABD">
        <w:rPr>
          <w:i/>
          <w:lang w:val="en-US"/>
        </w:rPr>
        <w:t>requires total surrender to him. You have to obey everything he says and trust him 100 percent, and anybody who disagrees is subject to derision and verbal abuse</w:t>
      </w:r>
      <w:r w:rsidR="00F109B2" w:rsidRPr="00FA7ABD">
        <w:rPr>
          <w:lang w:val="en-US"/>
        </w:rPr>
        <w:t xml:space="preserve">. In tragic fashion she ended what had previously been a healthy and loving relationship, </w:t>
      </w:r>
      <w:r w:rsidR="00F109B2" w:rsidRPr="00FA7ABD">
        <w:rPr>
          <w:i/>
          <w:lang w:val="en-US"/>
        </w:rPr>
        <w:t>I know my life with him is over, and it’s very sad. I love him a lot</w:t>
      </w:r>
      <w:r w:rsidR="00F109B2" w:rsidRPr="00FA7ABD">
        <w:rPr>
          <w:lang w:val="en-US"/>
        </w:rPr>
        <w:t>.</w:t>
      </w:r>
      <w:r w:rsidR="002C7CF1" w:rsidRPr="00FA7ABD">
        <w:rPr>
          <w:lang w:val="en-US"/>
        </w:rPr>
        <w:t xml:space="preserve"> (…)Twelve years after Tarlo’s </w:t>
      </w:r>
      <w:r w:rsidR="002C7CF1" w:rsidRPr="00FA7ABD">
        <w:rPr>
          <w:i/>
          <w:lang w:val="en-US"/>
        </w:rPr>
        <w:t>The Mother of God</w:t>
      </w:r>
      <w:r w:rsidR="002C7CF1" w:rsidRPr="00FA7ABD">
        <w:rPr>
          <w:lang w:val="en-US"/>
        </w:rPr>
        <w:t xml:space="preserve"> (1997) was published, William Yenner a follower of Cohen’s for over 13 years and insider of his Foxhollow ashram has released a scathing book which chronicles the abuse that Cohen’s mother spoke of. </w:t>
      </w:r>
      <w:r w:rsidR="002C7CF1" w:rsidRPr="00FA7ABD">
        <w:rPr>
          <w:i/>
          <w:lang w:val="en-US"/>
        </w:rPr>
        <w:t>American Guru: A Story of Love, Betrayal and Healing – former students of Andrew Cohen speak out</w:t>
      </w:r>
      <w:r w:rsidR="002C7CF1" w:rsidRPr="00FA7ABD">
        <w:rPr>
          <w:lang w:val="en-US"/>
        </w:rPr>
        <w:t xml:space="preserve"> (2009) is an insider’s look at how this self-proclaimed </w:t>
      </w:r>
      <w:r w:rsidR="002C7CF1" w:rsidRPr="00FA7ABD">
        <w:rPr>
          <w:i/>
          <w:lang w:val="en-US"/>
        </w:rPr>
        <w:t>rude boy</w:t>
      </w:r>
      <w:r w:rsidR="002C7CF1" w:rsidRPr="00FA7ABD">
        <w:rPr>
          <w:lang w:val="en-US"/>
        </w:rPr>
        <w:t xml:space="preserve"> manipulated, abused, pressured and controlled his followers. The accounts given (an excerpt from the book is below) are very disturbing. (…) And as I note below Cohen’s contemporaries have an ethical responsibility to speak out. Yenner was certainly in a position to know about these abuses as he was a central player in Cohen’s operation. He explains his role, </w:t>
      </w:r>
      <w:r w:rsidR="002C7CF1" w:rsidRPr="00FA7ABD">
        <w:rPr>
          <w:i/>
          <w:lang w:val="en-US"/>
        </w:rPr>
        <w:t xml:space="preserve">I was a member of the ‘inner circle’ of Cohen’s students; in fact, I lived in his personal residence for several years, was a member of the EnlightenNext Board of Directors, and was the real estate scout who located and helped arrange the purchase of the 220 acre, nearly three-million-dollar, EnlightenNext ‘World Headquarters’ at Foxhollow, as well as the EnlightenNext Centre in London. </w:t>
      </w:r>
      <w:r w:rsidR="002C7CF1" w:rsidRPr="00FA7ABD">
        <w:rPr>
          <w:lang w:val="en-US"/>
        </w:rPr>
        <w:t xml:space="preserve">And like many others in the group Yenner had </w:t>
      </w:r>
      <w:r w:rsidR="002C7CF1" w:rsidRPr="00FA7ABD">
        <w:rPr>
          <w:i/>
          <w:lang w:val="en-US"/>
        </w:rPr>
        <w:t>donated</w:t>
      </w:r>
      <w:r w:rsidR="002C7CF1" w:rsidRPr="00FA7ABD">
        <w:rPr>
          <w:lang w:val="en-US"/>
        </w:rPr>
        <w:t xml:space="preserve"> a very large amount of money ($80,000) to Cohen. These large sums of money were part of Cohen’s plan. Yenner writes,</w:t>
      </w:r>
      <w:r w:rsidR="00FA031D" w:rsidRPr="00FA7ABD">
        <w:rPr>
          <w:lang w:val="en-US"/>
        </w:rPr>
        <w:t xml:space="preserve"> (…)</w:t>
      </w:r>
      <w:r w:rsidR="00CB0346" w:rsidRPr="00FA7ABD">
        <w:rPr>
          <w:lang w:val="en-US"/>
        </w:rPr>
        <w:t xml:space="preserve">Survivors of Jonestown speak similarly about how once they gave their money, assets and signed over their homes to Jim Jones and the </w:t>
      </w:r>
      <w:r w:rsidR="00CB0346" w:rsidRPr="00FA7ABD">
        <w:rPr>
          <w:i/>
          <w:lang w:val="en-US"/>
        </w:rPr>
        <w:t>church</w:t>
      </w:r>
      <w:r w:rsidR="00CB0346" w:rsidRPr="00FA7ABD">
        <w:rPr>
          <w:lang w:val="en-US"/>
        </w:rPr>
        <w:t xml:space="preserve"> it was the final step in the loss of their identities. I don't mean to suggest that Cohen is comparable to Jim Jones or that his followers are about to commit mass suicide. But rather I am merely highlighting the similarity in these actions to illustrate how the giving over of yourself includes money, property and belongings. And furthermore this loss of property is directly linked to the increasing loss of the ability to remain an autonomous agent within the group.  (…) </w:t>
      </w:r>
      <w:r w:rsidR="00FA031D" w:rsidRPr="00FA7ABD">
        <w:rPr>
          <w:lang w:val="en-US"/>
        </w:rPr>
        <w:t xml:space="preserve">Luna Tarlo and William Yenner’s books are not the only criticisms of Cohen to surface. Prior to the release of Yenner’s book some of Cohen’s former followers had set up a website, What Enlightenment?, in 2004 that chronicled his abusive and controlling methods with advice on cult recovery. Yenner’s book also contains the passages from other former Foxhollow members. In 2003 former What Is Enlightenment? editor Andre van der Braak published </w:t>
      </w:r>
      <w:r w:rsidR="00FA031D" w:rsidRPr="00FA7ABD">
        <w:rPr>
          <w:i/>
          <w:lang w:val="en-US"/>
        </w:rPr>
        <w:t>Enlightenment Blues: My Years with an American Guru</w:t>
      </w:r>
      <w:r w:rsidR="00FA031D" w:rsidRPr="00FA7ABD">
        <w:rPr>
          <w:lang w:val="en-US"/>
        </w:rPr>
        <w:t xml:space="preserve">. An eleven year disciple of Cohen’s, van der Braak chronicled the abuse and manipulation he witnessed and experienced as part of the Foxhollow community. He reports that one of the more mild but still disturbing elements of daily life in the community consisted of 600 daily prostrations while repeating the required mantra, </w:t>
      </w:r>
      <w:r w:rsidR="00FA031D" w:rsidRPr="00FA7ABD">
        <w:rPr>
          <w:i/>
          <w:lang w:val="en-US"/>
        </w:rPr>
        <w:t>To know nothing, to have nothing, to be no one</w:t>
      </w:r>
      <w:r w:rsidR="00C15444" w:rsidRPr="00FA7ABD">
        <w:rPr>
          <w:lang w:val="en-US"/>
        </w:rPr>
        <w:t>.</w:t>
      </w:r>
      <w:r w:rsidR="00F24624" w:rsidRPr="00FA7ABD">
        <w:rPr>
          <w:lang w:val="en-US"/>
        </w:rPr>
        <w:t xml:space="preserve"> (…) Despite years of allegations, two books and numerous followers who have broken from him to tell their stories Andrew Cohen still has his supporters. These people, many of them well known psychologists, therapists and spiritual teachers have an ethical responsibility to speak out against the abuse that Cohen was responsible for. His longtime friends, supporters and anyone who shares a stage with him or interviews him has a duty to confront him on these abuses if they know about them. Otherwise they simply provide legitimacy for him and support the culture of denial that </w:t>
      </w:r>
      <w:r w:rsidR="00F24624" w:rsidRPr="00FA7ABD">
        <w:rPr>
          <w:lang w:val="en-US"/>
        </w:rPr>
        <w:lastRenderedPageBreak/>
        <w:t xml:space="preserve">surrounds these kinds of personality cults. (…)It isn’t surprising that Andrew Cohen’s best friend Ken Wilber continues to be a supporter as well. There is probably no more of a featured figure than Wilber in Cohen’s EnlightenNext (formerly What is Enlightenment?) magazine. Wilber, the leading figure in the integral movement is another subject entirely but his support for Cohen his uncompromising. This isn’t surprising because Wilber believes in the same sort of authoritarian teaching style as Cohen (and employs it himself in many ways). (…) Wilber has received attention for the abusive way he treats critics and the insular nature of his Integral project. (…) Craig Hamilton works closely with Terry Patten another Bay Area Integral teacher who is also a senior trainer in Wilber’s Integral Institute seminars and contributor to Cohen’s EnlightenNext magazine. Patten and Wilber share another common theme: they were both students of the controversial spiritual teacher Adi Da also known as Adi Da, Da Free John and Bubba Free John (birth name Franklin Jones). The followers of Adi Da believed he was </w:t>
      </w:r>
      <w:r w:rsidR="00F24624" w:rsidRPr="00FA7ABD">
        <w:rPr>
          <w:i/>
          <w:lang w:val="en-US"/>
        </w:rPr>
        <w:t xml:space="preserve">an ‘adept,’ a person who came into this world already enlightened with eternal truth. The sect’s publications also call Jesus an ‘adept,’ but make it clear that Jones is considered more important. </w:t>
      </w:r>
      <w:r w:rsidR="00F24624" w:rsidRPr="00FA7ABD">
        <w:rPr>
          <w:lang w:val="en-US"/>
        </w:rPr>
        <w:t>(…)</w:t>
      </w:r>
      <w:r w:rsidR="00EA48AA" w:rsidRPr="00FA7ABD">
        <w:rPr>
          <w:lang w:val="en-US"/>
        </w:rPr>
        <w:t>His defenders repeatedly claim that he as done nothing illegal, and ask us to believe that Gafni is the victim of a widespread attack up on him. All of the women (over ten) exaggerated, distorted and lied about what really happened. (…)I have heard people defend Marc Gafni by stating that Andrew Cohen and Ken Wilber support him. But it actually is a silly game they all play because they all defend and support each other. It goes something like this. Patten, Hamilton, Gafni and Wilber support Cohen. Cohen, Wilber, Hamilton and Patten support Gafni. Cohen, Gafni, Hamilton and Patten support Wilber. Wilber and Cohen support Patten and Hamilton. Wilber and Patten support Adi Da….etc. And they all appear on each others integral programs, websites, conferences, book chapters, magazines and platforms. Among the various offerings is Integral Life Practice, Integral Naked, Integral Institute, Integral Spiritual Center, Integral Enlightenment, EnlightenNext magazine…etc. And as Yenner notes above, they seem to employ the same tactic: surrounding themselves with other luminaries, celebrities, and public faces who agree with them and provide much needed support. If all of these amazing people support Cohen he must be ok, right? Nowadays it seems all you have to do is add the word integral in front of something to boost its credibility. Add the word integral and you have a sexy and attractive product ready to be sold to eager spiritual seekers who are hungry for idealism and more purpose in life. The whole thing equates to a very large money making machine.”</w:t>
      </w:r>
      <w:r w:rsidRPr="00FA7ABD">
        <w:rPr>
          <w:rStyle w:val="Refdenotaalpie"/>
          <w:lang w:val="en-US"/>
        </w:rPr>
        <w:footnoteReference w:id="93"/>
      </w:r>
    </w:p>
    <w:p w:rsidR="007D781C" w:rsidRPr="00FA7ABD" w:rsidRDefault="002C7CF1" w:rsidP="00B33616">
      <w:pPr>
        <w:jc w:val="both"/>
        <w:rPr>
          <w:rFonts w:cs="Courier New"/>
          <w:lang w:val="en-US"/>
        </w:rPr>
      </w:pPr>
      <w:r w:rsidRPr="00FA7ABD">
        <w:rPr>
          <w:u w:val="single"/>
          <w:lang w:val="en-US"/>
        </w:rPr>
        <w:t xml:space="preserve">William Yenner (Former follower </w:t>
      </w:r>
      <w:r w:rsidR="00FA031D" w:rsidRPr="00FA7ABD">
        <w:rPr>
          <w:u w:val="single"/>
          <w:lang w:val="en-US"/>
        </w:rPr>
        <w:t>and member of Cohen’s closest circle):</w:t>
      </w:r>
      <w:r w:rsidR="00FA031D" w:rsidRPr="00FA7ABD">
        <w:rPr>
          <w:lang w:val="en-US"/>
        </w:rPr>
        <w:t xml:space="preserve"> “Andrew let it be understood that his good favor could also be had for a price, establishing a practice that was morally reprehensible, legally questionable and indicative of a degree of corruption that had warped his ideals and would eventually stain the fabric of his entire organization. It is a testament to the faith that so many of us had in Andrew that, despite the questionable nature of these new financial arrangements, we complied – some of us taking on enormous and ill-advised debt. Though it may be difficult for outsiders to comprehend, our desire to please our guru was so great that we were prepared to mortgage our futures in order to do so.  </w:t>
      </w:r>
      <w:r w:rsidR="00737E01" w:rsidRPr="00FA7ABD">
        <w:rPr>
          <w:lang w:val="en-US"/>
        </w:rPr>
        <w:t xml:space="preserve">(…) </w:t>
      </w:r>
      <w:r w:rsidR="00C15444" w:rsidRPr="00FA7ABD">
        <w:rPr>
          <w:lang w:val="en-US"/>
        </w:rPr>
        <w:t xml:space="preserve">Some years ago at Foxhollow, a student named Jeff, a very good writer, was having a great deal of trouble with a writing project he had been assigned to do. He was supposed to write an </w:t>
      </w:r>
      <w:r w:rsidR="00C15444" w:rsidRPr="00FA7ABD">
        <w:rPr>
          <w:lang w:val="en-US"/>
        </w:rPr>
        <w:lastRenderedPageBreak/>
        <w:t>introduction to a book Andrew was publishing, but he was having no success. Feeling terrible guilt about this, he wrote in a desperate letter to Andrew, “If I don’t come through, I will cut my finger off.” Andrew seemed to like this idea. When Jeff still did not succeed at his writing, Andrew called for Mikaela, [who was a] physician, to come see him…. Andrew told Mikaela to go to see Jeff, and to bring her medical kit. She was instructed to tell Jeff that Andrew was taking him up on his offer to sacrifice a finger. She should take out her scalpel, her mask, her gloves, a sponge – everything she would need for such an operation – and lay them all out. She was told to carry through the charade up to the very last minute, and then stop. When Mikaela visited Jeff, he had barely slept in about a week. He was in a desperate state…. Mikaela [later] confirmed…that she had followed Andrew’s instructions precisely. Jeff was severely and obviously shaken by the incident. He left Andrew and Foxhollow a few weeks later.</w:t>
      </w:r>
      <w:r w:rsidR="001F1AB6" w:rsidRPr="00FA7ABD">
        <w:rPr>
          <w:lang w:val="en-US"/>
        </w:rPr>
        <w:t xml:space="preserve"> (…)Face slapping and name-calling, while they were uncalled for and may have been damaging, were mild in comparison to other questionable manifestations of </w:t>
      </w:r>
      <w:r w:rsidR="001F1AB6" w:rsidRPr="00FA7ABD">
        <w:rPr>
          <w:i/>
          <w:lang w:val="en-US"/>
        </w:rPr>
        <w:t>crazy wisdom</w:t>
      </w:r>
      <w:r w:rsidR="001F1AB6" w:rsidRPr="00FA7ABD">
        <w:rPr>
          <w:lang w:val="en-US"/>
        </w:rPr>
        <w:t xml:space="preserve"> that occurred at Foxhollow. One such incident involved a student (Mikaela) who was responsible for the marketing of Andrew’s publications and who had fallen out of favor by reminding him that something he had criticized her for doing had been his idea in the first place. He decried her as evil and ordered that the walls, floor and ceiling of her office (which had been relocated to an unfinished basement room) be painted red to signify the spilled blood of her guru. She was ordered to spend hours there contemplating the implications of her transgression, with the additional aid of a large cartoon on the wall depicting her as a vampire and the word </w:t>
      </w:r>
      <w:r w:rsidR="001F1AB6" w:rsidRPr="00FA7ABD">
        <w:rPr>
          <w:i/>
          <w:lang w:val="en-US"/>
        </w:rPr>
        <w:t>traitor</w:t>
      </w:r>
      <w:r w:rsidR="001F1AB6" w:rsidRPr="00FA7ABD">
        <w:rPr>
          <w:lang w:val="en-US"/>
        </w:rPr>
        <w:t xml:space="preserve"> written in large letters next to it.  Andrew often employed red paint in this fashion to create environments designed to induce shame and guilt in students that he felt had questioned his judgment or disobeyed him. Another female student who had displeased Andrew and, after leaving the community, had returned to help out on a weekend painting project, was summoned to another basement room. There she was met by four female students who, having guided her onto a plastic sheet on the floor, each poured a bucket of paint over her head as a </w:t>
      </w:r>
      <w:r w:rsidR="001F1AB6" w:rsidRPr="00FA7ABD">
        <w:rPr>
          <w:i/>
          <w:lang w:val="en-US"/>
        </w:rPr>
        <w:t>message of gratitude</w:t>
      </w:r>
      <w:r w:rsidR="001F1AB6" w:rsidRPr="00FA7ABD">
        <w:rPr>
          <w:lang w:val="en-US"/>
        </w:rPr>
        <w:t xml:space="preserve"> from Andrew. She left the property traumatized and fell ill in subsequent days (during which she was harassed by phone calls from another student who, at Cohen’s instigation, repeatedly called her a </w:t>
      </w:r>
      <w:r w:rsidR="001F1AB6" w:rsidRPr="00FA7ABD">
        <w:rPr>
          <w:i/>
          <w:lang w:val="en-US"/>
        </w:rPr>
        <w:t>coward</w:t>
      </w:r>
      <w:r w:rsidR="001F1AB6" w:rsidRPr="00FA7ABD">
        <w:rPr>
          <w:lang w:val="en-US"/>
        </w:rPr>
        <w:t xml:space="preserve">) and never again returned to Foxhollow. </w:t>
      </w:r>
      <w:r w:rsidR="001F1AB6" w:rsidRPr="00FA7ABD">
        <w:rPr>
          <w:i/>
          <w:lang w:val="en-US"/>
        </w:rPr>
        <w:t>Crazy wisdom</w:t>
      </w:r>
      <w:r w:rsidR="001F1AB6" w:rsidRPr="00FA7ABD">
        <w:rPr>
          <w:lang w:val="en-US"/>
        </w:rPr>
        <w:t xml:space="preserve"> is the most charitable possible explanation for these often traumatic and disturbing incidents</w:t>
      </w:r>
      <w:r w:rsidR="00737E01" w:rsidRPr="00FA7ABD">
        <w:rPr>
          <w:lang w:val="en-US"/>
        </w:rPr>
        <w:t xml:space="preserve"> (…)</w:t>
      </w:r>
      <w:r w:rsidR="002B7A9B" w:rsidRPr="00FA7ABD">
        <w:rPr>
          <w:lang w:val="en-US"/>
        </w:rPr>
        <w:t xml:space="preserve">As Daniel Shaw has observed, </w:t>
      </w:r>
      <w:r w:rsidR="002B7A9B" w:rsidRPr="00FA7ABD">
        <w:rPr>
          <w:i/>
          <w:lang w:val="en-US"/>
        </w:rPr>
        <w:t>It would be wonderful to see…honesty and courage demonstrated by…leaders of the New Age movement. Instead of rationalizing and minimizing the extent of [Cohen's] abuses, instead of ignoring and dismissing the experiences of former followers, wouldn’t it be wonderful if people like Ken Wilber, Genpo Roshi, Rupert Sheldrake, Deepak Chopra, Bernie Glassman, etc., could have the courage and the integrity to pay attention, to take up the cause of Cohen’s former members, and confront Cohen publicly?</w:t>
      </w:r>
      <w:r w:rsidR="002B7A9B" w:rsidRPr="00FA7ABD">
        <w:rPr>
          <w:lang w:val="en-US"/>
        </w:rPr>
        <w:t>”</w:t>
      </w:r>
      <w:r w:rsidR="00FA031D" w:rsidRPr="00FA7ABD">
        <w:rPr>
          <w:rStyle w:val="Refdenotaalpie"/>
          <w:lang w:val="en-US"/>
        </w:rPr>
        <w:footnoteReference w:id="94"/>
      </w:r>
    </w:p>
    <w:p w:rsidR="007D781C" w:rsidRPr="00FA7ABD" w:rsidRDefault="009B3409" w:rsidP="00B33616">
      <w:pPr>
        <w:jc w:val="both"/>
        <w:rPr>
          <w:rFonts w:cs="Courier New"/>
          <w:lang w:val="en-US"/>
        </w:rPr>
      </w:pPr>
      <w:r w:rsidRPr="00FA7ABD">
        <w:rPr>
          <w:u w:val="single"/>
          <w:lang w:val="en-US"/>
        </w:rPr>
        <w:t>David Lane:</w:t>
      </w:r>
      <w:r w:rsidRPr="00FA7ABD">
        <w:rPr>
          <w:lang w:val="en-US"/>
        </w:rPr>
        <w:t xml:space="preserve"> “</w:t>
      </w:r>
      <w:r w:rsidR="00F40E68" w:rsidRPr="00FA7ABD">
        <w:rPr>
          <w:lang w:val="en-US"/>
        </w:rPr>
        <w:t xml:space="preserve">In the same missive, it even goes on to allege that one the catalysts for why Andrew Cohen eventually apologized was due to experiences he had when partaking of Ayahuasca, which gives one pause for why it would take a drug session for this so-called enlightened guru to wake up to how abusive he had been for decades. (…) Sadly, Cohen is still under the delusion that he is enlightened and that his previous actions should not prevent him </w:t>
      </w:r>
      <w:r w:rsidR="00F40E68" w:rsidRPr="00FA7ABD">
        <w:rPr>
          <w:lang w:val="en-US"/>
        </w:rPr>
        <w:lastRenderedPageBreak/>
        <w:t>from teaching in the future, despite the overwhelming evidence that he caused much more harm than good. (...) But instead of a deep and sincere mea culpa (and recusing himself permanently from assuming such a position again), Andrew Cohen believes he still should be regarded as an enlightened master. Others, who felt the full brunt of his misconduct, argue that Cohen should be in jail and spend the rest of his life earning money to pay back his debt to those he emotionally and financially ripped off for years.”</w:t>
      </w:r>
      <w:r w:rsidR="00F40E68" w:rsidRPr="00FA7ABD">
        <w:rPr>
          <w:rStyle w:val="Refdenotaalpie"/>
          <w:lang w:val="en-US"/>
        </w:rPr>
        <w:footnoteReference w:id="95"/>
      </w:r>
    </w:p>
    <w:p w:rsidR="007D781C" w:rsidRPr="00FA7ABD" w:rsidRDefault="00D069D0" w:rsidP="00B33616">
      <w:pPr>
        <w:jc w:val="both"/>
        <w:rPr>
          <w:rFonts w:cs="Courier New"/>
          <w:lang w:val="en-US"/>
        </w:rPr>
      </w:pPr>
      <w:r w:rsidRPr="00FA7ABD">
        <w:rPr>
          <w:u w:val="single"/>
          <w:lang w:val="en-US"/>
        </w:rPr>
        <w:t>Tomer Persico:</w:t>
      </w:r>
      <w:r w:rsidR="009C597D" w:rsidRPr="00FA7ABD">
        <w:rPr>
          <w:lang w:val="en-US"/>
        </w:rPr>
        <w:t xml:space="preserve"> “Complaints about the high-handedness and exploitation of Cohen's leadership began surfacing as early as fifteen years ago. In 1997 Cohen's mother published a critical book titled </w:t>
      </w:r>
      <w:r w:rsidR="009C597D" w:rsidRPr="00FA7ABD">
        <w:rPr>
          <w:i/>
          <w:lang w:val="en-US"/>
        </w:rPr>
        <w:t>Mother of God</w:t>
      </w:r>
      <w:r w:rsidR="009C597D" w:rsidRPr="00FA7ABD">
        <w:rPr>
          <w:lang w:val="en-US"/>
        </w:rPr>
        <w:t xml:space="preserve"> about her experiences as his pupil. Another book [Enlightenment Blues] by a disillusioned follower appeared in 2003, and a third book [American Guru] in 2011. This last one included testimonies by some former leading students, who described a saga of degradation and abuse inflicted by Cohen upon his followers, painting the mustachioed guru as a power and expensive-gift craving egomaniac. According to the book Cohen would extort massive donations from his students, send them on pointless missions to instill humility in them, punish them for every violation of his rules and make up all sorts of tricks to keep them moving forward on the path to enlightenment. He would never admit error, and on the other hand take credit for any and all positive developments within his community. (…) </w:t>
      </w:r>
      <w:r w:rsidR="00B239FA" w:rsidRPr="00FA7ABD">
        <w:rPr>
          <w:lang w:val="en-US"/>
        </w:rPr>
        <w:t xml:space="preserve">It is worthwhile to reflect for a moment on Cohen's attempts to react to these disclosures. At first he denied the whole matter, dismissing it as </w:t>
      </w:r>
      <w:r w:rsidR="00B239FA" w:rsidRPr="00FA7ABD">
        <w:rPr>
          <w:i/>
          <w:lang w:val="en-US"/>
        </w:rPr>
        <w:t>rumors</w:t>
      </w:r>
      <w:r w:rsidR="00B239FA" w:rsidRPr="00FA7ABD">
        <w:rPr>
          <w:lang w:val="en-US"/>
        </w:rPr>
        <w:t xml:space="preserve"> spread by ill-wishers. Upon accumulation of the testimonies—and, it should be stressed, the growth of the Internet—Cohen realized he couldn't just wave his hands and create a magical forgetfulness effect. He thus began to admit, and even take pride, in being a </w:t>
      </w:r>
      <w:r w:rsidR="00B239FA" w:rsidRPr="00FA7ABD">
        <w:rPr>
          <w:i/>
          <w:lang w:val="en-US"/>
        </w:rPr>
        <w:t xml:space="preserve">tough </w:t>
      </w:r>
      <w:r w:rsidR="00141ED7" w:rsidRPr="00FA7ABD">
        <w:rPr>
          <w:i/>
          <w:lang w:val="en-US"/>
        </w:rPr>
        <w:t>teacher</w:t>
      </w:r>
      <w:r w:rsidR="00141ED7" w:rsidRPr="00FA7ABD">
        <w:rPr>
          <w:lang w:val="en-US"/>
        </w:rPr>
        <w:t xml:space="preserve"> and</w:t>
      </w:r>
      <w:r w:rsidR="00B239FA" w:rsidRPr="00FA7ABD">
        <w:rPr>
          <w:lang w:val="en-US"/>
        </w:rPr>
        <w:t xml:space="preserve"> </w:t>
      </w:r>
      <w:r w:rsidR="00B239FA" w:rsidRPr="00FA7ABD">
        <w:rPr>
          <w:i/>
          <w:lang w:val="en-US"/>
        </w:rPr>
        <w:t>rude</w:t>
      </w:r>
      <w:r w:rsidR="00B239FA" w:rsidRPr="00FA7ABD">
        <w:rPr>
          <w:lang w:val="en-US"/>
        </w:rPr>
        <w:t xml:space="preserve">. With time the claim was made that his entire behavior can be explained away by that marvelous concept of </w:t>
      </w:r>
      <w:hyperlink r:id="rId17" w:tgtFrame="_blank" w:history="1">
        <w:r w:rsidR="00B239FA" w:rsidRPr="00FA7ABD">
          <w:rPr>
            <w:rStyle w:val="Hipervnculo"/>
            <w:i/>
            <w:color w:val="auto"/>
            <w:lang w:val="en-US"/>
          </w:rPr>
          <w:t>Crazy Wisdom</w:t>
        </w:r>
      </w:hyperlink>
      <w:r w:rsidR="00B239FA" w:rsidRPr="00FA7ABD">
        <w:rPr>
          <w:lang w:val="en-US"/>
        </w:rPr>
        <w:t>.  To those unversed in the lore of spiritual excuse-making</w:t>
      </w:r>
      <w:r w:rsidR="00B239FA" w:rsidRPr="00FA7ABD">
        <w:rPr>
          <w:rStyle w:val="apple-converted-space"/>
          <w:lang w:val="en-US"/>
        </w:rPr>
        <w:t> </w:t>
      </w:r>
      <w:r w:rsidR="00B239FA" w:rsidRPr="00FA7ABD">
        <w:rPr>
          <w:rStyle w:val="nfasis"/>
          <w:lang w:val="en-US"/>
        </w:rPr>
        <w:t>du-jour</w:t>
      </w:r>
      <w:r w:rsidR="00B239FA" w:rsidRPr="00FA7ABD">
        <w:rPr>
          <w:lang w:val="en-US"/>
        </w:rPr>
        <w:t>, this concept comes from Tibetan Buddhism, where it describes the boundary, law and custom-shattering wisdom of those who have utterly rid themselves of any ego or illusion. These sages are allegedly incapable of error, since they are in full resonance with the workings of the universe. In the context of New Age as practiced lucratively in the West this concept has undergone an insidious mutation, and is interpreted as license for the teacher to cause his students physical pain or emotional crisis in order to waken them from their blindness. The problematic nature of this arrangement is clear: Since the teacher is enlightened and crazy-wise, then as much as his actions may seem ludicrous or even evil to mere human eyes, it is a-priori impossible that he is in error. Therefore, any abuse of the student is affirmed as legitimate, and even praised as a radical attempt to free him or her of all their troubles.</w:t>
      </w:r>
      <w:r w:rsidR="00141ED7" w:rsidRPr="00FA7ABD">
        <w:rPr>
          <w:lang w:val="en-US"/>
        </w:rPr>
        <w:t xml:space="preserve"> (…)</w:t>
      </w:r>
      <w:r w:rsidR="009C597D" w:rsidRPr="00FA7ABD">
        <w:rPr>
          <w:lang w:val="en-US"/>
        </w:rPr>
        <w:t>What we see here is the magnification of the well-known problem of contemporary spirituality. Alongside the freedom to take different ideas and practices from various traditions and mold the spiritual path best suited to the individual, and alongside the personal discipline which spiritual seeking without a set tradition requires, there are the drawbacks deriving from inexperience and a lack of boundaries.”</w:t>
      </w:r>
      <w:r w:rsidRPr="00FA7ABD">
        <w:rPr>
          <w:rStyle w:val="Refdenotaalpie"/>
          <w:lang w:val="en-US"/>
        </w:rPr>
        <w:footnoteReference w:id="96"/>
      </w:r>
    </w:p>
    <w:p w:rsidR="007D781C" w:rsidRPr="00FA7ABD" w:rsidRDefault="002C21D9" w:rsidP="00B33616">
      <w:pPr>
        <w:jc w:val="both"/>
        <w:rPr>
          <w:rFonts w:cs="Courier New"/>
          <w:lang w:val="en-US"/>
        </w:rPr>
      </w:pPr>
      <w:r w:rsidRPr="00FA7ABD">
        <w:rPr>
          <w:u w:val="single"/>
          <w:lang w:val="en-US"/>
        </w:rPr>
        <w:lastRenderedPageBreak/>
        <w:t>Luna Tarlo:</w:t>
      </w:r>
      <w:r w:rsidRPr="00FA7ABD">
        <w:rPr>
          <w:lang w:val="en-US"/>
        </w:rPr>
        <w:t xml:space="preserve"> “There was an inappropriate sadistic flavor to these [verbal] attacks on Sarah [as the house scapegoat].”</w:t>
      </w:r>
      <w:r w:rsidRPr="00FA7ABD">
        <w:rPr>
          <w:rStyle w:val="Refdenotaalpie"/>
          <w:lang w:val="en-US"/>
        </w:rPr>
        <w:footnoteReference w:id="97"/>
      </w:r>
    </w:p>
    <w:p w:rsidR="007D781C" w:rsidRPr="00FA7ABD" w:rsidRDefault="0055333F" w:rsidP="00B33616">
      <w:pPr>
        <w:jc w:val="both"/>
        <w:rPr>
          <w:rFonts w:cs="Courier New"/>
          <w:lang w:val="en-US"/>
        </w:rPr>
      </w:pPr>
      <w:r w:rsidRPr="00FA7ABD">
        <w:rPr>
          <w:u w:val="single"/>
          <w:lang w:val="en-US"/>
        </w:rPr>
        <w:t>Andrew Cohen’s public statement:</w:t>
      </w:r>
      <w:r w:rsidRPr="00FA7ABD">
        <w:rPr>
          <w:lang w:val="en-US"/>
        </w:rPr>
        <w:t xml:space="preserve"> "In the spring of 2013, my worst nightmare came true. Everything that I and my closest friends had spent the previous three decades building came crashing down around us. The entire international body of students and centers, 27 years of tireless work and commitment, disappeared almost overnight (...), and it happened mainly because I was unwilling to face my pride something in my role as a spiritual teacher I had compelled countless others to do.  The last 40 years is replete with stories of gurus and spiritual teachers falling from grace. As a younger teacher myself, I had boldly but naively declared how disillusioning it was when proclaimed spiritual masters had feet of clay, and most importantly, proved to have moral failings. To my shock, humiliation and horror, I now found myself in the very same position.  My life as a controversial teacher has been a story of unending paradoxes and contradictions. Over the last 30 years, I have been both revered and despised, hated and adored. I have been respected for my contributions and condemned for my mistakes. For most of my adult life, I lived in a context in which I had unchecked power and authority. As a result, it is undoubtedly true that too many suffered. It’s also true that many experienced extraordinary breakthroughs and developed in the most beautiful and profound ways.  The truth is, as crazy as it sounds, I believed I was infallible. And for a very long time, the majority of my students believed it too. In the end, I lost everything and caused untold suffering to many people only because of an irrational refusal to admit the simple truth: like most human beings I am deeply flawed. (...) My fall from grace has shaken me to the core. It has compelled me to wrestle with my demons in ways I never would otherwise have done. I have experienced depths of darkness in myself. I have wrestled with shame. I have doubted everything I have ever stood for.  For a very long time I didn’t know how I would find the resources in myself to face the enormity of my hypocrisy and betrayal. (...) I know for some this will seem like an unforgivable offense. How dare I contemplate such a thing after falling so far? And yet I feel I have no choice. The easiest thing for me to do would be to disappear—and to be honest, in my weakest moments, that’s all I want to do. But the greatest challenge is to return to the work, not only in spite of my failings, but because of them. (...) The most challenging thing is to be able to carry this forward in the context of what I have learned can go so badly wrong. EnlightenNext failed primarily because of my own issues."</w:t>
      </w:r>
    </w:p>
    <w:p w:rsidR="007D781C" w:rsidRPr="00FA7ABD" w:rsidRDefault="0055333F" w:rsidP="00B33616">
      <w:pPr>
        <w:jc w:val="both"/>
        <w:rPr>
          <w:rFonts w:cs="Courier New"/>
          <w:lang w:val="en-US"/>
        </w:rPr>
      </w:pPr>
      <w:r w:rsidRPr="00FA7ABD">
        <w:rPr>
          <w:u w:val="single"/>
          <w:lang w:val="en-US"/>
        </w:rPr>
        <w:t>David Lane:</w:t>
      </w:r>
      <w:r w:rsidRPr="00FA7ABD">
        <w:rPr>
          <w:lang w:val="en-US"/>
        </w:rPr>
        <w:t xml:space="preserve"> “I always had a suspicion that Andrew Cohen, given his some 30 years as a self-proclaimed enlightened master and his recalcitrant narcissism, wasn't quite ready to give up the guru gig. (...) From a skeptical perspective (and one that I am sure many will share, particularly those who were most burned by Andrew Cohen's unnecessarily authoritative and systematic abuse), this latest apologetic from Cohen is anything but. Rather, it is a strategic piece of justifying why he feels he can still be a spiritual teacher and still redeem his Evolutionary Enlightenment movement. (...) Although Cohen speaks of now accepting his Jungian shadow (quoting Wilber yet again with, </w:t>
      </w:r>
      <w:r w:rsidRPr="00FA7ABD">
        <w:rPr>
          <w:i/>
          <w:lang w:val="en-US"/>
        </w:rPr>
        <w:t>Enlightenment does not inherently remove shadow</w:t>
      </w:r>
      <w:r w:rsidRPr="00FA7ABD">
        <w:rPr>
          <w:lang w:val="en-US"/>
        </w:rPr>
        <w:t xml:space="preserve">), he doesn't seem to realize how disingenuous he can be in wanting to move forward when he still hasn't come to grips with his real problem: egomania. (...) Notice how in several sweeping self-proclamations Andrew Cohen once again bypasses his students wishes only to </w:t>
      </w:r>
      <w:r w:rsidRPr="00FA7ABD">
        <w:rPr>
          <w:lang w:val="en-US"/>
        </w:rPr>
        <w:lastRenderedPageBreak/>
        <w:t>uphold his own. Cohen is blind to his most obvious flaw. He shouldn't be a guru. He was shoddy at it and in the end cause</w:t>
      </w:r>
      <w:r w:rsidR="007D3AF1" w:rsidRPr="00FA7ABD">
        <w:rPr>
          <w:lang w:val="en-US"/>
        </w:rPr>
        <w:t>d much more harm than good. (…</w:t>
      </w:r>
      <w:r w:rsidRPr="00FA7ABD">
        <w:rPr>
          <w:lang w:val="en-US"/>
        </w:rPr>
        <w:t>)</w:t>
      </w:r>
      <w:r w:rsidR="007D3AF1" w:rsidRPr="00FA7ABD">
        <w:rPr>
          <w:lang w:val="en-US"/>
        </w:rPr>
        <w:t xml:space="preserve"> </w:t>
      </w:r>
      <w:r w:rsidRPr="00FA7ABD">
        <w:rPr>
          <w:lang w:val="en-US"/>
        </w:rPr>
        <w:t>You were lucky Andrew that you got off so easily. Many of your disciples feel you should be in jail. If an elementary school teacher did just 1/10th of what you did he or she would be forever banned from the classroom. Perhaps you should listen more carefully to your ex-students and stay retired”</w:t>
      </w:r>
      <w:r w:rsidR="000013A6" w:rsidRPr="00FA7ABD">
        <w:rPr>
          <w:rStyle w:val="Refdenotaalpie"/>
          <w:lang w:val="en-US"/>
        </w:rPr>
        <w:footnoteReference w:id="98"/>
      </w:r>
    </w:p>
    <w:p w:rsidR="007D781C" w:rsidRDefault="008B5B0E" w:rsidP="00B33616">
      <w:pPr>
        <w:jc w:val="both"/>
        <w:rPr>
          <w:lang w:val="en-US"/>
        </w:rPr>
      </w:pPr>
      <w:r w:rsidRPr="00FA7ABD">
        <w:rPr>
          <w:u w:val="single"/>
          <w:lang w:val="en-US"/>
        </w:rPr>
        <w:t>Martin Erdmann:</w:t>
      </w:r>
      <w:r w:rsidRPr="00FA7ABD">
        <w:rPr>
          <w:lang w:val="en-US"/>
        </w:rPr>
        <w:t xml:space="preserve"> </w:t>
      </w:r>
      <w:r w:rsidR="00372900" w:rsidRPr="00FA7ABD">
        <w:rPr>
          <w:lang w:val="en-US"/>
        </w:rPr>
        <w:t xml:space="preserve">"The most comprehensive record of misdeeds committed by Andrew Cohen was given on July 18, 2013 by Hal Blacker in THE </w:t>
      </w:r>
      <w:r w:rsidR="00372900" w:rsidRPr="00FA7ABD">
        <w:rPr>
          <w:i/>
          <w:lang w:val="en-US"/>
        </w:rPr>
        <w:t>A</w:t>
      </w:r>
      <w:r w:rsidR="00372900" w:rsidRPr="00FA7ABD">
        <w:rPr>
          <w:lang w:val="en-US"/>
        </w:rPr>
        <w:t xml:space="preserve"> LIST OF ANDREW COHEN: A Catalog of Trauma and Abuse. The accusations made include tyrannical conduct, financial and mental, but not sexual abuse of his followers, with a long list of minor and major offenses to follow. As a matter of fact it is fifty allegations altogether, which Hal Blacker in his article brings up against Andrew Cohen. (...) The charges, which Cohen had to face, finally lead to his decision to resign from his illustrious position as a guru. He also </w:t>
      </w:r>
      <w:r w:rsidR="00372900" w:rsidRPr="00FA7ABD">
        <w:rPr>
          <w:i/>
          <w:lang w:val="en-US"/>
        </w:rPr>
        <w:t>apologized to his students for the wrongs he had done them in the past. In short: he admitted that... he does have an ego after all.</w:t>
      </w:r>
      <w:r w:rsidR="00372900" w:rsidRPr="00FA7ABD">
        <w:rPr>
          <w:lang w:val="en-US"/>
        </w:rPr>
        <w:t xml:space="preserve"> (...)After all the public pressure exerted on him, Cohen discovered that he does have an ego after all, which he did not realize in the past. Thus his discovery implies a recovery from his past illusion of being absolutely good. This means that - in his own version of being either absolutely good or crazy - Cohen has recovered from being crazy. (...)There exists, however, a consensus on what enlightenment and ego mean in a negative sense. Enlightenment, so goes the general agreement, is what the ego is not and vice versa. Someone who is enlightened has transcended the ego. Someone who is still immersed in his ego, is not enlightened. It is as easy as that, not so for Andrew Cohen though. He continues to hold on to the status of an enlightened being while at the same time confessing to have an ego. Now the very title of Cohen's book Living Enlightenment, A Call for Evolution beyond Ego (2002: XIII - XVIII) indicates that you have to go beyond ego for enlightenment to occur. This means that in the past also for Cohen enlightenment and ego were mutually exclusive. (...)So [as can be seen in the quote below] for Wilber enlightenment amounts to God realization, waking up to Spirit, which is the realm of the Good and the True and The Beautiful. As long as man holds on to his egoic fortification God cannot be realized. Thus the ego, which is the separate self, has to be slaughtered. So we see that enlightenment does not go with an ego you hold on to. So also for Wilber enlightenment and ego are mutually exclusive.  Now Andrew Cohen revealed that he has an ego after all. This is an assertion, which Ken Wilber must acknowledge. You can believe to be without an ego while you still have one. You cannot believe to have an ego while you have none. So there is no way to dis-affirm Cohen's affirmation. In the past Wilber took it for granted that Cohen was an enlightened being beyond ego. Now he must acknowledge that Cohen, who got stuck with this ego, is not enlightened after all. (...) So Wilber was aware of the trembling, the trepidation and the fright Cohen spread among his students. (...) Wilber did not ignore Cohen's rude behavior. Andrew </w:t>
      </w:r>
      <w:r w:rsidR="00372900" w:rsidRPr="00FA7ABD">
        <w:rPr>
          <w:i/>
          <w:lang w:val="en-US"/>
        </w:rPr>
        <w:t>Cohen is a Rude Boy</w:t>
      </w:r>
      <w:r w:rsidR="00372900" w:rsidRPr="00FA7ABD">
        <w:rPr>
          <w:lang w:val="en-US"/>
        </w:rPr>
        <w:t xml:space="preserve">, he deliberately declared. </w:t>
      </w:r>
      <w:r w:rsidR="00372900" w:rsidRPr="00FA7ABD">
        <w:rPr>
          <w:i/>
          <w:lang w:val="en-US"/>
        </w:rPr>
        <w:t xml:space="preserve">He is here to tear you into approximately a thousand pieces. </w:t>
      </w:r>
      <w:r w:rsidR="00372900" w:rsidRPr="00FA7ABD">
        <w:rPr>
          <w:lang w:val="en-US"/>
        </w:rPr>
        <w:t xml:space="preserve">So Wilber was aware of the trembling, the trepidation and the fright Cohen spread among his students. He wholeheartedly supported Cohen's actions, with the intent of seeing his own ego-theory realized in the spiritual practice undertaken by guru Cohen. While applauding Cohen Wilber applauded himself, with his idea of </w:t>
      </w:r>
      <w:r w:rsidR="00372900" w:rsidRPr="00FA7ABD">
        <w:rPr>
          <w:lang w:val="en-US"/>
        </w:rPr>
        <w:lastRenderedPageBreak/>
        <w:t xml:space="preserve">an ego that must be slaughtered. (...) The ego always wants to have something for its own gratification, like the state of enlightenment it holds on to. For the liberated state to light up the very desire for enlightenment must be abandoned. The Zen master's blow with a stick between the eyes, to which Wilber refers, is designed to deliver a shock. It is devised to convey a sudden and disturbing effect on the emotions of the student, to shake him out of an enlightenment, which he tries to grasp, which he wants to indulge in for his own gratification. The Zen Master loosens the egoic chains while Wilber &amp; Cohen in their misguided approach fasten the shackles ever more closely. In Hal Blacker's Catalog of Trauma and Abuse we find Andrew Cohen (...) </w:t>
      </w:r>
      <w:r w:rsidR="00372900" w:rsidRPr="00FA7ABD">
        <w:rPr>
          <w:i/>
          <w:lang w:val="en-US"/>
        </w:rPr>
        <w:t>Telling students that there were no valid spiritual teachers other than Cohen or valid spiritual paths other than his, and that if they left him their lives would be meaningless and hellish</w:t>
      </w:r>
      <w:r w:rsidR="00372900" w:rsidRPr="00FA7ABD">
        <w:rPr>
          <w:lang w:val="en-US"/>
        </w:rPr>
        <w:t xml:space="preserve">. (...) </w:t>
      </w:r>
      <w:r w:rsidR="00372900" w:rsidRPr="00FA7ABD">
        <w:rPr>
          <w:i/>
          <w:lang w:val="en-US"/>
        </w:rPr>
        <w:t>Repeatedly telling students, that if they left the community, it would be the equivalent of 'literally committing spiritual suicide', and that they 'can never escape me' as 'I am their direct connection to the Absolute.'</w:t>
      </w:r>
      <w:r w:rsidR="00372900" w:rsidRPr="00FA7ABD">
        <w:rPr>
          <w:lang w:val="en-US"/>
        </w:rPr>
        <w:t xml:space="preserve">  (...)</w:t>
      </w:r>
      <w:r w:rsidR="00C532B2">
        <w:rPr>
          <w:lang w:val="en-US"/>
        </w:rPr>
        <w:t xml:space="preserve"> </w:t>
      </w:r>
      <w:r w:rsidR="00372900" w:rsidRPr="00FA7ABD">
        <w:rPr>
          <w:lang w:val="en-US"/>
        </w:rPr>
        <w:t xml:space="preserve">Now Andrew states that none can come to the Absolute except through him. So leaving Andrew Cohen amounts to spiritual death, to a life, which is meaningless and hellish. </w:t>
      </w:r>
      <w:r w:rsidR="009820AD" w:rsidRPr="00FA7ABD">
        <w:rPr>
          <w:rFonts w:eastAsia="Times New Roman" w:cs="Times New Roman"/>
          <w:lang w:val="en-US"/>
        </w:rPr>
        <w:t>(…)</w:t>
      </w:r>
      <w:r w:rsidR="00C532B2">
        <w:rPr>
          <w:rFonts w:eastAsia="Times New Roman" w:cs="Times New Roman"/>
          <w:lang w:val="en-US"/>
        </w:rPr>
        <w:t xml:space="preserve"> </w:t>
      </w:r>
      <w:r w:rsidR="009820AD" w:rsidRPr="00FA7ABD">
        <w:rPr>
          <w:rFonts w:eastAsia="Times New Roman" w:cs="Times New Roman"/>
          <w:lang w:val="en-US"/>
        </w:rPr>
        <w:t>Zen is designed to free the student from all concepts, from all notions of enlightenment, of a Buddha or a guru. Cohen's practice had been devised to firmly impress on the student's mind the idea of an enlightenment, which can only be had thr</w:t>
      </w:r>
      <w:r w:rsidR="00C532B2">
        <w:rPr>
          <w:rFonts w:eastAsia="Times New Roman" w:cs="Times New Roman"/>
          <w:lang w:val="en-US"/>
        </w:rPr>
        <w:t>ough guru Cohen and his Sangha.</w:t>
      </w:r>
      <w:r w:rsidR="00372900" w:rsidRPr="00FA7ABD">
        <w:rPr>
          <w:rFonts w:eastAsia="Times New Roman" w:cs="Times New Roman"/>
          <w:lang w:val="en-US"/>
        </w:rPr>
        <w:t xml:space="preserve"> </w:t>
      </w:r>
      <w:r w:rsidR="00C532B2">
        <w:rPr>
          <w:rFonts w:eastAsia="Times New Roman" w:cs="Times New Roman"/>
          <w:lang w:val="en-US"/>
        </w:rPr>
        <w:t xml:space="preserve">(…) </w:t>
      </w:r>
      <w:r w:rsidR="00372900" w:rsidRPr="00FA7ABD">
        <w:rPr>
          <w:rFonts w:eastAsia="Times New Roman" w:cs="Times New Roman"/>
          <w:lang w:val="en-US"/>
        </w:rPr>
        <w:t>Human individuality, which flourishes in a healthy Zen practice, is destroyed in Andrew's misguided practice, which was built on Wilber's ego-theory</w:t>
      </w:r>
      <w:r w:rsidRPr="00FA7ABD">
        <w:rPr>
          <w:lang w:val="en-US"/>
        </w:rPr>
        <w:t>”</w:t>
      </w:r>
      <w:r w:rsidR="00CD78C9" w:rsidRPr="00FA7ABD">
        <w:rPr>
          <w:rStyle w:val="Refdenotaalpie"/>
          <w:lang w:val="en-US"/>
        </w:rPr>
        <w:footnoteReference w:id="99"/>
      </w:r>
    </w:p>
    <w:p w:rsidR="001933D8" w:rsidRPr="00FA7ABD" w:rsidRDefault="001933D8" w:rsidP="001933D8">
      <w:pPr>
        <w:jc w:val="both"/>
        <w:rPr>
          <w:lang w:val="en-US"/>
        </w:rPr>
      </w:pPr>
      <w:r w:rsidRPr="00FA7ABD">
        <w:rPr>
          <w:u w:val="single"/>
          <w:lang w:val="en-US"/>
        </w:rPr>
        <w:t>Martin Erdmann:</w:t>
      </w:r>
      <w:r w:rsidRPr="00FA7ABD">
        <w:rPr>
          <w:lang w:val="en-US"/>
        </w:rPr>
        <w:t xml:space="preserve"> “Andrew Cohen's misguided spiritual practice found its support in Ken Wilber's faulty ego theory as presented in his forword in Cohen's Living Enlightenment. There are other ego-theories born from Wilber's imagination, which point in a different direction. In Sex, Ecology, Spirituality, for example, Wilber speaks of a </w:t>
      </w:r>
      <w:r w:rsidRPr="00FA7ABD">
        <w:rPr>
          <w:i/>
          <w:lang w:val="en-US"/>
        </w:rPr>
        <w:t>divine egoism</w:t>
      </w:r>
      <w:r w:rsidRPr="00FA7ABD">
        <w:rPr>
          <w:lang w:val="en-US"/>
        </w:rPr>
        <w:t xml:space="preserve"> (1995: 463), which means an ego to be enhanced, to be worshipped. So we have an ego here, which stands in stark contrast to the ego of Living Enlightenment, which is to be annihilated. In Wilber's writing we find quite a few ego-theories, which are incompatible with each other. (...) Andrew Cohen had his spiritual practice built on Wilber's spiritual teaching, which considers the ego, the separate self, to be an enemy standing in the way of blissful enlightenment. </w:t>
      </w:r>
      <w:r w:rsidRPr="00FA7ABD">
        <w:rPr>
          <w:i/>
          <w:lang w:val="en-US"/>
        </w:rPr>
        <w:t>That demands</w:t>
      </w:r>
      <w:r w:rsidRPr="00FA7ABD">
        <w:rPr>
          <w:lang w:val="en-US"/>
        </w:rPr>
        <w:t xml:space="preserve">, says Wilber, </w:t>
      </w:r>
      <w:r w:rsidRPr="00FA7ABD">
        <w:rPr>
          <w:i/>
          <w:lang w:val="en-US"/>
        </w:rPr>
        <w:t>a brutal, shocking death: a literal death of your separate self</w:t>
      </w:r>
      <w:r w:rsidRPr="00FA7ABD">
        <w:rPr>
          <w:lang w:val="en-US"/>
        </w:rPr>
        <w:t xml:space="preserve">, which can only be executed by a </w:t>
      </w:r>
      <w:r w:rsidRPr="00FA7ABD">
        <w:rPr>
          <w:i/>
          <w:lang w:val="en-US"/>
        </w:rPr>
        <w:t>Rude Boy</w:t>
      </w:r>
      <w:r w:rsidRPr="00FA7ABD">
        <w:rPr>
          <w:lang w:val="en-US"/>
        </w:rPr>
        <w:t xml:space="preserve"> like Andrew, </w:t>
      </w:r>
      <w:r w:rsidRPr="00FA7ABD">
        <w:rPr>
          <w:i/>
          <w:lang w:val="en-US"/>
        </w:rPr>
        <w:t>who acts with uncompromising integrity that shows compassion to your real Self and a very big stick to your ego</w:t>
      </w:r>
      <w:r w:rsidRPr="00FA7ABD">
        <w:rPr>
          <w:lang w:val="en-US"/>
        </w:rPr>
        <w:t xml:space="preserve">, which Wilber, so we heard in Part I, equated with the </w:t>
      </w:r>
      <w:r w:rsidRPr="00FA7ABD">
        <w:rPr>
          <w:i/>
          <w:lang w:val="en-US"/>
        </w:rPr>
        <w:t>huge stick</w:t>
      </w:r>
      <w:r w:rsidRPr="00FA7ABD">
        <w:rPr>
          <w:lang w:val="en-US"/>
        </w:rPr>
        <w:t xml:space="preserve"> employed by the </w:t>
      </w:r>
      <w:r w:rsidRPr="00FA7ABD">
        <w:rPr>
          <w:i/>
          <w:lang w:val="en-US"/>
        </w:rPr>
        <w:t>great Zen masters</w:t>
      </w:r>
      <w:r w:rsidRPr="00FA7ABD">
        <w:rPr>
          <w:lang w:val="en-US"/>
        </w:rPr>
        <w:t xml:space="preserve">. So Wilber applauds Andrew for using this big stick to whack the ego mercilessly, to hit, slap the ego, until it has been firmly crushed, until nothing of the ego remains. This is the lofty goal pursued by Andrew now, who fatefully followed Ken Wilber in his egosteps. (…) Wilber' s ego-theory in Living Enlightenment is not the only ego-theory embraced by Ken Wilber. There are different classifications of an ego, with changing notions of an ego to be found in Wilber's oeuvre. In his Journals, running under the title of One Taste, Ken Wilber elaborates on the </w:t>
      </w:r>
      <w:r w:rsidRPr="00FA7ABD">
        <w:rPr>
          <w:i/>
          <w:lang w:val="en-US"/>
        </w:rPr>
        <w:t>great yogis, saints, and sages</w:t>
      </w:r>
      <w:r w:rsidRPr="00FA7ABD">
        <w:rPr>
          <w:lang w:val="en-US"/>
        </w:rPr>
        <w:t xml:space="preserve"> </w:t>
      </w:r>
      <w:r w:rsidRPr="00FA7ABD">
        <w:rPr>
          <w:i/>
          <w:lang w:val="en-US"/>
        </w:rPr>
        <w:t>-from Moses to Christ to Padmasambhava,</w:t>
      </w:r>
      <w:r w:rsidRPr="00FA7ABD">
        <w:rPr>
          <w:lang w:val="en-US"/>
        </w:rPr>
        <w:t xml:space="preserve"> who </w:t>
      </w:r>
      <w:r w:rsidRPr="00FA7ABD">
        <w:rPr>
          <w:i/>
          <w:lang w:val="en-US"/>
        </w:rPr>
        <w:t>rattled the world on its own terms</w:t>
      </w:r>
      <w:r w:rsidRPr="00FA7ABD">
        <w:rPr>
          <w:lang w:val="en-US"/>
        </w:rPr>
        <w:t xml:space="preserve">, who </w:t>
      </w:r>
      <w:r w:rsidRPr="00FA7ABD">
        <w:rPr>
          <w:i/>
          <w:lang w:val="en-US"/>
        </w:rPr>
        <w:t xml:space="preserve">shook the </w:t>
      </w:r>
      <w:r w:rsidRPr="00FA7ABD">
        <w:rPr>
          <w:i/>
          <w:lang w:val="en-US"/>
        </w:rPr>
        <w:lastRenderedPageBreak/>
        <w:t>world to its very foundations</w:t>
      </w:r>
      <w:r w:rsidRPr="00FA7ABD">
        <w:rPr>
          <w:lang w:val="en-US"/>
        </w:rPr>
        <w:t xml:space="preserve"> </w:t>
      </w:r>
      <w:r w:rsidRPr="00FA7ABD">
        <w:rPr>
          <w:i/>
          <w:lang w:val="en-US"/>
        </w:rPr>
        <w:t>… These great movers and shakers were not small egos; they were, in the very best sense of the term, big egos</w:t>
      </w:r>
      <w:r w:rsidRPr="00FA7ABD">
        <w:rPr>
          <w:lang w:val="en-US"/>
        </w:rPr>
        <w:t xml:space="preserve"> (1999: 298/299), says Ken Wilber.”</w:t>
      </w:r>
      <w:r w:rsidRPr="00FA7ABD">
        <w:rPr>
          <w:rStyle w:val="Refdenotaalpie"/>
          <w:lang w:val="en-US"/>
        </w:rPr>
        <w:footnoteReference w:id="100"/>
      </w:r>
    </w:p>
    <w:p w:rsidR="001933D8" w:rsidRPr="001933D8" w:rsidRDefault="001933D8" w:rsidP="00B33616">
      <w:pPr>
        <w:jc w:val="both"/>
        <w:rPr>
          <w:lang w:val="en-US"/>
        </w:rPr>
      </w:pPr>
      <w:r w:rsidRPr="00FA7ABD">
        <w:rPr>
          <w:u w:val="single"/>
          <w:lang w:val="en-US"/>
        </w:rPr>
        <w:t>Fred Stanton:</w:t>
      </w:r>
      <w:r w:rsidRPr="00FA7ABD">
        <w:rPr>
          <w:lang w:val="en-US"/>
        </w:rPr>
        <w:t xml:space="preserve"> “Andrew (Cohen) creates addicts. It’s like giving people heroin”</w:t>
      </w:r>
    </w:p>
    <w:p w:rsidR="006C0542" w:rsidRPr="00FA7ABD" w:rsidRDefault="006C0542" w:rsidP="00B33616">
      <w:pPr>
        <w:jc w:val="both"/>
        <w:rPr>
          <w:lang w:val="en-US"/>
        </w:rPr>
      </w:pPr>
    </w:p>
    <w:p w:rsidR="006964A4" w:rsidRPr="00FA7ABD" w:rsidRDefault="006964A4" w:rsidP="00B33616">
      <w:pPr>
        <w:jc w:val="both"/>
        <w:rPr>
          <w:rFonts w:cs="Courier New"/>
          <w:lang w:val="en-US"/>
        </w:rPr>
      </w:pPr>
    </w:p>
    <w:p w:rsidR="006964A4" w:rsidRPr="00FA7ABD" w:rsidRDefault="006964A4" w:rsidP="00B33616">
      <w:pPr>
        <w:jc w:val="both"/>
        <w:rPr>
          <w:rFonts w:cs="Courier New"/>
          <w:b/>
          <w:lang w:val="en-US"/>
        </w:rPr>
      </w:pPr>
      <w:r w:rsidRPr="00FA7ABD">
        <w:rPr>
          <w:rFonts w:cs="Courier New"/>
          <w:b/>
          <w:lang w:val="en-US"/>
        </w:rPr>
        <w:t xml:space="preserve">EVIDENCE </w:t>
      </w:r>
      <w:r w:rsidR="008752FB">
        <w:rPr>
          <w:rFonts w:cs="Courier New"/>
          <w:b/>
          <w:lang w:val="en-US"/>
        </w:rPr>
        <w:t>8</w:t>
      </w:r>
      <w:r w:rsidRPr="00FA7ABD">
        <w:rPr>
          <w:rFonts w:cs="Courier New"/>
          <w:b/>
          <w:lang w:val="en-US"/>
        </w:rPr>
        <w:t xml:space="preserve">: </w:t>
      </w:r>
      <w:r w:rsidRPr="008B10F7">
        <w:rPr>
          <w:rFonts w:cs="Courier New"/>
          <w:b/>
          <w:lang w:val="en-US"/>
        </w:rPr>
        <w:t>Spiritual Endorsement to Insane Gurus</w:t>
      </w:r>
    </w:p>
    <w:p w:rsidR="006964A4" w:rsidRPr="00FA7ABD" w:rsidRDefault="001670CD" w:rsidP="00B33616">
      <w:pPr>
        <w:jc w:val="both"/>
        <w:rPr>
          <w:rFonts w:cs="Courier New"/>
          <w:lang w:val="en-US"/>
        </w:rPr>
      </w:pPr>
      <w:r w:rsidRPr="00FA7ABD">
        <w:rPr>
          <w:rFonts w:cs="Courier New"/>
          <w:u w:val="single"/>
          <w:lang w:val="en-US"/>
        </w:rPr>
        <w:t>International Buddhist Ethics Committee</w:t>
      </w:r>
      <w:r w:rsidR="006964A4" w:rsidRPr="00FA7ABD">
        <w:rPr>
          <w:rFonts w:cs="Courier New"/>
          <w:lang w:val="en-US"/>
        </w:rPr>
        <w:t xml:space="preserve">: Aurobindo used to be accompanied by a </w:t>
      </w:r>
      <w:r w:rsidR="006964A4" w:rsidRPr="00FA7ABD">
        <w:rPr>
          <w:rFonts w:cs="Courier New"/>
          <w:i/>
          <w:lang w:val="en-US"/>
        </w:rPr>
        <w:t>Spiritual Force</w:t>
      </w:r>
      <w:r w:rsidR="006964A4" w:rsidRPr="00FA7ABD">
        <w:rPr>
          <w:rFonts w:cs="Courier New"/>
          <w:lang w:val="en-US"/>
        </w:rPr>
        <w:t xml:space="preserve"> who allegedly was reincarnated into a woman, a sort of goddess, to whom he called </w:t>
      </w:r>
      <w:r w:rsidR="006964A4" w:rsidRPr="00FA7ABD">
        <w:rPr>
          <w:rFonts w:cs="Courier New"/>
          <w:i/>
          <w:lang w:val="en-US"/>
        </w:rPr>
        <w:t>the Mother</w:t>
      </w:r>
      <w:r w:rsidR="006964A4" w:rsidRPr="00FA7ABD">
        <w:rPr>
          <w:rFonts w:cs="Courier New"/>
          <w:lang w:val="en-US"/>
        </w:rPr>
        <w:t xml:space="preserve">, whose earthly name was Mirra Afassa. He even came to use this alleged </w:t>
      </w:r>
      <w:r w:rsidR="006964A4" w:rsidRPr="00FA7ABD">
        <w:rPr>
          <w:rFonts w:cs="Courier New"/>
          <w:i/>
          <w:lang w:val="en-US"/>
        </w:rPr>
        <w:t>divine force</w:t>
      </w:r>
      <w:r w:rsidR="006964A4" w:rsidRPr="00FA7ABD">
        <w:rPr>
          <w:rFonts w:cs="Courier New"/>
          <w:lang w:val="en-US"/>
        </w:rPr>
        <w:t xml:space="preserve"> for ensuring the loyalty of his followers and devotees, so that they have a reason to stay in the Ashram. He made use of </w:t>
      </w:r>
      <w:r w:rsidR="006964A4" w:rsidRPr="00FA7ABD">
        <w:rPr>
          <w:rFonts w:cs="Courier New"/>
          <w:i/>
          <w:lang w:val="en-US"/>
        </w:rPr>
        <w:t>the Mother’s powers</w:t>
      </w:r>
      <w:r w:rsidR="006964A4" w:rsidRPr="00FA7ABD">
        <w:rPr>
          <w:rFonts w:cs="Courier New"/>
          <w:lang w:val="en-US"/>
        </w:rPr>
        <w:t xml:space="preserve"> to justify every daily event in his life or even historic events such as Hitler’s invasion to Russia, since, as Aurobindo believed, the Nazi leader’s idea to attack Russia was an advise this </w:t>
      </w:r>
      <w:r w:rsidR="006964A4" w:rsidRPr="00FA7ABD">
        <w:rPr>
          <w:rFonts w:cs="Courier New"/>
          <w:i/>
          <w:lang w:val="en-US"/>
        </w:rPr>
        <w:t>Force</w:t>
      </w:r>
      <w:r w:rsidR="006964A4" w:rsidRPr="00FA7ABD">
        <w:rPr>
          <w:rFonts w:cs="Courier New"/>
          <w:lang w:val="en-US"/>
        </w:rPr>
        <w:t xml:space="preserve"> gave him in order that the Allies win the World War II. This clearly demonstrates the behavior of a mutual psychotic structure on the part of both Aurobindo and Mirra Afassa. They even reinforced mutually their delusional affirmations, as for example, they claimed, in a </w:t>
      </w:r>
      <w:r w:rsidR="006964A4" w:rsidRPr="00FA7ABD">
        <w:rPr>
          <w:rFonts w:cs="Courier New"/>
          <w:i/>
          <w:lang w:val="en-US"/>
        </w:rPr>
        <w:t>past life</w:t>
      </w:r>
      <w:r w:rsidR="006964A4" w:rsidRPr="00FA7ABD">
        <w:rPr>
          <w:rFonts w:cs="Courier New"/>
          <w:lang w:val="en-US"/>
        </w:rPr>
        <w:t>, they were Leonardo Da Vinci and the Mona Lisa respectively.</w:t>
      </w:r>
    </w:p>
    <w:p w:rsidR="006964A4" w:rsidRPr="00FA7ABD" w:rsidRDefault="006964A4" w:rsidP="00B33616">
      <w:pPr>
        <w:jc w:val="both"/>
        <w:rPr>
          <w:rFonts w:cs="Courier New"/>
          <w:lang w:val="en-US"/>
        </w:rPr>
      </w:pPr>
      <w:r w:rsidRPr="00FA7ABD">
        <w:rPr>
          <w:rFonts w:cs="Courier New"/>
          <w:u w:val="single"/>
          <w:lang w:val="en-US"/>
        </w:rPr>
        <w:t>Ken Wilber:</w:t>
      </w:r>
      <w:r w:rsidRPr="00FA7ABD">
        <w:rPr>
          <w:rFonts w:cs="Courier New"/>
          <w:lang w:val="en-US"/>
        </w:rPr>
        <w:t xml:space="preserve"> “</w:t>
      </w:r>
      <w:r w:rsidRPr="00FA7ABD">
        <w:rPr>
          <w:lang w:val="en-US"/>
        </w:rPr>
        <w:t xml:space="preserve">When it was also understood in the East that the Great Chain [or ontological hierarchy of Being, manifesting through causal, astral and physical realms] did indeed un-fold or evolve over time, the great Aurobindo expounded the notion with an </w:t>
      </w:r>
      <w:r w:rsidRPr="00FA7ABD">
        <w:rPr>
          <w:i/>
          <w:iCs/>
          <w:lang w:val="en-US"/>
        </w:rPr>
        <w:t>unequalled genius</w:t>
      </w:r>
      <w:r w:rsidRPr="00FA7ABD">
        <w:rPr>
          <w:rFonts w:cs="Courier New"/>
          <w:lang w:val="en-US"/>
        </w:rPr>
        <w:t>”</w:t>
      </w:r>
      <w:r w:rsidRPr="00FA7ABD">
        <w:rPr>
          <w:rStyle w:val="Refdenotaalpie"/>
          <w:rFonts w:cs="Courier New"/>
          <w:lang w:val="en-US"/>
        </w:rPr>
        <w:footnoteReference w:id="101"/>
      </w:r>
      <w:r w:rsidR="007D781C" w:rsidRPr="00FA7ABD">
        <w:rPr>
          <w:rFonts w:cs="Courier New"/>
          <w:lang w:val="en-US"/>
        </w:rPr>
        <w:t xml:space="preserve"> </w:t>
      </w:r>
      <w:r w:rsidRPr="00FA7ABD">
        <w:rPr>
          <w:rFonts w:cs="Courier New"/>
          <w:lang w:val="en-US"/>
        </w:rPr>
        <w:t xml:space="preserve"> “(Aurobindo was) </w:t>
      </w:r>
      <w:r w:rsidRPr="00FA7ABD">
        <w:rPr>
          <w:lang w:val="en-US"/>
        </w:rPr>
        <w:t>the world’s greatest philosopher-sage.</w:t>
      </w:r>
      <w:r w:rsidRPr="00FA7ABD">
        <w:rPr>
          <w:rFonts w:cs="Courier New"/>
          <w:lang w:val="en-US"/>
        </w:rPr>
        <w:t>”</w:t>
      </w:r>
      <w:r w:rsidRPr="00FA7ABD">
        <w:rPr>
          <w:rStyle w:val="Refdenotaalpie"/>
          <w:rFonts w:cs="Courier New"/>
          <w:lang w:val="en-US"/>
        </w:rPr>
        <w:footnoteReference w:id="102"/>
      </w:r>
      <w:r w:rsidR="007D781C" w:rsidRPr="00FA7ABD">
        <w:rPr>
          <w:rFonts w:cs="Courier New"/>
          <w:lang w:val="en-US"/>
        </w:rPr>
        <w:t xml:space="preserve"> </w:t>
      </w:r>
      <w:r w:rsidRPr="00FA7ABD">
        <w:rPr>
          <w:rFonts w:cs="Courier New"/>
          <w:lang w:val="en-US"/>
        </w:rPr>
        <w:t xml:space="preserve"> “</w:t>
      </w:r>
      <w:r w:rsidRPr="00FA7ABD">
        <w:rPr>
          <w:lang w:val="en-US"/>
        </w:rPr>
        <w:t>Sri Aurobindo Ghose was India’s greatest modern philosopher-sage.</w:t>
      </w:r>
      <w:r w:rsidRPr="00FA7ABD">
        <w:rPr>
          <w:rFonts w:cs="Courier New"/>
          <w:lang w:val="en-US"/>
        </w:rPr>
        <w:t>”</w:t>
      </w:r>
      <w:r w:rsidRPr="00FA7ABD">
        <w:rPr>
          <w:rStyle w:val="Refdenotaalpie"/>
          <w:lang w:val="en-US"/>
        </w:rPr>
        <w:footnoteReference w:id="103"/>
      </w:r>
      <w:r w:rsidR="007D781C" w:rsidRPr="00FA7ABD">
        <w:rPr>
          <w:rFonts w:cs="Courier New"/>
          <w:lang w:val="en-US"/>
        </w:rPr>
        <w:t xml:space="preserve"> </w:t>
      </w:r>
      <w:r w:rsidRPr="00FA7ABD">
        <w:rPr>
          <w:rFonts w:cs="Courier New"/>
          <w:lang w:val="en-US"/>
        </w:rPr>
        <w:t xml:space="preserve"> “(Aurobindo was</w:t>
      </w:r>
      <w:r w:rsidRPr="00FA7ABD">
        <w:rPr>
          <w:lang w:val="en-US"/>
        </w:rPr>
        <w:t xml:space="preserve"> India’s</w:t>
      </w:r>
      <w:r w:rsidRPr="00FA7ABD">
        <w:rPr>
          <w:rFonts w:cs="Courier New"/>
          <w:lang w:val="en-US"/>
        </w:rPr>
        <w:t>)</w:t>
      </w:r>
      <w:r w:rsidRPr="00FA7ABD">
        <w:rPr>
          <w:lang w:val="en-US"/>
        </w:rPr>
        <w:t xml:space="preserve"> greatest modern philosopher-sage.</w:t>
      </w:r>
      <w:r w:rsidRPr="00FA7ABD">
        <w:rPr>
          <w:rFonts w:cs="Courier New"/>
          <w:lang w:val="en-US"/>
        </w:rPr>
        <w:t>”</w:t>
      </w:r>
      <w:r w:rsidRPr="00FA7ABD">
        <w:rPr>
          <w:rStyle w:val="Refdenotaalpie"/>
          <w:rFonts w:cs="Courier New"/>
          <w:lang w:val="en-US"/>
        </w:rPr>
        <w:footnoteReference w:id="104"/>
      </w:r>
      <w:r w:rsidR="007D781C" w:rsidRPr="00FA7ABD">
        <w:rPr>
          <w:rFonts w:cs="Courier New"/>
          <w:lang w:val="en-US"/>
        </w:rPr>
        <w:t xml:space="preserve">  </w:t>
      </w:r>
      <w:r w:rsidRPr="00FA7ABD">
        <w:rPr>
          <w:rFonts w:eastAsia="Times New Roman"/>
          <w:i/>
          <w:lang w:val="en-US" w:eastAsia="es-AR"/>
        </w:rPr>
        <w:t>"I am not alone in this overall view. Sri Aurobindo, India's greatest modern sage, has written on just this viewpoint – Brahman getting lost in involution and then evolving back – from matter to prana to mind to over-mind to super-mind and Atman, and he sees it occurring cosmologically as well as psychologically.”</w:t>
      </w:r>
      <w:r w:rsidRPr="00FA7ABD">
        <w:rPr>
          <w:rStyle w:val="Refdenotaalpie"/>
          <w:rFonts w:cs="Courier New"/>
          <w:lang w:val="en-US"/>
        </w:rPr>
        <w:t xml:space="preserve"> </w:t>
      </w:r>
      <w:r w:rsidRPr="00FA7ABD">
        <w:rPr>
          <w:rStyle w:val="Refdenotaalpie"/>
          <w:rFonts w:cs="Courier New"/>
          <w:lang w:val="en-US"/>
        </w:rPr>
        <w:footnoteReference w:id="105"/>
      </w:r>
    </w:p>
    <w:p w:rsidR="006964A4" w:rsidRPr="00FA7ABD" w:rsidRDefault="001670CD" w:rsidP="00B33616">
      <w:pPr>
        <w:jc w:val="both"/>
        <w:rPr>
          <w:rFonts w:cs="Courier New"/>
          <w:lang w:val="en-US"/>
        </w:rPr>
      </w:pPr>
      <w:r w:rsidRPr="00FA7ABD">
        <w:rPr>
          <w:rFonts w:cs="Courier New"/>
          <w:u w:val="single"/>
          <w:lang w:val="en-US"/>
        </w:rPr>
        <w:t>International Buddhist Ethics Committee</w:t>
      </w:r>
      <w:r w:rsidR="006964A4" w:rsidRPr="00FA7ABD">
        <w:rPr>
          <w:rFonts w:cs="Courier New"/>
          <w:lang w:val="en-US"/>
        </w:rPr>
        <w:t xml:space="preserve">: Swami Nityananda, also known as Bhagawan Nityananda, was an individual who usually was seen eating cow dung or besmeared himself with human feces. This kind of conduct demonstrates that this individual had a psychotic mind structure. Such kind of person is admired and acknowledged by Wilber as nothing less than a saint. In addition, Mr. Wilber mentioned Swami Muktananda (Nityananda’s disciple) as a master of the subtle realm when, actually, Muktananda was accused of violating one of his female followers in 1978, he also apparently discriminated against homosexuals, and some people said he used to be violent and committed abuses and harassment. </w:t>
      </w:r>
    </w:p>
    <w:p w:rsidR="006964A4" w:rsidRPr="00FA7ABD" w:rsidRDefault="006964A4" w:rsidP="00B33616">
      <w:pPr>
        <w:jc w:val="both"/>
        <w:rPr>
          <w:lang w:val="en-US"/>
        </w:rPr>
      </w:pPr>
      <w:r w:rsidRPr="00FA7ABD">
        <w:rPr>
          <w:u w:val="single"/>
          <w:lang w:val="en-US"/>
        </w:rPr>
        <w:lastRenderedPageBreak/>
        <w:t>Ken Wilber:</w:t>
      </w:r>
      <w:r w:rsidRPr="00FA7ABD">
        <w:rPr>
          <w:lang w:val="en-US"/>
        </w:rPr>
        <w:t xml:space="preserve"> “</w:t>
      </w:r>
      <w:r w:rsidRPr="00FA7ABD">
        <w:rPr>
          <w:rFonts w:cs="Arial"/>
          <w:shd w:val="clear" w:color="auto" w:fill="FFFFFF"/>
          <w:lang w:val="en-US"/>
        </w:rPr>
        <w:t xml:space="preserve">I think one of the reasons is that Da Free John himself has tested, and passed through, all of the major paths as we discussed briefly above. Although born natively predisposed as the Ultimate Transcendental Consciousness, he himself underwent years of discipline in and re-adaptation to perfect Ecstasy in God, an evolutionary discipline that, because of its completeness, seems destined to be revolutionary as well. He spent years in the disciplines of the </w:t>
      </w:r>
      <w:r w:rsidRPr="00FA7ABD">
        <w:rPr>
          <w:rFonts w:cs="Arial"/>
          <w:i/>
          <w:shd w:val="clear" w:color="auto" w:fill="FFFFFF"/>
          <w:lang w:val="en-US"/>
        </w:rPr>
        <w:t>path of the yogis</w:t>
      </w:r>
      <w:r w:rsidRPr="00FA7ABD">
        <w:rPr>
          <w:rFonts w:cs="Arial"/>
          <w:shd w:val="clear" w:color="auto" w:fill="FFFFFF"/>
          <w:lang w:val="en-US"/>
        </w:rPr>
        <w:t xml:space="preserve">, under the acknowledged teacher known as Rudi (Albert Rudolph or Swami Rudrananda). He spent years in the </w:t>
      </w:r>
      <w:r w:rsidRPr="00FA7ABD">
        <w:rPr>
          <w:rFonts w:cs="Arial"/>
          <w:i/>
          <w:shd w:val="clear" w:color="auto" w:fill="FFFFFF"/>
          <w:lang w:val="en-US"/>
        </w:rPr>
        <w:t>path of the saints</w:t>
      </w:r>
      <w:r w:rsidRPr="00FA7ABD">
        <w:rPr>
          <w:rFonts w:cs="Arial"/>
          <w:shd w:val="clear" w:color="auto" w:fill="FFFFFF"/>
          <w:lang w:val="en-US"/>
        </w:rPr>
        <w:t xml:space="preserve">, meeting and then surpassing the well-known Master of the subtle realm named Swami Muktananda. Beyond those stages, he </w:t>
      </w:r>
      <w:r w:rsidRPr="00FA7ABD">
        <w:rPr>
          <w:rFonts w:cs="Arial"/>
          <w:i/>
          <w:shd w:val="clear" w:color="auto" w:fill="FFFFFF"/>
          <w:lang w:val="en-US"/>
        </w:rPr>
        <w:t>met</w:t>
      </w:r>
      <w:r w:rsidRPr="00FA7ABD">
        <w:rPr>
          <w:rFonts w:cs="Arial"/>
          <w:shd w:val="clear" w:color="auto" w:fill="FFFFFF"/>
          <w:lang w:val="en-US"/>
        </w:rPr>
        <w:t xml:space="preserve">, </w:t>
      </w:r>
      <w:r w:rsidRPr="00FA7ABD">
        <w:rPr>
          <w:rFonts w:cs="Arial"/>
          <w:i/>
          <w:shd w:val="clear" w:color="auto" w:fill="FFFFFF"/>
          <w:lang w:val="en-US"/>
        </w:rPr>
        <w:t>saw</w:t>
      </w:r>
      <w:r w:rsidRPr="00FA7ABD">
        <w:rPr>
          <w:rFonts w:cs="Arial"/>
          <w:shd w:val="clear" w:color="auto" w:fill="FFFFFF"/>
          <w:lang w:val="en-US"/>
        </w:rPr>
        <w:t>, absolutely acknowledged, and gracefully bowed to such transcendentally awakened saints and sages as Swami Nityananda and Sri Ramana Maharshi. At the summit of those paths, he seemed then to stand complete, possessed of a teaching and pointing a way that included and transcended all through which he has himself passed.</w:t>
      </w:r>
      <w:r w:rsidRPr="00FA7ABD">
        <w:rPr>
          <w:lang w:val="en-US"/>
        </w:rPr>
        <w:t>”</w:t>
      </w:r>
      <w:r w:rsidRPr="00FA7ABD">
        <w:rPr>
          <w:rStyle w:val="Refdenotaalpie"/>
          <w:lang w:val="en-US"/>
        </w:rPr>
        <w:t xml:space="preserve"> </w:t>
      </w:r>
      <w:r w:rsidRPr="00FA7ABD">
        <w:rPr>
          <w:rStyle w:val="Refdenotaalpie"/>
          <w:lang w:val="en-US"/>
        </w:rPr>
        <w:footnoteReference w:id="106"/>
      </w:r>
    </w:p>
    <w:p w:rsidR="007D781C" w:rsidRPr="00FA7ABD" w:rsidRDefault="006964A4" w:rsidP="007D781C">
      <w:pPr>
        <w:jc w:val="both"/>
        <w:rPr>
          <w:lang w:val="en-US"/>
        </w:rPr>
      </w:pPr>
      <w:r w:rsidRPr="00FA7ABD">
        <w:rPr>
          <w:u w:val="single"/>
          <w:lang w:val="en-US"/>
        </w:rPr>
        <w:t>Georg Feuerstein:</w:t>
      </w:r>
      <w:r w:rsidRPr="00FA7ABD">
        <w:rPr>
          <w:lang w:val="en-US"/>
        </w:rPr>
        <w:t xml:space="preserve"> “[W]hen in his twenties, he would hide behind trees, patiently waiting for a cow to come his way. The moment the animal stood to drop a cowpat, he would rush forward, scoop up the dropping in midair, and then swallow it (…) On another occasion, he besmeared himself from head to toe [i.e., including his lips] with [human] excrement. He sat near the lavatories, with large heaps of excrement piled in front of him. Each time a devotee passed him, he would call out, </w:t>
      </w:r>
      <w:r w:rsidRPr="00FA7ABD">
        <w:rPr>
          <w:i/>
          <w:lang w:val="en-US"/>
        </w:rPr>
        <w:t>Bombay halwa [sweets]—very tasty—want to eat? Can weigh and give you some.</w:t>
      </w:r>
      <w:r w:rsidRPr="00FA7ABD">
        <w:rPr>
          <w:lang w:val="en-US"/>
        </w:rPr>
        <w:t>”</w:t>
      </w:r>
      <w:r w:rsidRPr="00FA7ABD">
        <w:rPr>
          <w:rStyle w:val="Refdenotaalpie"/>
          <w:lang w:val="en-US"/>
        </w:rPr>
        <w:footnoteReference w:id="107"/>
      </w:r>
    </w:p>
    <w:p w:rsidR="003F5EC3" w:rsidRPr="00FA7ABD" w:rsidRDefault="003F5EC3" w:rsidP="003F5EC3">
      <w:pPr>
        <w:jc w:val="both"/>
        <w:rPr>
          <w:rFonts w:cs="Courier New"/>
          <w:lang w:val="en-US"/>
        </w:rPr>
      </w:pPr>
      <w:r w:rsidRPr="00FA7ABD">
        <w:rPr>
          <w:rFonts w:cs="Courier New"/>
          <w:u w:val="single"/>
          <w:lang w:val="en-US"/>
        </w:rPr>
        <w:t xml:space="preserve">Ken Wilber: </w:t>
      </w:r>
      <w:r w:rsidRPr="00FA7ABD">
        <w:rPr>
          <w:rFonts w:cs="Courier New"/>
          <w:lang w:val="en-US"/>
        </w:rPr>
        <w:t>“</w:t>
      </w:r>
      <w:r w:rsidRPr="00FA7ABD">
        <w:rPr>
          <w:rFonts w:cs="Courier New"/>
          <w:i/>
          <w:lang w:val="en-US"/>
        </w:rPr>
        <w:t xml:space="preserve">Talks </w:t>
      </w:r>
      <w:r w:rsidRPr="00FA7ABD">
        <w:rPr>
          <w:rFonts w:cs="Courier New"/>
          <w:lang w:val="en-US"/>
        </w:rPr>
        <w:t>[with Ramana Maharshi] is the living voice of the greatest sage of the twentieth century."</w:t>
      </w:r>
      <w:r w:rsidRPr="00FA7ABD">
        <w:rPr>
          <w:rStyle w:val="Refdenotaalpie"/>
          <w:rFonts w:cs="Courier New"/>
          <w:lang w:val="en-US"/>
        </w:rPr>
        <w:footnoteReference w:id="108"/>
      </w:r>
    </w:p>
    <w:p w:rsidR="003F5EC3" w:rsidRPr="00FA7ABD" w:rsidRDefault="003F5EC3" w:rsidP="003F5EC3">
      <w:pPr>
        <w:jc w:val="both"/>
        <w:rPr>
          <w:rFonts w:cs="Courier New"/>
          <w:lang w:val="en-US"/>
        </w:rPr>
      </w:pPr>
      <w:r w:rsidRPr="00FA7ABD">
        <w:rPr>
          <w:rFonts w:eastAsia="Times New Roman"/>
          <w:bCs/>
          <w:caps/>
          <w:u w:val="single"/>
          <w:lang w:val="en-US" w:eastAsia="es-AR"/>
        </w:rPr>
        <w:t>JOHN HERON:</w:t>
      </w:r>
      <w:r w:rsidRPr="00FA7ABD">
        <w:rPr>
          <w:rFonts w:eastAsia="Times New Roman"/>
          <w:u w:val="single"/>
          <w:lang w:val="en-US" w:eastAsia="es-AR"/>
        </w:rPr>
        <w:t xml:space="preserve"> </w:t>
      </w:r>
      <w:r w:rsidRPr="00FA7ABD">
        <w:rPr>
          <w:rFonts w:eastAsia="Times New Roman"/>
          <w:lang w:val="en-US" w:eastAsia="es-AR"/>
        </w:rPr>
        <w:t>“(Wilber) especially chooses to ignore the fact that a recent mystic in this tradition, Ramana Maharshi, whom he cites as modern hero of the causal and nondual stages (1995: 301-10), continuously subjected his body to pathological abuse and neglect and had no glimmering of what body-mind integration might mean.”</w:t>
      </w:r>
      <w:r w:rsidRPr="00FA7ABD">
        <w:rPr>
          <w:rStyle w:val="Refdenotaalpie"/>
          <w:rFonts w:eastAsia="Times New Roman"/>
          <w:lang w:val="en-US" w:eastAsia="es-AR"/>
        </w:rPr>
        <w:t xml:space="preserve"> </w:t>
      </w:r>
      <w:r w:rsidRPr="00FA7ABD">
        <w:rPr>
          <w:rStyle w:val="Refdenotaalpie"/>
          <w:rFonts w:eastAsia="Times New Roman"/>
          <w:lang w:val="en-US" w:eastAsia="es-AR"/>
        </w:rPr>
        <w:footnoteReference w:id="109"/>
      </w:r>
    </w:p>
    <w:p w:rsidR="003F5EC3" w:rsidRPr="00FA7ABD" w:rsidRDefault="003F5EC3" w:rsidP="003F5EC3">
      <w:pPr>
        <w:jc w:val="both"/>
        <w:rPr>
          <w:rFonts w:cs="Courier New"/>
          <w:lang w:val="en-US"/>
        </w:rPr>
      </w:pPr>
      <w:r w:rsidRPr="00FA7ABD">
        <w:rPr>
          <w:rFonts w:cs="Courier New"/>
          <w:u w:val="single"/>
          <w:lang w:val="en-US"/>
        </w:rPr>
        <w:t>International Buddhist Ethics Committee</w:t>
      </w:r>
      <w:r w:rsidRPr="00FA7ABD">
        <w:rPr>
          <w:rFonts w:cs="Courier New"/>
          <w:lang w:val="en-US"/>
        </w:rPr>
        <w:t xml:space="preserve">: In Ramana Maharshi’s Ashram (a place where both masters and disciples live together to practice, meditate, and learn from Hindu religion and culture), as quoted by Geoffrey Falk, food was always </w:t>
      </w:r>
      <w:r w:rsidRPr="00FA7ABD">
        <w:rPr>
          <w:rFonts w:cs="Courier New"/>
          <w:i/>
          <w:lang w:val="en-US"/>
        </w:rPr>
        <w:t>prepared by Brahmins</w:t>
      </w:r>
      <w:r w:rsidRPr="00FA7ABD">
        <w:rPr>
          <w:rFonts w:cs="Courier New"/>
          <w:lang w:val="en-US"/>
        </w:rPr>
        <w:t xml:space="preserve"> </w:t>
      </w:r>
      <w:r w:rsidRPr="00FA7ABD">
        <w:rPr>
          <w:rFonts w:cs="Courier New"/>
          <w:i/>
          <w:lang w:val="en-US"/>
        </w:rPr>
        <w:t xml:space="preserve">so that it should remain uncontaminated by contact with lower castes and foreigners... </w:t>
      </w:r>
      <w:r w:rsidRPr="00FA7ABD">
        <w:rPr>
          <w:rFonts w:cs="Courier New"/>
          <w:lang w:val="en-US"/>
        </w:rPr>
        <w:t xml:space="preserve">This is an evidence of discrimination on the part of Maharshi, since in Hinduism there is a social division into different </w:t>
      </w:r>
      <w:r w:rsidRPr="00FA7ABD">
        <w:rPr>
          <w:rFonts w:cs="Courier New"/>
          <w:i/>
          <w:lang w:val="en-US"/>
        </w:rPr>
        <w:t>castes</w:t>
      </w:r>
      <w:r w:rsidRPr="00FA7ABD">
        <w:rPr>
          <w:rFonts w:cs="Courier New"/>
          <w:lang w:val="en-US"/>
        </w:rPr>
        <w:t xml:space="preserve"> where the </w:t>
      </w:r>
      <w:r w:rsidRPr="00FA7ABD">
        <w:rPr>
          <w:rFonts w:cs="Courier New"/>
          <w:i/>
          <w:lang w:val="en-US"/>
        </w:rPr>
        <w:t>Brahmins</w:t>
      </w:r>
      <w:r w:rsidRPr="00FA7ABD">
        <w:rPr>
          <w:rFonts w:cs="Courier New"/>
          <w:lang w:val="en-US"/>
        </w:rPr>
        <w:t xml:space="preserve"> are at the highest place, which clearly demonstrates that the </w:t>
      </w:r>
      <w:r w:rsidRPr="00FA7ABD">
        <w:rPr>
          <w:rFonts w:cs="Courier New"/>
          <w:i/>
          <w:lang w:val="en-US"/>
        </w:rPr>
        <w:t>caste system</w:t>
      </w:r>
      <w:r w:rsidRPr="00FA7ABD">
        <w:rPr>
          <w:rFonts w:cs="Courier New"/>
          <w:lang w:val="en-US"/>
        </w:rPr>
        <w:t xml:space="preserve"> racially segregates in a sort of Apartheid, something that in the eyes of International Law constitutes a Crime against Humanity. </w:t>
      </w:r>
    </w:p>
    <w:p w:rsidR="006964A4" w:rsidRPr="00FA7ABD" w:rsidRDefault="006964A4" w:rsidP="00B33616">
      <w:pPr>
        <w:jc w:val="both"/>
        <w:rPr>
          <w:rFonts w:cs="Courier New"/>
          <w:lang w:val="en-US"/>
        </w:rPr>
      </w:pPr>
    </w:p>
    <w:p w:rsidR="006964A4" w:rsidRPr="00FA7ABD" w:rsidRDefault="006964A4" w:rsidP="00B33616">
      <w:pPr>
        <w:jc w:val="both"/>
        <w:rPr>
          <w:rFonts w:cs="Courier New"/>
          <w:lang w:val="en-US"/>
        </w:rPr>
      </w:pPr>
    </w:p>
    <w:p w:rsidR="006964A4" w:rsidRPr="00FA7ABD" w:rsidRDefault="006964A4" w:rsidP="00B33616">
      <w:pPr>
        <w:jc w:val="both"/>
        <w:rPr>
          <w:rFonts w:cs="Courier New"/>
          <w:b/>
          <w:lang w:val="en-US"/>
        </w:rPr>
      </w:pPr>
      <w:r w:rsidRPr="00FA7ABD">
        <w:rPr>
          <w:rFonts w:cs="Courier New"/>
          <w:b/>
          <w:lang w:val="en-US"/>
        </w:rPr>
        <w:t xml:space="preserve">EVIDENCE </w:t>
      </w:r>
      <w:r w:rsidR="008752FB">
        <w:rPr>
          <w:rFonts w:cs="Courier New"/>
          <w:b/>
          <w:lang w:val="en-US"/>
        </w:rPr>
        <w:t>9</w:t>
      </w:r>
      <w:r w:rsidRPr="00FA7ABD">
        <w:rPr>
          <w:rFonts w:cs="Courier New"/>
          <w:b/>
          <w:lang w:val="en-US"/>
        </w:rPr>
        <w:t xml:space="preserve">: </w:t>
      </w:r>
      <w:r w:rsidRPr="003F248E">
        <w:rPr>
          <w:rFonts w:cs="Courier New"/>
          <w:b/>
          <w:lang w:val="en-US"/>
        </w:rPr>
        <w:t xml:space="preserve">Spiritual Endorsement to </w:t>
      </w:r>
      <w:r w:rsidR="003F5EC3">
        <w:rPr>
          <w:rFonts w:cs="Courier New"/>
          <w:b/>
          <w:lang w:val="en-US"/>
        </w:rPr>
        <w:t>Corrupt</w:t>
      </w:r>
      <w:r w:rsidRPr="003F248E">
        <w:rPr>
          <w:rFonts w:cs="Courier New"/>
          <w:b/>
          <w:lang w:val="en-US"/>
        </w:rPr>
        <w:t xml:space="preserve"> Religious Teachers</w:t>
      </w:r>
    </w:p>
    <w:p w:rsidR="006964A4" w:rsidRPr="00FA7ABD" w:rsidRDefault="006964A4" w:rsidP="00B33616">
      <w:pPr>
        <w:jc w:val="both"/>
        <w:rPr>
          <w:rFonts w:cs="Courier New"/>
          <w:lang w:val="en-US"/>
        </w:rPr>
      </w:pPr>
      <w:r w:rsidRPr="00FA7ABD">
        <w:rPr>
          <w:rFonts w:cs="Courier New"/>
          <w:u w:val="single"/>
          <w:lang w:val="en-US"/>
        </w:rPr>
        <w:lastRenderedPageBreak/>
        <w:t>Ken Wilber:</w:t>
      </w:r>
      <w:r w:rsidRPr="00FA7ABD">
        <w:rPr>
          <w:rFonts w:cs="Courier New"/>
          <w:lang w:val="en-US"/>
        </w:rPr>
        <w:t xml:space="preserve"> “</w:t>
      </w:r>
      <w:r w:rsidRPr="00FA7ABD">
        <w:rPr>
          <w:lang w:val="en-US"/>
        </w:rPr>
        <w:t>Mother Teresa was much closer to that divine ray, and practiced it more diligently, and without the glamour. She was less a person than an opening of Kosmic compassion—unrelenting, fiercely devoted, frighteningly dedicated.</w:t>
      </w:r>
      <w:r w:rsidRPr="00FA7ABD">
        <w:rPr>
          <w:rFonts w:cs="Courier New"/>
          <w:lang w:val="en-US"/>
        </w:rPr>
        <w:t>”</w:t>
      </w:r>
      <w:r w:rsidRPr="00FA7ABD">
        <w:rPr>
          <w:rStyle w:val="Refdenotaalpie"/>
          <w:rFonts w:cs="Courier New"/>
          <w:lang w:val="en-US"/>
        </w:rPr>
        <w:footnoteReference w:id="110"/>
      </w:r>
    </w:p>
    <w:p w:rsidR="00250322" w:rsidRDefault="006964A4" w:rsidP="00250322">
      <w:pPr>
        <w:jc w:val="both"/>
        <w:rPr>
          <w:rStyle w:val="Refdenotaalpie"/>
          <w:rFonts w:cs="Courier New"/>
          <w:iCs/>
          <w:lang w:val="en-US"/>
        </w:rPr>
      </w:pPr>
      <w:r w:rsidRPr="00FA7ABD">
        <w:rPr>
          <w:u w:val="single"/>
          <w:lang w:val="en-US"/>
        </w:rPr>
        <w:t>Geoffrey Falk:</w:t>
      </w:r>
      <w:r w:rsidRPr="00FA7ABD">
        <w:rPr>
          <w:lang w:val="en-US"/>
        </w:rPr>
        <w:t xml:space="preserve"> “Such opinions, sadly, are again exactly par for the course with Wilber, in his consistent vouching for other people’s high degrees of enlightenment. For here too he obviously, if utterly wrongly, considers himself to be in a position to intuitively and intelligently separate the reality from the PR, even without having minimally familiarized himself with the long-extant, relevant research materials. (…)  “such is the power” of those with good public rela-tions machines and the ability to bury their indiscretions and prejudices. For, they shall be taken as saints and gods, even in the midst of cruel homophobia, bizarre sexual hang-ups, association with known criminals and the receiving of stolen goods. (Mother Teresa accepted over a million dollars in donations from Savings-and-Loan fraudster Charles Keating, and wrote a naïve letter in his defense during his trial. Following his conviction and imprisonment, the deputy district attorney of Los Angeles County contacted Teresa, encouraging her to return those “stolen” funds. He received no reply from the “great saint””</w:t>
      </w:r>
      <w:r w:rsidRPr="00FA7ABD">
        <w:rPr>
          <w:rStyle w:val="Refdenotaalpie"/>
          <w:rFonts w:cs="Courier New"/>
          <w:iCs/>
          <w:lang w:val="en-US"/>
        </w:rPr>
        <w:t xml:space="preserve"> </w:t>
      </w:r>
      <w:r w:rsidRPr="00FA7ABD">
        <w:rPr>
          <w:rStyle w:val="Refdenotaalpie"/>
          <w:rFonts w:cs="Courier New"/>
          <w:iCs/>
          <w:lang w:val="en-US"/>
        </w:rPr>
        <w:footnoteReference w:id="111"/>
      </w:r>
    </w:p>
    <w:p w:rsidR="006964A4" w:rsidRPr="00250322" w:rsidRDefault="006964A4" w:rsidP="00250322">
      <w:pPr>
        <w:jc w:val="both"/>
        <w:rPr>
          <w:rFonts w:cs="Courier New"/>
          <w:lang w:val="en-US"/>
        </w:rPr>
      </w:pPr>
      <w:r w:rsidRPr="00FA7ABD">
        <w:rPr>
          <w:u w:val="single"/>
          <w:lang w:val="en-US"/>
        </w:rPr>
        <w:t>Aroup Chatterjee: “[</w:t>
      </w:r>
      <w:r w:rsidRPr="00FA7ABD">
        <w:rPr>
          <w:lang w:val="en-US"/>
        </w:rPr>
        <w:t>Mother Teresa] has been quoted as saying that suffering is a means of attaining Christ; to suffer along with the suffering helps one come closer to God. In other words the poor and dying are to her only a means of attaining salvation for herself. Their suffering, which is a replay of the suffering of Christ, gives her spiritual succor. Hence the tremendous funds at her disposal have never been used to set up a state of the art hospital where much of the suffering could be alleviated or pre-empted; to establish schools which would rescue generations from poverty; to renew the slums of Calcutta and eliminate disease and crime. For, she has a vested interest in the perpetuation of poverty and sickness and death. (…) She inflated her operations and activities manifold in her speeches to journalists and supporters. Often her statements would have no connection with reality whatsoever. Many times she had been captured on television while telling very tall tales about her work. She prevaricated even in her Nobel Prize acceptance speech....  [W]hen it comes to social issues, even the present pope is much more liberal than Mother Teresa....  Mother was confronted on the issue of pedophile priests by the Irish journalist Kathy Ward. She replied, “Pray, pray and make sacrifices for those who are going through such terrible temptations.””</w:t>
      </w:r>
      <w:r w:rsidRPr="00FA7ABD">
        <w:rPr>
          <w:rStyle w:val="Refdenotaalpie"/>
          <w:lang w:val="en-US"/>
        </w:rPr>
        <w:footnoteReference w:id="112"/>
      </w:r>
    </w:p>
    <w:p w:rsidR="006964A4" w:rsidRPr="00FA7ABD" w:rsidRDefault="006964A4" w:rsidP="00B33616">
      <w:pPr>
        <w:pStyle w:val="Default"/>
        <w:spacing w:after="20" w:line="276" w:lineRule="auto"/>
        <w:ind w:left="420" w:right="420"/>
        <w:jc w:val="both"/>
        <w:rPr>
          <w:rFonts w:asciiTheme="minorHAnsi" w:hAnsiTheme="minorHAnsi"/>
          <w:color w:val="auto"/>
          <w:sz w:val="22"/>
          <w:szCs w:val="22"/>
          <w:lang w:val="en-US"/>
        </w:rPr>
      </w:pPr>
    </w:p>
    <w:p w:rsidR="006964A4" w:rsidRPr="00FA7ABD" w:rsidRDefault="006964A4" w:rsidP="00B33616">
      <w:pPr>
        <w:pStyle w:val="Default"/>
        <w:spacing w:after="220" w:line="276" w:lineRule="auto"/>
        <w:jc w:val="both"/>
        <w:rPr>
          <w:rFonts w:asciiTheme="minorHAnsi" w:hAnsiTheme="minorHAnsi"/>
          <w:color w:val="auto"/>
          <w:sz w:val="22"/>
          <w:szCs w:val="22"/>
          <w:lang w:val="en-US"/>
        </w:rPr>
      </w:pPr>
      <w:r w:rsidRPr="00FA7ABD">
        <w:rPr>
          <w:rFonts w:asciiTheme="minorHAnsi" w:hAnsiTheme="minorHAnsi"/>
          <w:color w:val="auto"/>
          <w:sz w:val="22"/>
          <w:szCs w:val="22"/>
          <w:u w:val="single"/>
          <w:lang w:val="en-US"/>
        </w:rPr>
        <w:t>Christopher Hitchens:</w:t>
      </w:r>
      <w:r w:rsidRPr="00FA7ABD">
        <w:rPr>
          <w:rFonts w:asciiTheme="minorHAnsi" w:hAnsiTheme="minorHAnsi"/>
          <w:color w:val="auto"/>
          <w:sz w:val="22"/>
          <w:szCs w:val="22"/>
          <w:lang w:val="en-US"/>
        </w:rPr>
        <w:t xml:space="preserve"> “[S]he once told an interviewer that, if faced with a choice be-tween Galileo and the authority of the Inquisition, she would have sided with the Church authorities.... She also touched on AIDS, saying she did not want to label it a scourge of God but that it did seem like a just retribution for improper [e.g., homosexual or promiscuous] sexual conduct.”</w:t>
      </w:r>
      <w:r w:rsidRPr="00FA7ABD">
        <w:rPr>
          <w:rStyle w:val="Refdenotaalpie"/>
          <w:rFonts w:asciiTheme="minorHAnsi" w:hAnsiTheme="minorHAnsi"/>
          <w:color w:val="auto"/>
          <w:sz w:val="22"/>
          <w:szCs w:val="22"/>
          <w:lang w:val="en-US"/>
        </w:rPr>
        <w:footnoteReference w:id="113"/>
      </w:r>
    </w:p>
    <w:p w:rsidR="006964A4" w:rsidRPr="00FA7ABD" w:rsidRDefault="006964A4" w:rsidP="00B33616">
      <w:pPr>
        <w:jc w:val="both"/>
        <w:rPr>
          <w:lang w:val="en-US"/>
        </w:rPr>
      </w:pPr>
    </w:p>
    <w:p w:rsidR="006964A4" w:rsidRPr="00FA7ABD" w:rsidRDefault="006964A4" w:rsidP="00B33616">
      <w:pPr>
        <w:jc w:val="both"/>
        <w:rPr>
          <w:lang w:val="en-US"/>
        </w:rPr>
      </w:pPr>
    </w:p>
    <w:p w:rsidR="006C0542" w:rsidRPr="00B33494" w:rsidRDefault="00732E5C" w:rsidP="00B33616">
      <w:pPr>
        <w:jc w:val="both"/>
      </w:pPr>
      <w:r w:rsidRPr="00B33494">
        <w:rPr>
          <w:rFonts w:eastAsia="Times New Roman" w:cs="Times New Roman"/>
          <w:b/>
        </w:rPr>
        <w:lastRenderedPageBreak/>
        <w:t>EVIDENCE</w:t>
      </w:r>
      <w:r w:rsidR="0090662F" w:rsidRPr="00B33494">
        <w:rPr>
          <w:rFonts w:eastAsia="Times New Roman" w:cs="Times New Roman"/>
          <w:b/>
        </w:rPr>
        <w:t xml:space="preserve"> </w:t>
      </w:r>
      <w:r w:rsidR="00BC19A2" w:rsidRPr="00B33494">
        <w:rPr>
          <w:rFonts w:eastAsia="Times New Roman" w:cs="Times New Roman"/>
          <w:b/>
        </w:rPr>
        <w:t>1</w:t>
      </w:r>
      <w:r w:rsidR="008752FB">
        <w:rPr>
          <w:rFonts w:eastAsia="Times New Roman" w:cs="Times New Roman"/>
          <w:b/>
        </w:rPr>
        <w:t>0</w:t>
      </w:r>
      <w:r w:rsidRPr="00B33494">
        <w:rPr>
          <w:rFonts w:eastAsia="Times New Roman" w:cs="Times New Roman"/>
          <w:b/>
        </w:rPr>
        <w:t xml:space="preserve">: </w:t>
      </w:r>
      <w:r w:rsidR="001A75E9" w:rsidRPr="001A75E9">
        <w:rPr>
          <w:rFonts w:eastAsia="Times New Roman" w:cs="Times New Roman"/>
          <w:b/>
        </w:rPr>
        <w:t>APPROPRIATION OF THE TERM "INTEGRAL"</w:t>
      </w:r>
    </w:p>
    <w:p w:rsidR="000374B4" w:rsidRPr="00FA7ABD" w:rsidRDefault="000374B4" w:rsidP="00B33616">
      <w:pPr>
        <w:jc w:val="both"/>
        <w:rPr>
          <w:rFonts w:cs="Courier New"/>
          <w:b/>
          <w:lang w:val="en-US"/>
        </w:rPr>
      </w:pPr>
      <w:r w:rsidRPr="00FA7ABD">
        <w:rPr>
          <w:rFonts w:eastAsia="Times New Roman" w:cs="Times New Roman"/>
          <w:u w:val="single"/>
          <w:lang w:val="en-US"/>
        </w:rPr>
        <w:t>Stanislav Grof:</w:t>
      </w:r>
      <w:r w:rsidRPr="00FA7ABD">
        <w:rPr>
          <w:rFonts w:eastAsia="Times New Roman" w:cs="Times New Roman"/>
          <w:lang w:val="en-US"/>
        </w:rPr>
        <w:t xml:space="preserve"> "Where Wilber outlined what an integral theory of everything should look like, Laszlo actually created one."</w:t>
      </w:r>
    </w:p>
    <w:p w:rsidR="006C0542" w:rsidRPr="0079677C" w:rsidRDefault="00732E5C" w:rsidP="00B33616">
      <w:pPr>
        <w:jc w:val="both"/>
        <w:rPr>
          <w:lang w:val="en-US"/>
        </w:rPr>
      </w:pPr>
      <w:r w:rsidRPr="0079677C">
        <w:rPr>
          <w:rFonts w:eastAsia="Times New Roman" w:cs="Times New Roman"/>
          <w:u w:val="single"/>
          <w:lang w:val="en-US"/>
        </w:rPr>
        <w:t>International Buddhist Ethics Committee:</w:t>
      </w:r>
      <w:r w:rsidRPr="0079677C">
        <w:rPr>
          <w:rFonts w:eastAsia="Times New Roman" w:cs="Times New Roman"/>
          <w:lang w:val="en-US"/>
        </w:rPr>
        <w:t xml:space="preserve"> </w:t>
      </w:r>
      <w:r w:rsidR="0079677C" w:rsidRPr="0079677C">
        <w:rPr>
          <w:rFonts w:eastAsia="Times New Roman" w:cs="Times New Roman"/>
          <w:lang w:val="en-US"/>
        </w:rPr>
        <w:t>The term "Integral" used by Wilber for "Integral Spirituality" really comes from Aurobindo and his "Integral Yoga" or "Purna Yoga". Aurobindo was inspired by the model of Patanjali, who in turn copied the model of 8 yogic pathways from the Noble Eightfold Path created by Siddhartha Gautama. In addition, Gautama was the genuine creator of Integral Spirituality, even proposing a pathway of Integral Buddhism called "Ekayana" (Unitary Way)</w:t>
      </w:r>
      <w:r w:rsidRPr="0079677C">
        <w:rPr>
          <w:rFonts w:eastAsia="Times New Roman" w:cs="Times New Roman"/>
          <w:lang w:val="en-US"/>
        </w:rPr>
        <w:t xml:space="preserve">. </w:t>
      </w:r>
      <w:r w:rsidR="0079677C" w:rsidRPr="0079677C">
        <w:rPr>
          <w:rFonts w:eastAsia="Times New Roman" w:cs="Times New Roman"/>
          <w:lang w:val="en-US"/>
        </w:rPr>
        <w:t>Obviously, the Maitriyana has created the model of Purna (Integral) Buddhism in the contemporary world, but after its public announcement Wilber decided to steal the concept of "Purna (Integral) Buddhism", showing a pathological behavior, using the concept of "Integral Buddhism" to raise non-Buddhist ideas</w:t>
      </w:r>
      <w:r w:rsidRPr="0079677C">
        <w:rPr>
          <w:rFonts w:eastAsia="Times New Roman" w:cs="Times New Roman"/>
          <w:lang w:val="en-US"/>
        </w:rPr>
        <w:t>.</w:t>
      </w:r>
    </w:p>
    <w:p w:rsidR="00732E5C" w:rsidRPr="00FA7ABD" w:rsidRDefault="00732E5C" w:rsidP="00B33616">
      <w:pPr>
        <w:jc w:val="both"/>
        <w:rPr>
          <w:lang w:val="en-US"/>
        </w:rPr>
      </w:pPr>
      <w:r w:rsidRPr="00FA7ABD">
        <w:rPr>
          <w:rFonts w:eastAsia="Times New Roman" w:cs="Times New Roman"/>
          <w:u w:val="single"/>
          <w:lang w:val="en-US"/>
        </w:rPr>
        <w:t>Imre Von Soos:</w:t>
      </w:r>
      <w:r w:rsidRPr="00FA7ABD">
        <w:rPr>
          <w:rFonts w:eastAsia="Times New Roman" w:cs="Times New Roman"/>
          <w:lang w:val="en-US"/>
        </w:rPr>
        <w:t xml:space="preserve"> “The subtitle of Frank Visser's essay gave me a hope that the concept of integral thinking will be discussed in it without any reference to Wilber, turning the title into: If You Meet Wilber on the Road, Ignore Him. Unfortunately, the word "integral", but not its true concept, has been so powerfully monopolised by him with the help of the popular media, that not even his ex-followers and ardent critics can separate any more the two; (…) The collection of Wilber's theories became "The Integral Theory" and "Integralism" became "Wilberism": whatever is not "Wilber", is not "Integral";  (…) The word "integral" has been used, but not exploited, centuries, if not millennia, before Wilber. (…) An essay, Integralism Is My Philosophy, published in the nineteen fifties, and written by </w:t>
      </w:r>
      <w:r w:rsidRPr="00FA7ABD">
        <w:rPr>
          <w:rFonts w:eastAsia="Times New Roman" w:cs="Times New Roman"/>
          <w:b/>
          <w:bCs/>
          <w:lang w:val="en-US"/>
        </w:rPr>
        <w:t>Pitirim A. Sorokin</w:t>
      </w:r>
      <w:r w:rsidRPr="00FA7ABD">
        <w:rPr>
          <w:rFonts w:eastAsia="Times New Roman" w:cs="Times New Roman"/>
          <w:lang w:val="en-US"/>
        </w:rPr>
        <w:t xml:space="preserve">, founder (1949) and first director of the Harvard Research Centre in Creative Altruism, starts thus:  </w:t>
      </w:r>
      <w:r w:rsidRPr="00FA7ABD">
        <w:rPr>
          <w:rFonts w:eastAsia="Times New Roman" w:cs="Times New Roman"/>
          <w:i/>
          <w:lang w:val="en-US"/>
        </w:rPr>
        <w:t>Integralism is its name. It views the total reality as the infinite X of numberless qualities and quantities: spiritual and material, momentary and eternal, ever-changing and unchangeable, personal and super-personal, temporal and timeless, spatial and spaceless, one and many, the littlest than the little and the greatest than the great. In this sense it is the veritable </w:t>
      </w:r>
      <w:r w:rsidRPr="00FA7ABD">
        <w:rPr>
          <w:rFonts w:eastAsia="Times New Roman" w:cs="Times New Roman"/>
          <w:i/>
          <w:iCs/>
          <w:lang w:val="en-US"/>
        </w:rPr>
        <w:t>mysterium tremenndum et fascinosum</w:t>
      </w:r>
      <w:r w:rsidRPr="00FA7ABD">
        <w:rPr>
          <w:rFonts w:eastAsia="Times New Roman" w:cs="Times New Roman"/>
          <w:i/>
          <w:lang w:val="en-US"/>
        </w:rPr>
        <w:t> and the </w:t>
      </w:r>
      <w:r w:rsidRPr="00FA7ABD">
        <w:rPr>
          <w:rFonts w:eastAsia="Times New Roman" w:cs="Times New Roman"/>
          <w:i/>
          <w:iCs/>
          <w:lang w:val="en-US"/>
        </w:rPr>
        <w:t>coincidentia oppositorum</w:t>
      </w:r>
      <w:r w:rsidRPr="00FA7ABD">
        <w:rPr>
          <w:rFonts w:eastAsia="Times New Roman" w:cs="Times New Roman"/>
          <w:i/>
          <w:lang w:val="en-US"/>
        </w:rPr>
        <w:t> (reconciliation of the opposites). Its highest centre is the infinite creative X that passes all human understanding… Of its innumerable modes of being, three forms of differentiations appear to be most important: (1) empirical-sensory, (2) rational-mindful, and (3) supersensory-superrational. … The truth obtained through integral use of all three channels of cognition – senses, reason and intuition – is a fuller and more valid truth than that received only through the channel of either sensory perception, or of logico-mathematical reasoning, or of intuition.</w:t>
      </w:r>
      <w:r w:rsidRPr="00FA7ABD">
        <w:rPr>
          <w:rFonts w:eastAsia="Times New Roman" w:cs="Times New Roman"/>
          <w:lang w:val="en-US"/>
        </w:rPr>
        <w:t xml:space="preserve"> I want to draw attention to the fact that belief and emotion are missing from the list, and would be interested in any rational proof of any truth ever having been obtained through these two channels; channels through which Wilber is mostly operating and gaining, no doubt, most of his followers. In fact, these are the two channels through which all political and religious systems were always operating and raising their enormous numbers of blind followers. (…) (According to Bela Banathy) </w:t>
      </w:r>
      <w:r w:rsidRPr="00FA7ABD">
        <w:rPr>
          <w:rFonts w:eastAsia="Times New Roman" w:cs="Times New Roman"/>
          <w:i/>
          <w:lang w:val="en-US"/>
        </w:rPr>
        <w:t>The pioneers shared and articulated a common conviction: the unified nature of reality… They developed a trans-disciplinary perspective that emphasised the intrinsic order and interdependence of the world in all its manifestations</w:t>
      </w:r>
      <w:r w:rsidRPr="00FA7ABD">
        <w:rPr>
          <w:rFonts w:eastAsia="Times New Roman" w:cs="Times New Roman"/>
          <w:lang w:val="en-US"/>
        </w:rPr>
        <w:t xml:space="preserve">. (…) Consequently, it is a very erroneous statement, that is misleading the general public, that </w:t>
      </w:r>
      <w:r w:rsidRPr="00FA7ABD">
        <w:rPr>
          <w:rFonts w:eastAsia="Times New Roman" w:cs="Times New Roman"/>
          <w:i/>
          <w:lang w:val="en-US"/>
        </w:rPr>
        <w:t>After all, [Wilber] is the most influential integral author of this moment in time</w:t>
      </w:r>
      <w:r w:rsidRPr="00FA7ABD">
        <w:rPr>
          <w:rFonts w:eastAsia="Times New Roman" w:cs="Times New Roman"/>
          <w:lang w:val="en-US"/>
        </w:rPr>
        <w:t xml:space="preserve">. He most certainly is not in academic and especially not </w:t>
      </w:r>
      <w:r w:rsidRPr="00FA7ABD">
        <w:rPr>
          <w:rFonts w:eastAsia="Times New Roman" w:cs="Times New Roman"/>
          <w:lang w:val="en-US"/>
        </w:rPr>
        <w:lastRenderedPageBreak/>
        <w:t>in higher academic circles, where he is hardly being heard of, if at all. And being influential, he is even less so, at least not in Europe, Australia and South America of what I know, and it is my reasonable guess that neither is he in Asia or Africa. As I have stated in </w:t>
      </w:r>
      <w:hyperlink r:id="rId18" w:history="1">
        <w:r w:rsidRPr="00FA7ABD">
          <w:rPr>
            <w:rFonts w:eastAsia="Times New Roman" w:cs="Times New Roman"/>
            <w:u w:val="single"/>
            <w:lang w:val="en-US"/>
          </w:rPr>
          <w:t>another comment</w:t>
        </w:r>
      </w:hyperlink>
      <w:r w:rsidRPr="00FA7ABD">
        <w:rPr>
          <w:rFonts w:eastAsia="Times New Roman" w:cs="Times New Roman"/>
          <w:lang w:val="en-US"/>
        </w:rPr>
        <w:t xml:space="preserve"> published on Integral World, </w:t>
      </w:r>
      <w:r w:rsidRPr="00FA7ABD">
        <w:rPr>
          <w:rFonts w:eastAsia="Times New Roman" w:cs="Times New Roman"/>
          <w:i/>
          <w:lang w:val="en-US"/>
        </w:rPr>
        <w:t>Wilber's theories are "integral" only by label but not by substance. They contain no "integral", universal thinking, no integrating into a whole, but (…) differentiated and categorised into colours and quadrants without any pragmatic sense or value. They represent rather a belief-system instead of a knowledge-system. The interior underlying principles are approached on a religious, dualistic basis, as some extrinsic realities that "interact" with the physical manifestations, without even approaching the questions of what it is and why and how it does that."</w:t>
      </w:r>
      <w:r w:rsidRPr="00FA7ABD">
        <w:rPr>
          <w:rFonts w:eastAsia="Times New Roman" w:cs="Times New Roman"/>
          <w:lang w:val="en-US"/>
        </w:rPr>
        <w:t xml:space="preserve">  Another misleading statement I have read on the Integral World website is that </w:t>
      </w:r>
      <w:r w:rsidRPr="00FA7ABD">
        <w:rPr>
          <w:rFonts w:eastAsia="Times New Roman" w:cs="Times New Roman"/>
          <w:i/>
          <w:lang w:val="en-US"/>
        </w:rPr>
        <w:t>"A core concept in Wilber's philosophy is the concept of the holon, which he borrowed from Arthur Koestler."</w:t>
      </w:r>
      <w:r w:rsidRPr="00FA7ABD">
        <w:rPr>
          <w:rFonts w:eastAsia="Times New Roman" w:cs="Times New Roman"/>
          <w:lang w:val="en-US"/>
        </w:rPr>
        <w:t xml:space="preserve"> He borrowed the word coined by Koestler all right, but not the concept. Anybody who has read Koestler's exposé at the Beyond Reductionism Symposium at Alpbach, 1968, will know that Wilber has only confused it beyond recognition.  Wilber's holon-concept that considers summa Homo sapiens, collectivised as "humanity", as a bona fide holon – a harmonious life-unit of the holistic chain of the universe – when no nations, societies and not even today's families can be considered harmonious life-units, just adds to the confusion in the general picture presented. It treats the rest of this living planet as "the environment in which we humans live", ignoring the fact that the only true social holons are the ecological and major ecological communities, without the harmonious, symbiotic coexistence of which no member, individually or collectively – very much including Homo sapiens – could survive longer than he can keep his breath. (…) One should realize that Wilber is not a researcher himself, he deals with theories, not facts, and selects theories whenever they fit his larger integral frame of reference. There is nothing extraordinary in this approach”</w:t>
      </w:r>
      <w:r w:rsidRPr="00FA7ABD">
        <w:rPr>
          <w:rStyle w:val="Refdenotaalpie"/>
          <w:rFonts w:eastAsia="Times New Roman" w:cs="Times New Roman"/>
          <w:lang w:val="en-US"/>
        </w:rPr>
        <w:footnoteReference w:id="114"/>
      </w:r>
    </w:p>
    <w:p w:rsidR="00732E5C" w:rsidRPr="00FA7ABD" w:rsidRDefault="00732E5C" w:rsidP="00B33616">
      <w:pPr>
        <w:jc w:val="both"/>
        <w:rPr>
          <w:rFonts w:cs="Courier New"/>
          <w:lang w:val="en-US"/>
        </w:rPr>
      </w:pPr>
      <w:r w:rsidRPr="00FA7ABD">
        <w:rPr>
          <w:rFonts w:cs="Courier New"/>
          <w:u w:val="single"/>
          <w:lang w:val="en-US"/>
        </w:rPr>
        <w:t xml:space="preserve">Scott Parker: </w:t>
      </w:r>
      <w:r w:rsidRPr="00FA7ABD">
        <w:rPr>
          <w:rFonts w:cs="Courier New"/>
          <w:lang w:val="en-US"/>
        </w:rPr>
        <w:t>“</w:t>
      </w:r>
      <w:r w:rsidRPr="00FA7ABD">
        <w:rPr>
          <w:lang w:val="en-US"/>
        </w:rPr>
        <w:t>Frank Visser identifies at least twelve definitions of integral.[1] Among them, ten are of the form of an integration of disparate, and often contrasting, concepts in a higher synthesis. His final definition is that integral is the integration of all integrations: the ultimate meta-theory of all theories: a theory of everything. (…) Jeff Meyerhoff has convincingly argued that Wilber's orienting generalizations are flawed, not only in execution, but methodologically. (…) Ervin Laszlo has made the criticism of Wilber's work that for his theory to be really integral it must offer an explanation of everything, not just a description (…) as Jeffery Meyerhoff has argued, Wilber cannot get outside of his perspective to determine which parts of the other theories should be integrated into his meta-theory. The project, as Wilber conceives it, is flawed. (…) If we ask the question,</w:t>
      </w:r>
      <w:r w:rsidRPr="00FA7ABD">
        <w:rPr>
          <w:rStyle w:val="apple-converted-space"/>
          <w:rFonts w:eastAsiaTheme="majorEastAsia"/>
          <w:lang w:val="en-US"/>
        </w:rPr>
        <w:t> </w:t>
      </w:r>
      <w:r w:rsidRPr="00FA7ABD">
        <w:rPr>
          <w:rStyle w:val="nfasis"/>
          <w:lang w:val="en-US"/>
        </w:rPr>
        <w:t>Is Wilber's Integral integral?</w:t>
      </w:r>
      <w:r w:rsidRPr="00FA7ABD">
        <w:rPr>
          <w:lang w:val="en-US"/>
        </w:rPr>
        <w:t xml:space="preserve">, in objective terms we have to demur. Seen in the light of Laszlo's argument and the second criterion above, Wilber's theory is not integral. It is a description of reality, a wide-ranging catalogue at that. But without answering the question of what underlies this relationship between interiors and exteriors, it evades the heart of the issue. And without answering the underlying question, Wilber is left to craft his meta-theory ad hoc according to his personal tastes, leaving himself susceptible to the many flaws that have been identified in his work (characterizations, simplifications, manipulations, inaccuracies) (…) We should keep in mind that Wilber is not only not offering a </w:t>
      </w:r>
      <w:r w:rsidRPr="00FA7ABD">
        <w:rPr>
          <w:lang w:val="en-US"/>
        </w:rPr>
        <w:lastRenderedPageBreak/>
        <w:t>true integral theory in these terms, he's not attempting to either. Remember the quote from</w:t>
      </w:r>
      <w:r w:rsidRPr="00FA7ABD">
        <w:rPr>
          <w:rStyle w:val="apple-converted-space"/>
          <w:rFonts w:eastAsiaTheme="majorEastAsia"/>
          <w:lang w:val="en-US"/>
        </w:rPr>
        <w:t> </w:t>
      </w:r>
      <w:r w:rsidRPr="00FA7ABD">
        <w:rPr>
          <w:rStyle w:val="nfasis"/>
          <w:lang w:val="en-US"/>
        </w:rPr>
        <w:t>Sex, Ecology, Spirituality</w:t>
      </w:r>
      <w:r w:rsidRPr="00FA7ABD">
        <w:rPr>
          <w:lang w:val="en-US"/>
        </w:rPr>
        <w:t>. He offers a narrative; to many a memetically effective one, but not a theory. Even if his narrative were found to be objectively accurate, it remains a description. Until it is grounded in an underlying cause with explanatory power, it won't do for philosophy or science.  (…) Wilber's idealism, while conceivably true in some metaphysical sense, is not philosophically satisfying. (…) Even now, a theory that attempts to answer the Hard Problem of Consciousness stands a chance of being the foundation of a truly integral theory, in a way that Wilber's work does not.”</w:t>
      </w:r>
      <w:r w:rsidRPr="00FA7ABD">
        <w:rPr>
          <w:rStyle w:val="Refdenotaalpie"/>
          <w:lang w:val="en-US"/>
        </w:rPr>
        <w:footnoteReference w:id="115"/>
      </w:r>
    </w:p>
    <w:p w:rsidR="004A3346" w:rsidRPr="00FA7ABD" w:rsidRDefault="00732E5C" w:rsidP="00B33616">
      <w:pPr>
        <w:spacing w:before="100" w:beforeAutospacing="1" w:after="100" w:afterAutospacing="1"/>
        <w:ind w:right="240"/>
        <w:jc w:val="both"/>
        <w:rPr>
          <w:rFonts w:eastAsia="Times New Roman"/>
          <w:lang w:val="en-US" w:eastAsia="es-AR"/>
        </w:rPr>
      </w:pPr>
      <w:r w:rsidRPr="00FA7ABD">
        <w:rPr>
          <w:rFonts w:eastAsia="Times New Roman"/>
          <w:u w:val="single"/>
          <w:lang w:val="en-US" w:eastAsia="es-AR"/>
        </w:rPr>
        <w:t>Michel Bauwens:</w:t>
      </w:r>
      <w:r w:rsidRPr="00FA7ABD">
        <w:rPr>
          <w:rFonts w:eastAsia="Times New Roman"/>
          <w:lang w:val="en-US" w:eastAsia="es-AR"/>
        </w:rPr>
        <w:t xml:space="preserve"> “the integrative, integral impulse does not belong in any way to Mr. Ken Wilber; it is a general feature of contemporary consciousness (one trend battling the fragmentation of postmodernity), with many different pioneers and alternatives to Wilber. Thus a first thing to do is to liberate yourself to a univocal adhesion to Wilber's form of it.”</w:t>
      </w:r>
      <w:r w:rsidRPr="00FA7ABD">
        <w:rPr>
          <w:rStyle w:val="Refdenotaalpie"/>
          <w:rFonts w:eastAsia="Times New Roman"/>
          <w:lang w:val="en-US" w:eastAsia="es-AR"/>
        </w:rPr>
        <w:footnoteReference w:id="116"/>
      </w:r>
    </w:p>
    <w:p w:rsidR="004A3346" w:rsidRPr="00FA7ABD" w:rsidRDefault="004A3346" w:rsidP="00B33616">
      <w:pPr>
        <w:spacing w:before="100" w:beforeAutospacing="1" w:after="100" w:afterAutospacing="1"/>
        <w:ind w:right="240"/>
        <w:jc w:val="both"/>
        <w:rPr>
          <w:rFonts w:eastAsia="Times New Roman"/>
          <w:lang w:val="en-US" w:eastAsia="es-AR"/>
        </w:rPr>
      </w:pPr>
      <w:r w:rsidRPr="00FA7ABD">
        <w:rPr>
          <w:rFonts w:eastAsia="Times New Roman"/>
          <w:bCs/>
          <w:caps/>
          <w:u w:val="single"/>
          <w:lang w:val="en-US" w:eastAsia="es-AR"/>
        </w:rPr>
        <w:t>KENNETH SØRENSEN:</w:t>
      </w:r>
      <w:r w:rsidRPr="00FA7ABD">
        <w:rPr>
          <w:rFonts w:eastAsia="Times New Roman"/>
          <w:bCs/>
          <w:caps/>
          <w:lang w:val="en-US" w:eastAsia="es-AR"/>
        </w:rPr>
        <w:t xml:space="preserve"> </w:t>
      </w:r>
      <w:r w:rsidRPr="00FA7ABD">
        <w:rPr>
          <w:rFonts w:eastAsia="Times New Roman"/>
          <w:lang w:val="en-US" w:eastAsia="es-AR"/>
        </w:rPr>
        <w:t>“This article will investigate the question: </w:t>
      </w:r>
      <w:r w:rsidRPr="00FA7ABD">
        <w:rPr>
          <w:rFonts w:eastAsia="Times New Roman"/>
          <w:i/>
          <w:iCs/>
          <w:lang w:val="en-US" w:eastAsia="es-AR"/>
        </w:rPr>
        <w:t>Is Psychosynthesis an Integral Psychology?</w:t>
      </w:r>
      <w:r w:rsidRPr="00FA7ABD">
        <w:rPr>
          <w:rFonts w:eastAsia="Times New Roman"/>
          <w:lang w:val="en-US" w:eastAsia="es-AR"/>
        </w:rPr>
        <w:t xml:space="preserve"> (…) Owing to its inclusive comprehensive developmental approach it may be argued that Integral Psychology resembles the approach of Psycho</w:t>
      </w:r>
      <w:r w:rsidRPr="00FA7ABD">
        <w:rPr>
          <w:rFonts w:eastAsia="Times New Roman"/>
          <w:lang w:val="en-US" w:eastAsia="es-AR"/>
        </w:rPr>
        <w:softHyphen/>
        <w:t>synthesis. (…) I will take the five basic concepts one by one, define them and research into how well Psychosynthesis theory embodies the Integral features and how it can improve Psycho</w:t>
      </w:r>
      <w:r w:rsidRPr="00FA7ABD">
        <w:rPr>
          <w:rFonts w:eastAsia="Times New Roman"/>
          <w:lang w:val="en-US" w:eastAsia="es-AR"/>
        </w:rPr>
        <w:softHyphen/>
        <w:t>syn</w:t>
      </w:r>
      <w:r w:rsidRPr="00FA7ABD">
        <w:rPr>
          <w:rFonts w:eastAsia="Times New Roman"/>
          <w:lang w:val="en-US" w:eastAsia="es-AR"/>
        </w:rPr>
        <w:softHyphen/>
        <w:t>the</w:t>
      </w:r>
      <w:r w:rsidRPr="00FA7ABD">
        <w:rPr>
          <w:rFonts w:eastAsia="Times New Roman"/>
          <w:lang w:val="en-US" w:eastAsia="es-AR"/>
        </w:rPr>
        <w:softHyphen/>
        <w:t xml:space="preserve">sis Psychotherapy. (…)I will demonstrate that I have found several new aspects related to the nature of Psychosynthesis when I applied the Integral model. The most relevant new discoveries are found when we compare Assagioli’s and Firman/Gila’s writings. My conclusions so far are as follows: (…) Assagioli’s version is a height psychological and hierarchical stage model where the self develops through higher and higher levels of consciousness. (…) Assagioli’s version of Psychosynthesis includes all the five Integral elements in more or less degree, modern Psychosynthesis is only partly Integral (…) Assagioli is well aware of what Wilber calls the Pre/Trans Fallacy, the confusion of higher and lower consciousness.(…) Psychosynthesis is a broad and synthetic philosophical and psychological theory. Jean Hardy (1996: 95) argues that Psychosynthesis draws on inspiration from the Eastern as well as the Western spiritual and scientific traditions and in this way it resembles Wilber’s approach. (…) Assagioli (1975: 17) does so through his model of the psyche known as the Egg Diagram. Even though Assagioli prefers the metaphor of synthesis instead of “Integral”, I will argue that he actually points to many of the same philosophical concepts as Wilber does, when he uses the word “Integral.” Assagioli (1967a: 6) states: </w:t>
      </w:r>
      <w:r w:rsidRPr="00FA7ABD">
        <w:rPr>
          <w:rFonts w:eastAsia="Times New Roman"/>
          <w:i/>
          <w:lang w:val="en-US" w:eastAsia="es-AR"/>
        </w:rPr>
        <w:t xml:space="preserve">“The position assumed by Psychosynthesis is a “synthetic” one. It thus appreciates and weighs the merits of all therapies, all methods and techniques of treatment, without preconceived preferences.” </w:t>
      </w:r>
      <w:r w:rsidRPr="00FA7ABD">
        <w:rPr>
          <w:rFonts w:eastAsia="Times New Roman"/>
          <w:lang w:val="en-US" w:eastAsia="es-AR"/>
        </w:rPr>
        <w:t xml:space="preserve">We also find that Assagioli (1975: 20, 30, 66, 196) frequently writes about an “Integral vision”, “Integral education”, and the “Integral conception of the treatment.”  (…)This could be the first suggestion, that at least Assagioli may fulfil some of the criteria of the Integral Map. (…) It seems that Assagioli and Wilber both defend the hierarchical construct of reality even though it is unpopular, but Assagioli does more than that: he very explicitly refers to levels of consciousness (…), throughout his writings </w:t>
      </w:r>
      <w:r w:rsidRPr="00FA7ABD">
        <w:rPr>
          <w:rFonts w:eastAsia="Times New Roman"/>
          <w:lang w:val="en-US" w:eastAsia="es-AR"/>
        </w:rPr>
        <w:lastRenderedPageBreak/>
        <w:t>repeatedly refers in general to the Great Chain of Being when he talks about the different psychological “</w:t>
      </w:r>
      <w:r w:rsidRPr="00FA7ABD">
        <w:rPr>
          <w:rFonts w:eastAsia="Times New Roman"/>
          <w:i/>
          <w:iCs/>
          <w:lang w:val="en-US" w:eastAsia="es-AR"/>
        </w:rPr>
        <w:t>levels”, </w:t>
      </w:r>
      <w:r w:rsidRPr="00FA7ABD">
        <w:rPr>
          <w:rFonts w:eastAsia="Times New Roman"/>
          <w:lang w:val="en-US" w:eastAsia="es-AR"/>
        </w:rPr>
        <w:t>“</w:t>
      </w:r>
      <w:r w:rsidRPr="00FA7ABD">
        <w:rPr>
          <w:rFonts w:eastAsia="Times New Roman"/>
          <w:i/>
          <w:iCs/>
          <w:lang w:val="en-US" w:eastAsia="es-AR"/>
        </w:rPr>
        <w:t>realms” and</w:t>
      </w:r>
      <w:r w:rsidRPr="00FA7ABD">
        <w:rPr>
          <w:rFonts w:eastAsia="Times New Roman"/>
          <w:lang w:val="en-US" w:eastAsia="es-AR"/>
        </w:rPr>
        <w:t> “</w:t>
      </w:r>
      <w:r w:rsidRPr="00FA7ABD">
        <w:rPr>
          <w:rFonts w:eastAsia="Times New Roman"/>
          <w:i/>
          <w:iCs/>
          <w:lang w:val="en-US" w:eastAsia="es-AR"/>
        </w:rPr>
        <w:t>regions</w:t>
      </w:r>
      <w:r w:rsidRPr="00FA7ABD">
        <w:rPr>
          <w:rFonts w:eastAsia="Times New Roman"/>
          <w:lang w:val="en-US" w:eastAsia="es-AR"/>
        </w:rPr>
        <w:t> of consciousness.” (…) Here Assagioli is aligned with Wilber and the perennial philosophy in his cosmological conception of the inner levels of consciousness and The Great Chain of Being. (…) a. Higher levels are higher frequencies of energies that interpenetrate the lower levels (Assagioli, 1975: 199-200) b. Higher levels transcend but include the lower (Assagioli, 1993: 197) (…) e. Within each level there exist higher and lower frequencies of energies (Assagioli, 1993: 92, 2002: 98-99) (…) Wilber’s first book was called </w:t>
      </w:r>
      <w:r w:rsidRPr="00FA7ABD">
        <w:rPr>
          <w:rFonts w:eastAsia="Times New Roman"/>
          <w:i/>
          <w:iCs/>
          <w:lang w:val="en-US" w:eastAsia="es-AR"/>
        </w:rPr>
        <w:t>The Spectrum of Consciousness</w:t>
      </w:r>
      <w:r w:rsidRPr="00FA7ABD">
        <w:rPr>
          <w:rFonts w:eastAsia="Times New Roman"/>
          <w:lang w:val="en-US" w:eastAsia="es-AR"/>
        </w:rPr>
        <w:t>; a term Assagioli (1993: 93) also used to describe the inner levels (…). I have also suggested a preliminary compari</w:t>
      </w:r>
      <w:r w:rsidRPr="00FA7ABD">
        <w:rPr>
          <w:rFonts w:eastAsia="Times New Roman"/>
          <w:lang w:val="en-US" w:eastAsia="es-AR"/>
        </w:rPr>
        <w:softHyphen/>
        <w:t>son between Wilber’s 10 basic levels and those of Assagioli. In the introduction we touched on Wilber’s concept of the higher levels always including the lower. Assagioli (1993: 197) comes to exactly the same conclusion that “these ever wider spheres of spiritual life do not cancel or exclude the preceding ones, indeed they assume them.” (…)According to my research, Assagioli’s cosmological concept of creation, involution and evolution is fully aligned with Wilber’s version. (…)  (Assagioli) believes with his own words in an: “emanatistic theory of the soul, descending, becoming one with matter, and then returning to its “home”, the heavenly homeland.” (…) let me demonstrate how Assagioli’s and Wilber’s definition of the Self is very similar. (…) According to Wilber (and Assagioli) every human being possesses three major or basic selves. We have a gross self, or ego, a subtle self or soul and a causal formless self or atman Self. The atman Self is the ultimate Self and the transcendental witness and resembles Assagioli’s Universal Self. We are of course not necessary awakened to them but during peak experiences the two higher selves can temporarily enter the prevailing stage of consciousness. According to Assagioli and Wilber, Self-realisation is a process whereby the personal ‘I’ is making an ascent to its higher source </w:t>
      </w:r>
      <w:r w:rsidRPr="00FA7ABD">
        <w:rPr>
          <w:rFonts w:eastAsia="Times New Roman"/>
          <w:i/>
          <w:iCs/>
          <w:lang w:val="en-US" w:eastAsia="es-AR"/>
        </w:rPr>
        <w:t>through the superconscious area</w:t>
      </w:r>
      <w:r w:rsidRPr="00FA7ABD">
        <w:rPr>
          <w:rFonts w:eastAsia="Times New Roman"/>
          <w:lang w:val="en-US" w:eastAsia="es-AR"/>
        </w:rPr>
        <w:t> and the higher levels of consciousness. This is a crucial element in any Integral Approach and Assagioli is aligned with that. (…) Assagioli (1993: 102) and Wilber (2000a: 467) also talk about a lost “Eden” or union with the divine source, but this “loss” happens before birth as part of the soul’s involution into matter. (…)For Wilber, and for Assagioli, it is the Self – the seat of identity and awareness. What Assagioli calls the personal self, the center of pure consciousness and will (1975: 119), becomes in Wilber’s terminology to the “Proximate Self” or the observing self (2000c: 33). They share the same basic understanding of what evolves in man, (…)Maslow’s hierarchy of needs has been an influential inspiration for Wilber, and Assagioli also uses it to clarify his own position on human development. (…)From the above we can assume that Assagioli has a conception of lines of development. In this respect Assagioli’s version of Psychosynthesis becomes Integral. (…)Another important concept in Wilber’s Integral Approach is states of consciousness. In Integral Psychology (Wilber, 2002, p.13-14) he defines four states of consciousness that are available to all human beings as </w:t>
      </w:r>
      <w:r w:rsidRPr="00FA7ABD">
        <w:rPr>
          <w:rFonts w:eastAsia="Times New Roman"/>
          <w:i/>
          <w:iCs/>
          <w:lang w:val="en-US" w:eastAsia="es-AR"/>
        </w:rPr>
        <w:t>temporary</w:t>
      </w:r>
      <w:r w:rsidRPr="00FA7ABD">
        <w:rPr>
          <w:rFonts w:eastAsia="Times New Roman"/>
          <w:lang w:val="en-US" w:eastAsia="es-AR"/>
        </w:rPr>
        <w:t xml:space="preserve"> state experiences. (…) Assagioli’s Egg Diagram gives a general presentation of the four above states. The lower and middle levels are related to the waking ego state. The higher unconscious to the dream or soul state. The Higher Self and above to the causal or deep dream state, and the totality of the Egg Diagram including the Universal Self is associated with the non-dual state. (…)From the above it seems reasonable to assume that Assagioli’s version of Psychosynthesis is Integral when it comes to the concept of states. (…)Assagioli seems to be the only writer who has used Maslow’s findings to create a model of human development, which is a lot </w:t>
      </w:r>
      <w:r w:rsidRPr="00FA7ABD">
        <w:rPr>
          <w:rFonts w:eastAsia="Times New Roman"/>
          <w:lang w:val="en-US" w:eastAsia="es-AR"/>
        </w:rPr>
        <w:lastRenderedPageBreak/>
        <w:t>more dynamic, than his very static Egg Diagram offers. (…)</w:t>
      </w:r>
      <w:r w:rsidRPr="00FA7ABD">
        <w:rPr>
          <w:rFonts w:eastAsia="Times New Roman"/>
          <w:i/>
          <w:iCs/>
          <w:lang w:val="en-US" w:eastAsia="es-AR"/>
        </w:rPr>
        <w:t>Is Psychosynthesis an Integral Psychology?</w:t>
      </w:r>
      <w:r w:rsidRPr="00FA7ABD">
        <w:rPr>
          <w:rFonts w:eastAsia="Times New Roman"/>
          <w:lang w:val="en-US" w:eastAsia="es-AR"/>
        </w:rPr>
        <w:t xml:space="preserve"> (…) It seems to me that there is sufficient evidence to assume that Assagioli’s version to a greater or lesser degree implements all the five Integral concepts. He is the only psychosynthesist who implements the Great Chain of Being and involution. He is very cautious on this matter, but when comparing the quotes with his philosophical background in Gnosticism, Neo-Platonism and Theosophy, I think there is sufficient reason to believe that he shares this conception with Wilber and the perennial philosophy. Assagioli several times addresses the confusion of levels, so we also have reason to assume that he pays attention to the Pre/Trans Fallacy and that his developmental theory is a hierarchical ‘growth-to-goodness’ model, because of his close association with Maslow’s model. The development of the weak psychological functions and the hierarchical nature of them suggest that he also works with lines of development. I also think that the structure of his Egg Diagram confirms that he works with the same four states as Wilber does, and the quotes offered suggest that he was aware of the important transformation of states to stages. Assagioli’s use of differential psychology and psychological types has also been confirmed. (…) </w:t>
      </w:r>
      <w:r w:rsidRPr="00FA7ABD">
        <w:rPr>
          <w:rFonts w:eastAsia="Times New Roman"/>
          <w:b/>
          <w:lang w:val="en-US" w:eastAsia="es-AR"/>
        </w:rPr>
        <w:t>My overall assessment is that Assagioli’s version of Psychosynthesis shows enough clear and identifiable traits to be considered an Integral Approach. (…)</w:t>
      </w:r>
      <w:r w:rsidRPr="00FA7ABD">
        <w:rPr>
          <w:rFonts w:eastAsia="Times New Roman"/>
          <w:lang w:val="en-US" w:eastAsia="es-AR"/>
        </w:rPr>
        <w:t xml:space="preserve">  Assagioli’s ideal model technique is very relevant here as a tool to development. (…) The Integral Approach has much to offer Psychosynthesis and in many ways it seems to be a new and promising update of Assagioli’s original vision.”</w:t>
      </w:r>
      <w:r w:rsidRPr="00FA7ABD">
        <w:rPr>
          <w:rStyle w:val="Refdenotaalpie"/>
          <w:rFonts w:eastAsia="Times New Roman"/>
          <w:lang w:val="en-US" w:eastAsia="es-AR"/>
        </w:rPr>
        <w:footnoteReference w:id="117"/>
      </w:r>
    </w:p>
    <w:p w:rsidR="00910899" w:rsidRPr="00FA7ABD" w:rsidRDefault="00910899" w:rsidP="00B33616">
      <w:pPr>
        <w:spacing w:before="100" w:beforeAutospacing="1" w:after="100" w:afterAutospacing="1"/>
        <w:ind w:right="240"/>
        <w:jc w:val="both"/>
        <w:rPr>
          <w:rFonts w:eastAsia="Times New Roman"/>
          <w:lang w:val="en-US" w:eastAsia="es-AR"/>
        </w:rPr>
      </w:pPr>
      <w:r w:rsidRPr="00FA7ABD">
        <w:rPr>
          <w:rFonts w:eastAsia="Times New Roman"/>
          <w:u w:val="single"/>
          <w:lang w:val="en-US" w:eastAsia="es-AR"/>
        </w:rPr>
        <w:t xml:space="preserve">Aurobindo: </w:t>
      </w:r>
      <w:r w:rsidRPr="00FA7ABD">
        <w:rPr>
          <w:rFonts w:eastAsia="Times New Roman"/>
          <w:lang w:val="en-US" w:eastAsia="es-AR"/>
        </w:rPr>
        <w:t>“</w:t>
      </w:r>
      <w:r w:rsidRPr="00FA7ABD">
        <w:rPr>
          <w:rFonts w:eastAsia="Times New Roman"/>
          <w:i/>
          <w:lang w:val="en-US" w:eastAsia="es-AR"/>
        </w:rPr>
        <w:t>The integral Knowledge is something that is already there in the integral Reality: it is not a new or still non-existent thing that has to be created, acquired, learned, invented, or built up by the mind; it must rather be discovered or uncovered, it is a Truth that is self-revealed to a spiritual endeavor: for it is there veiled in our deeper and greater self; it is the very stuff of our own spiritual consciousness, and it is by awaking to it even in our surface self that we have to possess it. There is an integral self-knowledge that we have to recover and, because the world-self also is our self, an integral world-knowledge. A knowledge that can be learned or constructed by the mind exists and has its value, but that is not what is meant when we speak of the Knowledge. …An integral spiritual consciousness carries in it a knowledge of all the terms of being; it links the highest to the lowest through all the mediating terms and achieves an indivisible whole. …An integral knowledge presupposes an integral Reality; for it is the power of a Truth-consciousness which is itself the consciousness of the Reality."</w:t>
      </w:r>
      <w:r w:rsidR="00FA7ABD" w:rsidRPr="00FA7ABD">
        <w:rPr>
          <w:rStyle w:val="Refdenotaalpie"/>
          <w:rFonts w:eastAsia="Times New Roman"/>
          <w:i/>
          <w:lang w:val="en-US" w:eastAsia="es-AR"/>
        </w:rPr>
        <w:footnoteReference w:id="118"/>
      </w:r>
    </w:p>
    <w:p w:rsidR="009F5BB6" w:rsidRDefault="009F5BB6" w:rsidP="00B33616">
      <w:pPr>
        <w:jc w:val="both"/>
        <w:rPr>
          <w:rFonts w:eastAsia="Times New Roman"/>
          <w:lang w:val="en-US" w:eastAsia="es-AR"/>
        </w:rPr>
      </w:pPr>
      <w:r w:rsidRPr="00FA7ABD">
        <w:rPr>
          <w:rFonts w:eastAsia="Times New Roman"/>
          <w:u w:val="single"/>
          <w:lang w:val="en-US" w:eastAsia="es-AR"/>
        </w:rPr>
        <w:t>Rod Hemsell:</w:t>
      </w:r>
      <w:r w:rsidRPr="00FA7ABD">
        <w:rPr>
          <w:rFonts w:eastAsia="Times New Roman"/>
          <w:lang w:val="en-US" w:eastAsia="es-AR"/>
        </w:rPr>
        <w:t xml:space="preserve"> “Wilber has done an outstanding job of incorporating Sri Aurobindo's ideas in a way that makes them accessible to a very large audience. For Wilber is widely read in America today, and Sri Aurobindo's books are not even published in this country. But it is rather extraordinary at the same time, that in all those thousands of pages, there is hardly a page all together of direct quotes from Sri Aurobindo, very little that is direct commentary on his work, and the references are usually to a list of names, among which Sri Aurobindo is included. (…) The general idea of psychological development, the way that it has been drawn from a variety of sources, and, most importantly, his inclusion of the higher mental and spiritual ranges, </w:t>
      </w:r>
      <w:r w:rsidRPr="00FA7ABD">
        <w:rPr>
          <w:rFonts w:eastAsia="Times New Roman"/>
          <w:lang w:val="en-US" w:eastAsia="es-AR"/>
        </w:rPr>
        <w:lastRenderedPageBreak/>
        <w:t>roughly in accordance with Sri Aurobindo's system, are made sufficiently clear. (…)The question here is whether Wilber has succeeded in providing his theory of psychological development with the foundation it needs, by his application of the theory of evolution drawn from Sri Aurobindo. (…)I have followed out this quotation at some length in order to show the depth and scope of the ideas of involution and evolution in Sri Aurobindo's thought, from which Wilber seems to have drawn only a portion of his understanding. (…)According to Sri Aurobindo, the so called "structures of consciousness" or levels of the Great Chain of Being, in Wilber's system, are inherent aspects of Conscious Being, enfolded and unfolded, by the creative Will-Force inherent in them. (…)But the point of view of involution and evolution expressed by Wilber always seems to convey the idea of polar opposites and separation from the source. Involution is always only a movement backward and downward, evolution a very halting and painful movement forward and upward. And if the source is, as he has suggested, the playful spirit of Brahman losing himself in unconsciousness, where does the journey back lead? (…)The second problem, then, is that for Wilber the embrace of God occurs only in the final return from this difficult process and liberation from the cycle of involution and evolution, while for Sri Aurobindo the Divine Embrace is the involution and evolution itself, this whole process of enfolding and unfolding is the Self embracing Existence. (…)How then does this form of integralism compare with that of Sri Aurobindo? Is the problem of consciousness/matter, mind/body dualism handled in any significantly different way by Sri Aurobindo? And does the higher, transrational, nondual level of consciousness defined and predicted by Wilber differ appreciably from Sri Aurobindo's conception of the spiritual consciousness to be realized in the next stages of evolution? The answer to each of these questions will depend, in fact, upon what we might call the metaphysics of consciousness, which is of course the subject of </w:t>
      </w:r>
      <w:r w:rsidRPr="00FA7ABD">
        <w:rPr>
          <w:rFonts w:eastAsia="Times New Roman"/>
          <w:i/>
          <w:iCs/>
          <w:lang w:val="en-US" w:eastAsia="es-AR"/>
        </w:rPr>
        <w:t>The Life Divine</w:t>
      </w:r>
      <w:r w:rsidRPr="00FA7ABD">
        <w:rPr>
          <w:rFonts w:eastAsia="Times New Roman"/>
          <w:lang w:val="en-US" w:eastAsia="es-AR"/>
        </w:rPr>
        <w:t>. In that treatise, Sri Aurobindo demonstrates with a variety of arguments based on intuition, reason, and Vedanta, that Existence is Consciousness, Consciousness is Energy, and the so-called Great Chain of Being, at every level – matter, life, mind, soul, spirit – is an expression of Conscious Being. (…) In one of the later chapters of </w:t>
      </w:r>
      <w:r w:rsidRPr="00FA7ABD">
        <w:rPr>
          <w:rFonts w:eastAsia="Times New Roman"/>
          <w:i/>
          <w:iCs/>
          <w:lang w:val="en-US" w:eastAsia="es-AR"/>
        </w:rPr>
        <w:t>The Life Divine</w:t>
      </w:r>
      <w:r w:rsidRPr="00FA7ABD">
        <w:rPr>
          <w:rFonts w:eastAsia="Times New Roman"/>
          <w:lang w:val="en-US" w:eastAsia="es-AR"/>
        </w:rPr>
        <w:t xml:space="preserve">, titled "Reality and the Integral Knowledge," Sri Aurobindo makes explicit what his form of "integralism" means, makes clear the point of view which justifies the philosopher Haridas Chaudhuri labelling this philosophy "integral non-dualism," and outlines the project of his Yoga Philosophy to heal the division, not only of Mind but of Existence, through a return to and a descent of Supermind. (…) it seems obvious that such a map of the territory does not lead necessarily to what Sri Aurobindo describes as an integral consciousness, and to what Wilber identifies as a second-tier or transpersonal consciousness. An integral consciousness might be able to understand or represent the world in terms of such a map, but the map doesn't even indicate the possibility of such an integral consciousness. (…) This conclusion regarding the nature of spiritual development is perhaps the reason why Wilber's fundamental paradigm of development tops out at the vision-logic level. It seems that after touching the low subtle or psychic plane he drops back to a mental plane and translates, to use the Atman-project terminology, his own urge to higher development into the only level of consciousness and form that still appears to him to have a sufficient engagement with the substance of experience to make a difference. (…) It is at this point that the sharp contrast becomes most evident between what might be called the weak or intermediate form of integral nondualism put forward by Wilber, and the much stronger and more radical form of integral nondualism of Sri Aurobindo. For the latter, only the highest spiritual evolution of consciousness can bring </w:t>
      </w:r>
      <w:r w:rsidRPr="00FA7ABD">
        <w:rPr>
          <w:rFonts w:eastAsia="Times New Roman"/>
          <w:lang w:val="en-US" w:eastAsia="es-AR"/>
        </w:rPr>
        <w:lastRenderedPageBreak/>
        <w:t>about a substantial, lasting and integral transformation of the life of humanity on earth. And such an evolution is possible because that highest divine Supermind is also the basis of existence, the resolution of the Purusha/Prakriti enigma, and can not only be reached through the process of a spiritual ascent of consciousness, but also can then descend through a higher spiritualized mind into life and matter to transform every aspect of existence. It is evident that Wilber has not accepted this principle or integrated it into his theory of the evolution of consciousness and, therefore,</w:t>
      </w:r>
      <w:r w:rsidRPr="00FA7ABD">
        <w:rPr>
          <w:rFonts w:eastAsia="Times New Roman"/>
          <w:b/>
          <w:lang w:val="en-US" w:eastAsia="es-AR"/>
        </w:rPr>
        <w:t xml:space="preserve"> that the theory remains inadequate</w:t>
      </w:r>
      <w:r w:rsidRPr="00FA7ABD">
        <w:rPr>
          <w:rFonts w:eastAsia="Times New Roman"/>
          <w:lang w:val="en-US" w:eastAsia="es-AR"/>
        </w:rPr>
        <w:t xml:space="preserve"> with respect to both the metaphysics of Conscious-Being and the possibility of a further, supramental evolution of that consciousness on earth as envisioned by Sri Aurobindo. (…) It also appears that (Wilber) theory of psychological development is borne out to a considerable extent by Sri Aurobindo and the Mother as exemplars of superconscious evolution, the premise with which </w:t>
      </w:r>
      <w:r w:rsidRPr="00FA7ABD">
        <w:rPr>
          <w:rFonts w:eastAsia="Times New Roman"/>
          <w:i/>
          <w:iCs/>
          <w:lang w:val="en-US" w:eastAsia="es-AR"/>
        </w:rPr>
        <w:t>The Atman Project</w:t>
      </w:r>
      <w:r w:rsidRPr="00FA7ABD">
        <w:rPr>
          <w:rFonts w:eastAsia="Times New Roman"/>
          <w:lang w:val="en-US" w:eastAsia="es-AR"/>
        </w:rPr>
        <w:t> began. But, let us note, Sri Aurobindo is as yet the only spiritual visionary to have outlined in detail the nature of a divine consciousness, life, and society to be realized as the result of the descent of the Supermind, and to have developed a Yoga for hastening that descent. (…)It appears that the work of Ken Wilber and of Sri Aurobindo diverges along fairly traditional lines of psychological and spiritual development: the one ending in "liberation" and the other in "transformation." This is a distinction that has been emphasized throughout his writings by Sri Aurobindo and constitutes the most prominent contrast between his and Wilber's work. Intrinsic to Sri Aurobindo's philosophy of the Brahman, with Supermind as the Conscious Force of the Brahman, and therefore both the creative energy and the immortal self of all creation, is the principle of involution.”</w:t>
      </w:r>
      <w:r w:rsidRPr="00FA7ABD">
        <w:rPr>
          <w:rStyle w:val="Refdenotaalpie"/>
          <w:rFonts w:eastAsia="Times New Roman"/>
          <w:lang w:val="en-US" w:eastAsia="es-AR"/>
        </w:rPr>
        <w:footnoteReference w:id="119"/>
      </w:r>
    </w:p>
    <w:p w:rsidR="00AA368D" w:rsidRPr="00AA368D" w:rsidRDefault="00AA368D" w:rsidP="00AA368D">
      <w:pPr>
        <w:jc w:val="both"/>
        <w:rPr>
          <w:rFonts w:eastAsia="Times New Roman" w:cs="Times New Roman"/>
          <w:lang w:val="en-US"/>
        </w:rPr>
      </w:pPr>
      <w:r w:rsidRPr="00FA7ABD">
        <w:rPr>
          <w:rFonts w:eastAsia="Times New Roman" w:cs="Times New Roman"/>
          <w:u w:val="single"/>
          <w:lang w:val="en-US"/>
        </w:rPr>
        <w:t>Matthew Dallman:</w:t>
      </w:r>
      <w:r w:rsidRPr="00FA7ABD">
        <w:rPr>
          <w:rFonts w:eastAsia="Times New Roman" w:cs="Times New Roman"/>
          <w:lang w:val="en-US"/>
        </w:rPr>
        <w:t xml:space="preserve"> “Because Wilber either directly or indirectly orchestrates his online presentation, or is sympathetic for political purposes, my conclusion applies to him, as well — Wilber, I'm sorry to say, is hopelessly new age. Integral is more than that. Integral is an archetype, with semiotics that go far deeper than quadrants, levels, lines, states, or types. It is not born of a philosopher, just like pluralism didn't come from a philosopher, nor rationalism, mythicism, magicism, or survivalism. Integral is already out there in the world, (…)Anyone who can learn from any source is learning integrally. Anyone who makes things that works on various planes of meaning and response is making things integrally. Anyone who perceives in the world several ways of looking at something is perceiving integrally. (…)He draws from both New Age as well as academic crowds. (…) (Wilber) aims include being a special kind of contemporary guru: all the comforts, none of the responsibility. Many things over the years that he said he was NOT going to do he has done: from creating a Hegel-like system, to becoming a de facto guru, to coordinating an outfit equivalent to EST or Landmark Education Forum. I believe for his next trick, he will for all practical intents and purposes attempt to create a new religion. (…)It is therefore ironic that both are entirely against the grain of his obsession for self-promotion (never to be underestimated), and his team of marketeers who push his stuff like crack for the disillusioned creative class. His "integralnaked" website was consciously marketed to early 20s men; it's early communications were soft porn. (…)Wilber is New Age to the core, hopelessly so in my view. In other words, everything is tainted by its analytical failings. New Age is that unfortunate mix of romanticism (self-dissociation from the world by thinking you are a genius, misunderstood by everyone) with eclecticism (the impulse to reconcile surface features of the world's religious, faith, and scientific systems) and </w:t>
      </w:r>
      <w:r w:rsidRPr="00FA7ABD">
        <w:rPr>
          <w:rFonts w:eastAsia="Times New Roman" w:cs="Times New Roman"/>
          <w:lang w:val="en-US"/>
        </w:rPr>
        <w:lastRenderedPageBreak/>
        <w:t>narcissism (the hubristic self-absorption that, ultimately, results from the bombardment of global media consciousness of the last 100 years). (…)Any real teacher is someone abundant in their help; in my experience, and according to accounts of several long-time associates, Wilber helps no one unless it serves to help him and his reputation. I want to rescue 'integral' from permanent association with him. I propose that his work no longer be called "integral theory", but rather "Wilberian philosophy". Let's also end the practice of capitalizing the word 'integral', unless it begins a sentence. Wilber's is one voice among many, (…)'Integral' predates Wilber and has been abused by him in order to develop a brand appropriate to his market. Furthermore, it never was supposed to mean what he has implied it must. The foundation of his theory is integral with the meaning of "inclusive of all known truths from all major fields" but he has demonstrably failed, and the entire aim frankly quixotic. (…) I am officially interested in a "post-Wilber integral", or even a "non-Wilber integral";”</w:t>
      </w:r>
      <w:r w:rsidRPr="00FA7ABD">
        <w:rPr>
          <w:rStyle w:val="Refdenotaalpie"/>
          <w:rFonts w:eastAsia="Times New Roman" w:cs="Times New Roman"/>
          <w:lang w:val="en-US"/>
        </w:rPr>
        <w:footnoteReference w:id="120"/>
      </w:r>
    </w:p>
    <w:p w:rsidR="00595274" w:rsidRPr="00FA7ABD" w:rsidRDefault="00595274" w:rsidP="00595274">
      <w:pPr>
        <w:jc w:val="both"/>
        <w:rPr>
          <w:rFonts w:eastAsia="Times New Roman"/>
          <w:lang w:val="en-US" w:eastAsia="es-AR"/>
        </w:rPr>
      </w:pPr>
      <w:r w:rsidRPr="00FA7ABD">
        <w:rPr>
          <w:rFonts w:eastAsia="Times New Roman"/>
          <w:u w:val="single"/>
          <w:lang w:val="en-US" w:eastAsia="es-AR"/>
        </w:rPr>
        <w:t>Thomas J. McFarlane:</w:t>
      </w:r>
      <w:r w:rsidRPr="00FA7ABD">
        <w:rPr>
          <w:rFonts w:eastAsia="Times New Roman"/>
          <w:lang w:val="en-US" w:eastAsia="es-AR"/>
        </w:rPr>
        <w:t xml:space="preserve"> “It is worthwhile in conclusion to briefly note that any model will necessarily have its limitations. But what is most disturbing about the four quadrant model (AQAL) is that Wilber presents it as “A Theory of Everything” and an integral model for the “whole Kosmos”. In fact, the four quadrant model is not integral since it excludes very significant dimensions of reality. The effect is that a partial vision is presented as being a complete vision of the whole”</w:t>
      </w:r>
      <w:r w:rsidRPr="00FA7ABD">
        <w:rPr>
          <w:rStyle w:val="Refdenotaalpie"/>
          <w:rFonts w:eastAsia="Times New Roman"/>
          <w:lang w:val="en-US" w:eastAsia="es-AR"/>
        </w:rPr>
        <w:footnoteReference w:id="121"/>
      </w:r>
    </w:p>
    <w:p w:rsidR="00595274" w:rsidRPr="00FA7ABD" w:rsidRDefault="00595274" w:rsidP="00595274">
      <w:pPr>
        <w:jc w:val="both"/>
        <w:rPr>
          <w:shd w:val="clear" w:color="auto" w:fill="F8FAF1"/>
          <w:lang w:val="en-US"/>
        </w:rPr>
      </w:pPr>
      <w:r w:rsidRPr="00FA7ABD">
        <w:rPr>
          <w:rFonts w:eastAsia="Arial Unicode MS" w:cs="Arial Unicode MS"/>
          <w:u w:val="single"/>
          <w:lang w:val="en-US" w:eastAsia="es-AR"/>
        </w:rPr>
        <w:t>Alan Kazlev:</w:t>
      </w:r>
      <w:r w:rsidRPr="00FA7ABD">
        <w:rPr>
          <w:rFonts w:eastAsia="Arial Unicode MS" w:cs="Arial Unicode MS"/>
          <w:lang w:val="en-US" w:eastAsia="es-AR"/>
        </w:rPr>
        <w:t xml:space="preserve"> “</w:t>
      </w:r>
      <w:r w:rsidRPr="00FA7ABD">
        <w:rPr>
          <w:rFonts w:eastAsia="Times New Roman"/>
          <w:i/>
          <w:lang w:val="en-US" w:eastAsia="es-AR"/>
        </w:rPr>
        <w:t>[The schema in question] is not much more that about thirty years old; the earliest reference I know of is Christopher Hills’ (1977) </w:t>
      </w:r>
      <w:r w:rsidRPr="00FA7ABD">
        <w:rPr>
          <w:rFonts w:eastAsia="Times New Roman"/>
          <w:i/>
          <w:iCs/>
          <w:lang w:val="en-US" w:eastAsia="es-AR"/>
        </w:rPr>
        <w:t>Nuclear Evolution</w:t>
      </w:r>
      <w:r w:rsidRPr="00FA7ABD">
        <w:rPr>
          <w:rFonts w:eastAsia="Times New Roman"/>
          <w:i/>
          <w:lang w:val="en-US" w:eastAsia="es-AR"/>
        </w:rPr>
        <w:t>; an elaborate Integral theory that predates Wilber’s AQAL by several decades… Hills’ book seems to have had little or no influence on the wider world, so Wilber’s rainbow chakras are probably based on pop-Osho New Age websites.”</w:t>
      </w:r>
    </w:p>
    <w:p w:rsidR="006E49AD" w:rsidRDefault="006E49AD" w:rsidP="006E49AD">
      <w:pPr>
        <w:jc w:val="both"/>
        <w:rPr>
          <w:rFonts w:eastAsia="Times New Roman"/>
          <w:u w:val="single"/>
          <w:lang w:val="en-US" w:eastAsia="es-AR"/>
        </w:rPr>
      </w:pPr>
      <w:r w:rsidRPr="00FA7ABD">
        <w:rPr>
          <w:rFonts w:eastAsia="Times New Roman"/>
          <w:u w:val="single"/>
          <w:lang w:val="en-US" w:eastAsia="es-AR"/>
        </w:rPr>
        <w:t>Adrian J. Ivakhiv:</w:t>
      </w:r>
      <w:r w:rsidRPr="00FA7ABD">
        <w:rPr>
          <w:rFonts w:eastAsia="Times New Roman"/>
          <w:lang w:val="en-US" w:eastAsia="es-AR"/>
        </w:rPr>
        <w:t xml:space="preserve"> “Wilber’s framework should not be seen as </w:t>
      </w:r>
      <w:r w:rsidRPr="00FA7ABD">
        <w:rPr>
          <w:rFonts w:eastAsia="Times New Roman"/>
          <w:i/>
          <w:iCs/>
          <w:lang w:val="en-US" w:eastAsia="es-AR"/>
        </w:rPr>
        <w:t>the</w:t>
      </w:r>
      <w:r w:rsidRPr="00FA7ABD">
        <w:rPr>
          <w:rFonts w:eastAsia="Times New Roman"/>
          <w:lang w:val="en-US" w:eastAsia="es-AR"/>
        </w:rPr>
        <w:t> “integral” culmination of knowledge gathered safely from so many paradigmatically settled fields of knowledge. (…) The field of “integral studies” — integral theory, integral philosophy, integral ecology, integral politics, integral spirituality, integral business, integral strategies (?), and so on — is certainly not confined to the work of Ken Wilber. Both Wilber’s closest associates and his detractors have on numerous occasions spoken of an integral theory that is “beyond Wilber,” and that, I think, is where integra</w:t>
      </w:r>
      <w:r>
        <w:rPr>
          <w:rFonts w:eastAsia="Times New Roman"/>
          <w:lang w:val="en-US" w:eastAsia="es-AR"/>
        </w:rPr>
        <w:t>l theory must head as it grows.</w:t>
      </w:r>
      <w:r w:rsidRPr="00FA7ABD">
        <w:rPr>
          <w:rFonts w:eastAsia="Times New Roman"/>
          <w:lang w:val="en-US" w:eastAsia="es-AR"/>
        </w:rPr>
        <w:t>”</w:t>
      </w:r>
      <w:r w:rsidRPr="00FA7ABD">
        <w:rPr>
          <w:rStyle w:val="Refdenotaalpie"/>
          <w:rFonts w:eastAsia="Times New Roman"/>
          <w:lang w:val="en-US" w:eastAsia="es-AR"/>
        </w:rPr>
        <w:footnoteReference w:id="122"/>
      </w:r>
    </w:p>
    <w:p w:rsidR="00A0528F" w:rsidRDefault="00A0528F" w:rsidP="00B33616">
      <w:pPr>
        <w:jc w:val="both"/>
        <w:rPr>
          <w:rFonts w:eastAsia="Times New Roman"/>
          <w:lang w:val="en-US" w:eastAsia="es-AR"/>
        </w:rPr>
      </w:pPr>
    </w:p>
    <w:p w:rsidR="00A0528F" w:rsidRDefault="00A0528F" w:rsidP="00B33616">
      <w:pPr>
        <w:jc w:val="both"/>
        <w:rPr>
          <w:rFonts w:eastAsia="Times New Roman"/>
          <w:lang w:val="en-US" w:eastAsia="es-AR"/>
        </w:rPr>
      </w:pPr>
    </w:p>
    <w:p w:rsidR="00A0528F" w:rsidRPr="00FA7ABD" w:rsidRDefault="00A0528F" w:rsidP="00A0528F">
      <w:pPr>
        <w:jc w:val="both"/>
        <w:rPr>
          <w:rFonts w:cs="Courier New"/>
          <w:b/>
          <w:lang w:val="en-US"/>
        </w:rPr>
      </w:pPr>
      <w:r w:rsidRPr="00FA7ABD">
        <w:rPr>
          <w:rFonts w:cs="Courier New"/>
          <w:b/>
          <w:lang w:val="en-US"/>
        </w:rPr>
        <w:t>EVIDENCE 1</w:t>
      </w:r>
      <w:r>
        <w:rPr>
          <w:rFonts w:cs="Courier New"/>
          <w:b/>
          <w:lang w:val="en-US"/>
        </w:rPr>
        <w:t>1</w:t>
      </w:r>
      <w:r w:rsidRPr="00FA7ABD">
        <w:rPr>
          <w:rFonts w:cs="Courier New"/>
          <w:b/>
          <w:lang w:val="en-US"/>
        </w:rPr>
        <w:t xml:space="preserve">: </w:t>
      </w:r>
      <w:r w:rsidR="00C10F3C">
        <w:rPr>
          <w:rFonts w:cs="Courier New"/>
          <w:b/>
          <w:lang w:val="en-US"/>
        </w:rPr>
        <w:t>Pseudo-</w:t>
      </w:r>
      <w:r w:rsidRPr="00BA7AF9">
        <w:rPr>
          <w:rFonts w:cs="Courier New"/>
          <w:b/>
          <w:lang w:val="en-US"/>
        </w:rPr>
        <w:t>Spirituality</w:t>
      </w:r>
    </w:p>
    <w:p w:rsidR="00A0528F" w:rsidRPr="00A0528F" w:rsidRDefault="00A0528F" w:rsidP="00A0528F">
      <w:pPr>
        <w:pStyle w:val="Default"/>
        <w:spacing w:after="200" w:line="276" w:lineRule="auto"/>
        <w:jc w:val="both"/>
        <w:rPr>
          <w:rFonts w:asciiTheme="minorHAnsi" w:hAnsiTheme="minorHAnsi"/>
          <w:color w:val="auto"/>
          <w:sz w:val="22"/>
          <w:szCs w:val="22"/>
          <w:lang w:val="en-US"/>
        </w:rPr>
      </w:pPr>
      <w:r w:rsidRPr="00B33494">
        <w:rPr>
          <w:rFonts w:asciiTheme="minorHAnsi" w:hAnsiTheme="minorHAnsi"/>
          <w:color w:val="auto"/>
          <w:sz w:val="22"/>
          <w:szCs w:val="22"/>
          <w:u w:val="single"/>
          <w:lang w:val="en-US"/>
        </w:rPr>
        <w:t>Ken Wilber:</w:t>
      </w:r>
      <w:r w:rsidRPr="00B33494">
        <w:rPr>
          <w:rFonts w:asciiTheme="minorHAnsi" w:hAnsiTheme="minorHAnsi"/>
          <w:color w:val="auto"/>
          <w:sz w:val="22"/>
          <w:szCs w:val="22"/>
          <w:lang w:val="en-US"/>
        </w:rPr>
        <w:t xml:space="preserve"> “The Q-Link is a technology that amplifies and clarifies the body’s energies. By reducing the noise in any energy field, this technology strengthens and purifies the body’s own energies”</w:t>
      </w:r>
    </w:p>
    <w:p w:rsidR="00FA7ABD" w:rsidRPr="00FA7ABD" w:rsidRDefault="00F23930" w:rsidP="00FA7ABD">
      <w:pPr>
        <w:jc w:val="both"/>
        <w:rPr>
          <w:rFonts w:eastAsia="Times New Roman" w:cs="Times New Roman"/>
          <w:lang w:val="en-US"/>
        </w:rPr>
      </w:pPr>
      <w:r w:rsidRPr="00FA7ABD">
        <w:rPr>
          <w:rFonts w:eastAsia="Times New Roman" w:cs="Times New Roman"/>
          <w:u w:val="single"/>
          <w:lang w:val="en-US"/>
        </w:rPr>
        <w:lastRenderedPageBreak/>
        <w:t>William Irwin Thompson:</w:t>
      </w:r>
      <w:r w:rsidRPr="00FA7ABD">
        <w:rPr>
          <w:rFonts w:eastAsia="Times New Roman" w:cs="Times New Roman"/>
          <w:lang w:val="en-US"/>
        </w:rPr>
        <w:t xml:space="preserve"> "We have so replaced [high] culture with psychology, psychotherapy, and simplistic workshops on how to fix the depressive flats of our lives that we prefer the compulsive mappings and textbook categorizations of a Ken Wilber to the poetic insights of a Jean Gebser. Wilber seeks to control the universe through mapping, and the dominant masculinist purpose of his abstract system is to shift power from the described to the describer. As an autodidact from the Midwest, Wilber wants to promote himself as "the Einstein of the consciousness movement"... This mode of scholarship is really a mode of psychic inflation and self-magnification; it is a grand pyramid of systems of abstract thought, with Wilber's kept on top."</w:t>
      </w:r>
      <w:r w:rsidR="00FA1B41" w:rsidRPr="00FA7ABD">
        <w:rPr>
          <w:rStyle w:val="Refdenotaalpie"/>
          <w:rFonts w:eastAsia="Times New Roman" w:cs="Times New Roman"/>
          <w:lang w:val="en-US"/>
        </w:rPr>
        <w:footnoteReference w:id="123"/>
      </w:r>
    </w:p>
    <w:p w:rsidR="00732E5C" w:rsidRPr="00FA7ABD" w:rsidRDefault="00732E5C" w:rsidP="00FA7ABD">
      <w:pPr>
        <w:jc w:val="both"/>
        <w:rPr>
          <w:rFonts w:cs="Courier New"/>
          <w:iCs/>
          <w:lang w:val="en-US"/>
        </w:rPr>
      </w:pPr>
      <w:r w:rsidRPr="00FA7ABD">
        <w:rPr>
          <w:rFonts w:eastAsia="Times New Roman"/>
          <w:bCs/>
          <w:u w:val="single"/>
          <w:lang w:val="en-US" w:eastAsia="es-AR"/>
        </w:rPr>
        <w:t>GEORGE ADAMS:</w:t>
      </w:r>
      <w:r w:rsidRPr="00FA7ABD">
        <w:rPr>
          <w:rFonts w:eastAsia="Times New Roman"/>
          <w:bCs/>
          <w:lang w:val="en-US" w:eastAsia="es-AR"/>
        </w:rPr>
        <w:t xml:space="preserve"> “</w:t>
      </w:r>
      <w:r w:rsidRPr="00FA7ABD">
        <w:rPr>
          <w:rFonts w:eastAsia="Times New Roman"/>
          <w:i/>
          <w:iCs/>
          <w:lang w:val="en-US" w:eastAsia="es-AR"/>
        </w:rPr>
        <w:t xml:space="preserve">As a starting point, we will accept the reality, validity, and value of the transpersonal religious experiences that are the foundation of Wilber's work. However, in subjecting his thought to a philosophical and theological analysis, we suggest that his positions are seriously flawed. Specifically, we identify an ambiguous and inconsistent definition of 'God'; a flawed epistemology that privileges non-dualism without adequate justification; and faulty and selective use of textual sources to support his positions. Secondary issues include contradictory positions regarding the presence of a personal element in the divine nature, de-valuation of the individual self, and inadequate emphasis on the moral component of spiritual development. (…) </w:t>
      </w:r>
      <w:r w:rsidRPr="00FA7ABD">
        <w:rPr>
          <w:rFonts w:eastAsia="Times New Roman"/>
          <w:lang w:val="en-US" w:eastAsia="es-AR"/>
        </w:rPr>
        <w:t>The purpose of this article is to offer an assessment of Wilber's thought from a philosophical and theistic-theological perspective. Therefore, this will be a critique from outside the transpersonalist community. (…) However, while acknowledging the reality of the internal experience that forms the basis of Wilber's work and of transpersonal psychology in general, we will argue that his interpretations of this experience are dramatically flawed. Specifically, we will argue that his theorizing about and interpretation of the transpersonal experience is characterized by illogical and philosophically invalid reasoning. That the experience occurs, we do not deny; that Wilber's interpretation of the experience is valid, we do deny. Given the reality of the experience, Wilber's various assertions about the meaning of the experience simply do not logically follow. While the critique will focus primarily on the errors in his philosophical reasoning, we will also explore as a secondary critique some of the criticisms that emerge from a theistic assessment of his thought. (…) Again, borrowing from Buddhism (in this case, the concept of </w:t>
      </w:r>
      <w:r w:rsidRPr="00FA7ABD">
        <w:rPr>
          <w:rFonts w:eastAsia="Times New Roman"/>
          <w:i/>
          <w:iCs/>
          <w:lang w:val="en-US" w:eastAsia="es-AR"/>
        </w:rPr>
        <w:t>Tathata </w:t>
      </w:r>
      <w:r w:rsidRPr="00FA7ABD">
        <w:rPr>
          <w:rFonts w:eastAsia="Times New Roman"/>
          <w:lang w:val="en-US" w:eastAsia="es-AR"/>
        </w:rPr>
        <w:t xml:space="preserve">or Suchness), Wilber suggests that in non-dual mysticism, there is nothing but the pure awareness of "the reality or Suchness of all levels, all states, all conditions" (Wilber, 1996: 227). Indeed, it is somewhat inaccurate to describe it as a level of consciousness, since consciousness presumes the presence of a conscious, perceiving subject and a perceived object that is in some sense different from the subject. In non-dual mysticism, the duality of subject and object is completely overcome and one participates in the pure awareness that is the Kosmos itself (…)  One can acknowledge that the modes of consciousness described by Wilber indeed exist, while simultaneously rejecting his interpretation of those experiences as representing the 'highest' type of religious experience or spirituality. More specifically, Wilber suggests that non-dual mysticism reveals an awareness of the ultimate nature of reality, which he equates with an experience of God, the All, Suchness, etc. Clearly, he sees this mode of consciousness as revealing the ultimate truth, in contrast to the lower levels on the spectrum which reveal only partial aspects of the truth. This ultimate truth consists of the unitive and spiritual nature of all that is or the Kosmos in its </w:t>
      </w:r>
      <w:r w:rsidRPr="00FA7ABD">
        <w:rPr>
          <w:rFonts w:eastAsia="Times New Roman"/>
          <w:lang w:val="en-US" w:eastAsia="es-AR"/>
        </w:rPr>
        <w:lastRenderedPageBreak/>
        <w:t>entirety. (…) Wilber's unwarranted leap of assuming that there can be no reality outside the realm of the non-dual Kosmos, which thereby allows him—quite falsely—to identify the non-dual experience as the highest form of religious awareness. Non-dualism can only represent the highest form of religious awareness, if there is no reality outside of or in addition to the non-dual Kosmos; Wilber cannot confirm the non-existence of such a reality beyond the non-dual Kosmos, and therefore, at best, he should confine himself to the position of a non-dual agnostic, taking no position regarding the existence or non-existence of a reality or Being to which he does not have access through any level of the spectrum of consciousness. (…) Ken Wilber experience the Kosmos as a non-dual reality may indeed be the case, but this has nothing to do with what theists assert when they profess belief in a God, who by definition stands outside that Kosmos. To a theist, the unity or non-duality of the created universe, including both material and spiritual dimensions, does by definition not encompass the transcendent God who is the object of theistic belief. Thus, Wilber's error is essentially one of over-extending his interpretation of the meaning of a certain kind of spiritual experience. What he might legitimately refer to as an experience of the non-dual nature of the Kosmos, he instead refers to as an experience of the Kosmos </w:t>
      </w:r>
      <w:r w:rsidRPr="00FA7ABD">
        <w:rPr>
          <w:rFonts w:eastAsia="Times New Roman"/>
          <w:i/>
          <w:iCs/>
          <w:lang w:val="en-US" w:eastAsia="es-AR"/>
        </w:rPr>
        <w:t xml:space="preserve">and God. (…) </w:t>
      </w:r>
      <w:r w:rsidRPr="00FA7ABD">
        <w:rPr>
          <w:rFonts w:eastAsia="Times New Roman"/>
          <w:lang w:val="en-US" w:eastAsia="es-AR"/>
        </w:rPr>
        <w:t xml:space="preserve">Granted that certain individuals have an experience which reveals awareness of the non-dual Kosmos, other individuals claim to have an experience of a being that exists outside that Kosmos, i.e. an experience of a transcendent God. Wilber reduces the latter experience to a partial, limited, and ultimately inferior type of spiritual experience that is superseded by the fuller and more complete non-dual experience. On what possible epistemological grounds can Wilber make such a judgment? On what basis can he affirm that the noetic content of the non-dual experience is somehow superior to the noetic content of the theistic awareness of a God that transcends the universe?  (…) In the Wilberian model, theism is relegated to the 'mythic' level in the spectrum of consciousness, several levels below the non-dual level. In typical fashion, Wilber is often vague and imprecise in clarifying what he means by mythic-level consciousness and spirituality, lumping together a diverse array of religious beliefs that, while theistic in the most general sense of including belief in a personal deity or deities, often differ in ways that are far more profound than their similarities. (…) Wilber pays little attention to more mature forms of theism which interpret the 'personal' with reference to the possession of the perfect form of the highest human qualities, such as wisdom, love, justice, etc. Comparing belief in Zeus to non-dualist spiritual experience may indeed present a contrast which can easily be weighted in favor of non-dualism; however, to compare non-dualism to the mature theism of the likes of Kierkegaard, Martin Buber, Ramanuja, or Teilhard de Chardin makes a comparison between theism and non-dualism much less obviously balanced in favor of non-dualism. When discussing theism, Wilber tends to avoid using examples of mature theism, which would undermine his agenda of demonstrating the supremacy of non-dualism. Even when he discusses the more developed modes of theism, he tends to present them in caricature and exaggerated form, which gives him an opportunity to present theism in a negative light when compared to non-dualism (…), reflect his tendency to employ oversimplified and consequently inaccurate presentations of the nature of theistic belief, often expressed in a tone that is both condescending and polemical. (…) Our point here is not to explore the details of Buber's rejection of non-dualism and embrace of theism, but rather to cite his spiritual development as an example in which a type of theism is chosen over non-dualism. Wilber does not even seem to consider the possibility that a person might experience both the theistic and non-dualist </w:t>
      </w:r>
      <w:r w:rsidRPr="00FA7ABD">
        <w:rPr>
          <w:rFonts w:eastAsia="Times New Roman"/>
          <w:lang w:val="en-US" w:eastAsia="es-AR"/>
        </w:rPr>
        <w:lastRenderedPageBreak/>
        <w:t>views of reality and choose to rank the theistic perspective higher than the non-dualist view. Buber's example demonstrates the somewhat arbitrary nature of Wilber's decision to place non-dualism at the pinnacle of the holarchy of modes of consciousness. The non-dual view may seem to Wilber to be somehow more spiritually complete than the theistic view, but he does not provide any sort of compelling argument as to </w:t>
      </w:r>
      <w:r w:rsidRPr="00FA7ABD">
        <w:rPr>
          <w:rFonts w:eastAsia="Times New Roman"/>
          <w:i/>
          <w:iCs/>
          <w:lang w:val="en-US" w:eastAsia="es-AR"/>
        </w:rPr>
        <w:t>why </w:t>
      </w:r>
      <w:r w:rsidRPr="00FA7ABD">
        <w:rPr>
          <w:rFonts w:eastAsia="Times New Roman"/>
          <w:lang w:val="en-US" w:eastAsia="es-AR"/>
        </w:rPr>
        <w:t xml:space="preserve">the supremacy of non-dualism should be seen as anything more than his personal preference. He fails to present criteria that can be used to establish that his positioning of non-dualism over theism reflects some sort of truth about the ways things really are, as opposed to merely the way he would like things to be. Buber not only situates theism as spiritually superior to non-dualism, but he also provides reasons for taking this position, thereby attempting to demonstrate that his assessment of theism is more than just his personal preference. (…) Indeed, in defending non-dualism Wilber repeatedly remarks that in any given epoch or culture, only a select few have achieved the level of spiritual development that affords access to the non-dual experience. Similarly, one could argue that rarer still are those who achieve the spiritual maturity to view existence from such two radically different perspectives as theism and non-dualism.While Buber may represent one example of a spiritual person who understands, but does not value non-dualism, Wilber tends to ignore not only Buber, but a whole host of individuals, scattered throughout many cultures over many centuries, who understood, but rejected the sort of pure non-dualism which he advocates. Wilber often supports his position by citing various 'sages' from different religious traditions and cultures (Wilber, 1997: 205), but his scholarship is rather selective in this area, citing those who support his position while ignoring the many who disagree. He frequently refers to Hindu Vedanta, as if all Vedantic theologians supported pure, non-theistic non-dualism. In reality, the non-dualism which Wilber advocates reflects the position of only one of the several chief Vedantic thinkers, that of Shankara. Wilber conveniently ignores Ramanuja, whose influence in Hindu thought is certainly comparable to that of Shankara. Ramanuja supported a 'qualified non-dualism' in which the personality of a theistic God and the eternal individuality of all souls is preserved, both features that are absent in the non-dualism of Wilber and Shankara. Reading Ramanuja, one sees that he had a clear understanding of Shankara's non-dualism; he was not someone who lacked the spiritual development necessary to achieve such a mode of awareness. Yet, fully aware of the nature of the non-dual experience, Ramanuja—like Buber—chose to interpret it as a less profound experience than the awareness of a personal Lord who eternally remains in some sense different from all of creation, including each individual soul. One could also point to the radically dualistic theology of Madhva (thirteenth century), who founded one of the major schools of Vedantic thought. Madhva, quite familiar with the mystical Upanishadic texts and meditative traditions, argued in favor of a view of God as utterly different from the created universe, a God of pure transcendence whose purity cannot be tainted by the corrupt nature of the world. (…) Both as a philosopher and as the founder of a school of theistic devotionalism, Madhva was a significant figure in Indian religion, yet nowhere does Wilber include him in his one-sided and biased listing of 'sages'—a list that appears to be reserved for those religious figures who share the Wilberian fondness for non-dualism. By excluding significant figures who did not adopt a non-dualist interpretation of the ultimate religious experience, Wilber conveys the false impression that no such creatures ever existed. Whether out of ignorance (…) or out of design, he portrays a false picture of mystical sages universally interpreting non-dual experience as the highest form of religious experience. (…) </w:t>
      </w:r>
      <w:r w:rsidRPr="00FA7ABD">
        <w:rPr>
          <w:rFonts w:eastAsia="Times New Roman"/>
          <w:lang w:val="en-US" w:eastAsia="es-AR"/>
        </w:rPr>
        <w:lastRenderedPageBreak/>
        <w:t xml:space="preserve">Wilber's typical characterization of Spirit in its complete fullness is that of a reality which, although all-encompassing and One, lacks any of the personal qualities that theists associate with God. (…) The limited significance with which Wilber views the individual self can also be connected to another aspect of his thought that is viewed critically from a theistic perspective, namely the tendency to assign a secondary role (at best) to ethics in the spiritual life. As with many other aspects of his thought, he seems to want to have it both ways regarding the importance of ethics in spiritual development: while occasionally asserting that the development of non-dual consciousness occurs only in the context of ethical behavior, his overall neglect of ethics and his peculiar separation of ethical development from spiritual development in his notion of 'lines' of development suggest that cultivation of ethical virtues is relegated to a position far below that of the cultivation of a particular mode of consciousness in his system. (…) Typical of most gnostic spiritualities (using 'gnostic' in the broad sense), Wilber's work identifies the acquisition of correct knowledge (awareness of the non-dual) as the highest goal of spiritual development, with ethical behavior relegated to no more than a secondary component of the spiritual path. (…)Wilber's model leads to a position that radically departs from what one finds in most religious traditions, whether theistic or otherwise. Specifically, by positing spirituality as a line of development that can be separated from the line of moral development, Wilber suggests that legitimate spiritual development can occur in the absence of comparable moral development. In this model, 'spiritual' is understood primarily in terms of acquisition of states of consciousness or levels of awareness of Spirit, the highest level being awareness of non-duality. Acquisition of a particular mode of knowing or type of consciousness is interpreted as a spiritual accomplishment, even if that accomplishment is not accompanied by moral maturity and ethical behavior. Thus, his model leaves room for the gurus of 'crazy wisdom' whose access to non-ordinary modes of awareness is accompanied by varieties of unethical behavior, without thereby losing the legitimacy of their position as 'spiritual' masters. </w:t>
      </w:r>
      <w:r w:rsidRPr="00FA7ABD">
        <w:rPr>
          <w:rFonts w:eastAsia="Times New Roman"/>
          <w:b/>
          <w:lang w:val="en-US" w:eastAsia="es-AR"/>
        </w:rPr>
        <w:t>This is reflected in Wilber's defense of the controversial figure Adi Da (also known as Bubba Free John), a contemporary American 'guru' who has been charged with numerous abusive practices by former followers. Even while acknowledging the charges of physical, emotional, and sexual abuse leveled against Da, Wilber persists in defending his status as a spiritual 'realizer', given his claims to achieving so-called 'higher' states of consciousness.</w:t>
      </w:r>
      <w:r w:rsidRPr="00FA7ABD">
        <w:rPr>
          <w:rFonts w:eastAsia="Times New Roman"/>
          <w:lang w:val="en-US" w:eastAsia="es-AR"/>
        </w:rPr>
        <w:t xml:space="preserve"> (…) Students of world religions are likely to find this statement quite puzzling in that most religious traditions and especially theistic traditions quite explicitly posit an intimate connection between the lines of development and, in particular, between the moral and spiritual lines, so that acquisition of a non-ordinary mode of consciousness which is not accompanied by moral awareness and ethical behavior is not assessed as being 'spiritual' at all. Theisms of many varieties portray God, who is in some sense other than the Kosmos, as the source of moral law; establishing a right relationship with that God, which constitutes being 'spiritual', necessarily includes aligning one's inner disposition and external behavior with that divinely-originated moral law. </w:t>
      </w:r>
      <w:r w:rsidRPr="00FA7ABD">
        <w:rPr>
          <w:rFonts w:eastAsia="Times New Roman"/>
          <w:b/>
          <w:lang w:val="en-US" w:eastAsia="es-AR"/>
        </w:rPr>
        <w:t xml:space="preserve">Any 'spirituality' that lacks that moral element is a false spirituality. </w:t>
      </w:r>
      <w:r w:rsidRPr="00FA7ABD">
        <w:rPr>
          <w:rFonts w:eastAsia="Times New Roman"/>
          <w:lang w:val="en-US" w:eastAsia="es-AR"/>
        </w:rPr>
        <w:t xml:space="preserve">Wilber's strange and inaccurate remarks about the 'great traditions' which support his separation of the moral and spiritual lines clearly reflect his tendency to be highly selective in the sources from which he derives his data. While it may be true that there are various examples of self-proclaimed 'masters' who advocated freedom from moral restrictions as part of the higher spiritual path, these are clearly the exceptions to the norm in which the moral is seen as an inseparable part of the spiritual. Even in most </w:t>
      </w:r>
      <w:r w:rsidRPr="00FA7ABD">
        <w:rPr>
          <w:rFonts w:eastAsia="Times New Roman"/>
          <w:lang w:val="en-US" w:eastAsia="es-AR"/>
        </w:rPr>
        <w:lastRenderedPageBreak/>
        <w:t>Buddhist teachings, from which Wilber appears to derive many of his views, moral development is seen as a necessary pre-requisite to the development of the inner tranquillity that leads to enlightenment. There are, of course, exceptions in Buddhism, as seen in some aspects of Zen and even more so in tantric forms of Buddhism, but these also represent departures from the norm. In the early Pali </w:t>
      </w:r>
      <w:r w:rsidRPr="00FA7ABD">
        <w:rPr>
          <w:rFonts w:eastAsia="Times New Roman"/>
          <w:i/>
          <w:iCs/>
          <w:lang w:val="en-US" w:eastAsia="es-AR"/>
        </w:rPr>
        <w:t>sutras, </w:t>
      </w:r>
      <w:r w:rsidRPr="00FA7ABD">
        <w:rPr>
          <w:rFonts w:eastAsia="Times New Roman"/>
          <w:lang w:val="en-US" w:eastAsia="es-AR"/>
        </w:rPr>
        <w:t xml:space="preserve">which are more likely to represent the actual teaching of Gautama, morality, right views, and meditation are consistently closely linked as inseparable and indispensable components of the quest for enlightenment. Wilber's willingness to separate these traditionally linked elements is indicative of his affinity with other modern advocates of spirituality-as-altered-states thinking, in which the value of moral behavior is ignored or diminished, while private inner experiences are elevated to sacred status. </w:t>
      </w:r>
      <w:r w:rsidRPr="00FA7ABD">
        <w:rPr>
          <w:rFonts w:eastAsia="Times New Roman" w:cs="Arial"/>
          <w:lang w:val="en-US" w:eastAsia="es-AR"/>
        </w:rPr>
        <w:t xml:space="preserve">(…) </w:t>
      </w:r>
      <w:r w:rsidRPr="00FA7ABD">
        <w:rPr>
          <w:rFonts w:eastAsia="Times New Roman"/>
          <w:lang w:val="en-US" w:eastAsia="es-AR"/>
        </w:rPr>
        <w:t>Wilber will need to respond to analysis and criticism that comes from sources other than his fellow transpersonalists. This article is an attempt to present just a few of the many issues that individuals from outside the transpersonalist movement might pose to Wilber for further discussion and clarification. (…) Wilber fails to defend the validity of his practice of interpreting these internal experiences as epistemologically sound means of gaining access to valid knowledge about the true nature of extra-pyschic reality. Similarly, he fails to provide convincing arguments to explain why his interpretation of those experiences should be considered more valid than the theist's quite different interpretations of the same internal experiences. Finally, he fails to demonstrate why the non-dualist religious experience should be considered superior to the religious experience of theists, an experience which asserts and values the otherness of God. From this epistemological issue, other issues follow: the de-valuation of the personal, the separation of the ethical and the spiritual, Wilber's selective, non-representative use of sources, and others. The future status of Wilber's work and the field of transpersonal psychology will in part be a product of how successfully Wilber responds to these and other challenges from non-transpersonalist commentators.”</w:t>
      </w:r>
      <w:r w:rsidRPr="00FA7ABD">
        <w:rPr>
          <w:rStyle w:val="Refdenotaalpie"/>
          <w:rFonts w:eastAsia="Times New Roman"/>
          <w:lang w:val="en-US" w:eastAsia="es-AR"/>
        </w:rPr>
        <w:footnoteReference w:id="124"/>
      </w:r>
    </w:p>
    <w:p w:rsidR="00FA7ABD" w:rsidRPr="00FA7ABD" w:rsidRDefault="00732E5C" w:rsidP="00FA7ABD">
      <w:pPr>
        <w:jc w:val="both"/>
        <w:rPr>
          <w:lang w:val="en-US"/>
        </w:rPr>
      </w:pPr>
      <w:r w:rsidRPr="00587170">
        <w:rPr>
          <w:rFonts w:cs="Courier New"/>
          <w:u w:val="single"/>
          <w:lang w:val="en-US"/>
        </w:rPr>
        <w:t>Brad Reynolds:</w:t>
      </w:r>
      <w:r w:rsidRPr="00FA7ABD">
        <w:rPr>
          <w:rFonts w:cs="Courier New"/>
          <w:lang w:val="en-US"/>
        </w:rPr>
        <w:t xml:space="preserve"> “</w:t>
      </w:r>
      <w:r w:rsidRPr="00FA7ABD">
        <w:rPr>
          <w:lang w:val="en-US"/>
        </w:rPr>
        <w:t>I find Wilber fails miserably in addressing this important topic, i.e., cultivating a spiritual relationship with an Adept-Realizer to help guide us on the way to Enlightenment. Indeed, Wilber seems to suggest his integral philosophy is adequate to the task of gaining Enlightenment, but it is not. As the Sages have long warned, even brilliant pandits or philosophers do not necessarily know the Way, even if they appreciate it (like Wilber does); so even though they may support it (as Wilber does), we are still best served by listening to and following the Wisdom Teachings of the Adepts themselves. Such Adept-Realizers, or “Spiritual Masters” and genuine Gurus, don't simply provide a philosophy or “map” of reality, but they show us the way to transcend our ego-I so we may actually</w:t>
      </w:r>
      <w:r w:rsidRPr="00FA7ABD">
        <w:rPr>
          <w:rStyle w:val="apple-converted-space"/>
          <w:lang w:val="en-US"/>
        </w:rPr>
        <w:t> </w:t>
      </w:r>
      <w:r w:rsidRPr="00FA7ABD">
        <w:rPr>
          <w:rStyle w:val="nfasis"/>
          <w:lang w:val="en-US"/>
        </w:rPr>
        <w:t>know</w:t>
      </w:r>
      <w:r w:rsidRPr="00FA7ABD">
        <w:rPr>
          <w:rStyle w:val="apple-converted-space"/>
          <w:lang w:val="en-US"/>
        </w:rPr>
        <w:t> </w:t>
      </w:r>
      <w:r w:rsidRPr="00FA7ABD">
        <w:rPr>
          <w:lang w:val="en-US"/>
        </w:rPr>
        <w:t>or</w:t>
      </w:r>
      <w:r w:rsidRPr="00FA7ABD">
        <w:rPr>
          <w:rStyle w:val="apple-converted-space"/>
          <w:lang w:val="en-US"/>
        </w:rPr>
        <w:t> </w:t>
      </w:r>
      <w:r w:rsidRPr="00FA7ABD">
        <w:rPr>
          <w:rStyle w:val="nfasis"/>
          <w:lang w:val="en-US"/>
        </w:rPr>
        <w:t>realize</w:t>
      </w:r>
      <w:r w:rsidRPr="00FA7ABD">
        <w:rPr>
          <w:rStyle w:val="apple-converted-space"/>
          <w:lang w:val="en-US"/>
        </w:rPr>
        <w:t> </w:t>
      </w:r>
      <w:r w:rsidRPr="00FA7ABD">
        <w:rPr>
          <w:lang w:val="en-US"/>
        </w:rPr>
        <w:t>that Reality for ourselves. This is, ultimately, an esoteric process best activated by a Spiritual Baptism, or an energetic transmission and descent of spiritual force into the body-mind, a truth of genuine spirituality that goes beyond any philosophical argument or complex model or map of reality (such as Ken Wilber's AQAL Matrix).  Nor does Wilber emphasize the disciplines necessary for the psycho-physical</w:t>
      </w:r>
      <w:r w:rsidRPr="00FA7ABD">
        <w:rPr>
          <w:rStyle w:val="apple-converted-space"/>
          <w:lang w:val="en-US"/>
        </w:rPr>
        <w:t> </w:t>
      </w:r>
      <w:r w:rsidRPr="00FA7ABD">
        <w:rPr>
          <w:rStyle w:val="nfasis"/>
          <w:lang w:val="en-US"/>
        </w:rPr>
        <w:t>ascent</w:t>
      </w:r>
      <w:r w:rsidRPr="00FA7ABD">
        <w:rPr>
          <w:rStyle w:val="apple-converted-space"/>
          <w:lang w:val="en-US"/>
        </w:rPr>
        <w:t> </w:t>
      </w:r>
      <w:r w:rsidRPr="00FA7ABD">
        <w:rPr>
          <w:lang w:val="en-US"/>
        </w:rPr>
        <w:t>of kundalini to awaken consciousness to genuine spiritual subtle states; he acts as if subtle visions are as easy to generate as dreaming at night. But the fact is subtle “states” (or experiences of ascended kundalini) are extremely rare (for a person may only have a few, at best, in an entire lifetime). Yet, a relationship with a true Sat-Guru will initiate a person with spiritual force (</w:t>
      </w:r>
      <w:r w:rsidRPr="00FA7ABD">
        <w:rPr>
          <w:rStyle w:val="nfasis"/>
          <w:lang w:val="en-US"/>
        </w:rPr>
        <w:t>shakti</w:t>
      </w:r>
      <w:r w:rsidRPr="00FA7ABD">
        <w:rPr>
          <w:lang w:val="en-US"/>
        </w:rPr>
        <w:t xml:space="preserve">) beyond any mere philosophy or pointing-out </w:t>
      </w:r>
      <w:r w:rsidRPr="00FA7ABD">
        <w:rPr>
          <w:lang w:val="en-US"/>
        </w:rPr>
        <w:lastRenderedPageBreak/>
        <w:t xml:space="preserve">instructions. Unfortunately, I have yet to find in these nearly 800-pages where Wilber adequately addresses these vital matters. It's as if he'd prefer we all “self-guru” ourselves (such as using Wilber's Way); granted, this is a popular notion in these postmodern times, but one inadequate to fulfill real </w:t>
      </w:r>
      <w:r w:rsidR="00E7378D" w:rsidRPr="00FA7ABD">
        <w:rPr>
          <w:lang w:val="en-US"/>
        </w:rPr>
        <w:t xml:space="preserve">spiritual living and Awakening. </w:t>
      </w:r>
      <w:r w:rsidR="008802D0" w:rsidRPr="00FA7ABD">
        <w:rPr>
          <w:lang w:val="en-US"/>
        </w:rPr>
        <w:t xml:space="preserve">Consequently, I believe, we simply don't need the Integral Approach to save our archaic religions. Perhaps we need newer and more authentic spiritual visions, better and more effective practices and disciplines for Waking us UP to the truth of higher spirituality (and mysticism) and to the Divine Condition of our universe and consciousness. Perhaps we need to also expand our awareness about the true function of real Awakened Masters, outside of the failures of so many modern and false cultic “gurus.” Perhaps new and global Adepts will appear (or have already appeared) in recent (and upcoming) generations who will point us to a better Way than simply trying to fix what's broken.  (…)Yet, first, we must learn to speak in adequate appreciation of our leading-edge spiritual Teachers and Gurus, something I find sorely lacking in </w:t>
      </w:r>
      <w:r w:rsidR="008802D0" w:rsidRPr="00FA7ABD">
        <w:rPr>
          <w:i/>
          <w:lang w:val="en-US"/>
        </w:rPr>
        <w:t>The Religion of Tomorrow</w:t>
      </w:r>
      <w:r w:rsidR="008802D0" w:rsidRPr="00FA7ABD">
        <w:rPr>
          <w:lang w:val="en-US"/>
        </w:rPr>
        <w:t xml:space="preserve">  — indeed, without them there will only be the same old cultic religions, even if more “integral,” not methods of true spirituality. (…)cultivating a genuine spirituality that transcends the errors (and cultism) of our previous religious traditions! But this can only be done by engaging the evolution of consciousness into the Higher Stages of Life, in cultivating authentic spiritual awareness by practice and discipline, not by just talking about it and classifying everything into a multi-complex model or map. True, we need a good map to escape from prison, as Wilber notes, but perhaps its better not to go to prison in the first place. (…) Therefore, I tend to question whether our traditional religions are the best source for gaining (or recovering) this Truth, even if upgraded to an integral perspective with Wilber's Way. I believe, as many like me also believe, that the religions of yesterday (and today) have been huge failures in accomplishing this Awakening process.”</w:t>
      </w:r>
      <w:r w:rsidR="00FA7ABD" w:rsidRPr="00FA7ABD">
        <w:rPr>
          <w:rStyle w:val="Refdenotaalpie"/>
          <w:shd w:val="clear" w:color="auto" w:fill="F8FAF1"/>
          <w:lang w:val="en-US"/>
        </w:rPr>
        <w:footnoteReference w:id="125"/>
      </w:r>
    </w:p>
    <w:p w:rsidR="00FA7ABD" w:rsidRPr="00FA7ABD" w:rsidRDefault="00732E5C" w:rsidP="00FA7ABD">
      <w:pPr>
        <w:jc w:val="both"/>
        <w:rPr>
          <w:rStyle w:val="Refdenotaalpie"/>
          <w:rFonts w:cs="Courier New"/>
          <w:iCs/>
          <w:lang w:val="en-US"/>
        </w:rPr>
      </w:pPr>
      <w:r w:rsidRPr="00FA7ABD">
        <w:rPr>
          <w:rFonts w:cs="Courier New"/>
          <w:iCs/>
          <w:u w:val="single"/>
          <w:lang w:val="en-US"/>
        </w:rPr>
        <w:t>Geoffrey D. Falk:</w:t>
      </w:r>
      <w:r w:rsidRPr="00FA7ABD">
        <w:rPr>
          <w:rFonts w:cs="Courier New"/>
          <w:iCs/>
          <w:lang w:val="en-US"/>
        </w:rPr>
        <w:t xml:space="preserve"> “</w:t>
      </w:r>
      <w:r w:rsidRPr="00FA7ABD">
        <w:rPr>
          <w:lang w:val="en-US"/>
        </w:rPr>
        <w:t xml:space="preserve">Dr. Roger Walsh is another respected member of the JTP board. He is also on the Board of Editors of the </w:t>
      </w:r>
      <w:r w:rsidRPr="00FA7ABD">
        <w:rPr>
          <w:i/>
          <w:iCs/>
          <w:lang w:val="en-US"/>
        </w:rPr>
        <w:t xml:space="preserve">Journal of Consciousness Studies. </w:t>
      </w:r>
      <w:r w:rsidRPr="00FA7ABD">
        <w:rPr>
          <w:lang w:val="en-US"/>
        </w:rPr>
        <w:t xml:space="preserve">Plus, he is another founding member of the Integral Institute, who has compared Wilber’s (1995) </w:t>
      </w:r>
      <w:r w:rsidRPr="00FA7ABD">
        <w:rPr>
          <w:i/>
          <w:iCs/>
          <w:lang w:val="en-US"/>
        </w:rPr>
        <w:t xml:space="preserve">Sex, Ecology, Spirituality </w:t>
      </w:r>
      <w:r w:rsidRPr="00FA7ABD">
        <w:rPr>
          <w:lang w:val="en-US"/>
        </w:rPr>
        <w:t xml:space="preserve">to Hegel’s work in its scope. Walsh has recently stated, with an absurd degree of exaggeration: </w:t>
      </w:r>
      <w:r w:rsidRPr="00FA7ABD">
        <w:rPr>
          <w:i/>
          <w:lang w:val="en-US"/>
        </w:rPr>
        <w:t>Ken Wilber is one of the greatest philosophers of this century and arguably the greatest theoretical psychologist of all time. (…)</w:t>
      </w:r>
      <w:r w:rsidRPr="00FA7ABD">
        <w:rPr>
          <w:lang w:val="en-US"/>
        </w:rPr>
        <w:t xml:space="preserve">  Frances Vaughan, incidentally, is Roger Walsh’s wife. Both are close friends of Ken Wilber—and founding members of the Integral Institute—to the point of having introduced him to his second wife. Together, Walsh and Vaughan (1988) edited a book of selections from Helen Schucman’s </w:t>
      </w:r>
      <w:r w:rsidRPr="00FA7ABD">
        <w:rPr>
          <w:i/>
          <w:iCs/>
          <w:lang w:val="en-US"/>
        </w:rPr>
        <w:t xml:space="preserve">A Course in Miracles </w:t>
      </w:r>
      <w:r w:rsidRPr="00FA7ABD">
        <w:rPr>
          <w:lang w:val="en-US"/>
        </w:rPr>
        <w:t xml:space="preserve">(ACIM)—attempted pithy sermons which were purportedly channeled from Lord Jesus Christ in 1965.  Wilber, interestingly, had this to say (in Klimo, 1998) about the </w:t>
      </w:r>
      <w:r w:rsidRPr="00FA7ABD">
        <w:rPr>
          <w:iCs/>
          <w:lang w:val="en-US"/>
        </w:rPr>
        <w:t>Course:</w:t>
      </w:r>
      <w:r w:rsidRPr="00FA7ABD">
        <w:rPr>
          <w:i/>
          <w:iCs/>
          <w:lang w:val="en-US"/>
        </w:rPr>
        <w:t xml:space="preserve"> </w:t>
      </w:r>
      <w:r w:rsidRPr="00FA7ABD">
        <w:rPr>
          <w:i/>
          <w:lang w:val="en-US"/>
        </w:rPr>
        <w:t>I’m not saying that there was not some transcendental insight involved and that Helen probably felt that it was certainly beyond her day-to-day self.</w:t>
      </w:r>
      <w:r w:rsidRPr="00FA7ABD">
        <w:rPr>
          <w:lang w:val="en-US"/>
        </w:rPr>
        <w:t xml:space="preserve"> </w:t>
      </w:r>
      <w:r w:rsidRPr="00FA7ABD">
        <w:rPr>
          <w:i/>
          <w:iCs/>
          <w:lang w:val="en-US"/>
        </w:rPr>
        <w:t xml:space="preserve">I think that’s true. </w:t>
      </w:r>
      <w:r w:rsidRPr="00FA7ABD">
        <w:rPr>
          <w:iCs/>
          <w:lang w:val="en-US"/>
        </w:rPr>
        <w:t xml:space="preserve">(…)  </w:t>
      </w:r>
      <w:r w:rsidRPr="00FA7ABD">
        <w:rPr>
          <w:lang w:val="en-US"/>
        </w:rPr>
        <w:t xml:space="preserve">The answer is obvious to anyone who isn’t desperately trying to find spirituality and paranormality in what can much more reasonably be viewed as simply one woman’s overactive imagination and inability to distinguish reality from her own fantasies. Or do </w:t>
      </w:r>
      <w:r w:rsidRPr="00FA7ABD">
        <w:rPr>
          <w:i/>
          <w:iCs/>
          <w:lang w:val="en-US"/>
        </w:rPr>
        <w:t xml:space="preserve">you </w:t>
      </w:r>
      <w:r w:rsidRPr="00FA7ABD">
        <w:rPr>
          <w:lang w:val="en-US"/>
        </w:rPr>
        <w:t xml:space="preserve">believe that Jesus Christ spoke directly to Helen Schuchman in the mid-’60s, dictating over a thousand pages of gar-den-variety New Age musings to her? Regardless, anyone who was actually impressed with ACIM to the point of compiling a “best </w:t>
      </w:r>
      <w:r w:rsidRPr="00FA7ABD">
        <w:rPr>
          <w:lang w:val="en-US"/>
        </w:rPr>
        <w:lastRenderedPageBreak/>
        <w:t xml:space="preserve">of” from it that makes Andrew Cohen’s books look wise and insightful by comparison, should think more than twice before considering himself to be in a posi-tion to rank the world’s great philosophers. That applies, I think, even if the person in question is a </w:t>
      </w:r>
      <w:r w:rsidRPr="00FA7ABD">
        <w:rPr>
          <w:i/>
          <w:iCs/>
          <w:lang w:val="en-US"/>
        </w:rPr>
        <w:t xml:space="preserve">peer reviewer </w:t>
      </w:r>
      <w:r w:rsidRPr="00FA7ABD">
        <w:rPr>
          <w:lang w:val="en-US"/>
        </w:rPr>
        <w:t xml:space="preserve">amongst a field of comparably fine “scholars.” (…)Of that same uninspiring book, Ken Wilber blurbed: </w:t>
      </w:r>
      <w:r w:rsidRPr="00FA7ABD">
        <w:rPr>
          <w:i/>
          <w:lang w:val="en-US"/>
        </w:rPr>
        <w:t>The field of spiritual books has been looking for its own Lewis Thomas or Carl Sagan, and I believe Roger Walsh may be that one</w:t>
      </w:r>
      <w:r w:rsidRPr="00FA7ABD">
        <w:rPr>
          <w:lang w:val="en-US"/>
        </w:rPr>
        <w:t>. Sagan, however, was not merely a cogent popularizer of serious science, but also one of the world’s more prominent skeptics, who would not for a moment have taken ACIM seriously. Any “Carl Sagan of spir-ituality” would be one who would keep asking pointed questions and demanding properly conducted research ... at which point even the most hitherto-certain claims of the transpersonal/integral field crumble rapidly into a pile of fairy dust.”</w:t>
      </w:r>
      <w:r w:rsidRPr="00FA7ABD">
        <w:rPr>
          <w:rStyle w:val="Refdenotaalpie"/>
          <w:rFonts w:cs="Courier New"/>
          <w:iCs/>
          <w:lang w:val="en-US"/>
        </w:rPr>
        <w:t xml:space="preserve"> </w:t>
      </w:r>
      <w:r w:rsidRPr="00FA7ABD">
        <w:rPr>
          <w:rStyle w:val="Refdenotaalpie"/>
          <w:rFonts w:cs="Courier New"/>
          <w:iCs/>
          <w:lang w:val="en-US"/>
        </w:rPr>
        <w:footnoteReference w:id="126"/>
      </w:r>
    </w:p>
    <w:p w:rsidR="001E7C97" w:rsidRPr="00FA7ABD" w:rsidRDefault="00732E5C" w:rsidP="00B33616">
      <w:pPr>
        <w:jc w:val="both"/>
        <w:rPr>
          <w:shd w:val="clear" w:color="auto" w:fill="F8FAF1"/>
          <w:lang w:val="en-US"/>
        </w:rPr>
      </w:pPr>
      <w:r w:rsidRPr="00FA7ABD">
        <w:rPr>
          <w:rFonts w:eastAsia="Times New Roman"/>
          <w:u w:val="single"/>
          <w:lang w:val="en-US" w:eastAsia="es-AR"/>
        </w:rPr>
        <w:t>Rolf Sattler:</w:t>
      </w:r>
      <w:r w:rsidRPr="00FA7ABD">
        <w:rPr>
          <w:rFonts w:eastAsia="Times New Roman"/>
          <w:lang w:val="en-US" w:eastAsia="es-AR"/>
        </w:rPr>
        <w:t xml:space="preserve"> “Ken Wilber (using Korzybski’s phrase) emphasized that a map is not the territory. Thus the AQAL map can at best represent various aspects of the Kosmos, not the Kosmos itself as it is. Representation is based on evidence and insight. As research progresses, new evidence may be obtained and new insights may be gained. If a map such as the AQAL map does not reflect these new insights and evidence, it may become fixated and dogmatic. (…) I want to focus on some of the most basic tenets of Ken Wilber’s AQAL map that appear to have hardened into what one might call dogma (…), just as church dogma closed the door to alternatives. Furthermore, (Wilber) insisting that holarchy is the </w:t>
      </w:r>
      <w:r w:rsidRPr="00FA7ABD">
        <w:rPr>
          <w:rFonts w:eastAsia="Times New Roman"/>
          <w:i/>
          <w:iCs/>
          <w:lang w:val="en-US" w:eastAsia="es-AR"/>
        </w:rPr>
        <w:t>only</w:t>
      </w:r>
      <w:r w:rsidRPr="00FA7ABD">
        <w:rPr>
          <w:rFonts w:eastAsia="Times New Roman"/>
          <w:lang w:val="en-US" w:eastAsia="es-AR"/>
        </w:rPr>
        <w:t> way to holism categorically denies and excludes other already existing holistic perspectives of viewing and understanding manifest reality such as holism in terms of undivided wholeness, continua, and networks (..). These other views show aspects of reality that are not revealed through the holarchical view. Thus, if we dogmatically insist that holarchy is the </w:t>
      </w:r>
      <w:r w:rsidRPr="00FA7ABD">
        <w:rPr>
          <w:rFonts w:eastAsia="Times New Roman"/>
          <w:i/>
          <w:iCs/>
          <w:lang w:val="en-US" w:eastAsia="es-AR"/>
        </w:rPr>
        <w:t>only</w:t>
      </w:r>
      <w:r w:rsidRPr="00FA7ABD">
        <w:rPr>
          <w:rFonts w:eastAsia="Times New Roman"/>
          <w:lang w:val="en-US" w:eastAsia="es-AR"/>
        </w:rPr>
        <w:t> way, we deprive ourselves of exploring other avenues: we enclose ourselves into a holarchic prison, and we lose the spirit of free enquiry. To my mind (using Ken Wilber’s AQAL terminology), such dogmatism does not represent the second tier stage of integral vision-logic, but rather a regression to conformist mythic intolerance. (…) (Wilber) seems to forget that his holarchical AQAL map </w:t>
      </w:r>
      <w:r w:rsidRPr="00FA7ABD">
        <w:rPr>
          <w:rFonts w:eastAsia="Times New Roman"/>
          <w:i/>
          <w:iCs/>
          <w:lang w:val="en-US" w:eastAsia="es-AR"/>
        </w:rPr>
        <w:t>is not</w:t>
      </w:r>
      <w:r w:rsidRPr="00FA7ABD">
        <w:rPr>
          <w:rFonts w:eastAsia="Times New Roman"/>
          <w:lang w:val="en-US" w:eastAsia="es-AR"/>
        </w:rPr>
        <w:t> the territory, which means that it </w:t>
      </w:r>
      <w:r w:rsidRPr="00FA7ABD">
        <w:rPr>
          <w:rFonts w:eastAsia="Times New Roman"/>
          <w:i/>
          <w:iCs/>
          <w:lang w:val="en-US" w:eastAsia="es-AR"/>
        </w:rPr>
        <w:t>is not</w:t>
      </w:r>
      <w:r w:rsidRPr="00FA7ABD">
        <w:rPr>
          <w:rFonts w:eastAsia="Times New Roman"/>
          <w:lang w:val="en-US" w:eastAsia="es-AR"/>
        </w:rPr>
        <w:t> the Kosmos. Similarly, when he wrote “the world of Form is AQAL” (Wilber 2006, p. 288), he also ignored that the world of form (manifest reality) </w:t>
      </w:r>
      <w:r w:rsidRPr="00FA7ABD">
        <w:rPr>
          <w:rFonts w:eastAsia="Times New Roman"/>
          <w:i/>
          <w:iCs/>
          <w:lang w:val="en-US" w:eastAsia="es-AR"/>
        </w:rPr>
        <w:t xml:space="preserve">is not </w:t>
      </w:r>
      <w:r w:rsidRPr="00FA7ABD">
        <w:rPr>
          <w:rFonts w:eastAsia="Times New Roman"/>
          <w:lang w:val="en-US" w:eastAsia="es-AR"/>
        </w:rPr>
        <w:t xml:space="preserve">his AQAL map, which at best can only capture aspects of the territory of the world of form. In general, Korzybski pointed out that </w:t>
      </w:r>
      <w:r w:rsidRPr="00FA7ABD">
        <w:rPr>
          <w:rFonts w:eastAsia="Times New Roman"/>
          <w:i/>
          <w:lang w:val="en-US" w:eastAsia="es-AR"/>
        </w:rPr>
        <w:t>whatever you might say something “</w:t>
      </w:r>
      <w:r w:rsidRPr="00FA7ABD">
        <w:rPr>
          <w:rFonts w:eastAsia="Times New Roman"/>
          <w:i/>
          <w:iCs/>
          <w:lang w:val="en-US" w:eastAsia="es-AR"/>
        </w:rPr>
        <w:t>is</w:t>
      </w:r>
      <w:r w:rsidRPr="00FA7ABD">
        <w:rPr>
          <w:rFonts w:eastAsia="Times New Roman"/>
          <w:i/>
          <w:lang w:val="en-US" w:eastAsia="es-AR"/>
        </w:rPr>
        <w:t xml:space="preserve">”, </w:t>
      </w:r>
      <w:r w:rsidRPr="00FA7ABD">
        <w:rPr>
          <w:rFonts w:eastAsia="Times New Roman"/>
          <w:i/>
          <w:iCs/>
          <w:lang w:val="en-US" w:eastAsia="es-AR"/>
        </w:rPr>
        <w:t xml:space="preserve">it is not. </w:t>
      </w:r>
      <w:r w:rsidRPr="00FA7ABD">
        <w:rPr>
          <w:rFonts w:eastAsia="Times New Roman"/>
          <w:lang w:val="en-US" w:eastAsia="es-AR"/>
        </w:rPr>
        <w:t>(Korzybski 1958, p. 409). (…)It seems inevitable that a map of such breadth and depth has limitations and shortcomings, which indeed have been pointed out by many critics. Wilber has made improvements to his map, but some of his most basic tenets appear to have hardened into what one might call dogmas that prevent him to consider and integrate alternatives. This renders his AQAL map less integral than intended. (…)  In his </w:t>
      </w:r>
      <w:r w:rsidRPr="00FA7ABD">
        <w:rPr>
          <w:rFonts w:eastAsia="Times New Roman"/>
          <w:i/>
          <w:iCs/>
          <w:lang w:val="en-US" w:eastAsia="es-AR"/>
        </w:rPr>
        <w:t>Integral Spirituality</w:t>
      </w:r>
      <w:r w:rsidRPr="00FA7ABD">
        <w:rPr>
          <w:rFonts w:eastAsia="Times New Roman"/>
          <w:lang w:val="en-US" w:eastAsia="es-AR"/>
        </w:rPr>
        <w:t>, Ken Wilber wrote, “in the manifest world, there are no perceptions, only perspectives” (Wilber 2006, p. 255). However, Ken Wilber’s “integral spirituality” with its fundamental notions of altitude and perspective implies holarchy. If, as I suggested, we could see holarchy also as a perspective, then it would not necessarily exclude other perspectives such as viewing manifest reality in terms of networks, continua, and undivided wholeness. As a result, we would avoid the dogmatic stance that the Kosmos </w:t>
      </w:r>
      <w:r w:rsidRPr="00FA7ABD">
        <w:rPr>
          <w:rFonts w:eastAsia="Times New Roman"/>
          <w:i/>
          <w:iCs/>
          <w:lang w:val="en-US" w:eastAsia="es-AR"/>
        </w:rPr>
        <w:t>is</w:t>
      </w:r>
      <w:r w:rsidRPr="00FA7ABD">
        <w:rPr>
          <w:rFonts w:eastAsia="Times New Roman"/>
          <w:lang w:val="en-US" w:eastAsia="es-AR"/>
        </w:rPr>
        <w:t> a holarchy (see also Sattler 2009: </w:t>
      </w:r>
      <w:hyperlink r:id="rId19" w:history="1">
        <w:r w:rsidRPr="00FA7ABD">
          <w:rPr>
            <w:rFonts w:eastAsia="Times New Roman"/>
            <w:u w:val="single"/>
            <w:lang w:val="en-US" w:eastAsia="es-AR"/>
          </w:rPr>
          <w:t>Ken Wilber, Holarchy and Beyond</w:t>
        </w:r>
      </w:hyperlink>
      <w:r w:rsidRPr="00FA7ABD">
        <w:rPr>
          <w:rFonts w:eastAsia="Times New Roman"/>
          <w:lang w:val="en-US" w:eastAsia="es-AR"/>
        </w:rPr>
        <w:t xml:space="preserve">). I find it interesting that in a sense Ken Wilber </w:t>
      </w:r>
      <w:r w:rsidRPr="00FA7ABD">
        <w:rPr>
          <w:rFonts w:eastAsia="Times New Roman"/>
          <w:lang w:val="en-US" w:eastAsia="es-AR"/>
        </w:rPr>
        <w:lastRenderedPageBreak/>
        <w:t>undermines or deconstructs holarchy when he notes that the distinction of levels in the holarchy is somewhat arbitrary because “the way you divide and represent the actual territory is somewhat arbitrary” (Wilber 2007, p. 32). (…) Nonetheless, Wilber remains attached to levels and holarchy (…). I shall illustrate this through a comparison of infants and sages. According to Wilber, infants are at the lowest level of human development, whereas sages are at the highest. Assuming that infants resemble sages in any way, is, according to Wilber, a prime example of the pre/trans fallacy because infants live in “an unconscious Hell,” whereas sages have attained “conscious Heaven” (Wilber 1996, p. XII). The infant’s self “simply </w:t>
      </w:r>
      <w:r w:rsidRPr="00FA7ABD">
        <w:rPr>
          <w:rFonts w:eastAsia="Times New Roman"/>
          <w:i/>
          <w:iCs/>
          <w:lang w:val="en-US" w:eastAsia="es-AR"/>
        </w:rPr>
        <w:t>is </w:t>
      </w:r>
      <w:r w:rsidRPr="00FA7ABD">
        <w:rPr>
          <w:rFonts w:eastAsia="Times New Roman"/>
          <w:lang w:val="en-US" w:eastAsia="es-AR"/>
        </w:rPr>
        <w:t>a body-self, and as a body it looks at the world” (Wilber 2000c, p. 34). It is simply material, instinctual, and preoccupied with food and survival: “its God is all mouth” (Wilber 2001b, p. 368). Nonetheless, Wilber admits that to some extent infants and children may have access to higher states of consciousness, but he stresses that these experiences are through egocentric channels. With regard to </w:t>
      </w:r>
      <w:hyperlink r:id="rId20" w:history="1">
        <w:r w:rsidRPr="00FA7ABD">
          <w:rPr>
            <w:rFonts w:eastAsia="Times New Roman"/>
            <w:u w:val="single"/>
            <w:lang w:val="en-US" w:eastAsia="es-AR"/>
          </w:rPr>
          <w:t>childhood spirituality</w:t>
        </w:r>
      </w:hyperlink>
      <w:r w:rsidRPr="00FA7ABD">
        <w:rPr>
          <w:rFonts w:eastAsia="Times New Roman"/>
          <w:lang w:val="en-US" w:eastAsia="es-AR"/>
        </w:rPr>
        <w:t xml:space="preserve"> he wrote: </w:t>
      </w:r>
      <w:r w:rsidRPr="00FA7ABD">
        <w:rPr>
          <w:rFonts w:eastAsia="Times New Roman"/>
          <w:i/>
          <w:lang w:val="en-US" w:eastAsia="es-AR"/>
        </w:rPr>
        <w:t>“But in possibly being in touch with the deeper psychic (or soul) realm, infancy and childhood might evidence a connection with one type of spiritual dimension, even though, once again, it is of necessity interpreted and expressed through preconventional and egocentric channels, and thus is not spiritual in any pure sense”</w:t>
      </w:r>
      <w:r w:rsidRPr="00FA7ABD">
        <w:rPr>
          <w:rFonts w:eastAsia="Times New Roman"/>
          <w:lang w:val="en-US" w:eastAsia="es-AR"/>
        </w:rPr>
        <w:t xml:space="preserve"> (Wilber 2000c, p. 142). (…) But since the child actually exhibits these higher spheres, I see them as an integral part of the child’s psychology. This means that the child shares these higher spheres with sages, and this contradicts the pre/trans fallacy: what according to this fallacy is confusion thus appears to be actually the case, that is, the child appears to partake at least to some extent of the heaven of the sage, although it may be unconscious in the child (see also </w:t>
      </w:r>
      <w:hyperlink r:id="rId21" w:history="1">
        <w:r w:rsidRPr="00FA7ABD">
          <w:rPr>
            <w:rFonts w:eastAsia="Times New Roman"/>
            <w:u w:val="single"/>
            <w:lang w:val="en-US" w:eastAsia="es-AR"/>
          </w:rPr>
          <w:t>Taylor 2009</w:t>
        </w:r>
      </w:hyperlink>
      <w:r w:rsidRPr="00FA7ABD">
        <w:rPr>
          <w:rFonts w:eastAsia="Times New Roman"/>
          <w:lang w:val="en-US" w:eastAsia="es-AR"/>
        </w:rPr>
        <w:t xml:space="preserve">). Many authors have concluded that children may exhibit a kind of natural spirituality. Young children appear innocent and spontaneous. (…) (Wilber) claims that a child is “unable to take the role of other” and thus is “unable to genuinely care for the other” (Wilber 2000c, p. 264). (…) Furthermore, scientific evidence indicates that children can indeed care for each other, cooperate, show a sense of fairness, and behave altruistically (…). These findings contradict Ken Wilber’s claim that young children live in an egocentric, preconventional world. They show that young children may share at least some traits of higher stages in human development. As they grow older, they tend to pass through an egocentric phase until as adults eventually they may – or may not – more or less recapture or even surpass the infantile stage. In conclusion, I do not want to deny important differences between children and sages. (…) However, in view of empirical evidence, the validity of the pre/trans fallacy seems limited, and therefore a dogmatic defence of this fallacy does not appear useful because it obstructs the discovery of similarities between children and sages. After his rejection of what he calls the romantic view, according to which children live in an unconscious heaven, Ken Wilber veered to the other extreme of the pre/trans fallacy, according to which children live in an unconscious hell. I think that the available evidence points more to a middle way between these two extremes. This middle way applies not only to human development but also to human evolution. So-called primitive humans and their animal ancestors (the chimpanzees and bonobos) seem to share much more with us than what most of us, including Ken Wilber, have thought for a long time (…). Seeing our human and animal ancestors in a similar manner again makes progress and superiority of modern humans </w:t>
      </w:r>
      <w:r w:rsidRPr="00FA7ABD">
        <w:rPr>
          <w:rFonts w:eastAsia="Times New Roman"/>
          <w:lang w:val="en-US" w:eastAsia="es-AR"/>
        </w:rPr>
        <w:lastRenderedPageBreak/>
        <w:t>spectacular, more spectacular than if we would recognize “our inner ape” (De Waal 2005) that appears more highly evolved than Wilber admits.”</w:t>
      </w:r>
      <w:r w:rsidRPr="00FA7ABD">
        <w:rPr>
          <w:rStyle w:val="Refdenotaalpie"/>
          <w:rFonts w:eastAsia="Times New Roman"/>
          <w:lang w:val="en-US" w:eastAsia="es-AR"/>
        </w:rPr>
        <w:footnoteReference w:id="127"/>
      </w:r>
    </w:p>
    <w:p w:rsidR="001E7C97" w:rsidRPr="00FA7ABD" w:rsidRDefault="001E7C97" w:rsidP="00B33616">
      <w:pPr>
        <w:jc w:val="both"/>
        <w:rPr>
          <w:shd w:val="clear" w:color="auto" w:fill="F8FAF1"/>
          <w:lang w:val="en-US"/>
        </w:rPr>
      </w:pPr>
      <w:r w:rsidRPr="00FA7ABD">
        <w:rPr>
          <w:rFonts w:eastAsia="Times New Roman" w:cs="Times New Roman"/>
          <w:bCs/>
          <w:u w:val="single"/>
          <w:lang w:val="en-US"/>
        </w:rPr>
        <w:t>Ken Wilber:</w:t>
      </w:r>
      <w:r w:rsidRPr="00FA7ABD">
        <w:rPr>
          <w:rFonts w:eastAsia="Times New Roman" w:cs="Times New Roman"/>
          <w:bCs/>
          <w:lang w:val="en-US"/>
        </w:rPr>
        <w:t xml:space="preserve"> “</w:t>
      </w:r>
      <w:r w:rsidR="00732E5C" w:rsidRPr="00FA7ABD">
        <w:rPr>
          <w:rFonts w:eastAsia="Times New Roman" w:cs="Times New Roman"/>
          <w:bCs/>
          <w:lang w:val="en-US"/>
        </w:rPr>
        <w:t>It is a completely valid argument for a developmentalist to point out . . . cross-level or paradigm-clash intractability. There is nothing that turquoise or indigo can ever say to green that will make it happy. Thus, the idea that, for example, turquoise is supposed to enter a “dialogue” with green is nonsensical, and nothing in that dialogue will change green's mind fundamentally (unless green transforms to turquoise). Turquoise can see green and its facts, but green cannot see turquoise and its facts, and thus this cross-level altitude problem jams any real dialogue in that capacity—and yet all that green does is scream for dialogue, dialogue, dialogue…. which in these cases are empty, empty, empty.” (Wyatt Earp blog)</w:t>
      </w:r>
    </w:p>
    <w:p w:rsidR="001E7C97" w:rsidRPr="00FA7ABD" w:rsidRDefault="00732E5C" w:rsidP="00B33616">
      <w:pPr>
        <w:jc w:val="both"/>
        <w:rPr>
          <w:rStyle w:val="apple-converted-space"/>
          <w:shd w:val="clear" w:color="auto" w:fill="F8FAF1"/>
          <w:lang w:val="en-US"/>
        </w:rPr>
      </w:pPr>
      <w:r w:rsidRPr="00FA7ABD">
        <w:rPr>
          <w:rFonts w:eastAsia="Times New Roman"/>
          <w:bCs/>
          <w:u w:val="single"/>
          <w:lang w:val="en-US" w:eastAsia="es-AR"/>
        </w:rPr>
        <w:t>Ken Wilber:</w:t>
      </w:r>
      <w:r w:rsidRPr="00FA7ABD">
        <w:rPr>
          <w:rFonts w:eastAsia="Times New Roman"/>
          <w:bCs/>
          <w:lang w:val="en-US" w:eastAsia="es-AR"/>
        </w:rPr>
        <w:t xml:space="preserve"> “Supermind, at this point in evolution, seems to be the highest structure of consciousness yet to begin to emerge, and it is combined with the highest state of consciousness yet to emerge (nondual Suchness). The result is a seeing/feeling/witnessing/being interwoven stream of Whole after Whole after Whole after Whole, which instantaneously present themselves to the mind's eye, or nondual Awakened Awareness, in a spontaneous, effortless, dynamic fashion—while Supermind is also able to concentrate on individual particulars at any point, and to do so in the timeless Now, while also including the entire history of a holon all the way back to the Big Bang. All of this is a constant feature of Supermind consciousness—the entire Kosmos is aware of the entire Kosmos, in the Kosmos, throu</w:t>
      </w:r>
      <w:r w:rsidR="001E7C97" w:rsidRPr="00FA7ABD">
        <w:rPr>
          <w:rFonts w:eastAsia="Times New Roman"/>
          <w:bCs/>
          <w:lang w:val="en-US" w:eastAsia="es-AR"/>
        </w:rPr>
        <w:t>gh the Kosmos, as the Kosmos.”</w:t>
      </w:r>
      <w:r w:rsidRPr="00FA7ABD">
        <w:rPr>
          <w:rFonts w:eastAsia="Times New Roman"/>
          <w:bCs/>
          <w:lang w:val="en-US" w:eastAsia="es-AR"/>
        </w:rPr>
        <w:t xml:space="preserve"> “The order of colors is important for the traditional psychologies, because each level is said to correspond to a subtle energy, which can also be found in nature, such as in a rainbow, so the order of the colors of levels of altitude, unlike those used by Spiral Dynamics, should match the order found in a rainbow.” </w:t>
      </w:r>
      <w:r w:rsidR="001E7C97" w:rsidRPr="00FA7ABD">
        <w:rPr>
          <w:rStyle w:val="Refdenotaalpie"/>
          <w:rFonts w:eastAsia="Times New Roman"/>
          <w:bCs/>
          <w:lang w:val="en-US" w:eastAsia="es-AR"/>
        </w:rPr>
        <w:footnoteReference w:id="128"/>
      </w:r>
      <w:r w:rsidR="001E7C97" w:rsidRPr="00FA7ABD">
        <w:rPr>
          <w:rFonts w:eastAsia="Times New Roman"/>
          <w:bCs/>
          <w:lang w:val="en-US" w:eastAsia="es-AR"/>
        </w:rPr>
        <w:t xml:space="preserve"> </w:t>
      </w:r>
    </w:p>
    <w:p w:rsidR="001E7C97" w:rsidRPr="00FA7ABD" w:rsidRDefault="00732E5C" w:rsidP="00B33616">
      <w:pPr>
        <w:jc w:val="both"/>
        <w:rPr>
          <w:rStyle w:val="apple-converted-space"/>
          <w:shd w:val="clear" w:color="auto" w:fill="F8FAF1"/>
          <w:lang w:val="en-US"/>
        </w:rPr>
      </w:pPr>
      <w:r w:rsidRPr="00FA7ABD">
        <w:rPr>
          <w:rFonts w:eastAsia="Times New Roman"/>
          <w:u w:val="single"/>
          <w:lang w:val="en-US" w:eastAsia="es-AR"/>
        </w:rPr>
        <w:t>Frank Visser:</w:t>
      </w:r>
      <w:r w:rsidRPr="00FA7ABD">
        <w:rPr>
          <w:rFonts w:eastAsia="Times New Roman"/>
          <w:lang w:val="en-US" w:eastAsia="es-AR"/>
        </w:rPr>
        <w:t xml:space="preserve"> “In his latest book </w:t>
      </w:r>
      <w:hyperlink r:id="rId22" w:tgtFrame="_blank" w:history="1">
        <w:r w:rsidRPr="00FA7ABD">
          <w:rPr>
            <w:rFonts w:eastAsia="Times New Roman"/>
            <w:i/>
            <w:iCs/>
            <w:u w:val="single"/>
            <w:lang w:val="en-US" w:eastAsia="es-AR"/>
          </w:rPr>
          <w:t>The Religion of Tomorrow</w:t>
        </w:r>
      </w:hyperlink>
      <w:r w:rsidRPr="00FA7ABD">
        <w:rPr>
          <w:rFonts w:eastAsia="Times New Roman"/>
          <w:lang w:val="en-US" w:eastAsia="es-AR"/>
        </w:rPr>
        <w:t xml:space="preserve"> (2017) Ken Wilber foresees a future, unavoidably and certainly so, in which spirituality will stage a stunning come-back. This time God will no longer be seen as the old-fashioned and proverbial Old Man in the Sky—or any fundamentalistic religious notion you prefer—but as a pervasive cosmic spiritual force (called "Eros" by Wilber) behind natural and cultural evolution. Even a rationalist person, he argues, will have reasons to believe in such a notion of spirituality. (…)As said, it will be a very different God from the one we were used to and this requires a whole new "God-talk" (…). However, the reasons given for both the old and the new ways of speaking about God might be very similar in that they both argue against a materialist-reductionistic view of the universe. It is only natural that Wilber has seen some creationist authors as natural allies in this respect. (…)According to Wilber, "there is abundant support to believe in a universal spiritual dimension to the Kosmos". That is, of course, quite a claim, and we will be interested in seeing the reasons he gives for this belief. According to his developmental model, human beings go through many stages, and each stage sees, so to speak, a different world. (…) It is an anti-science and anti-discovery stance to postulate a cosmic driving force such as Wilber's Eros, to throw light on these phenomena. It is not just that Wilber has meditated a lot and prefers to speak about these extraordinary experiences using some mystical poetry. No, he often uses these notions deliberately and specifically to "explain" natural phenomena—without ever </w:t>
      </w:r>
      <w:r w:rsidRPr="00FA7ABD">
        <w:rPr>
          <w:rFonts w:eastAsia="Times New Roman"/>
          <w:lang w:val="en-US" w:eastAsia="es-AR"/>
        </w:rPr>
        <w:lastRenderedPageBreak/>
        <w:t>specifying the details, of course. (…) Wilber's favorite topics: to see meditation as a form of "deep science" in its own right, and to claim that using these contemplative methods "Spirit" can directly be experienced. It is, however, one thing to respect the fact that throughout history human beings have reported extraordinary spiritual experiences, it is wholly something else to claim, as Wilber typically does, that these insights throw any meaningful light on the workings of the cosmos or of evolution at large. It is clear from </w:t>
      </w:r>
      <w:r w:rsidRPr="00FA7ABD">
        <w:rPr>
          <w:rFonts w:eastAsia="Times New Roman"/>
          <w:i/>
          <w:iCs/>
          <w:lang w:val="en-US" w:eastAsia="es-AR"/>
        </w:rPr>
        <w:t>The Religion of Tomorrow</w:t>
      </w:r>
      <w:r w:rsidRPr="00FA7ABD">
        <w:rPr>
          <w:rFonts w:eastAsia="Times New Roman"/>
          <w:lang w:val="en-US" w:eastAsia="es-AR"/>
        </w:rPr>
        <w:t> that Wilber claims to know the highest mystical experiences from personal experience (given the authoritative tone of his explanations). But is Wilber's notion of an "Eros in the Kosmos", a driving force behind evolution in nature and culture, even in the </w:t>
      </w:r>
      <w:hyperlink r:id="rId23" w:history="1">
        <w:r w:rsidRPr="00FA7ABD">
          <w:rPr>
            <w:rFonts w:eastAsia="Times New Roman"/>
            <w:u w:val="single"/>
            <w:lang w:val="en-US" w:eastAsia="es-AR"/>
          </w:rPr>
          <w:t>recent US elections</w:t>
        </w:r>
      </w:hyperlink>
      <w:r w:rsidRPr="00FA7ABD">
        <w:rPr>
          <w:rFonts w:eastAsia="Times New Roman"/>
          <w:lang w:val="en-US" w:eastAsia="es-AR"/>
        </w:rPr>
        <w:t>, really a universal mystical conclusion, or only his idiosyncratic conviction? Does he claim to know Supermind, the "Mind of God" so speak, so he can claim deeper knowledge of what really makes the universe tick? (…) In the end, integralists are no better off than fundamentalists when they have to make a "leap of faith" after having weighed all the evidence. (…) It is a questionable assumption of both fundamentalism and integralism that, without some God or Spirit, life couldn't have started in the first place. Or that our own lives are somehow incomplete without such a spiritual dimension.”</w:t>
      </w:r>
      <w:r w:rsidRPr="00FA7ABD">
        <w:rPr>
          <w:rStyle w:val="Refdenotaalpie"/>
          <w:rFonts w:eastAsia="Times New Roman"/>
          <w:lang w:val="en-US" w:eastAsia="es-AR"/>
        </w:rPr>
        <w:footnoteReference w:id="129"/>
      </w:r>
    </w:p>
    <w:p w:rsidR="00FA7ABD" w:rsidRPr="00FA7ABD" w:rsidRDefault="00732E5C" w:rsidP="00FA7ABD">
      <w:pPr>
        <w:jc w:val="both"/>
        <w:rPr>
          <w:shd w:val="clear" w:color="auto" w:fill="F8FAF1"/>
          <w:lang w:val="en-US"/>
        </w:rPr>
      </w:pPr>
      <w:r w:rsidRPr="00FA7ABD">
        <w:rPr>
          <w:rFonts w:eastAsia="Times New Roman"/>
          <w:u w:val="single"/>
          <w:lang w:val="en-US" w:eastAsia="es-AR"/>
        </w:rPr>
        <w:t>Ken Wilber:</w:t>
      </w:r>
      <w:r w:rsidRPr="00FA7ABD">
        <w:rPr>
          <w:rFonts w:eastAsia="Times New Roman"/>
          <w:lang w:val="en-US" w:eastAsia="es-AR"/>
        </w:rPr>
        <w:t xml:space="preserve"> “As you get to green, all you are working on is how to get out of green. As soon as you get to teal all you talk about is how to get out of teal, and as soon as you get to turquoise, all you talk about is how you get out of turquoise. When are you going to live? Take a breath,” (…) “I always include in my sections: Practice, practice, practice, make this real… Let's say right now turquoise is a good enough arrival for at least the next five years. So what are you going to do for five years, learn how to </w:t>
      </w:r>
      <w:r w:rsidRPr="00FA7ABD">
        <w:rPr>
          <w:rFonts w:eastAsia="Times New Roman"/>
          <w:i/>
          <w:iCs/>
          <w:lang w:val="en-US" w:eastAsia="es-AR"/>
        </w:rPr>
        <w:t>be</w:t>
      </w:r>
      <w:r w:rsidRPr="00FA7ABD">
        <w:rPr>
          <w:rFonts w:eastAsia="Times New Roman"/>
          <w:lang w:val="en-US" w:eastAsia="es-AR"/>
        </w:rPr>
        <w:t xml:space="preserve"> turquoise, nobody else knows, and there are no books on it.”   “Being at a higher level does not mean everything is 100 % right. In many cases being at a higher level means you screw up worse, because you are smarter.” </w:t>
      </w:r>
      <w:bookmarkStart w:id="3" w:name="1"/>
      <w:bookmarkEnd w:id="3"/>
      <w:r w:rsidRPr="00FA7ABD">
        <w:rPr>
          <w:rFonts w:eastAsia="Times New Roman"/>
          <w:b/>
          <w:bCs/>
          <w:lang w:val="en-US" w:eastAsia="es-AR"/>
        </w:rPr>
        <w:t xml:space="preserve"> </w:t>
      </w:r>
      <w:r w:rsidRPr="00FA7ABD">
        <w:rPr>
          <w:rFonts w:eastAsia="Times New Roman"/>
          <w:bCs/>
          <w:lang w:val="en-US" w:eastAsia="es-AR"/>
        </w:rPr>
        <w:t>“All of those things are crucial, they are absolutely crucial, and if you think of the day, when the leading majority of the United States is at turquoise, what is the main action going to be, acting turquoise…</w:t>
      </w:r>
      <w:r w:rsidR="00961490" w:rsidRPr="00FA7ABD">
        <w:rPr>
          <w:rFonts w:eastAsia="Times New Roman"/>
          <w:bCs/>
          <w:lang w:val="en-US" w:eastAsia="es-AR"/>
        </w:rPr>
        <w:t xml:space="preserve"> </w:t>
      </w:r>
      <w:r w:rsidRPr="00FA7ABD">
        <w:rPr>
          <w:rFonts w:eastAsia="Times New Roman"/>
          <w:bCs/>
          <w:lang w:val="en-US" w:eastAsia="es-AR"/>
        </w:rPr>
        <w:t>enacting it, putting it into action, that is what you need to learn.”</w:t>
      </w:r>
      <w:r w:rsidRPr="00FA7ABD">
        <w:rPr>
          <w:rFonts w:eastAsia="Times New Roman"/>
          <w:lang w:val="en-US" w:eastAsia="es-AR"/>
        </w:rPr>
        <w:t xml:space="preserve"> </w:t>
      </w:r>
      <w:r w:rsidRPr="00FA7ABD">
        <w:rPr>
          <w:rFonts w:eastAsia="Times New Roman"/>
          <w:bCs/>
          <w:lang w:val="en-US" w:eastAsia="es-AR"/>
        </w:rPr>
        <w:t>“You have to relearn everything from going to the grocery store, to brushing your teeth, to cooking, all of this is different, because you are at a higher level.”</w:t>
      </w:r>
      <w:r w:rsidRPr="00FA7ABD">
        <w:rPr>
          <w:rFonts w:eastAsia="Times New Roman"/>
          <w:lang w:val="en-US" w:eastAsia="es-AR"/>
        </w:rPr>
        <w:t xml:space="preserve">  “</w:t>
      </w:r>
      <w:r w:rsidRPr="00FA7ABD">
        <w:rPr>
          <w:rFonts w:eastAsia="Times New Roman"/>
          <w:bCs/>
          <w:lang w:val="en-US" w:eastAsia="es-AR"/>
        </w:rPr>
        <w:t>How do we say hi, how do we say hallo, how do we say good-bye, this is all incredibly important.”</w:t>
      </w:r>
      <w:bookmarkStart w:id="4" w:name="2"/>
      <w:bookmarkEnd w:id="4"/>
      <w:r w:rsidRPr="00FA7ABD">
        <w:rPr>
          <w:rFonts w:eastAsia="Times New Roman"/>
          <w:bCs/>
          <w:lang w:val="en-US" w:eastAsia="es-AR"/>
        </w:rPr>
        <w:t xml:space="preserve"> (…)  “At the same time it might be noted that second-tier thinking has to emerge in the face of much resistance from first-tier thinking (…). And yet without second-tier thinking, as Graves, Beck, and Cowan point out, humanity is destined to remain victims of a global 'auto-immune disease'”, curtailed by an “amber myth, conventional, conformist” behavior, crippled by a “red magic, self-protective” thinking (…)  All of the areas of human activity, and I mean all of the areas have to be learnt over completely, because it is coming from an entirely different altitude, an entirely different awareness, an entirely different viewpoint and the things you are used to doing is green and orange or amber, (…)  Acting turquoise…enacting it, putting it into action…that is what you need to learn… that is extremely important, that is a major, major, major issue that we all need to confront and keep in mind and take very, very seriously. It does not do any good to get to turquoise and then act in completely fucked up ways. (…)We have to really think now in turquoise…all of those things I said earlier, how do we meet each other, how do we greet each other…how do we say hi, how do we say hallo. (…)So when you get to turquoise and don't </w:t>
      </w:r>
      <w:r w:rsidRPr="00FA7ABD">
        <w:rPr>
          <w:rFonts w:eastAsia="Times New Roman"/>
          <w:bCs/>
          <w:lang w:val="en-US" w:eastAsia="es-AR"/>
        </w:rPr>
        <w:lastRenderedPageBreak/>
        <w:t>know what the translation rules are, that is something that has to be experimentally [tried out by] trial and error, thinking it out for the first time in history, so how should we meet each other…how should we care for each other, how should we embrace each other. (…)The theoretical is important, God knows, but I always include in my sections: Practice, practice, practice, make this real and getting the actual nitty, gritty of what to do, when you get to something like arriving, and let's say right now turquoise is a good enough arrival for at least the next five years. So what are you going to do for five years, learn how to be turquoise, nobody else knows, and there are no books on it. (…)When somebody at turquoise might say something like the earth is a single organism with one mind, indigo will say I am that organism. It shifts from an intellectual understanding, although there is a lot of feeling, and feeling and thought tend to be integrated for the first time. (…)Particularly those who are already at the integral level, at some point we want to stop talking about transformation and start talking about translation. So in other words if all you talk about is transformation, then as soon as you get to green, all you are working on is how to get out of green. As soon as you get to teal all you talk about is how to get out of teal, and as soon as you get to turquoise, all you talk about is how you get out of turquoise, when are you going to live? Take a breath. (…)The theoretical is important, God knows, but I always include in my sections: Practice, practice, practice…learn how to </w:t>
      </w:r>
      <w:r w:rsidRPr="00FA7ABD">
        <w:rPr>
          <w:rFonts w:eastAsia="Times New Roman"/>
          <w:bCs/>
          <w:i/>
          <w:iCs/>
          <w:lang w:val="en-US" w:eastAsia="es-AR"/>
        </w:rPr>
        <w:t xml:space="preserve">be </w:t>
      </w:r>
      <w:r w:rsidRPr="00FA7ABD">
        <w:rPr>
          <w:rFonts w:eastAsia="Times New Roman"/>
          <w:bCs/>
          <w:lang w:val="en-US" w:eastAsia="es-AR"/>
        </w:rPr>
        <w:t>turquoise.”</w:t>
      </w:r>
    </w:p>
    <w:p w:rsidR="00FA7ABD" w:rsidRPr="00FA7ABD" w:rsidRDefault="00E73BB8" w:rsidP="00FA7ABD">
      <w:pPr>
        <w:jc w:val="both"/>
        <w:rPr>
          <w:shd w:val="clear" w:color="auto" w:fill="F8FAF1"/>
          <w:lang w:val="en-US"/>
        </w:rPr>
      </w:pPr>
      <w:r w:rsidRPr="00FA7ABD">
        <w:rPr>
          <w:rFonts w:eastAsia="Times New Roman"/>
          <w:u w:val="single"/>
          <w:lang w:val="en-US" w:eastAsia="es-AR"/>
        </w:rPr>
        <w:t>Adrian J. Ivakhiv:</w:t>
      </w:r>
      <w:r w:rsidRPr="00FA7ABD">
        <w:rPr>
          <w:rFonts w:eastAsia="Times New Roman"/>
          <w:lang w:val="en-US" w:eastAsia="es-AR"/>
        </w:rPr>
        <w:t xml:space="preserve"> “Color-coded filing systems are, of course, very useful for getting around in a messy world, but they aren’t the best way to build an ontology, epistemology, and ethic that would be adequate to the full complexity of that world.”</w:t>
      </w:r>
      <w:r w:rsidRPr="00FA7ABD">
        <w:rPr>
          <w:rStyle w:val="Refdenotaalpie"/>
          <w:rFonts w:eastAsia="Times New Roman"/>
          <w:lang w:val="en-US" w:eastAsia="es-AR"/>
        </w:rPr>
        <w:footnoteReference w:id="130"/>
      </w:r>
      <w:r w:rsidRPr="00FA7ABD">
        <w:rPr>
          <w:lang w:val="en-US"/>
        </w:rPr>
        <w:t xml:space="preserve"> </w:t>
      </w:r>
    </w:p>
    <w:p w:rsidR="00FA7ABD" w:rsidRPr="00FA7ABD" w:rsidRDefault="00732E5C" w:rsidP="00FA7ABD">
      <w:pPr>
        <w:jc w:val="both"/>
        <w:rPr>
          <w:shd w:val="clear" w:color="auto" w:fill="F8FAF1"/>
          <w:lang w:val="en-US"/>
        </w:rPr>
      </w:pPr>
      <w:r w:rsidRPr="00FA7ABD">
        <w:rPr>
          <w:rFonts w:eastAsia="Times New Roman"/>
          <w:u w:val="single"/>
          <w:lang w:val="en-US" w:eastAsia="es-AR"/>
        </w:rPr>
        <w:t xml:space="preserve">Martin Erdmann: </w:t>
      </w:r>
      <w:r w:rsidRPr="00FA7ABD">
        <w:rPr>
          <w:rFonts w:eastAsia="Times New Roman"/>
          <w:lang w:val="en-US" w:eastAsia="es-AR"/>
        </w:rPr>
        <w:t>“Ken Wilber does not release his followers from their social conditioning. He does not do so, because he has himself not seen through his own inbred social structures. So he takes these artificial rules very seriously. He does not merely abide by the social constructs set up in the society he lives in. Human life has been newly devised in line with his innovative integral path pursued by his followers. For this he engages in a singular approach, in which he replaces the existing social rules by his own green, teal, turquoise rules, by other governing colors located on his hierarchical scheme. Wrapped up in his own mental abstractions he does not realize that he has merely replaced existing artificial rules by his own cooked up rules and standards. He then sticks to his dreamt up rules more rigidly than the normal citizen abides by the artificial standards of the society he lives in. (…) Whether you shake hands or not, and how you shake hands, “all of those things are crucial”, for there is only one correct turquoise way of doing these things. So there is a specific handshake, which you must get right once you have arrived at turquoise.  (…) Wilber's cooked up turquoise rules do not leave any freedom of action. There is no leeway for the human being to express herself in her own body language, in her underlying personal inclinations. (…) In our regular society, outside the confining bounds of an integral turquoise community, each person has considerable free scope to express herself. With all the social standards to be observed a person is still recognized as an individual human being. So, within certain limits, each person is allowed his or her own body language.</w:t>
      </w:r>
      <w:bookmarkStart w:id="5" w:name="3"/>
      <w:bookmarkEnd w:id="5"/>
      <w:r w:rsidRPr="00FA7ABD">
        <w:rPr>
          <w:rFonts w:eastAsia="Times New Roman"/>
          <w:lang w:val="en-US" w:eastAsia="es-AR"/>
        </w:rPr>
        <w:t xml:space="preserve"> (…) </w:t>
      </w:r>
      <w:bookmarkStart w:id="6" w:name="4"/>
      <w:bookmarkEnd w:id="6"/>
      <w:r w:rsidRPr="00FA7ABD">
        <w:rPr>
          <w:rFonts w:eastAsia="Times New Roman"/>
          <w:lang w:val="en-US" w:eastAsia="es-AR"/>
        </w:rPr>
        <w:t>Wilber quite rigorously holds on to his newly discovered turquoise rules, which contradicts his own theory. The more you move up on the stages of the colorful scheme the more you become emancipated from these social rules, affirms Wilber in his </w:t>
      </w:r>
      <w:r w:rsidRPr="00FA7ABD">
        <w:rPr>
          <w:rFonts w:eastAsia="Times New Roman"/>
          <w:i/>
          <w:iCs/>
          <w:lang w:val="en-US" w:eastAsia="es-AR"/>
        </w:rPr>
        <w:t>Integral Psychology</w:t>
      </w:r>
      <w:r w:rsidRPr="00FA7ABD">
        <w:rPr>
          <w:rFonts w:eastAsia="Times New Roman"/>
          <w:lang w:val="en-US" w:eastAsia="es-AR"/>
        </w:rPr>
        <w:t xml:space="preserve"> Once </w:t>
      </w:r>
      <w:r w:rsidRPr="00FA7ABD">
        <w:rPr>
          <w:rFonts w:eastAsia="Times New Roman"/>
          <w:lang w:val="en-US" w:eastAsia="es-AR"/>
        </w:rPr>
        <w:lastRenderedPageBreak/>
        <w:t>you arrive at turquoise you will act “</w:t>
      </w:r>
      <w:r w:rsidRPr="00FA7ABD">
        <w:rPr>
          <w:rFonts w:eastAsia="Times New Roman"/>
          <w:i/>
          <w:lang w:val="en-US" w:eastAsia="es-AR"/>
        </w:rPr>
        <w:t>in a living, conscious fashion, not based on external rules (blue) [amber] or group bonds (green)”,</w:t>
      </w:r>
      <w:r w:rsidRPr="00FA7ABD">
        <w:rPr>
          <w:rFonts w:eastAsia="Times New Roman"/>
          <w:lang w:val="en-US" w:eastAsia="es-AR"/>
        </w:rPr>
        <w:t xml:space="preserve"> he asserts. “</w:t>
      </w:r>
      <w:r w:rsidRPr="00FA7ABD">
        <w:rPr>
          <w:rFonts w:eastAsia="Times New Roman"/>
          <w:i/>
          <w:lang w:val="en-US" w:eastAsia="es-AR"/>
        </w:rPr>
        <w:t>With only 1 percent of the population at second tiers [teal and turquoise] thinking (and only</w:t>
      </w:r>
      <w:r w:rsidRPr="00FA7ABD">
        <w:rPr>
          <w:rFonts w:eastAsia="Times New Roman"/>
          <w:i/>
          <w:iCs/>
          <w:lang w:val="en-US" w:eastAsia="es-AR"/>
        </w:rPr>
        <w:t> 0,1 percent at turquoise</w:t>
      </w:r>
      <w:r w:rsidRPr="00FA7ABD">
        <w:rPr>
          <w:rFonts w:eastAsia="Times New Roman"/>
          <w:i/>
          <w:lang w:val="en-US" w:eastAsia="es-AR"/>
        </w:rPr>
        <w:t>), second-tiers consciousness is relatively rare because it is now the 'leading edge' of collective human evolution”,</w:t>
      </w:r>
      <w:r w:rsidRPr="00FA7ABD">
        <w:rPr>
          <w:rFonts w:eastAsia="Times New Roman"/>
          <w:lang w:val="en-US" w:eastAsia="es-AR"/>
        </w:rPr>
        <w:t xml:space="preserve"> professes Wilber. (…) We see Wilber in his integral theory aspires to liberate men and women from the shackles of self-protective, conformist thought. In his practical instructions on the video, however, Wilber firmly holds on to his own rigidly constructed conformist rules. Instead of liberating his followers from repressing social conditioning he ties them up even more closely, now to his own constructed rules. For each consecutive stage there is a different binding rule to be followed. The social standards, which applied to the stages of first tiers, do not hold true any more for the stages of second tiers. (…) Wilber, so we hear, wishes his followers to be liberated from these restricting social conventions for the true Self to light up, which – in line with his integral theory – has integrated every sentient being. His rigidly set up rules though, on which he builds in the video, his directions of saying hi and hallo, of greeting each other are not apt to set us free from a confining social demeanor. On the contrary they reinforce a self-protective behavior, which hides behind a wall of rigidly conformist rules. In his practical instructions given on the video Wilber continues to introduce his own precepts, which are meant to replace an accepted social behavior. These are his newly devised turquoise rules, which, so he declares, are of outstanding importance. For Wilber, so we hear, there is a way of embracing each other, which must be observed, once you have arrived at turquoise. (…) This is different for the turquoise embrace as visualized by Ken Wilber. For him there is only one turquoise embrace, which is different from the one amber, one orange, one green embrace. This is turquoise now, which we must firmly keep in mind, says Ken Wilber. (…) After all there is growing number of people in the integral community who, so Wilber, have arrived at turquoise. Now this is a community which has come into existence only recently under Ken Wilber's tutelage. So this is an entirely new phenomenon now, which did not exist in the past. Thus an action, like the proper turquoise embrace, has, so Wilber, to be thought out for the first time in history. (…) This is, as seen from Wilber's perspective, one of the reasons why it will take about five years or so to get these turquoise rules right. With the proper literature on the subject, so Wilber implies, you will get there earlier. Here an integral follower, who is not yet totally persuaded of Wilber's eminence, may ask himself: Has Wilber himself accomplished the integral task? His greeting of an audience in the Integral Living Room does this display the turquoise skill, which we will have to master one day? Or does Wilber himself keep on practicing to perfect his greeting skill, his mannerism, like wiping the corners of his mouth, sniffing out of one nostril? (…) After the Wilberite has accomplished the turquoise practice, she can move on to indigo, which is the next higher stage after turquoise, Wilber explains (…). The turquoise embrace is a preliminary practice only to get ready for the higher indigo embrace, where feeling and thought become integrated for the first time. Looking at the matter in a clear light now one can see what Ken Wilber presents is a highly befogged theory. It does not integrate feeling and thought as Wilber believes. In Wilber's rigidly designed turquoise practice you become split off from your feeling. Your sensations, emotions are not allowed to flow freely from within to manifest themselves in your body language. The spontaneous inner expression is suppressed by a controlling turquoise rule. Wilber, who solemnly promises to heal the split between mind and body, enhances the rift between the two. So he rambles on, when in turquoise. (…) </w:t>
      </w:r>
      <w:bookmarkStart w:id="7" w:name="7"/>
      <w:bookmarkEnd w:id="7"/>
      <w:r w:rsidRPr="00FA7ABD">
        <w:rPr>
          <w:rFonts w:eastAsia="Times New Roman"/>
          <w:lang w:val="en-US" w:eastAsia="es-AR"/>
        </w:rPr>
        <w:t xml:space="preserve">There is no amber, green or </w:t>
      </w:r>
      <w:r w:rsidRPr="00FA7ABD">
        <w:rPr>
          <w:rFonts w:eastAsia="Times New Roman"/>
          <w:lang w:val="en-US" w:eastAsia="es-AR"/>
        </w:rPr>
        <w:lastRenderedPageBreak/>
        <w:t xml:space="preserve">turquoise way of brushing your teeth. (…) Ken Wilber's speech does not make things less abstract. His turquoise tooth-brushing does not make the issue more embodied, more lived in the heart and soul of our experience (…). Now Wilber is not concerned with practical, down-to-earth questions of public safety, of obtaining a driver's license. What is at stake is his integral theory. For him driving a car is another skill, which must be learnt anew, to be perfected, accomplished the turquoise way. (…) What is required in turquoise is a new style of driving. So the formerly acquired driving skills must be learnt over completely. This again means practice, practice, for the next five years or so. After all this is not a simple first tiers driving. With turquoise you are high up in second tiers, where everything “is more complex”, affirms Wilber. (…) The Wilberite aspires to climb higher and higher on Wilber's ladder like scheme, somewhat mitigated by his later discovered waves. This does not help the Wilberite to live in the Here and Now. His gaze is always fixed on the next higher stage or wave to be attained. Never satisfied with the way things are, he always looks to the future. You cannot live in the future. You can only live in the Here and Now. So the Wilberite, who is always occupied with the future, never really lives. Wilber is aware of the fact that his followers, who always aspire to get to the next higher stage, do not really live. What he does not realize is the fact that his own theory is the cause of the dilemma. The different stages have been devised by Wilber as something one has to go through only to attain to the next higher level. If after five years or so you have not accessed the next higher stage, there is something wrong with you. You got stuck on a lower stage of evolution, which must by all means be avoided. So the true Wilberite keeps on struggling.  (…) The Wilberite, however, is not invited to live in the Here and Now. There is now a new task to be accomplished. (…) The Wilberites never live in the Here and Now. Split off in their minds from the present they are always occupied with a future attainment to be accomplished. So they never really live. </w:t>
      </w:r>
      <w:r w:rsidRPr="00FA7ABD">
        <w:rPr>
          <w:rFonts w:eastAsia="Times New Roman"/>
          <w:b/>
          <w:lang w:val="en-US" w:eastAsia="es-AR"/>
        </w:rPr>
        <w:t>Wilber's ascending integral scheme, as presented in the Boulder video, is achievement, is future oriented. This is at opposites with a genuine spiritual path, which is intended to guide the seeker into a blissful Here and Now</w:t>
      </w:r>
      <w:r w:rsidRPr="00FA7ABD">
        <w:rPr>
          <w:rFonts w:eastAsia="Times New Roman"/>
          <w:lang w:val="en-US" w:eastAsia="es-AR"/>
        </w:rPr>
        <w:t xml:space="preserve">. (…) Unknowingly Ken Wilber speaks of himself. He is a colorful example of the cases he alludes to. Being at a higher level he is smarter. So he screwed up worse, with his turquoise Wilberites, deemed to belong in the upper 0,1 % of the population, following in his multicolored footsteps.  In the Wilberites' world the practical acts of walking, cooking, yelling, greeting, embracing, brushing one's teeth have been blown up, raised to lofty cerebral abstractions devoid of all meaning. So they have become alienated from real life. What our Wilberites are engaged in is translating a cooked up vision-logic theory into a dreamt up turquoise life. So they aspire to eventually move up to indigo. (…) Now seriously, </w:t>
      </w:r>
      <w:r w:rsidRPr="00FA7ABD">
        <w:rPr>
          <w:rFonts w:eastAsia="Times New Roman"/>
          <w:b/>
          <w:lang w:val="en-US" w:eastAsia="es-AR"/>
        </w:rPr>
        <w:t>what we truly see is a singular mental aberration, which I do not want to label as a clusterfuck. I would like to call it a unique New Age joke.</w:t>
      </w:r>
      <w:r w:rsidRPr="00FA7ABD">
        <w:rPr>
          <w:rFonts w:eastAsia="Times New Roman"/>
          <w:lang w:val="en-US" w:eastAsia="es-AR"/>
        </w:rPr>
        <w:t xml:space="preserve"> (…) In my essay </w:t>
      </w:r>
      <w:hyperlink r:id="rId24" w:history="1">
        <w:r w:rsidRPr="00FA7ABD">
          <w:rPr>
            <w:rFonts w:eastAsia="Times New Roman"/>
            <w:u w:val="single"/>
            <w:lang w:val="en-US" w:eastAsia="es-AR"/>
          </w:rPr>
          <w:t>Ken Wilber's Blind Spot</w:t>
        </w:r>
      </w:hyperlink>
      <w:r w:rsidRPr="00FA7ABD">
        <w:rPr>
          <w:rFonts w:eastAsia="Times New Roman"/>
          <w:lang w:val="en-US" w:eastAsia="es-AR"/>
        </w:rPr>
        <w:t> I arrived at the conclusion that his tale, which signifies No-thing, does not signify </w:t>
      </w:r>
      <w:r w:rsidRPr="00FA7ABD">
        <w:rPr>
          <w:rFonts w:eastAsia="Times New Roman"/>
          <w:i/>
          <w:iCs/>
          <w:lang w:val="en-US" w:eastAsia="es-AR"/>
        </w:rPr>
        <w:t>the</w:t>
      </w:r>
      <w:r w:rsidRPr="00FA7ABD">
        <w:rPr>
          <w:rFonts w:eastAsia="Times New Roman"/>
          <w:lang w:val="en-US" w:eastAsia="es-AR"/>
        </w:rPr>
        <w:t> All. It signifies No-thing, which signifies no-thing </w:t>
      </w:r>
      <w:r w:rsidRPr="00FA7ABD">
        <w:rPr>
          <w:rFonts w:eastAsia="Times New Roman"/>
          <w:i/>
          <w:iCs/>
          <w:lang w:val="en-US" w:eastAsia="es-AR"/>
        </w:rPr>
        <w:t>at</w:t>
      </w:r>
      <w:r w:rsidRPr="00FA7ABD">
        <w:rPr>
          <w:rFonts w:eastAsia="Times New Roman"/>
          <w:lang w:val="en-US" w:eastAsia="es-AR"/>
        </w:rPr>
        <w:t> All. So just replace </w:t>
      </w:r>
      <w:r w:rsidRPr="00FA7ABD">
        <w:rPr>
          <w:rFonts w:eastAsia="Times New Roman"/>
          <w:i/>
          <w:iCs/>
          <w:lang w:val="en-US" w:eastAsia="es-AR"/>
        </w:rPr>
        <w:t>the</w:t>
      </w:r>
      <w:r w:rsidRPr="00FA7ABD">
        <w:rPr>
          <w:rFonts w:eastAsia="Times New Roman"/>
          <w:lang w:val="en-US" w:eastAsia="es-AR"/>
        </w:rPr>
        <w:t> by </w:t>
      </w:r>
      <w:r w:rsidRPr="00FA7ABD">
        <w:rPr>
          <w:rFonts w:eastAsia="Times New Roman"/>
          <w:i/>
          <w:iCs/>
          <w:lang w:val="en-US" w:eastAsia="es-AR"/>
        </w:rPr>
        <w:t>at</w:t>
      </w:r>
      <w:r w:rsidRPr="00FA7ABD">
        <w:rPr>
          <w:rFonts w:eastAsia="Times New Roman"/>
          <w:lang w:val="en-US" w:eastAsia="es-AR"/>
        </w:rPr>
        <w:t>, and you get it right.”</w:t>
      </w:r>
      <w:r w:rsidRPr="00FA7ABD">
        <w:rPr>
          <w:rStyle w:val="Refdenotaalpie"/>
          <w:rFonts w:eastAsia="Times New Roman"/>
          <w:lang w:val="en-US" w:eastAsia="es-AR"/>
        </w:rPr>
        <w:footnoteReference w:id="131"/>
      </w:r>
      <w:r w:rsidRPr="00FA7ABD">
        <w:rPr>
          <w:rFonts w:eastAsia="Times New Roman"/>
          <w:lang w:val="en-US" w:eastAsia="es-AR"/>
        </w:rPr>
        <w:t xml:space="preserve">  </w:t>
      </w:r>
    </w:p>
    <w:p w:rsidR="00FA7ABD" w:rsidRPr="00FA7ABD" w:rsidRDefault="00732E5C" w:rsidP="00FA7ABD">
      <w:pPr>
        <w:jc w:val="both"/>
        <w:rPr>
          <w:shd w:val="clear" w:color="auto" w:fill="F8FAF1"/>
          <w:lang w:val="en-US"/>
        </w:rPr>
      </w:pPr>
      <w:r w:rsidRPr="00FA7ABD">
        <w:rPr>
          <w:rFonts w:eastAsia="Times New Roman"/>
          <w:u w:val="single"/>
          <w:lang w:val="en-US" w:eastAsia="es-AR"/>
        </w:rPr>
        <w:t>Martin Erdmann:</w:t>
      </w:r>
      <w:r w:rsidRPr="00FA7ABD">
        <w:rPr>
          <w:rFonts w:eastAsia="Times New Roman"/>
          <w:lang w:val="en-US" w:eastAsia="es-AR"/>
        </w:rPr>
        <w:t xml:space="preserve"> “Here Wilber inspires you to “unleash the greatest possible version of yourself” in order to become a “superhuman” being. (…) When the absurdity of the Wilberian </w:t>
      </w:r>
      <w:r w:rsidRPr="00FA7ABD">
        <w:rPr>
          <w:rFonts w:eastAsia="Times New Roman"/>
          <w:lang w:val="en-US" w:eastAsia="es-AR"/>
        </w:rPr>
        <w:lastRenderedPageBreak/>
        <w:t>campaign, of a similar commercial crusade is seen one no longer falls prey to such a preposterous enterprise.”</w:t>
      </w:r>
      <w:r w:rsidRPr="00FA7ABD">
        <w:rPr>
          <w:rStyle w:val="Refdenotaalpie"/>
          <w:rFonts w:eastAsia="Times New Roman"/>
          <w:lang w:val="en-US" w:eastAsia="es-AR"/>
        </w:rPr>
        <w:footnoteReference w:id="132"/>
      </w:r>
    </w:p>
    <w:p w:rsidR="00FA7ABD" w:rsidRPr="00FA7ABD" w:rsidRDefault="00732E5C" w:rsidP="00FA7ABD">
      <w:pPr>
        <w:jc w:val="both"/>
        <w:rPr>
          <w:shd w:val="clear" w:color="auto" w:fill="F8FAF1"/>
          <w:lang w:val="en-US"/>
        </w:rPr>
      </w:pPr>
      <w:r w:rsidRPr="00FA7ABD">
        <w:rPr>
          <w:rFonts w:eastAsia="Times New Roman"/>
          <w:bCs/>
          <w:u w:val="single"/>
          <w:lang w:val="en-US" w:eastAsia="es-AR"/>
        </w:rPr>
        <w:t>Ken Wilber:</w:t>
      </w:r>
      <w:r w:rsidRPr="00FA7ABD">
        <w:rPr>
          <w:rFonts w:eastAsia="Times New Roman"/>
          <w:bCs/>
          <w:lang w:val="en-US" w:eastAsia="es-AR"/>
        </w:rPr>
        <w:t xml:space="preserve"> </w:t>
      </w:r>
      <w:r w:rsidR="00961490" w:rsidRPr="00C52DFF">
        <w:rPr>
          <w:rFonts w:eastAsia="Times New Roman"/>
          <w:lang w:val="en-US" w:eastAsia="es-AR"/>
        </w:rPr>
        <w:t>“Spirituality—Your own deepest I-I in this We of Mutual Awakening—embraces not only states and experiences, but stages and stations on life's way. And those stages—from archaic God to magic God to mythic God to rational God to pluralistic God to integral God and higher—are indeed the stages and stations of a conveyor belt from egocentric to ethnocentric to worldcentric to Kosmocentric, with religion being the only institution in all of humanity's endeavors that can do this.”</w:t>
      </w:r>
      <w:r w:rsidR="00961490" w:rsidRPr="00FA7ABD">
        <w:rPr>
          <w:rStyle w:val="Refdenotaalpie"/>
          <w:rFonts w:eastAsia="Times New Roman"/>
          <w:lang w:val="en-US" w:eastAsia="es-AR"/>
        </w:rPr>
        <w:footnoteReference w:id="133"/>
      </w:r>
    </w:p>
    <w:p w:rsidR="00FA7ABD" w:rsidRPr="00FA7ABD" w:rsidRDefault="00961490" w:rsidP="00FA7ABD">
      <w:pPr>
        <w:jc w:val="both"/>
        <w:rPr>
          <w:shd w:val="clear" w:color="auto" w:fill="F8FAF1"/>
          <w:lang w:val="en-US"/>
        </w:rPr>
      </w:pPr>
      <w:r w:rsidRPr="00FA7ABD">
        <w:rPr>
          <w:rFonts w:eastAsia="Times New Roman"/>
          <w:bCs/>
          <w:caps/>
          <w:u w:val="single"/>
          <w:lang w:val="en-US" w:eastAsia="es-AR"/>
        </w:rPr>
        <w:t>JAAP SCHAVELING:</w:t>
      </w:r>
      <w:r w:rsidRPr="00FA7ABD">
        <w:rPr>
          <w:rFonts w:eastAsia="Times New Roman"/>
          <w:lang w:val="en-US" w:eastAsia="es-AR"/>
        </w:rPr>
        <w:t xml:space="preserve"> “(Wilber) explain that the Integral (Spirituality) Approach is based on five elements: quadrants, levels or stages, developmental lines, states and types. (…) Integral spirituality is therefore neither defined nor described in any other manner during the outset of the book, and the term is being used interchangeably for concepts as consciousness and enlightenment. If the main topic of </w:t>
      </w:r>
      <w:r w:rsidRPr="00FA7ABD">
        <w:rPr>
          <w:rFonts w:eastAsia="Times New Roman"/>
          <w:i/>
          <w:iCs/>
          <w:lang w:val="en-US" w:eastAsia="es-AR"/>
        </w:rPr>
        <w:t>I</w:t>
      </w:r>
      <w:r w:rsidR="0041638C">
        <w:rPr>
          <w:rFonts w:eastAsia="Times New Roman"/>
          <w:i/>
          <w:iCs/>
          <w:lang w:val="en-US" w:eastAsia="es-AR"/>
        </w:rPr>
        <w:t xml:space="preserve">ntegral </w:t>
      </w:r>
      <w:r w:rsidRPr="00FA7ABD">
        <w:rPr>
          <w:rFonts w:eastAsia="Times New Roman"/>
          <w:i/>
          <w:iCs/>
          <w:lang w:val="en-US" w:eastAsia="es-AR"/>
        </w:rPr>
        <w:t>S</w:t>
      </w:r>
      <w:r w:rsidR="0041638C">
        <w:rPr>
          <w:rFonts w:eastAsia="Times New Roman"/>
          <w:i/>
          <w:iCs/>
          <w:lang w:val="en-US" w:eastAsia="es-AR"/>
        </w:rPr>
        <w:t>pirituality</w:t>
      </w:r>
      <w:r w:rsidRPr="00FA7ABD">
        <w:rPr>
          <w:rFonts w:eastAsia="Times New Roman"/>
          <w:lang w:val="en-US" w:eastAsia="es-AR"/>
        </w:rPr>
        <w:t> had not been about spirituality, I don't think this would have been a disaster, but the fact is that in this case it does represent the central theme of the book: you cannot leave its explanation until somewhere halfway through. The result is that it leaves the reader with the impression that this book is really no more than a further development of the four-quadrant model. What specific meaning Wilber's ideas have for spirituality is in any event not being made clear right from the beginning. (…) We shall see that his descriptions in this book of spirituality following this criterion represent a 'less-than-adequate approach'. Not that I would mind that all that much; my objection is that he doesn't live up to expectations he creates. (…) Although some parts of humanity are more advanced than before, are enlightened people of today more enlightened than the enlightened ones of yesterday because they have achieved a higher level? (…) , but if everything is evolving and I become enlightened today, won't then my enlightenment be only partial tomorrow? (…)  Wilber does not provide us with a lot of insight into the relations/correlations of the “we”-quadrant with spirituality, yet he does have the gumption to judge others on this failing (…)</w:t>
      </w:r>
      <w:r w:rsidR="00FA7ABD" w:rsidRPr="00FA7ABD">
        <w:rPr>
          <w:rFonts w:eastAsia="Times New Roman"/>
          <w:lang w:val="en-US" w:eastAsia="es-AR"/>
        </w:rPr>
        <w:t xml:space="preserve"> Wilbe</w:t>
      </w:r>
      <w:r w:rsidRPr="00FA7ABD">
        <w:rPr>
          <w:rFonts w:eastAsia="Times New Roman"/>
          <w:lang w:val="en-US" w:eastAsia="es-AR"/>
        </w:rPr>
        <w:t xml:space="preserve">r does not live up to this promise. (…) Wilber doesn't get around to applying knowledge of these areas to spirituality, which is one of the goals of this book. (..) </w:t>
      </w:r>
      <w:r w:rsidRPr="00FA7ABD">
        <w:rPr>
          <w:rFonts w:eastAsia="Times New Roman"/>
          <w:b/>
          <w:lang w:val="en-US" w:eastAsia="es-AR"/>
        </w:rPr>
        <w:t>I don't see Wilber making these kinds of connections. All he does is make a statement at a general conceptual level that such a connection would be necessary.</w:t>
      </w:r>
      <w:r w:rsidRPr="00FA7ABD">
        <w:rPr>
          <w:rFonts w:eastAsia="Times New Roman"/>
          <w:lang w:val="en-US" w:eastAsia="es-AR"/>
        </w:rPr>
        <w:t xml:space="preserve"> This, to me does not seem to be much of an integral spiritual stance at the transpersonal level. Again Wilber does not live up to the challenge he had already formulated back in 1998 (…) In daily practice Wilber more or less forgets the other quadrants, the ones about which he constantly says how important they are for the individual's development. (…) Wilber does not even make the link to spirituality at all. (…) Well...precisely those people, also mentioned by Wilber, such as Maturana, Varela and Luhmann understand that connection quite well. It would seem that Wilber likes to be the only silhouette on the skyline. (…) </w:t>
      </w:r>
      <w:r w:rsidRPr="00FA7ABD">
        <w:rPr>
          <w:rFonts w:eastAsia="Times New Roman"/>
          <w:b/>
          <w:bCs/>
          <w:lang w:val="en-US" w:eastAsia="es-AR"/>
        </w:rPr>
        <w:t xml:space="preserve">The purpose of this book is to apply integrality to the theme of spirituality. That means that you will have to include data coming from the scientific areas in your descriptions. Wilber appears to be making the conscious choice not to do so: a lost opportunity I think, meaning that he ends up not giving us a truly integral approach to </w:t>
      </w:r>
      <w:r w:rsidRPr="00FA7ABD">
        <w:rPr>
          <w:rFonts w:eastAsia="Times New Roman"/>
          <w:b/>
          <w:bCs/>
          <w:lang w:val="en-US" w:eastAsia="es-AR"/>
        </w:rPr>
        <w:lastRenderedPageBreak/>
        <w:t xml:space="preserve">spirituality. </w:t>
      </w:r>
      <w:r w:rsidRPr="00FA7ABD">
        <w:rPr>
          <w:rFonts w:eastAsia="Times New Roman"/>
          <w:bCs/>
          <w:lang w:val="en-US" w:eastAsia="es-AR"/>
        </w:rPr>
        <w:t>(…)</w:t>
      </w:r>
      <w:r w:rsidRPr="00FA7ABD">
        <w:rPr>
          <w:rFonts w:eastAsia="Times New Roman"/>
          <w:lang w:val="en-US" w:eastAsia="es-AR"/>
        </w:rPr>
        <w:t>The biggest problem I have with the chapter on Integral Life Practice (living life on the basis of his AQAL-model) is that he makes an argument that in any event is unsound scientifically. (…)Wilber doesn't give us any research indications suggesting any kind of basis for these claims. I would have staked my claims with more circumspection. It almost seems as if a marketing machine is being rolled into position.  Wilber calls himself a Pandit, or a storyteller. (…) It is quite useful to keep on reminding yourself that Wilber's story is just that: a story. It is a pity that he seems to have lost the ability to keep that perspective himself, even though he frequently repeats the need for it in his books and DVDs. In fact, the ranting tone he sometimes strikes in his website these days reinforces his diminished perspective as well. (…)I would consider Wilber's use of language and his condemnations to be a little undiplomatic sometimes, to put it euphemistically; sometimes it's roundly offensive. He seems to be placing higher demands on others than on himself. Occasionally I have found his choice of words to be unnecessarily aggressive, (…) At the opening of chapter 9, for example, he goes on to say at least three times that the largest part of humanity is at the level of Nazis (…) Now, aside from the fact that Wilber cites no research evidence to support his claim, I consider these types of comparisons to be highly distasteful, undesirable. (…)Here is another example of improper condemnation. On page 258 he says,</w:t>
      </w:r>
      <w:r w:rsidRPr="00FA7ABD">
        <w:rPr>
          <w:rFonts w:eastAsia="Times New Roman"/>
          <w:i/>
          <w:lang w:val="en-US" w:eastAsia="es-AR"/>
        </w:rPr>
        <w:t xml:space="preserve"> 'All those approaches that do not specify the Kosmic address (the perspective from which one observes; JS) of the referents of the signifiers of their assertions are caught in meaningless assertions and abstractions.' </w:t>
      </w:r>
      <w:r w:rsidRPr="00FA7ABD">
        <w:rPr>
          <w:rFonts w:eastAsia="Times New Roman"/>
          <w:lang w:val="en-US" w:eastAsia="es-AR"/>
        </w:rPr>
        <w:t>Well, now, that would mean that practically all of the literature upon which Wilber says that he bases himself would consist of meaningless assertions and abstractions. (…) In conclusion I think that </w:t>
      </w:r>
      <w:r w:rsidRPr="00FA7ABD">
        <w:rPr>
          <w:rFonts w:eastAsia="Times New Roman"/>
          <w:i/>
          <w:iCs/>
          <w:lang w:val="en-US" w:eastAsia="es-AR"/>
        </w:rPr>
        <w:t>Integral Spirituality</w:t>
      </w:r>
      <w:r w:rsidRPr="00FA7ABD">
        <w:rPr>
          <w:rFonts w:eastAsia="Times New Roman"/>
          <w:lang w:val="en-US" w:eastAsia="es-AR"/>
        </w:rPr>
        <w:t> is somewhat of a disappointment, in light of my expectations from reading the title.”</w:t>
      </w:r>
      <w:r w:rsidRPr="00FA7ABD">
        <w:rPr>
          <w:rStyle w:val="Refdenotaalpie"/>
          <w:rFonts w:eastAsia="Times New Roman"/>
          <w:lang w:val="en-US" w:eastAsia="es-AR"/>
        </w:rPr>
        <w:footnoteReference w:id="134"/>
      </w:r>
    </w:p>
    <w:p w:rsidR="00FA7ABD" w:rsidRPr="00FA7ABD" w:rsidRDefault="002C57BB" w:rsidP="00FA7ABD">
      <w:pPr>
        <w:jc w:val="both"/>
        <w:rPr>
          <w:shd w:val="clear" w:color="auto" w:fill="F8FAF1"/>
          <w:lang w:val="en-US"/>
        </w:rPr>
      </w:pPr>
      <w:r w:rsidRPr="00FA7ABD">
        <w:rPr>
          <w:rFonts w:eastAsia="Times New Roman"/>
          <w:bCs/>
          <w:caps/>
          <w:u w:val="single"/>
          <w:lang w:val="en-US" w:eastAsia="es-AR"/>
        </w:rPr>
        <w:t>JOHN HERON</w:t>
      </w:r>
      <w:r w:rsidRPr="00FA7ABD">
        <w:rPr>
          <w:rFonts w:eastAsia="Times New Roman"/>
          <w:bCs/>
          <w:i/>
          <w:caps/>
          <w:kern w:val="36"/>
          <w:u w:val="single"/>
          <w:lang w:val="en-US" w:eastAsia="es-AR"/>
        </w:rPr>
        <w:t>:</w:t>
      </w:r>
      <w:r w:rsidRPr="00FA7ABD">
        <w:rPr>
          <w:rFonts w:eastAsia="Times New Roman"/>
          <w:lang w:val="en-US" w:eastAsia="es-AR"/>
        </w:rPr>
        <w:t xml:space="preserve"> “Wilberians seem resistant to the idea that there are radically serious problems with Wilber's intricate transpersonal theoretical framework. They admit to one or two difficulties, and then, with evasive justification, relapse back rather rapidly into the faith. There is presumably some strong unconscious spiritual projection going on. (…) This brief piece is dedicated to those Wilberians who are starting to feel that the time has come for liberation. Wilber is a modern apologist and proselytizer on grand scale for ancient oriental mysticism (1990: 284), basically Advaita Vedanta Hindusim and Madhyamika Buddhism, plus any other mystics of any time or place whom he chooses to regard as having similar views. (…) (Wilber works) has so many internal problems that I sometimes think it is more like an exercise (…).Instead of incompatibles being resolved in a higher synthesis, they are conflated and superimposed upon each other in a contradictory way, or lurk inside unnoticed implications, or otherwise lie around unresolved in an incoherent system. His apologetic project is starting to look like an heroic failure. </w:t>
      </w:r>
      <w:r w:rsidRPr="00FA7ABD">
        <w:rPr>
          <w:rFonts w:eastAsia="Times New Roman"/>
          <w:b/>
          <w:lang w:val="en-US" w:eastAsia="es-AR"/>
        </w:rPr>
        <w:t>My own guess is that, when the scale of this gradually dawns on people as they withdraw their projections, he will unwittingly have done more to undermine the ancient traditions he seeks to promote than any number of the misbehaving mystics they frequently produce</w:t>
      </w:r>
      <w:r w:rsidRPr="00FA7ABD">
        <w:rPr>
          <w:rFonts w:eastAsia="Times New Roman"/>
          <w:lang w:val="en-US" w:eastAsia="es-AR"/>
        </w:rPr>
        <w:t xml:space="preserve"> (Lachs, 1994; Crook, 1996). (…) It is about alerting people to the problems of a transpersonal theory which, from my perspective and for those who share it, puts forward very large claims made on inauthentic grounds. (…) Wilber thus promotes a theory which, self-defined, discredits both himself and his writing. (…) The Atman project theory has a cynical consequence. Since a person is nothing but an illusory self busy avoiding God, the theory reduces authentic interpersonal love between persons to nothing more than </w:t>
      </w:r>
      <w:r w:rsidRPr="00FA7ABD">
        <w:rPr>
          <w:rFonts w:eastAsia="Times New Roman"/>
          <w:lang w:val="en-US" w:eastAsia="es-AR"/>
        </w:rPr>
        <w:lastRenderedPageBreak/>
        <w:t>collusion between illusory selves in their evasion of God. Such cynicism is defamatory of human agape. (…) Wilber, in fact, runs a contradiction between an implicit non-cynical concept of personhood and an explicit entirely cynical concept, and it is the latter which, in his dominant and dour Manichean mood, comes out on top. (…) We co-create our path with inner divine life impulse and the possibilities it proffers. This more coherent idea, incidentally, leads on to a theory of the valid diversity of spiritual paths, rather than to the assimilative totalitarianism of Wilber' system. (…) But for him the process of evolution is mapped out by Spirit in a linear series of predetermined stages and deep structures, which are known by Wilber, and his ancient mystic colleagues, to be the stages of involution in reverse order (1995: 337 passim). This makes evolution neither undetermined nor innovative, and hence not an emergent creative process at all. (…)</w:t>
      </w:r>
      <w:r w:rsidR="0090398C">
        <w:rPr>
          <w:rFonts w:eastAsia="Times New Roman"/>
          <w:lang w:val="en-US" w:eastAsia="es-AR"/>
        </w:rPr>
        <w:t xml:space="preserve"> </w:t>
      </w:r>
      <w:r w:rsidRPr="00FA7ABD">
        <w:rPr>
          <w:rFonts w:eastAsia="Times New Roman"/>
          <w:lang w:val="en-US" w:eastAsia="es-AR"/>
        </w:rPr>
        <w:t xml:space="preserve">If Wilber believes that his account of the stages of spiritual experience is derived from a simple verification procedure for such experience, why does he not tell us what stages he has so far verified and by what means? If he is a genuine transcendental inquirer who practises spiritual verification, why does he always give reports, never of his own experiences, but always about the reports of the experiences of other people, people who never even claim to be transcendental scientists? (…)He seems to go far beyond what his adoption of the enactive paradigm should allow. He doesn't seem really to have absorbed the full epistemological implications of this paradigm, which he has picked up and adapted from the work of others. (…)Wilber cheats by extracting only the immediacy component of experience to support the idea of universal validity, and by discarding the mediation component which makes truth always relative-universal - a wise provison of providence, perhaps, so that we need to listen to each other, rather than lecture each other. Thus he falls foul of a false dichotomy which offers an exclusive choice between universalist-absolutism on the one hand and pernicious self-refuting and nihilistic relativism on the other, and so cannot entertain the sort of authentic relativism required by the enactive paradigm which he has adopted (Ferrer, 1997). (…)This unqualified absolutism is, of course, oppressive. (…) </w:t>
      </w:r>
      <w:r w:rsidRPr="00FA7ABD">
        <w:rPr>
          <w:rFonts w:eastAsia="Times New Roman"/>
          <w:b/>
          <w:lang w:val="en-US" w:eastAsia="es-AR"/>
        </w:rPr>
        <w:t>His account of the spiritual path clearly seeks to be controlling, dominating, hegemonic, devouring (opponents are relished for breakfast), and is implicitly intolerant and dismissive of all religious beliefs and practices which cannot be assimilated into its absolutist framework (diZerega, 1996; Ferrer, 1997). Wilber writes with analytic scorn about the poor fools who cannot get his absolute point. (…)</w:t>
      </w:r>
      <w:r w:rsidRPr="00FA7ABD">
        <w:rPr>
          <w:rFonts w:eastAsia="Times New Roman"/>
          <w:lang w:val="en-US" w:eastAsia="es-AR"/>
        </w:rPr>
        <w:t>There is a strong element of hubris and inflation about all this which strikes me at times as an advanced and sophisticated kind of spiritual pathology which, at a subtle level, has got entirely out of hand. This is not very complimentary, although it may be kind in a confronting sort of way, but it least gives an explanation of how it is that Wilber cannot see the multitudinous flaws in his own constructions. (…)The more he goes along that prescribed path, the more his achievement on that path buries and represses the frustration engendered by the projection. He is thus driven, in his roundabout theoretical way, to take out his denied frustration by getting everyone else to go along the same path. (…) I have no respect, however, for the promotion of hegemonic claims”</w:t>
      </w:r>
      <w:r w:rsidRPr="00FA7ABD">
        <w:rPr>
          <w:rStyle w:val="Refdenotaalpie"/>
          <w:rFonts w:eastAsia="Times New Roman"/>
          <w:lang w:val="en-US" w:eastAsia="es-AR"/>
        </w:rPr>
        <w:footnoteReference w:id="135"/>
      </w:r>
    </w:p>
    <w:p w:rsidR="0079121D" w:rsidRPr="00FA7ABD" w:rsidRDefault="00FA7ABD" w:rsidP="00FA7ABD">
      <w:pPr>
        <w:jc w:val="both"/>
        <w:rPr>
          <w:shd w:val="clear" w:color="auto" w:fill="F8FAF1"/>
          <w:lang w:val="en-US"/>
        </w:rPr>
      </w:pPr>
      <w:r w:rsidRPr="00FA7ABD">
        <w:rPr>
          <w:u w:val="single"/>
          <w:shd w:val="clear" w:color="auto" w:fill="F8FAF1"/>
          <w:lang w:val="en-US"/>
        </w:rPr>
        <w:t>J</w:t>
      </w:r>
      <w:r w:rsidR="0079121D" w:rsidRPr="00FA7ABD">
        <w:rPr>
          <w:rFonts w:eastAsia="Times New Roman"/>
          <w:bCs/>
          <w:caps/>
          <w:u w:val="single"/>
          <w:lang w:val="en-US" w:eastAsia="es-AR"/>
        </w:rPr>
        <w:t>ORGE N. FERRER:</w:t>
      </w:r>
      <w:r w:rsidR="0079121D" w:rsidRPr="00FA7ABD">
        <w:rPr>
          <w:rFonts w:eastAsia="Times New Roman"/>
          <w:lang w:val="en-US" w:eastAsia="es-AR"/>
        </w:rPr>
        <w:t xml:space="preserve"> “The issue is not that Wilber ignores (Indigenous) traditions, but that he regards their goals as 'lower' spiritual expressions in a single developmental sequence culminating in a monistically-based integral nondual realization. (…) Wilber (1995, 2006) offer universal maps of spiritual development — a highly discredited notion in contemporary </w:t>
      </w:r>
      <w:r w:rsidR="0079121D" w:rsidRPr="00FA7ABD">
        <w:rPr>
          <w:rFonts w:eastAsia="Times New Roman"/>
          <w:lang w:val="en-US" w:eastAsia="es-AR"/>
        </w:rPr>
        <w:lastRenderedPageBreak/>
        <w:t>scholarship (…) I suggest that instead of an 'Eastern bias,' it may be more accurate to talk about a 'monistic nondual bias' in Wilber's approach (see also Ferrer, 2002, pp.89-90). (…) (the) transpersonal community that has mostly broken free from Wilber's stranglehold. (…) Wilber's current formulation, however, retains a core problem and adds a new one. On the one hand, some traditions still rank lower than others since they aim at supposedly less advanced spiritual states and stages (e.g., theistic traditions rank lower than nondual ones, shamanic ones lower than theistic, etc.). (…) theistic and shamanic practitioners are told that they too can reach the most advanced spiritual stage, but only if they sacrifice the integrity of their own tradition's self-understanding by accepting Wilber's spiritual itinerary and nondual endpoint. (…) I strongly dispute the plausibility and legitimacy of Wilber's hierarchical rankings (…)(e.g., about the ideological nature of Wilber's map; its distortion of the God of the Semitic traditions, etc.). (…)Wilber often displays the disturbing scholarly habit of incorporating into his theorizing critical points made by others about his work — at times points he previously dismissed as misinformed or conveying less evolved levels of spiritual discernment — and presenting them as autonomous developments of his thinking. In this case, Wilber has assimilated aspects of the participatory approach into his integral vision; from a participatory perspective, however, many problems remain. (…)Wilber wants to confine such ontological multiplicity to his unilinear evolutionary sequence, but I believe it is both more accurate and more generous to envision cosmic and spiritual evolution as branching out in many different but potentially intermingled directions (or as an omnicentered rhizome propagating through offshoots and thickenings of its nodes; Deleuze &amp; Guattari, 1987). If we accept this view, we can affirm the ontological nature of a plurality of Kosmic habits free from Wilberian dogmatic constraints. (…)As Daniels points out, however, Wilber's attempt to make such accessibility mandatory for the entire human species is misleading. (…)</w:t>
      </w:r>
      <w:r w:rsidR="0079121D" w:rsidRPr="00FA7ABD">
        <w:rPr>
          <w:rFonts w:eastAsia="Times New Roman"/>
          <w:b/>
          <w:lang w:val="en-US" w:eastAsia="es-AR"/>
        </w:rPr>
        <w:t>I have often been asked what I think about Wilber's post-metaphysical spirituality. My answer:</w:t>
      </w:r>
      <w:r w:rsidR="0079121D" w:rsidRPr="00FA7ABD">
        <w:rPr>
          <w:rFonts w:eastAsia="Times New Roman"/>
          <w:lang w:val="en-US" w:eastAsia="es-AR"/>
        </w:rPr>
        <w:t xml:space="preserve"> </w:t>
      </w:r>
      <w:r w:rsidR="0079121D" w:rsidRPr="00FA7ABD">
        <w:rPr>
          <w:rFonts w:eastAsia="Times New Roman"/>
          <w:b/>
          <w:lang w:val="en-US" w:eastAsia="es-AR"/>
        </w:rPr>
        <w:t>It is not only unoriginal, but also arguably reductionist.</w:t>
      </w:r>
      <w:r w:rsidR="0079121D" w:rsidRPr="00FA7ABD">
        <w:rPr>
          <w:rFonts w:eastAsia="Times New Roman"/>
          <w:lang w:val="en-US" w:eastAsia="es-AR"/>
        </w:rPr>
        <w:t xml:space="preserve"> I fail to see novelty in it because many contemplative traditions — such as Yogacara (Mind-Only) Buddhism or most Tibetan Buddhist schools — explicitly account for spiritual realms in terms of subtle dimensions of consciousness, not as external metaphysical levels of reality. Wilber seems to be reacting against a special brand of Neo-Platonic metaphysics (the Great Chain of Being), but his post-metaphysical formulation does not add anything to the way some other traditions have understood spiritual realities for centuries. </w:t>
      </w:r>
      <w:r w:rsidR="0079121D" w:rsidRPr="00FA7ABD">
        <w:rPr>
          <w:rFonts w:eastAsia="Times New Roman"/>
          <w:b/>
          <w:lang w:val="en-US" w:eastAsia="es-AR"/>
        </w:rPr>
        <w:t>I am somehow surprised each time Wilber borrows age-old notions and presents them as not only the newest spiritual vision, but one that supersedes all previous visions</w:t>
      </w:r>
      <w:r w:rsidR="0079121D" w:rsidRPr="00FA7ABD">
        <w:rPr>
          <w:rFonts w:eastAsia="Times New Roman"/>
          <w:lang w:val="en-US" w:eastAsia="es-AR"/>
        </w:rPr>
        <w:t xml:space="preserve">. (…)I am puzzled by Rowan's claim that Wilber 'invented the idea of these quadrants [AQAL model]' (Rowan et al., p.41). Put together Schumacher's (1977) 'four fields of knowledge' — interior/exterior of myself, interior/exterior of other beings and the world — or any pantheist's inner/outer dimensions (see Clarke, 2004), and Jantsch's (1980) micro/macro evolutions, then add a pinch of Koestler's (1976) holonic logic, and voilà, you have the basic AQAL framework. Wilber (1995) gives due acknowledgment to most of these influences in his elaboration of the AQAL model, except perhaps to Schumacher, whose own four-quadrant model is closest to Wilber's. (…) Conceptually speaking, therefore, much of what is valuable in the model is not new; unfortunately, what is new is arguably problematic (e.g., Wilber's developmental map and hierarchical spiritual gradations). (…) As I believe Wilber himself would admit, his particular genius manifests not in invention, but in the integration of others' ideas. (…)Several years before Wilber articulated his integral post-metaphysics, the participatory approach eschewed </w:t>
      </w:r>
      <w:r w:rsidR="0079121D" w:rsidRPr="00FA7ABD">
        <w:rPr>
          <w:rFonts w:eastAsia="Times New Roman"/>
          <w:lang w:val="en-US" w:eastAsia="es-AR"/>
        </w:rPr>
        <w:lastRenderedPageBreak/>
        <w:t>the dualism of appearance and reality, as well as endorsed modern and postmodern critiques of traditional metaphysics of presence (Ferrer, 2002). In contrast to Wilber, however, I believe that it is entirely possible to consistently drop the mentalist dualism of appearance and reality, </w:t>
      </w:r>
      <w:r w:rsidR="0079121D" w:rsidRPr="00FA7ABD">
        <w:rPr>
          <w:rFonts w:eastAsia="Times New Roman"/>
          <w:i/>
          <w:iCs/>
          <w:lang w:val="en-US" w:eastAsia="es-AR"/>
        </w:rPr>
        <w:t xml:space="preserve">and simultaneously entertain the plausibility of a deep and ample multidimensional cosmos in which the sensible world does not exhaust the possibilities of the Real. </w:t>
      </w:r>
      <w:r w:rsidR="0079121D" w:rsidRPr="00FA7ABD">
        <w:rPr>
          <w:rFonts w:eastAsia="Times New Roman"/>
          <w:lang w:val="en-US" w:eastAsia="es-AR"/>
        </w:rPr>
        <w:t>In this light, a major problem with Wilber's formulation becomes apparent: </w:t>
      </w:r>
      <w:r w:rsidR="0079121D" w:rsidRPr="00FA7ABD">
        <w:rPr>
          <w:rFonts w:eastAsia="Times New Roman"/>
          <w:i/>
          <w:iCs/>
          <w:lang w:val="en-US" w:eastAsia="es-AR"/>
        </w:rPr>
        <w:t>It creates a false dichotomy between pregiven ontological levels and his post-metaphysical account of spiritual worlds within the interior realms of the individual</w:t>
      </w:r>
      <w:r w:rsidR="0079121D" w:rsidRPr="00FA7ABD">
        <w:rPr>
          <w:rFonts w:eastAsia="Times New Roman"/>
          <w:lang w:val="en-US" w:eastAsia="es-AR"/>
        </w:rPr>
        <w:t>. This dichotomy is fallacious because, among other possibilities, it overlooks the possible presence of subtle dimensions of reality coexisting with our own and potentially housing spiritual worlds and indwelling nonphysical entities. (…) In any event, if we accept the plausibility of a multidimensional cosmos — as many shamanic, esoteric, and contemplative traditions affirm — </w:t>
      </w:r>
      <w:r w:rsidR="0079121D" w:rsidRPr="00FA7ABD">
        <w:rPr>
          <w:rFonts w:eastAsia="Times New Roman"/>
          <w:i/>
          <w:iCs/>
          <w:lang w:val="en-US" w:eastAsia="es-AR"/>
        </w:rPr>
        <w:t>Wilber's integral post-metaphysics is reductionist in its relegation of all spiritual realities to the inner depths of the individual.</w:t>
      </w:r>
      <w:r w:rsidR="0079121D" w:rsidRPr="00FA7ABD">
        <w:rPr>
          <w:rFonts w:eastAsia="Times New Roman"/>
          <w:lang w:val="en-US" w:eastAsia="es-AR"/>
        </w:rPr>
        <w:t> If he is also suggesting that </w:t>
      </w:r>
      <w:r w:rsidR="0079121D" w:rsidRPr="00FA7ABD">
        <w:rPr>
          <w:rFonts w:eastAsia="Times New Roman"/>
          <w:i/>
          <w:iCs/>
          <w:lang w:val="en-US" w:eastAsia="es-AR"/>
        </w:rPr>
        <w:t>all</w:t>
      </w:r>
      <w:r w:rsidR="0079121D" w:rsidRPr="00FA7ABD">
        <w:rPr>
          <w:rFonts w:eastAsia="Times New Roman"/>
          <w:lang w:val="en-US" w:eastAsia="es-AR"/>
        </w:rPr>
        <w:t> spiritual realities and entities are human cocreations, his proposal could also be charged with anthropocentrism. (…)  Wilber's account is monopolar insofar as it conceives enlightenment in terms of a realization in consciousness that overlooks the crucial role of immanent life for genuinely integral spiritual growth and creative spiritual breakthroughs. (…) As Kelly (1998) and Washburn (1998) point out, however, Wilber's holarchical logic cannot account for important aspects of human development. (…) Wilber regards the body and sexuality as sacred in the sense of having spiritual 'ground value' (i.e., they are expressions of absolute Spirit, emptiness, or God) and in that they can be sacralized in the nondual integral embrace; however, this account is very different from recognizing the centrality of intrinsically spiritual, immanent sources for holistic transpersonal development. (…)Openness to immanent spiritual life naturally engenders a richer plurality of creative spiritual realizations — often connected with transformative personal life choices — that cannot be reduced to the homogenous 'one taste' of Wilber's nondual realization. (…)Wilber currently recommends an Integral Life Practice (ILP) in which practitioners select ready-made practices from different modules corresponding to trainable human capacities, such as body, mind, spirit, sex, and relationships (…).Wilber (2006) and his associates particularly recommend what they consider 'gold star practices,' many of which involve acceptance and instruction in Wilber's system. For example, the 'gold star practice' for the mind is the 'Integral (AQAL) Framework' (or the 'downloading' in the practitioner's mind of the 'Integral Operating System'); for spirit, starred practices include 'Integral Inquiry' (i.e., a Wilberian synthesis of selected meditative practices) and 'The 1-2-3 of God' (Ibid. p.203). In addition to important doctrinal elements embedded in the system, Wilber's ILP can easily turn into a 'mentally' devised integral training in which the practitioner's mind decides what are the best practices or techniques to develop his or her body, sexuality, heart, and consciousness. The problem here is that</w:t>
      </w:r>
      <w:r w:rsidR="0079121D" w:rsidRPr="00FA7ABD">
        <w:rPr>
          <w:rFonts w:eastAsia="Times New Roman"/>
          <w:i/>
          <w:iCs/>
          <w:lang w:val="en-US" w:eastAsia="es-AR"/>
        </w:rPr>
        <w:t> insofar as they are always mentally or externally guided, these human dimensions cannot mature autonomously, and thus the need for their mental or external direction becomes permanently justified.</w:t>
      </w:r>
      <w:r w:rsidR="0079121D" w:rsidRPr="00FA7ABD">
        <w:rPr>
          <w:rFonts w:eastAsia="Times New Roman"/>
          <w:lang w:val="en-US" w:eastAsia="es-AR"/>
        </w:rPr>
        <w:t> What is needed to break this deeply-seated feedback loop, I believe, is to create spaces in which these human dimensions can mature according to their own developmental principles and dynamics, not according to the ones the mind considers most adequate (…).I want to add here that to elevate one's own spiritual choice as the universally superior one is a symptom of what I have called </w:t>
      </w:r>
      <w:r w:rsidR="0079121D" w:rsidRPr="00FA7ABD">
        <w:rPr>
          <w:rFonts w:eastAsia="Times New Roman"/>
          <w:b/>
          <w:i/>
          <w:iCs/>
          <w:lang w:val="en-US" w:eastAsia="es-AR"/>
        </w:rPr>
        <w:t>spiritual narcissism</w:t>
      </w:r>
      <w:r w:rsidR="0079121D" w:rsidRPr="00FA7ABD">
        <w:rPr>
          <w:rFonts w:eastAsia="Times New Roman"/>
          <w:lang w:val="en-US" w:eastAsia="es-AR"/>
        </w:rPr>
        <w:t xml:space="preserve">, which is unfortunately pandemic in the human approach to religious diversity (…).To conclude, from a participatory </w:t>
      </w:r>
      <w:r w:rsidR="0079121D" w:rsidRPr="00FA7ABD">
        <w:rPr>
          <w:rFonts w:eastAsia="Times New Roman"/>
          <w:lang w:val="en-US" w:eastAsia="es-AR"/>
        </w:rPr>
        <w:lastRenderedPageBreak/>
        <w:t>perspective, Wilber's nondual realization can be seen as one among many other spiritual enactions — one that it is not entirely holistic from any contemporary perspective recognizing the equal spiritual import of both consciousness and energy, both transcendent and immanent spiritual sources.”</w:t>
      </w:r>
      <w:r w:rsidR="0079121D" w:rsidRPr="00FA7ABD">
        <w:rPr>
          <w:rStyle w:val="Refdenotaalpie"/>
          <w:rFonts w:eastAsia="Times New Roman"/>
          <w:lang w:val="en-US" w:eastAsia="es-AR"/>
        </w:rPr>
        <w:footnoteReference w:id="136"/>
      </w:r>
    </w:p>
    <w:p w:rsidR="00FA7ABD" w:rsidRPr="00FA7ABD" w:rsidRDefault="00FA7ABD" w:rsidP="00FA7ABD">
      <w:pPr>
        <w:jc w:val="both"/>
        <w:rPr>
          <w:shd w:val="clear" w:color="auto" w:fill="F8FAF1"/>
          <w:lang w:val="en-US"/>
        </w:rPr>
      </w:pPr>
    </w:p>
    <w:p w:rsidR="00FA7ABD" w:rsidRPr="00FA7ABD" w:rsidRDefault="00FA7ABD" w:rsidP="00FA7ABD">
      <w:pPr>
        <w:jc w:val="both"/>
        <w:rPr>
          <w:shd w:val="clear" w:color="auto" w:fill="F8FAF1"/>
          <w:lang w:val="en-US"/>
        </w:rPr>
      </w:pPr>
    </w:p>
    <w:p w:rsidR="001E7C97" w:rsidRPr="00FA7ABD" w:rsidRDefault="001E7C97" w:rsidP="00B33616">
      <w:pPr>
        <w:pStyle w:val="NormalWeb"/>
        <w:shd w:val="clear" w:color="auto" w:fill="FFFFFF"/>
        <w:spacing w:after="301" w:line="276" w:lineRule="auto"/>
        <w:jc w:val="both"/>
        <w:rPr>
          <w:rFonts w:asciiTheme="minorHAnsi" w:hAnsiTheme="minorHAnsi"/>
          <w:b/>
          <w:bCs/>
          <w:sz w:val="22"/>
          <w:szCs w:val="22"/>
          <w:lang w:val="en-US"/>
        </w:rPr>
      </w:pPr>
      <w:r w:rsidRPr="00FA7ABD">
        <w:rPr>
          <w:rFonts w:asciiTheme="minorHAnsi" w:hAnsiTheme="minorHAnsi"/>
          <w:b/>
          <w:bCs/>
          <w:sz w:val="22"/>
          <w:szCs w:val="22"/>
          <w:lang w:val="en-US"/>
        </w:rPr>
        <w:t>EVIDENCE 1</w:t>
      </w:r>
      <w:r w:rsidR="008752FB">
        <w:rPr>
          <w:rFonts w:asciiTheme="minorHAnsi" w:hAnsiTheme="minorHAnsi"/>
          <w:b/>
          <w:bCs/>
          <w:sz w:val="22"/>
          <w:szCs w:val="22"/>
          <w:lang w:val="en-US"/>
        </w:rPr>
        <w:t>2</w:t>
      </w:r>
      <w:r w:rsidRPr="00FA7ABD">
        <w:rPr>
          <w:rFonts w:asciiTheme="minorHAnsi" w:hAnsiTheme="minorHAnsi"/>
          <w:b/>
          <w:bCs/>
          <w:sz w:val="22"/>
          <w:szCs w:val="22"/>
          <w:lang w:val="en-US"/>
        </w:rPr>
        <w:t>: Narcissism &amp; Sectarianism</w:t>
      </w:r>
    </w:p>
    <w:p w:rsidR="00A967C0" w:rsidRDefault="000C7EEE" w:rsidP="00FA7ABD">
      <w:pPr>
        <w:pStyle w:val="NormalWeb"/>
        <w:shd w:val="clear" w:color="auto" w:fill="FFFFFF"/>
        <w:spacing w:after="301" w:line="276" w:lineRule="auto"/>
        <w:jc w:val="both"/>
        <w:rPr>
          <w:rFonts w:asciiTheme="minorHAnsi" w:hAnsiTheme="minorHAnsi"/>
          <w:sz w:val="22"/>
          <w:szCs w:val="22"/>
          <w:lang w:val="en-US"/>
        </w:rPr>
      </w:pPr>
      <w:r w:rsidRPr="00EA0A22">
        <w:rPr>
          <w:rFonts w:asciiTheme="minorHAnsi" w:hAnsiTheme="minorHAnsi"/>
          <w:bCs/>
          <w:sz w:val="22"/>
          <w:szCs w:val="22"/>
          <w:u w:val="single"/>
          <w:lang w:val="en-US" w:eastAsia="es-AR"/>
        </w:rPr>
        <w:t>Ken Wilber:</w:t>
      </w:r>
      <w:r w:rsidRPr="00FA7ABD">
        <w:rPr>
          <w:rFonts w:asciiTheme="minorHAnsi" w:hAnsiTheme="minorHAnsi"/>
          <w:bCs/>
          <w:sz w:val="22"/>
          <w:szCs w:val="22"/>
          <w:lang w:val="en-US" w:eastAsia="es-AR"/>
        </w:rPr>
        <w:t xml:space="preserve"> </w:t>
      </w:r>
      <w:r w:rsidR="00FA7ABD" w:rsidRPr="00FA7ABD">
        <w:rPr>
          <w:rFonts w:asciiTheme="minorHAnsi" w:hAnsiTheme="minorHAnsi"/>
          <w:sz w:val="22"/>
          <w:szCs w:val="22"/>
          <w:lang w:val="en-US"/>
        </w:rPr>
        <w:t>“I went through a period of, kind of inflation and unbalance, because so many projections are put on you that you are both demonic—I’m much more demonic than some people would think I am—and also there are positive projections going on.”</w:t>
      </w:r>
      <w:r w:rsidR="00FA7ABD" w:rsidRPr="00FA7ABD">
        <w:rPr>
          <w:rStyle w:val="Refdenotaalpie"/>
          <w:rFonts w:asciiTheme="minorHAnsi" w:hAnsiTheme="minorHAnsi"/>
          <w:sz w:val="22"/>
          <w:szCs w:val="22"/>
          <w:lang w:val="en-US"/>
        </w:rPr>
        <w:footnoteReference w:id="137"/>
      </w:r>
      <w:r w:rsidR="00FA7ABD" w:rsidRPr="00FA7ABD">
        <w:rPr>
          <w:rFonts w:asciiTheme="minorHAnsi" w:hAnsiTheme="minorHAnsi"/>
          <w:bCs/>
          <w:sz w:val="22"/>
          <w:szCs w:val="22"/>
          <w:lang w:val="en-US" w:eastAsia="es-AR"/>
        </w:rPr>
        <w:t xml:space="preserve"> </w:t>
      </w:r>
      <w:r w:rsidRPr="00FA7ABD">
        <w:rPr>
          <w:rFonts w:asciiTheme="minorHAnsi" w:hAnsiTheme="minorHAnsi"/>
          <w:bCs/>
          <w:sz w:val="22"/>
          <w:szCs w:val="22"/>
          <w:lang w:val="en-US" w:eastAsia="es-AR"/>
        </w:rPr>
        <w:t>“</w:t>
      </w:r>
      <w:r w:rsidRPr="00FA7ABD">
        <w:rPr>
          <w:rFonts w:asciiTheme="minorHAnsi" w:hAnsiTheme="minorHAnsi"/>
          <w:sz w:val="22"/>
          <w:szCs w:val="22"/>
          <w:lang w:val="en-US"/>
        </w:rPr>
        <w:t xml:space="preserve">I think everybody should love me, and when someone doesn’t, I get nervous. So, as a child, I overcompensated like crazy. Class president, valedictorian, even captain of the football team. A frantic dance for acceptance, an attempt to have </w:t>
      </w:r>
      <w:r w:rsidRPr="00FA7ABD">
        <w:rPr>
          <w:rFonts w:asciiTheme="minorHAnsi" w:hAnsiTheme="minorHAnsi"/>
          <w:i/>
          <w:iCs/>
          <w:sz w:val="22"/>
          <w:szCs w:val="22"/>
          <w:lang w:val="en-US"/>
        </w:rPr>
        <w:t xml:space="preserve">everybody </w:t>
      </w:r>
      <w:r w:rsidRPr="00FA7ABD">
        <w:rPr>
          <w:rFonts w:asciiTheme="minorHAnsi" w:hAnsiTheme="minorHAnsi"/>
          <w:sz w:val="22"/>
          <w:szCs w:val="22"/>
          <w:lang w:val="en-US"/>
        </w:rPr>
        <w:t>love me.”</w:t>
      </w:r>
      <w:r w:rsidRPr="00FA7ABD">
        <w:rPr>
          <w:rStyle w:val="Refdenotaalpie"/>
          <w:rFonts w:asciiTheme="minorHAnsi" w:hAnsiTheme="minorHAnsi"/>
          <w:sz w:val="22"/>
          <w:szCs w:val="22"/>
          <w:lang w:val="en-US"/>
        </w:rPr>
        <w:footnoteReference w:id="138"/>
      </w:r>
      <w:r w:rsidR="00FA7ABD" w:rsidRPr="00FA7ABD">
        <w:rPr>
          <w:rFonts w:asciiTheme="minorHAnsi" w:hAnsiTheme="minorHAnsi"/>
          <w:sz w:val="22"/>
          <w:szCs w:val="22"/>
          <w:lang w:val="en-US"/>
        </w:rPr>
        <w:t xml:space="preserve">  </w:t>
      </w:r>
      <w:r w:rsidR="007448EE" w:rsidRPr="00FA7ABD">
        <w:rPr>
          <w:rFonts w:asciiTheme="minorHAnsi" w:hAnsiTheme="minorHAnsi"/>
          <w:bCs/>
          <w:sz w:val="22"/>
          <w:szCs w:val="22"/>
          <w:lang w:val="en-US" w:eastAsia="es-AR"/>
        </w:rPr>
        <w:t xml:space="preserve"> “In my case, when I become afraid, when fear overcomes me, my ordinary lightness of outlook, which generously might be referred to as wit, degenerates into sarcasm and snideness, a biting bitterness towards those around me—not because I am snide by nature, but because I am afraid.”</w:t>
      </w:r>
      <w:r w:rsidRPr="00FA7ABD">
        <w:rPr>
          <w:rFonts w:asciiTheme="minorHAnsi" w:hAnsiTheme="minorHAnsi"/>
          <w:bCs/>
          <w:sz w:val="22"/>
          <w:szCs w:val="22"/>
          <w:lang w:val="en-US" w:eastAsia="es-AR"/>
        </w:rPr>
        <w:t xml:space="preserve"> “Perhaps I should mention that I am at the center of the vanguard of the greatest social transformation in the history of humankind.”</w:t>
      </w:r>
      <w:r w:rsidR="00A967C0" w:rsidRPr="00FA7ABD">
        <w:rPr>
          <w:lang w:val="en-US"/>
        </w:rPr>
        <w:t xml:space="preserve"> </w:t>
      </w:r>
      <w:r w:rsidR="00A967C0" w:rsidRPr="00FA7ABD">
        <w:rPr>
          <w:rFonts w:asciiTheme="minorHAnsi" w:hAnsiTheme="minorHAnsi"/>
          <w:sz w:val="22"/>
          <w:szCs w:val="22"/>
          <w:lang w:val="en-US"/>
        </w:rPr>
        <w:t>“we are all eagerly looking forward to his next round of criticism, although I’m sure that I will be forgiven if I don’t respond, since I might have more important things to do, like feed my goldfish.”</w:t>
      </w:r>
      <w:r w:rsidR="00A967C0" w:rsidRPr="00FA7ABD">
        <w:rPr>
          <w:rStyle w:val="Refdenotaalpie"/>
          <w:rFonts w:asciiTheme="minorHAnsi" w:hAnsiTheme="minorHAnsi"/>
          <w:sz w:val="22"/>
          <w:szCs w:val="22"/>
          <w:lang w:val="en-US"/>
        </w:rPr>
        <w:footnoteReference w:id="139"/>
      </w:r>
    </w:p>
    <w:p w:rsidR="00841B56" w:rsidRPr="00841B56" w:rsidRDefault="00841B56" w:rsidP="00841B56">
      <w:pPr>
        <w:jc w:val="both"/>
        <w:rPr>
          <w:rFonts w:eastAsia="Times New Roman" w:cs="Times New Roman"/>
          <w:lang w:val="en-US"/>
        </w:rPr>
      </w:pPr>
      <w:r w:rsidRPr="00FA7ABD">
        <w:rPr>
          <w:rFonts w:eastAsia="Times New Roman" w:cs="Times New Roman"/>
          <w:u w:val="single"/>
          <w:lang w:val="en-US"/>
        </w:rPr>
        <w:t>Matthew Dallman:</w:t>
      </w:r>
      <w:r w:rsidRPr="00FA7ABD">
        <w:rPr>
          <w:rFonts w:eastAsia="Times New Roman" w:cs="Times New Roman"/>
          <w:lang w:val="en-US"/>
        </w:rPr>
        <w:t xml:space="preserve"> “I was associated with a startup company founded by Ken Wilber, called </w:t>
      </w:r>
      <w:hyperlink r:id="rId25" w:tgtFrame="_blank" w:history="1">
        <w:r w:rsidRPr="00841B56">
          <w:rPr>
            <w:rFonts w:eastAsia="Times New Roman" w:cs="Times New Roman"/>
            <w:i/>
            <w:lang w:val="en-US"/>
          </w:rPr>
          <w:t>Integral Institute</w:t>
        </w:r>
      </w:hyperlink>
      <w:r w:rsidRPr="00FA7ABD">
        <w:rPr>
          <w:rFonts w:eastAsia="Times New Roman" w:cs="Times New Roman"/>
          <w:lang w:val="en-US"/>
        </w:rPr>
        <w:t xml:space="preserve">. (…) I thought was a think-tank was, in reality, a company, which went on to produce products for the marketplace like any company would. Those products include self-help DVDs, for-pay websites promising exclusive access to him, as well as expensive seminars and experiential workshops. Essentially, the whole thing is to sell Wilber as well as his model, even if advertised otherwise. (…) Wilber's neurotic (with regular fits of anger), often absent, leadership style was in my view largely to blame, (…) I decided to resign. I left, and I took all my work with me. After rounds of angry insults from him directed at, first, myself and then my wife (I maintain I never once reciprocated in any way; I was always respectful to him, as is to be expected), Wilber laughably attempted to claim co-ownership of my papers, and thus meaning I would have to ask permission to use them. From him! I consulted with a lawyer, and that was settled quickly, via a strongly worded letter from my lawyer detailing the basics of applicable copyright law in this country. (…) It also further cemented by belief that Wilber is prone to the hyberbole that substitutes hubristic, rhetorical flourish for real knowledge, in this case, of common law. And if he is that ignorant about common law, all the while feigning knowledge of it, what else is he in practice ignorant of? (…)Thus I resigned in </w:t>
      </w:r>
      <w:r w:rsidRPr="00FA7ABD">
        <w:rPr>
          <w:rFonts w:eastAsia="Times New Roman" w:cs="Times New Roman"/>
          <w:lang w:val="en-US"/>
        </w:rPr>
        <w:lastRenderedPageBreak/>
        <w:t>part because the real effort of Wilber became clear. He wanted to be a trickster figure that messes with people's minds, to trick people to enlightenment. (…) The Wilber school. It is the school of hubris, of inflated emphasis on psychology as the alpha/omega, of occasional insight, of maddening long-windedness, of superficial scholarship, of the cult for the spiritually disillusioned creative class. (…)He advertises himself as one of "America's preeminent philosophers". That advertising is false. (…) Real scholarship, the only kind that stands a chance of restoring the Humanities in popular imagination, </w:t>
      </w:r>
      <w:r w:rsidRPr="00FA7ABD">
        <w:rPr>
          <w:rFonts w:eastAsia="Times New Roman" w:cs="Times New Roman"/>
          <w:i/>
          <w:iCs/>
          <w:lang w:val="en-US"/>
        </w:rPr>
        <w:t>is not done by forming a Hollywood cult</w:t>
      </w:r>
      <w:r w:rsidRPr="00FA7ABD">
        <w:rPr>
          <w:rFonts w:eastAsia="Times New Roman" w:cs="Times New Roman"/>
          <w:lang w:val="en-US"/>
        </w:rPr>
        <w:t>, or pretending to </w:t>
      </w:r>
      <w:hyperlink r:id="rId26" w:history="1">
        <w:r w:rsidRPr="00FA7ABD">
          <w:rPr>
            <w:rFonts w:eastAsia="Times New Roman" w:cs="Times New Roman"/>
            <w:u w:val="single"/>
            <w:lang w:val="en-US"/>
          </w:rPr>
          <w:t>rationalize disgusting and irrelevant behavior</w:t>
        </w:r>
      </w:hyperlink>
      <w:r w:rsidRPr="00FA7ABD">
        <w:rPr>
          <w:rFonts w:eastAsia="Times New Roman" w:cs="Times New Roman"/>
          <w:lang w:val="en-US"/>
        </w:rPr>
        <w:t> such as Wilber's. (…)He has not done so, thus we can rightly see his "theory" as generally useless wind (with occasional insight). Do the insights outweigh the wind? Not a chance. (…)Wilber's so-called literary theory is specious. (…)  He obviously never intended, or saw the value, of being a warrior for the Humanities, (…)Unless one desires a new kind of American guru (all the benefits, none of the responsibility), Wilber can basically be ignored in the pursuit to restore the Humanities to its rightful level of respect, (…) In Wilber, I have never met a more brilliant-sounding person. I have also never met a more self-absorbed person. (…)near everyone I conversed with in his circle held it to some degree or another. All apologized in varying degrees for his oft-obnoxiousness, given what they held as its counterpart, namely his so-called philosophical brilliance. (…)That, and you know, the messiah of integral consciousness is coming (and is bald, even naked) — the not-so-subtle implication of all of his marketeering. (…)The errors of Wilber that trouble me most are three-fold, with a fourth having to do with his </w:t>
      </w:r>
      <w:hyperlink r:id="rId27" w:history="1">
        <w:r w:rsidRPr="00FA7ABD">
          <w:rPr>
            <w:rFonts w:eastAsia="Times New Roman" w:cs="Times New Roman"/>
            <w:u w:val="single"/>
            <w:lang w:val="en-US"/>
          </w:rPr>
          <w:t>disgraceful public behavior towards those critical of his work</w:t>
        </w:r>
      </w:hyperlink>
      <w:r w:rsidRPr="00FA7ABD">
        <w:rPr>
          <w:rFonts w:eastAsia="Times New Roman" w:cs="Times New Roman"/>
          <w:lang w:val="en-US"/>
        </w:rPr>
        <w:t xml:space="preserve">, and a fifth having to do with his entire attitude towards art (…)  He has said, </w:t>
      </w:r>
      <w:r w:rsidRPr="00FA7ABD">
        <w:rPr>
          <w:rFonts w:eastAsia="Times New Roman" w:cs="Times New Roman"/>
          <w:i/>
          <w:lang w:val="en-US"/>
        </w:rPr>
        <w:t>I have one major rule: everybody is right</w:t>
      </w:r>
      <w:r w:rsidRPr="00FA7ABD">
        <w:rPr>
          <w:rFonts w:eastAsia="Times New Roman" w:cs="Times New Roman"/>
          <w:lang w:val="en-US"/>
        </w:rPr>
        <w:t>. (…) Wilber's is a political statement, not one based in the search for truth through real discourse and real distinctions. This "rule" is simplistic thinking, and doesn't hold up even within his own work. He essentially </w:t>
      </w:r>
      <w:r w:rsidRPr="00FA7ABD">
        <w:rPr>
          <w:rFonts w:eastAsia="Times New Roman" w:cs="Times New Roman"/>
          <w:i/>
          <w:iCs/>
          <w:lang w:val="en-US"/>
        </w:rPr>
        <w:t>grants</w:t>
      </w:r>
      <w:r w:rsidRPr="00FA7ABD">
        <w:rPr>
          <w:rFonts w:eastAsia="Times New Roman" w:cs="Times New Roman"/>
          <w:lang w:val="en-US"/>
        </w:rPr>
        <w:t> truth, </w:t>
      </w:r>
      <w:r w:rsidRPr="00FA7ABD">
        <w:rPr>
          <w:rFonts w:eastAsia="Times New Roman" w:cs="Times New Roman"/>
          <w:i/>
          <w:iCs/>
          <w:lang w:val="en-US"/>
        </w:rPr>
        <w:t>a priori</w:t>
      </w:r>
      <w:r w:rsidRPr="00FA7ABD">
        <w:rPr>
          <w:rFonts w:eastAsia="Times New Roman" w:cs="Times New Roman"/>
          <w:lang w:val="en-US"/>
        </w:rPr>
        <w:t> rather than arriving at truths through slow, soul-work practice of reasoning. There is no demonstration of how this "rule" is actually helpful to distinctions we must make in order to better understand the world and ourselves. (…)That is the difference between deducing truth, and merely presupposing truth. Wilber is guilty of the latter; whereas we must strive for the former. His "rule" further confuses a </w:t>
      </w:r>
      <w:r w:rsidRPr="00FA7ABD">
        <w:rPr>
          <w:rFonts w:eastAsia="Times New Roman" w:cs="Times New Roman"/>
          <w:i/>
          <w:iCs/>
          <w:lang w:val="en-US"/>
        </w:rPr>
        <w:t>potentiality</w:t>
      </w:r>
      <w:r w:rsidRPr="00FA7ABD">
        <w:rPr>
          <w:rFonts w:eastAsia="Times New Roman" w:cs="Times New Roman"/>
          <w:lang w:val="en-US"/>
        </w:rPr>
        <w:t> with useful pragmatics. Truth </w:t>
      </w:r>
      <w:r w:rsidRPr="00FA7ABD">
        <w:rPr>
          <w:rFonts w:eastAsia="Times New Roman" w:cs="Times New Roman"/>
          <w:i/>
          <w:iCs/>
          <w:lang w:val="en-US"/>
        </w:rPr>
        <w:t>could</w:t>
      </w:r>
      <w:r w:rsidRPr="00FA7ABD">
        <w:rPr>
          <w:rFonts w:eastAsia="Times New Roman" w:cs="Times New Roman"/>
          <w:lang w:val="en-US"/>
        </w:rPr>
        <w:t xml:space="preserve"> come from everywhere and everyone, which is why an open-mind is always important. (…)Wilber's rule sounds nice, and it doesn't offend, empowers those who feel ignored, but it also clouds useful debate. (…)To say that everyone is right brings fog when it is clarity of distinction that we need, which includes, even in simple terms, right and wrong. (…) </w:t>
      </w:r>
      <w:r w:rsidRPr="00FA7ABD">
        <w:rPr>
          <w:rFonts w:eastAsia="Times New Roman" w:cs="Times New Roman"/>
          <w:i/>
          <w:iCs/>
          <w:lang w:val="en-US"/>
        </w:rPr>
        <w:t>Everyone is not right</w:t>
      </w:r>
      <w:r w:rsidRPr="00FA7ABD">
        <w:rPr>
          <w:rFonts w:eastAsia="Times New Roman" w:cs="Times New Roman"/>
          <w:lang w:val="en-US"/>
        </w:rPr>
        <w:t>. Some people are quite wrong sometimes, or follow misguided thought processes. Some people carry deluded falsehoods with them through their lives. (…) Pluralism (the result of global media-based intimacy with cultures that used to be far away) means we are </w:t>
      </w:r>
      <w:r w:rsidRPr="00FA7ABD">
        <w:rPr>
          <w:rFonts w:eastAsia="Times New Roman" w:cs="Times New Roman"/>
          <w:i/>
          <w:iCs/>
          <w:lang w:val="en-US"/>
        </w:rPr>
        <w:t>open</w:t>
      </w:r>
      <w:r w:rsidRPr="00FA7ABD">
        <w:rPr>
          <w:rFonts w:eastAsia="Times New Roman" w:cs="Times New Roman"/>
          <w:lang w:val="en-US"/>
        </w:rPr>
        <w:t xml:space="preserve"> to truths from new sources, outside of our strict cultural traditions; it doesn't mean we simply grant others as having a claim to truth without debate and dignified back and forth. (…) Wilber says this is his "one major rule". It is useless in practice. What is his work without it, I ask. (…)  That is absurd on its face. Natural existence, or reality, defies Wilber's version of it. Thus, Wilber's famous four quadrants diagram is a philosophical falsity. This is no small criticism. His famous quadrants diagram, and the thinking that went into its creation, is the cornerstone of his work. (…)This renders much of Wilber's endless Romanticism of spirituality to be speculative, at best. (…)Wilber is notoriously superficial about various fields of thought, and notoriously prone to collapse of various fields into some "meta stance" that is, in practice, </w:t>
      </w:r>
      <w:r w:rsidRPr="00FA7ABD">
        <w:rPr>
          <w:rFonts w:eastAsia="Times New Roman" w:cs="Times New Roman"/>
          <w:lang w:val="en-US"/>
        </w:rPr>
        <w:lastRenderedPageBreak/>
        <w:t xml:space="preserve">an escape hatch from actually dealing with the thorny issues of a particular field. (…)For my part, it is simple to demonstrate that even though Wilber has several essays involved with his version of "integral art", the fact that his so-called "inclusive" theory of art neglects any substantial discussion about John Dewey, Marshall McLuhan, Camille Paglia, Norman O Brown (all heavyweights on contemporary art philosophy), or, frankly, most every major thinker and issue in aesthetics found in common surveys of the field. He cites Freud's analysis of da Vinci apparently without realization that it has been thoroughly discredited by Meyer Shapiro (in the very book Wilber purports to love). </w:t>
      </w:r>
      <w:r w:rsidRPr="00FA7ABD">
        <w:rPr>
          <w:rFonts w:eastAsia="Times New Roman" w:cs="Times New Roman"/>
          <w:b/>
          <w:lang w:val="en-US"/>
        </w:rPr>
        <w:t>Wilber borrowed insights from Terry Eagleton (the proliferation of schools of interpretation) and Shapiro (critiquing Heidegger's famously strange analysis of a Van Gogh painting) without real credit to the extent of the borrowin</w:t>
      </w:r>
      <w:r w:rsidRPr="00FA7ABD">
        <w:rPr>
          <w:rFonts w:eastAsia="Times New Roman" w:cs="Times New Roman"/>
          <w:lang w:val="en-US"/>
        </w:rPr>
        <w:t>; (…) He dismisses critics not through arguments, but because he thinks they do not have enough cognitive "altitude". Part of that is simply being in an intellectual field, and thus by nature being prone to rationalizing and over-rationalizing. (…)I believe is a choice on the part of Wilber to create a language around his work (as well as a community, network of websites, a pseudo think tank, university, and Hollywood buzz, and perhaps even a new religion with its own mortar church), a person can easily just substitute in stock ideas of Wilberian philosophy to almost any situation (…), much like a gang, fraternity, or even a cult. (…)His fans repeat Wilber's words all the time on blogs and online forums, shallowed whole, without any questioning of the assumptions that his views are in fact correct or accurate. (…)Perhaps most deviously, there is the inclination, fully supported by Wilber's own public statements, that people, everyday people who read Wilber's work, are somehow now equipped with the tools of psychology and can assess the psychological constellation, or "psychograph", of people around them, or even people in far off lands, or in public office, or of entire organizations or cultures. Pop psychology is in full effect for fans of Wilber, and Wilber himself. (…)It is lazy narcissism. Even Wilber, </w:t>
      </w:r>
      <w:r w:rsidRPr="00FA7ABD">
        <w:rPr>
          <w:rFonts w:eastAsia="Times New Roman" w:cs="Times New Roman"/>
          <w:i/>
          <w:iCs/>
          <w:lang w:val="en-US"/>
        </w:rPr>
        <w:t>not trained</w:t>
      </w:r>
      <w:r w:rsidRPr="00FA7ABD">
        <w:rPr>
          <w:rFonts w:eastAsia="Times New Roman" w:cs="Times New Roman"/>
          <w:lang w:val="en-US"/>
        </w:rPr>
        <w:t> in psychology (or anything relevant to what he writes about, much like Chomsky in this way), pronounces psychographs as easily as he pronounces, coughs, and speed-talks. (…)And that is precisely what the world does not need right now. The world needs humility, careful consideration, useful contemplation and action, and efficient innovation through involved research. And the world needs fresh ideas, aimed to help the world and not their creator's model. (…) I'm unconvinced it needs what Wilber is peddling.  Wilber, himself, is </w:t>
      </w:r>
      <w:r w:rsidRPr="00FA7ABD">
        <w:rPr>
          <w:rFonts w:eastAsia="Times New Roman" w:cs="Times New Roman"/>
          <w:i/>
          <w:iCs/>
          <w:lang w:val="en-US"/>
        </w:rPr>
        <w:t>everywhere</w:t>
      </w:r>
      <w:r w:rsidRPr="00FA7ABD">
        <w:rPr>
          <w:rFonts w:eastAsia="Times New Roman" w:cs="Times New Roman"/>
          <w:lang w:val="en-US"/>
        </w:rPr>
        <w:t> in his books since </w:t>
      </w:r>
      <w:r w:rsidRPr="00FA7ABD">
        <w:rPr>
          <w:rFonts w:eastAsia="Times New Roman" w:cs="Times New Roman"/>
          <w:i/>
          <w:iCs/>
          <w:lang w:val="en-US"/>
        </w:rPr>
        <w:t>Eye of Spirit</w:t>
      </w:r>
      <w:r w:rsidRPr="00FA7ABD">
        <w:rPr>
          <w:rFonts w:eastAsia="Times New Roman" w:cs="Times New Roman"/>
          <w:lang w:val="en-US"/>
        </w:rPr>
        <w:t>. In works of authentic scholarship, the author rightly </w:t>
      </w:r>
      <w:r w:rsidRPr="00FA7ABD">
        <w:rPr>
          <w:rFonts w:eastAsia="Times New Roman" w:cs="Times New Roman"/>
          <w:i/>
          <w:iCs/>
          <w:lang w:val="en-US"/>
        </w:rPr>
        <w:t>disappears</w:t>
      </w:r>
      <w:r w:rsidRPr="00FA7ABD">
        <w:rPr>
          <w:rFonts w:eastAsia="Times New Roman" w:cs="Times New Roman"/>
          <w:lang w:val="en-US"/>
        </w:rPr>
        <w:t xml:space="preserve">. That never happens with Wilber anymore. (…)  I think integral is more than Wilber thinks it is, and more than a basis for intellectual property so as to generate revenue streams. I think it is more than superficial renderings of fields and domains of thought that others devote their lives to studying. It is more than assessing the tone and shadows of others. It is more than creating straw man political, academic, and cultural figures. It is more than cozying up with Hollywood celebrities. It is more than agreeing with everyone. It is more than creating self-serving institutions around speculative philosophy. It is more than finding political reasons to showcase people on income-producing websites.  It is more than using them for selfish gain in the name of revolution and once in a lifetime opportunity. It is more than marketeering for the self-help and actualization movement. It is more than leveraging the well-intentioned volunteer or low-compensated energy of his 20-something employees. (…) In Wilber and the rest, integral (for them it is capital I Integral) sounds like a silly, self-involved game that certain people play. It sounds like a pseudo religion. (…)It sounds like a self-singing choir for the few and the self-proclaimed elite. It sounds like </w:t>
      </w:r>
      <w:r w:rsidRPr="00FA7ABD">
        <w:rPr>
          <w:rFonts w:eastAsia="Times New Roman" w:cs="Times New Roman"/>
          <w:lang w:val="en-US"/>
        </w:rPr>
        <w:lastRenderedPageBreak/>
        <w:t>people just repeating verbatim the pronouncements of its central author. It sounds like people who never question the assumptions and pronouncements in Wilber's work. (…)It sounds like people who believe that their contemplative practice allows them instant authority to speak on almost any issue or question. For those reasons, integral can sound a lot like a cult, in the negative sense of the term. Wilber and certain of his fans, taking after his cues from hi</w:t>
      </w:r>
      <w:r>
        <w:rPr>
          <w:rFonts w:eastAsia="Times New Roman" w:cs="Times New Roman"/>
          <w:lang w:val="en-US"/>
        </w:rPr>
        <w:t>s books, sound like martyrs</w:t>
      </w:r>
      <w:r w:rsidRPr="00FA7ABD">
        <w:rPr>
          <w:rFonts w:eastAsia="Times New Roman" w:cs="Times New Roman"/>
          <w:lang w:val="en-US"/>
        </w:rPr>
        <w:t>”</w:t>
      </w:r>
      <w:r w:rsidRPr="00FA7ABD">
        <w:rPr>
          <w:rStyle w:val="Refdenotaalpie"/>
          <w:rFonts w:eastAsia="Times New Roman" w:cs="Times New Roman"/>
          <w:lang w:val="en-US"/>
        </w:rPr>
        <w:footnoteReference w:id="140"/>
      </w:r>
    </w:p>
    <w:p w:rsidR="004A1408" w:rsidRPr="00FA7ABD" w:rsidRDefault="004A1408"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FA7ABD">
        <w:rPr>
          <w:rFonts w:asciiTheme="minorHAnsi" w:hAnsiTheme="minorHAnsi"/>
          <w:bCs/>
          <w:sz w:val="22"/>
          <w:szCs w:val="22"/>
          <w:u w:val="single"/>
          <w:lang w:val="en-US"/>
        </w:rPr>
        <w:t>Jos Groot:</w:t>
      </w:r>
      <w:r w:rsidRPr="00FA7ABD">
        <w:rPr>
          <w:rFonts w:asciiTheme="minorHAnsi" w:hAnsiTheme="minorHAnsi"/>
          <w:bCs/>
          <w:sz w:val="22"/>
          <w:szCs w:val="22"/>
          <w:lang w:val="en-US"/>
        </w:rPr>
        <w:t xml:space="preserve"> “</w:t>
      </w:r>
      <w:hyperlink r:id="rId28" w:tgtFrame="_blank" w:history="1">
        <w:r w:rsidRPr="00FA7ABD">
          <w:rPr>
            <w:rStyle w:val="Hipervnculo"/>
            <w:rFonts w:asciiTheme="minorHAnsi" w:hAnsiTheme="minorHAnsi"/>
            <w:i/>
            <w:iCs/>
            <w:color w:val="auto"/>
            <w:sz w:val="22"/>
            <w:szCs w:val="22"/>
            <w:lang w:val="en-US"/>
          </w:rPr>
          <w:t>Feet of Clay</w:t>
        </w:r>
      </w:hyperlink>
      <w:r w:rsidRPr="00FA7ABD">
        <w:rPr>
          <w:rFonts w:asciiTheme="minorHAnsi" w:hAnsiTheme="minorHAnsi"/>
          <w:sz w:val="22"/>
          <w:szCs w:val="22"/>
          <w:lang w:val="en-US"/>
        </w:rPr>
        <w:t>, a book on gurus by psychiatrist</w:t>
      </w:r>
      <w:r w:rsidRPr="00FA7ABD">
        <w:rPr>
          <w:rStyle w:val="apple-converted-space"/>
          <w:rFonts w:asciiTheme="minorHAnsi" w:hAnsiTheme="minorHAnsi"/>
          <w:sz w:val="22"/>
          <w:szCs w:val="22"/>
          <w:lang w:val="en-US"/>
        </w:rPr>
        <w:t> </w:t>
      </w:r>
      <w:hyperlink r:id="rId29" w:tgtFrame="_blank" w:history="1">
        <w:r w:rsidRPr="00FA7ABD">
          <w:rPr>
            <w:rStyle w:val="Hipervnculo"/>
            <w:rFonts w:asciiTheme="minorHAnsi" w:hAnsiTheme="minorHAnsi"/>
            <w:color w:val="auto"/>
            <w:sz w:val="22"/>
            <w:szCs w:val="22"/>
            <w:lang w:val="en-US"/>
          </w:rPr>
          <w:t>Anthony Storr</w:t>
        </w:r>
      </w:hyperlink>
      <w:r w:rsidRPr="00FA7ABD">
        <w:rPr>
          <w:rFonts w:asciiTheme="minorHAnsi" w:hAnsiTheme="minorHAnsi"/>
          <w:sz w:val="22"/>
          <w:szCs w:val="22"/>
          <w:lang w:val="en-US"/>
        </w:rPr>
        <w:t xml:space="preserve">. He analyses some 10 cases of gurus (according to his definition) including Jesus, Carl Gustav Jung, Bhagwan Shree Rajneesh, and Jim Jones. He comes up with a list of common traits of these, and divides them in corrupting and non corrupting ones. Corrupting ones abuse their power for example to seduce women and/or to earn money, etc. According to Storr the Bhagwan and Jones were corrupted while Jesus and Jung were not. (…) Wilber himself gives a different definition of a guru and of what he himself is instead: a pandit[1]. A pandit is a "religious scholar". Furthermore: </w:t>
      </w:r>
      <w:r w:rsidRPr="00FA7ABD">
        <w:rPr>
          <w:rFonts w:asciiTheme="minorHAnsi" w:hAnsiTheme="minorHAnsi"/>
          <w:i/>
          <w:sz w:val="22"/>
          <w:szCs w:val="22"/>
          <w:lang w:val="en-US"/>
        </w:rPr>
        <w:t>The real difference between a pandit and a guru is that a guru accepts pupils while a pandit does not. [...] A guru is like a therapist. [...] They [pandits] are most often scholars, sometimes they practice meditation, sometimes they are very enlightened. However, they are not personally involved. It is a totally different profession.</w:t>
      </w:r>
      <w:r w:rsidRPr="00FA7ABD">
        <w:rPr>
          <w:rFonts w:asciiTheme="minorHAnsi" w:hAnsiTheme="minorHAnsi"/>
          <w:sz w:val="22"/>
          <w:szCs w:val="22"/>
          <w:lang w:val="en-US"/>
        </w:rPr>
        <w:t xml:space="preserve"> (…)  From his pandit/guru definition and the existence of his learning institute it appears that he is nowadays a guru in his former own sense. So Wilber has at least something of a guru according to the definitions. After approaching the case from the definition viewpoint I now concentrate on common guru characteristics. These are scattered throughout Storr's book. For convenience I put them in a list: Isolated as a child; Remains isolated for the remainder of his life; Rarely has a close friendship; Indifferent to family ties; Introvert; Narcissistic; Eloquent; Charismatic; Authoritative; Paranoid; Does not discuss his ideas, only imposes them. Disapproval leads to hostility; Elitist; Claims that his life has totally changed after getting a special spiritual insight. Often follows a period of mental suffering or physical illness. Most often occurs between 30 and 50 years of age. (…) I conclude that Wilber has quite some guru characteristics: 9 out of 13. (…) The definitions and characteristics suggest that Wilber is guru like. (…) Is Wilber a corrupted guru in the sense of Storr's view above? Corrupted gurus abuse people for their own good. (…) He is what I would call “commercially corrupted”: persuading people for his benefit to buy something from his and his institute that is of limited value. This is not unlike what ordinary commercial firms do, of course. Only the product of the commercial guru differs. (…) In addition, a commercial approach, a large product volume (i.e., many books), unintelligibility and inflation (using many words without saying much) are warnings for the value of a teacher's message. (…) The fact that Wilber is mildly guru like and the outward commercial appearance of his integral enterprise are enough for me to seriously doubt the validity of his theory. I am therefore glad I paid little attention to Wilber's ideas after I first heard of them some 15 years ago.”</w:t>
      </w:r>
      <w:r w:rsidRPr="00FA7ABD">
        <w:rPr>
          <w:rStyle w:val="Refdenotaalpie"/>
          <w:rFonts w:asciiTheme="minorHAnsi" w:hAnsiTheme="minorHAnsi"/>
          <w:sz w:val="22"/>
          <w:szCs w:val="22"/>
          <w:lang w:val="en-US"/>
        </w:rPr>
        <w:footnoteReference w:id="141"/>
      </w:r>
    </w:p>
    <w:p w:rsidR="00FA7ABD" w:rsidRDefault="00732E5C" w:rsidP="00FA7ABD">
      <w:pPr>
        <w:pStyle w:val="NormalWeb"/>
        <w:shd w:val="clear" w:color="auto" w:fill="FFFFFF"/>
        <w:spacing w:after="301" w:line="276" w:lineRule="auto"/>
        <w:jc w:val="both"/>
        <w:rPr>
          <w:rFonts w:asciiTheme="minorHAnsi" w:hAnsiTheme="minorHAnsi"/>
          <w:i/>
          <w:sz w:val="22"/>
          <w:szCs w:val="22"/>
          <w:shd w:val="clear" w:color="auto" w:fill="FFFFFF"/>
          <w:lang w:val="en-US"/>
        </w:rPr>
      </w:pPr>
      <w:r w:rsidRPr="00FA7ABD">
        <w:rPr>
          <w:rFonts w:asciiTheme="minorHAnsi" w:hAnsiTheme="minorHAnsi"/>
          <w:sz w:val="22"/>
          <w:szCs w:val="22"/>
          <w:u w:val="single"/>
          <w:shd w:val="clear" w:color="auto" w:fill="FFFFFF"/>
          <w:lang w:val="en-US"/>
        </w:rPr>
        <w:t>David Sunfellow:</w:t>
      </w:r>
      <w:r w:rsidRPr="00FA7ABD">
        <w:rPr>
          <w:rFonts w:asciiTheme="minorHAnsi" w:hAnsiTheme="minorHAnsi"/>
          <w:sz w:val="22"/>
          <w:szCs w:val="22"/>
          <w:shd w:val="clear" w:color="auto" w:fill="FFFFFF"/>
          <w:lang w:val="en-US"/>
        </w:rPr>
        <w:t xml:space="preserve"> “Wilber is asked how he keeps track of all the information he reads and processes. Does he use notebooks, computers? His answer: </w:t>
      </w:r>
      <w:r w:rsidRPr="00FA7ABD">
        <w:rPr>
          <w:rFonts w:asciiTheme="minorHAnsi" w:hAnsiTheme="minorHAnsi"/>
          <w:i/>
          <w:sz w:val="22"/>
          <w:szCs w:val="22"/>
          <w:shd w:val="clear" w:color="auto" w:fill="FFFFFF"/>
          <w:lang w:val="en-US"/>
        </w:rPr>
        <w:t xml:space="preserve">It’s all in my head… I don’t take notes. I don’t have notebooks. I work on a computer and that’s it… I don’t know why this is so, </w:t>
      </w:r>
      <w:r w:rsidRPr="00FA7ABD">
        <w:rPr>
          <w:rFonts w:asciiTheme="minorHAnsi" w:hAnsiTheme="minorHAnsi"/>
          <w:i/>
          <w:sz w:val="22"/>
          <w:szCs w:val="22"/>
          <w:shd w:val="clear" w:color="auto" w:fill="FFFFFF"/>
          <w:lang w:val="en-US"/>
        </w:rPr>
        <w:lastRenderedPageBreak/>
        <w:t>but it is almost like idiot savant… I’ve read at least a PHD level in 23 disciplines… I’m aware that this is extremely weird and rare…</w:t>
      </w:r>
      <w:r w:rsidRPr="00FA7ABD">
        <w:rPr>
          <w:rFonts w:asciiTheme="minorHAnsi" w:hAnsiTheme="minorHAnsi"/>
          <w:sz w:val="22"/>
          <w:szCs w:val="22"/>
          <w:shd w:val="clear" w:color="auto" w:fill="FFFFFF"/>
          <w:lang w:val="en-US"/>
        </w:rPr>
        <w:t xml:space="preserve">  Wilber then describes what it means to him to have an ability like this:  </w:t>
      </w:r>
      <w:r w:rsidRPr="00FA7ABD">
        <w:rPr>
          <w:rFonts w:asciiTheme="minorHAnsi" w:hAnsiTheme="minorHAnsi"/>
          <w:i/>
          <w:sz w:val="22"/>
          <w:szCs w:val="22"/>
          <w:shd w:val="clear" w:color="auto" w:fill="FFFFFF"/>
          <w:lang w:val="en-US"/>
        </w:rPr>
        <w:t>My duty is to use it responsibly and communicate it to the best of my ability… I believe it’s some sort of deep metaphysical rule that you’re allowed to understand an important truth if you agree to communicate it. And I think if you don’t, you get sick. Your soul gets really, really sick. So that’s my main concern: how to handle this responsibly…</w:t>
      </w:r>
      <w:r w:rsidRPr="00FA7ABD">
        <w:rPr>
          <w:rFonts w:asciiTheme="minorHAnsi" w:hAnsiTheme="minorHAnsi"/>
          <w:sz w:val="22"/>
          <w:szCs w:val="22"/>
          <w:shd w:val="clear" w:color="auto" w:fill="FFFFFF"/>
          <w:lang w:val="en-US"/>
        </w:rPr>
        <w:t xml:space="preserve">  How, exactly, does the process work? Wilber describes it like this:  “</w:t>
      </w:r>
      <w:r w:rsidRPr="00FA7ABD">
        <w:rPr>
          <w:rFonts w:asciiTheme="minorHAnsi" w:hAnsiTheme="minorHAnsi"/>
          <w:i/>
          <w:sz w:val="22"/>
          <w:szCs w:val="22"/>
          <w:shd w:val="clear" w:color="auto" w:fill="FFFFFF"/>
          <w:lang w:val="en-US"/>
        </w:rPr>
        <w:t>Usually I just have maybe four or five books open that I am having to type quotes from and that’s about it. Sometimes I’ll jot down notes about maybe the names of chapters of some things, but I don’t have any notebooks or information or anything like that at all and the thousands and thousands of books I’ve read, for some reason, I retain the information. It is not a photographic memory because that’s kind of useless. You have to understand the information. But for some reason I retain the understanding of the information. And so I can recall it. All of it sort of right back to when I was 18 and started doing this… I also have an idiot savant level of pattern recognition…</w:t>
      </w:r>
      <w:r w:rsidRPr="00FA7ABD">
        <w:rPr>
          <w:rFonts w:asciiTheme="minorHAnsi" w:hAnsiTheme="minorHAnsi"/>
          <w:sz w:val="22"/>
          <w:szCs w:val="22"/>
          <w:shd w:val="clear" w:color="auto" w:fill="FFFFFF"/>
          <w:lang w:val="en-US"/>
        </w:rPr>
        <w:t xml:space="preserve"> </w:t>
      </w:r>
      <w:r w:rsidRPr="00FA7ABD">
        <w:rPr>
          <w:rFonts w:asciiTheme="minorHAnsi" w:hAnsiTheme="minorHAnsi"/>
          <w:i/>
          <w:sz w:val="22"/>
          <w:szCs w:val="22"/>
          <w:shd w:val="clear" w:color="auto" w:fill="FFFFFF"/>
          <w:lang w:val="en-US"/>
        </w:rPr>
        <w:t xml:space="preserve">Because I have that pattern recognition, if I would read like Jane Lovinger and then two years later read Eric Yance and years later read Robert Kegan or something, I would instantly see how they fit. It just pops up in my mind… I don’t think these things through. I’m looking at them like I am looking at a cup, or a rock, or a table. I’m just reporting what I see. And so the reason I write so quickly is that I am not thinking. I’m seeing, or hearing, or feeling. And so when I sit down to write a book, the book is basically already done in my head… Usually only it only takes about a month or so to write a book… And the first draft is usually very close to the last draft </w:t>
      </w:r>
      <w:r w:rsidRPr="00FA7ABD">
        <w:rPr>
          <w:rFonts w:asciiTheme="minorHAnsi" w:hAnsiTheme="minorHAnsi"/>
          <w:sz w:val="22"/>
          <w:szCs w:val="22"/>
          <w:shd w:val="clear" w:color="auto" w:fill="FFFFFF"/>
          <w:lang w:val="en-US"/>
        </w:rPr>
        <w:t xml:space="preserve">(…) </w:t>
      </w:r>
      <w:r w:rsidRPr="00FA7ABD">
        <w:rPr>
          <w:rFonts w:asciiTheme="minorHAnsi" w:hAnsiTheme="minorHAnsi"/>
          <w:i/>
          <w:sz w:val="22"/>
          <w:szCs w:val="22"/>
          <w:shd w:val="clear" w:color="auto" w:fill="FFFFFF"/>
          <w:lang w:val="en-US"/>
        </w:rPr>
        <w:t>It’s not something I invented. It’s something I discovered… It’s brought forth and enacted by those who grow and develop to that level or structure of consciousness. And it’s something we are all bringing forth as we move into this territory…</w:t>
      </w:r>
      <w:r w:rsidRPr="00FA7ABD">
        <w:rPr>
          <w:rStyle w:val="Refdenotaalpie"/>
          <w:rFonts w:asciiTheme="minorHAnsi" w:hAnsiTheme="minorHAnsi"/>
          <w:i/>
          <w:sz w:val="22"/>
          <w:szCs w:val="22"/>
          <w:shd w:val="clear" w:color="auto" w:fill="FFFFFF"/>
          <w:lang w:val="en-US"/>
        </w:rPr>
        <w:footnoteReference w:id="142"/>
      </w:r>
    </w:p>
    <w:p w:rsidR="00FA7ABD" w:rsidRDefault="00732E5C" w:rsidP="00FA7ABD">
      <w:pPr>
        <w:pStyle w:val="NormalWeb"/>
        <w:shd w:val="clear" w:color="auto" w:fill="FFFFFF"/>
        <w:spacing w:after="301" w:line="276" w:lineRule="auto"/>
        <w:jc w:val="both"/>
        <w:rPr>
          <w:rStyle w:val="Refdenotaalpie"/>
          <w:rFonts w:asciiTheme="minorHAnsi" w:hAnsiTheme="minorHAnsi"/>
          <w:sz w:val="22"/>
          <w:szCs w:val="22"/>
          <w:lang w:val="en-US" w:eastAsia="es-AR"/>
        </w:rPr>
      </w:pPr>
      <w:r w:rsidRPr="00FA7ABD">
        <w:rPr>
          <w:rFonts w:asciiTheme="minorHAnsi" w:hAnsiTheme="minorHAnsi"/>
          <w:sz w:val="22"/>
          <w:szCs w:val="22"/>
          <w:u w:val="single"/>
          <w:lang w:val="en-US" w:eastAsia="es-AR"/>
        </w:rPr>
        <w:t>Martin Erdmann:</w:t>
      </w:r>
      <w:r w:rsidRPr="00FA7ABD">
        <w:rPr>
          <w:rFonts w:asciiTheme="minorHAnsi" w:hAnsiTheme="minorHAnsi"/>
          <w:sz w:val="22"/>
          <w:szCs w:val="22"/>
          <w:lang w:val="en-US" w:eastAsia="es-AR"/>
        </w:rPr>
        <w:t xml:space="preserve"> “To get a Ph.D in the US, you have to complete a doctoral thesis and have it approved. This is to verify that you are able to do original research. For this your theses must be reviewed by peers in your field of specialization testifying that your work does indeed elucidate something new. Ken Wilber's scientific theory, however, which is highly acclaimed within an integral community, has never been peer reviewed.  (…) Imagine someone in an abstract of a Ph.D. dissertation argues: You can only grasp what I say when you already have a touch of what I say. Our peers will not be particularly touched by our candidate's logic. For them there would be no reason to look more closely into the propounded line of argument. A mere perusal of the abstract would be enough to have the dissertation rejected.”</w:t>
      </w:r>
      <w:r w:rsidRPr="00FA7ABD">
        <w:rPr>
          <w:rStyle w:val="Refdenotaalpie"/>
          <w:rFonts w:asciiTheme="minorHAnsi" w:hAnsiTheme="minorHAnsi"/>
          <w:sz w:val="22"/>
          <w:szCs w:val="22"/>
          <w:lang w:val="en-US" w:eastAsia="es-AR"/>
        </w:rPr>
        <w:t xml:space="preserve"> </w:t>
      </w:r>
      <w:r w:rsidRPr="00FA7ABD">
        <w:rPr>
          <w:rStyle w:val="Refdenotaalpie"/>
          <w:rFonts w:asciiTheme="minorHAnsi" w:hAnsiTheme="minorHAnsi"/>
          <w:sz w:val="22"/>
          <w:szCs w:val="22"/>
          <w:lang w:val="en-US" w:eastAsia="es-AR"/>
        </w:rPr>
        <w:footnoteReference w:id="143"/>
      </w:r>
    </w:p>
    <w:p w:rsidR="00732E5C" w:rsidRPr="00FA7ABD" w:rsidRDefault="00C84760" w:rsidP="00FA7ABD">
      <w:pPr>
        <w:pStyle w:val="NormalWeb"/>
        <w:shd w:val="clear" w:color="auto" w:fill="FFFFFF"/>
        <w:spacing w:after="301" w:line="276" w:lineRule="auto"/>
        <w:jc w:val="both"/>
        <w:rPr>
          <w:rFonts w:asciiTheme="minorHAnsi" w:hAnsiTheme="minorHAnsi"/>
          <w:i/>
          <w:sz w:val="22"/>
          <w:szCs w:val="22"/>
          <w:shd w:val="clear" w:color="auto" w:fill="FFFFFF"/>
          <w:lang w:val="en-US"/>
        </w:rPr>
      </w:pPr>
      <w:r w:rsidRPr="00FA7ABD">
        <w:rPr>
          <w:rFonts w:asciiTheme="minorHAnsi" w:hAnsiTheme="minorHAnsi"/>
          <w:bCs/>
          <w:caps/>
          <w:sz w:val="22"/>
          <w:szCs w:val="22"/>
          <w:u w:val="single"/>
          <w:lang w:val="en-US" w:eastAsia="es-AR"/>
        </w:rPr>
        <w:t>MARTIN ERDMANN:</w:t>
      </w:r>
      <w:r w:rsidRPr="00FA7ABD">
        <w:rPr>
          <w:rFonts w:asciiTheme="minorHAnsi" w:hAnsiTheme="minorHAnsi"/>
          <w:sz w:val="22"/>
          <w:szCs w:val="22"/>
          <w:lang w:val="en-US" w:eastAsia="es-AR"/>
        </w:rPr>
        <w:t xml:space="preserve"> “Let us take Ken Wilber for example. In "</w:t>
      </w:r>
      <w:hyperlink r:id="rId30" w:tgtFrame="_blank" w:history="1">
        <w:r w:rsidRPr="00FA7ABD">
          <w:rPr>
            <w:rStyle w:val="Hipervnculo"/>
            <w:rFonts w:asciiTheme="minorHAnsi" w:hAnsiTheme="minorHAnsi"/>
            <w:color w:val="auto"/>
            <w:sz w:val="22"/>
            <w:szCs w:val="22"/>
            <w:lang w:val="en-US" w:eastAsia="es-AR"/>
          </w:rPr>
          <w:t>What We Are, That We See", Part I</w:t>
        </w:r>
      </w:hyperlink>
      <w:r w:rsidRPr="00FA7ABD">
        <w:rPr>
          <w:rFonts w:asciiTheme="minorHAnsi" w:hAnsiTheme="minorHAnsi"/>
          <w:sz w:val="22"/>
          <w:szCs w:val="22"/>
          <w:lang w:val="en-US" w:eastAsia="es-AR"/>
        </w:rPr>
        <w:t> we see Ken Wilber masquerading as sheriff Wyatt Earp, who is out to save the Wild West from gangsters and evildoers. So Wilber wants to liberate his followers now from this gang of critics who are polluting an integral environment. (…)</w:t>
      </w:r>
      <w:r w:rsidRPr="00FA7ABD">
        <w:rPr>
          <w:rFonts w:asciiTheme="minorHAnsi" w:hAnsiTheme="minorHAnsi"/>
          <w:b/>
          <w:bCs/>
          <w:sz w:val="22"/>
          <w:szCs w:val="22"/>
          <w:lang w:val="en-US" w:eastAsia="es-AR"/>
        </w:rPr>
        <w:t xml:space="preserve"> </w:t>
      </w:r>
      <w:r w:rsidRPr="00FA7ABD">
        <w:rPr>
          <w:rFonts w:asciiTheme="minorHAnsi" w:hAnsiTheme="minorHAnsi"/>
          <w:sz w:val="22"/>
          <w:szCs w:val="22"/>
          <w:lang w:val="en-US" w:eastAsia="es-AR"/>
        </w:rPr>
        <w:t xml:space="preserve">We see a Ken Wilber who flies into a violent rage, which projects itself into these glaring reveries. All this time Wilber is not really aware of his own anger. He does not perceive his own wrath, as it is covered up by the monstrous thoughts he indulges in. So while engaging in his horrifying phantasy he imagines himself heroically wielding his Zen sword of prajna, which stands for the power of wisdom, of </w:t>
      </w:r>
      <w:r w:rsidRPr="00FA7ABD">
        <w:rPr>
          <w:rFonts w:asciiTheme="minorHAnsi" w:hAnsiTheme="minorHAnsi"/>
          <w:sz w:val="22"/>
          <w:szCs w:val="22"/>
          <w:lang w:val="en-US" w:eastAsia="es-AR"/>
        </w:rPr>
        <w:lastRenderedPageBreak/>
        <w:t>discernment. So he vividly sees himself liberating his undiscerning critics from ignorance.</w:t>
      </w:r>
      <w:r w:rsidRPr="00FA7ABD">
        <w:rPr>
          <w:rFonts w:asciiTheme="minorHAnsi" w:hAnsiTheme="minorHAnsi"/>
          <w:b/>
          <w:bCs/>
          <w:sz w:val="22"/>
          <w:szCs w:val="22"/>
          <w:lang w:val="en-US" w:eastAsia="es-AR"/>
        </w:rPr>
        <w:t xml:space="preserve">  </w:t>
      </w:r>
      <w:r w:rsidRPr="00FA7ABD">
        <w:rPr>
          <w:rFonts w:asciiTheme="minorHAnsi" w:hAnsiTheme="minorHAnsi"/>
          <w:sz w:val="22"/>
          <w:szCs w:val="22"/>
          <w:lang w:val="en-US" w:eastAsia="es-AR"/>
        </w:rPr>
        <w:t>Prajna or wisdom calls for a control of our anger and resentment, so that we can act as perceptively, as prudently as the interaction with our fellowmen requires. Wilber overwhelmed by his own anger, finds himself in an unwise, in an undiscerning state of mind. Yet he sees himself as a venerable Zen master making use of his Zen sword of prajna to liberate his critics from the ignorance, which has befallen them. (…) Actually Wilber's Zen sword of pranja is a device unconsciously employed to keep this violent rage hidden from the eyes of his critics, from his own eyes really.</w:t>
      </w:r>
      <w:r w:rsidRPr="00FA7ABD">
        <w:rPr>
          <w:rFonts w:asciiTheme="minorHAnsi" w:hAnsiTheme="minorHAnsi"/>
          <w:b/>
          <w:bCs/>
          <w:sz w:val="22"/>
          <w:szCs w:val="22"/>
          <w:lang w:val="en-US" w:eastAsia="es-AR"/>
        </w:rPr>
        <w:t xml:space="preserve"> </w:t>
      </w:r>
      <w:r w:rsidRPr="00FA7ABD">
        <w:rPr>
          <w:rFonts w:asciiTheme="minorHAnsi" w:hAnsiTheme="minorHAnsi"/>
          <w:sz w:val="22"/>
          <w:szCs w:val="22"/>
          <w:lang w:val="en-US" w:eastAsia="es-AR"/>
        </w:rPr>
        <w:t>In cases of such violent rage the angry emotion can hardly rise to the surface of consciousness. It finds itself covered up by an incessant flow of thoughts nourishing the illusion of strength and power. So the underlying emotion of fear, the deeper feeling of grief, which emerges when one sees oneself as weak, as impotent, cannot rise to the surface of consciousness. (…) In Wilber's case this would be the anger, from which his blood-thirsty thoughts have sprung. With an appropriate method of meditation it would be a lot easier now for Ken Wilber to stay with the unpleasant emotion, to sink into it, to become one with it, to see it dissolve maybe. (…)For these emotional blocks to be dissolved you must see the ego for what it is, what Wilber does not do. (…) What Ken Wilber experiences is not true Emptiness, in which the unreal I or ego has dissolved. For Wilber the ego is still there. So there is no Emptiness, which has been realized. (…)For the fury to dissolve you must engage in a method, which is altogether different from Ken Wilber's approach. (…) Undetected it will proliferate more deviously now, as exemplified by Ken Wilber himself. In </w:t>
      </w:r>
      <w:hyperlink r:id="rId31" w:tgtFrame="_blank" w:history="1">
        <w:r w:rsidRPr="00FA7ABD">
          <w:rPr>
            <w:rStyle w:val="Hipervnculo"/>
            <w:rFonts w:asciiTheme="minorHAnsi" w:hAnsiTheme="minorHAnsi"/>
            <w:color w:val="auto"/>
            <w:sz w:val="22"/>
            <w:szCs w:val="22"/>
            <w:lang w:val="en-US" w:eastAsia="es-AR"/>
          </w:rPr>
          <w:t>What We Are, That We See, Part I</w:t>
        </w:r>
      </w:hyperlink>
      <w:r w:rsidRPr="00FA7ABD">
        <w:rPr>
          <w:rFonts w:asciiTheme="minorHAnsi" w:hAnsiTheme="minorHAnsi"/>
          <w:sz w:val="22"/>
          <w:szCs w:val="22"/>
          <w:lang w:val="en-US" w:eastAsia="es-AR"/>
        </w:rPr>
        <w:t> we witness Wilber masquerading as Sheriff Wyatt Earp, who is out to save the Wild West from gangsters and evildoers. While ripping his critics eyes out, Wilber sees himself personified first as Wyatt Earp, then as the Zen master, who uses his Zen sword of prajna to liberate his critics from ignorance. This is how Ken Wilber visualizes himself. </w:t>
      </w:r>
      <w:r w:rsidRPr="00FA7ABD">
        <w:rPr>
          <w:rFonts w:asciiTheme="minorHAnsi" w:hAnsiTheme="minorHAnsi"/>
          <w:i/>
          <w:iCs/>
          <w:sz w:val="22"/>
          <w:szCs w:val="22"/>
          <w:lang w:val="en-US" w:eastAsia="es-AR"/>
        </w:rPr>
        <w:t>We</w:t>
      </w:r>
      <w:r w:rsidRPr="00FA7ABD">
        <w:rPr>
          <w:rFonts w:asciiTheme="minorHAnsi" w:hAnsiTheme="minorHAnsi"/>
          <w:sz w:val="22"/>
          <w:szCs w:val="22"/>
          <w:lang w:val="en-US" w:eastAsia="es-AR"/>
        </w:rPr>
        <w:t> see him besieged by an undissolved rage covered up by his own glaring reveries. (…)Wilber does not deal with his emotions of anger, fear, and grief. In his own theory he has no reason to do so. (…)In the Wilberian myth also followers are destined to act as a kind of priest, as a bodhisattvc priest so to speak. None of them is, however, as highly blessed as Ken Wilber is. So Ken Wilber remains for Wilberians the one and only venerable master. (…) This, so Wilber, is the true revelation, which will unfold itself once you have realized that Freedom has no inside and no outside, no surround and no center. (…)Now no psychotherapist in his right mind will apply the punching method to free human beings from their egoic distress. But that is exactly what Andrew Cohen does to liberate his disciples from the egoic afflictions they are in. It is a strategy employed by Andrew, which is in tune with Wilber's ego-theory (…), says Wilber in </w:t>
      </w:r>
      <w:r w:rsidRPr="00FA7ABD">
        <w:rPr>
          <w:rFonts w:asciiTheme="minorHAnsi" w:hAnsiTheme="minorHAnsi"/>
          <w:i/>
          <w:iCs/>
          <w:sz w:val="22"/>
          <w:szCs w:val="22"/>
          <w:lang w:val="en-US" w:eastAsia="es-AR"/>
        </w:rPr>
        <w:t>Living Enlightenment</w:t>
      </w:r>
      <w:r w:rsidRPr="00FA7ABD">
        <w:rPr>
          <w:rFonts w:asciiTheme="minorHAnsi" w:hAnsiTheme="minorHAnsi"/>
          <w:sz w:val="22"/>
          <w:szCs w:val="22"/>
          <w:lang w:val="en-US" w:eastAsia="es-AR"/>
        </w:rPr>
        <w:t>,</w:t>
      </w:r>
      <w:r w:rsidRPr="00FA7ABD">
        <w:rPr>
          <w:rFonts w:asciiTheme="minorHAnsi" w:hAnsiTheme="minorHAnsi"/>
          <w:b/>
          <w:bCs/>
          <w:sz w:val="22"/>
          <w:szCs w:val="22"/>
          <w:lang w:val="en-US" w:eastAsia="es-AR"/>
        </w:rPr>
        <w:t xml:space="preserve"> </w:t>
      </w:r>
      <w:r w:rsidRPr="00FA7ABD">
        <w:rPr>
          <w:rFonts w:asciiTheme="minorHAnsi" w:hAnsiTheme="minorHAnsi"/>
          <w:bCs/>
          <w:i/>
          <w:sz w:val="22"/>
          <w:szCs w:val="22"/>
          <w:lang w:val="en-US" w:eastAsia="es-AR"/>
        </w:rPr>
        <w:t>In fact, virtually every criticism I have heard of Andrew is a variation on, (…) </w:t>
      </w:r>
      <w:r w:rsidRPr="00FA7ABD">
        <w:rPr>
          <w:rFonts w:asciiTheme="minorHAnsi" w:hAnsiTheme="minorHAnsi"/>
          <w:bCs/>
          <w:i/>
          <w:iCs/>
          <w:sz w:val="22"/>
          <w:szCs w:val="22"/>
          <w:lang w:val="en-US" w:eastAsia="es-AR"/>
        </w:rPr>
        <w:t>And I smile the biggest smile you can imagine</w:t>
      </w:r>
      <w:r w:rsidRPr="00FA7ABD">
        <w:rPr>
          <w:rFonts w:asciiTheme="minorHAnsi" w:hAnsiTheme="minorHAnsi"/>
          <w:bCs/>
          <w:i/>
          <w:sz w:val="22"/>
          <w:szCs w:val="22"/>
          <w:lang w:val="en-US" w:eastAsia="es-AR"/>
        </w:rPr>
        <w:t>. If it weren't for the Rude Boys and Nasty Girls of God Realization, Spirit would be a rare visitor in this strange land</w:t>
      </w:r>
      <w:r w:rsidRPr="00FA7ABD">
        <w:rPr>
          <w:rFonts w:asciiTheme="minorHAnsi" w:hAnsiTheme="minorHAnsi"/>
          <w:b/>
          <w:bCs/>
          <w:i/>
          <w:sz w:val="22"/>
          <w:szCs w:val="22"/>
          <w:lang w:val="en-US" w:eastAsia="es-AR"/>
        </w:rPr>
        <w:t xml:space="preserve">.  </w:t>
      </w:r>
      <w:r w:rsidRPr="00FA7ABD">
        <w:rPr>
          <w:rFonts w:asciiTheme="minorHAnsi" w:hAnsiTheme="minorHAnsi"/>
          <w:sz w:val="22"/>
          <w:szCs w:val="22"/>
          <w:lang w:val="en-US" w:eastAsia="es-AR"/>
        </w:rPr>
        <w:t xml:space="preserve">It looks like there is an undissolved anger in Ken Wilber, (…)I merely wanted to demonstrate that Ramana's method does not have anything to do with the horrifying egoic slaughter as designed by Wilber &amp; Cohen. (…)This is Wilber's own angry shadow, which he has suppressed. So we can see it “acidly, unrelentingly, eating away” at its author, to be projected first onto individual critics, then onto the site of Integral Word. (…)The criticism on Integral World, which Ken Wilber loathes, is restrained and moderate as compared to Wilber's own angry insults. Ken Wilber does not see this. It looks like he himself has not gone through the shadow work which he so emphatically recommends to his followers. (…)As the pioneer of the greatest social </w:t>
      </w:r>
      <w:r w:rsidRPr="00FA7ABD">
        <w:rPr>
          <w:rFonts w:asciiTheme="minorHAnsi" w:hAnsiTheme="minorHAnsi"/>
          <w:sz w:val="22"/>
          <w:szCs w:val="22"/>
          <w:lang w:val="en-US" w:eastAsia="es-AR"/>
        </w:rPr>
        <w:lastRenderedPageBreak/>
        <w:t>transformation he feels established in </w:t>
      </w:r>
      <w:r w:rsidRPr="00FA7ABD">
        <w:rPr>
          <w:rFonts w:asciiTheme="minorHAnsi" w:hAnsiTheme="minorHAnsi"/>
          <w:i/>
          <w:iCs/>
          <w:sz w:val="22"/>
          <w:szCs w:val="22"/>
          <w:lang w:val="en-US" w:eastAsia="es-AR"/>
        </w:rPr>
        <w:t>The Simple Feeling of Being</w:t>
      </w:r>
      <w:r w:rsidRPr="00FA7ABD">
        <w:rPr>
          <w:rFonts w:asciiTheme="minorHAnsi" w:hAnsiTheme="minorHAnsi"/>
          <w:sz w:val="22"/>
          <w:szCs w:val="22"/>
          <w:lang w:val="en-US" w:eastAsia="es-AR"/>
        </w:rPr>
        <w:t>, which is Emptiness itself, Spirit itself, which witnesses everything. Thus these petty emotions of being special, of competing with others, these base feelings of envy, of anger, fear, grief do not get to him. (…)What the mirror spontaneously reflects is the shadow which he projected onto Integral World, onto his critics. Wilber imagines to be beyond all feelings, emotions. He does not realize that </w:t>
      </w:r>
      <w:r w:rsidRPr="00FA7ABD">
        <w:rPr>
          <w:rFonts w:asciiTheme="minorHAnsi" w:hAnsiTheme="minorHAnsi"/>
          <w:i/>
          <w:iCs/>
          <w:sz w:val="22"/>
          <w:szCs w:val="22"/>
          <w:lang w:val="en-US" w:eastAsia="es-AR"/>
        </w:rPr>
        <w:t>The Simple Feeling of Being</w:t>
      </w:r>
      <w:r w:rsidRPr="00FA7ABD">
        <w:rPr>
          <w:rFonts w:asciiTheme="minorHAnsi" w:hAnsiTheme="minorHAnsi"/>
          <w:sz w:val="22"/>
          <w:szCs w:val="22"/>
          <w:lang w:val="en-US" w:eastAsia="es-AR"/>
        </w:rPr>
        <w:t> is also a </w:t>
      </w:r>
      <w:r w:rsidRPr="00FA7ABD">
        <w:rPr>
          <w:rFonts w:asciiTheme="minorHAnsi" w:hAnsiTheme="minorHAnsi"/>
          <w:i/>
          <w:iCs/>
          <w:sz w:val="22"/>
          <w:szCs w:val="22"/>
          <w:lang w:val="en-US" w:eastAsia="es-AR"/>
        </w:rPr>
        <w:t>feeling</w:t>
      </w:r>
      <w:r w:rsidRPr="00FA7ABD">
        <w:rPr>
          <w:rFonts w:asciiTheme="minorHAnsi" w:hAnsiTheme="minorHAnsi"/>
          <w:sz w:val="22"/>
          <w:szCs w:val="22"/>
          <w:lang w:val="en-US" w:eastAsia="es-AR"/>
        </w:rPr>
        <w:t>. So he thinks of himself as being beyond all feelings, while indulging in a feeling (…).The Emptiness Ken Wilber speaks of is an Emptiness to be felt. This is a Wilberian Emptiness. It is not true Emptiness, which is not to be felt, but to be seen. This is what Ken Wilber has not realized. (…) For Wilber it is Emptiness, Spirit, the Witness, the Seer, the pure Self, which sees and knows, but can never be seen or known. It can only be felt. (…)So Wilber cannot </w:t>
      </w:r>
      <w:r w:rsidRPr="00FA7ABD">
        <w:rPr>
          <w:rFonts w:asciiTheme="minorHAnsi" w:hAnsiTheme="minorHAnsi"/>
          <w:i/>
          <w:iCs/>
          <w:sz w:val="22"/>
          <w:szCs w:val="22"/>
          <w:lang w:val="en-US" w:eastAsia="es-AR"/>
        </w:rPr>
        <w:t>see himself</w:t>
      </w:r>
      <w:r w:rsidRPr="00FA7ABD">
        <w:rPr>
          <w:rFonts w:asciiTheme="minorHAnsi" w:hAnsiTheme="minorHAnsi"/>
          <w:sz w:val="22"/>
          <w:szCs w:val="22"/>
          <w:lang w:val="en-US" w:eastAsia="es-AR"/>
        </w:rPr>
        <w:t> as one with God. For him there is merely a God that can be felt. It is an egoic feeling, flowing into a wishful thinking, in which he imagines himself to have realized a state of Oneness with God. (…)A God, who </w:t>
      </w:r>
      <w:r w:rsidRPr="00FA7ABD">
        <w:rPr>
          <w:rFonts w:asciiTheme="minorHAnsi" w:hAnsiTheme="minorHAnsi"/>
          <w:i/>
          <w:iCs/>
          <w:sz w:val="22"/>
          <w:szCs w:val="22"/>
          <w:lang w:val="en-US" w:eastAsia="es-AR"/>
        </w:rPr>
        <w:t>cannot be seen</w:t>
      </w:r>
      <w:r w:rsidRPr="00FA7ABD">
        <w:rPr>
          <w:rFonts w:asciiTheme="minorHAnsi" w:hAnsiTheme="minorHAnsi"/>
          <w:sz w:val="22"/>
          <w:szCs w:val="22"/>
          <w:lang w:val="en-US" w:eastAsia="es-AR"/>
        </w:rPr>
        <w:t>, but only </w:t>
      </w:r>
      <w:r w:rsidRPr="00FA7ABD">
        <w:rPr>
          <w:rFonts w:asciiTheme="minorHAnsi" w:hAnsiTheme="minorHAnsi"/>
          <w:i/>
          <w:iCs/>
          <w:sz w:val="22"/>
          <w:szCs w:val="22"/>
          <w:lang w:val="en-US" w:eastAsia="es-AR"/>
        </w:rPr>
        <w:t>felt</w:t>
      </w:r>
      <w:r w:rsidRPr="00FA7ABD">
        <w:rPr>
          <w:rFonts w:asciiTheme="minorHAnsi" w:hAnsiTheme="minorHAnsi"/>
          <w:sz w:val="22"/>
          <w:szCs w:val="22"/>
          <w:lang w:val="en-US" w:eastAsia="es-AR"/>
        </w:rPr>
        <w:t>, is the mystical core of Wilber's writing, so of </w:t>
      </w:r>
      <w:r w:rsidRPr="00FA7ABD">
        <w:rPr>
          <w:rFonts w:asciiTheme="minorHAnsi" w:hAnsiTheme="minorHAnsi"/>
          <w:i/>
          <w:iCs/>
          <w:sz w:val="22"/>
          <w:szCs w:val="22"/>
          <w:lang w:val="en-US" w:eastAsia="es-AR"/>
        </w:rPr>
        <w:t>The Simple Feeling of Being</w:t>
      </w:r>
      <w:r w:rsidRPr="00FA7ABD">
        <w:rPr>
          <w:rFonts w:asciiTheme="minorHAnsi" w:hAnsiTheme="minorHAnsi"/>
          <w:sz w:val="22"/>
          <w:szCs w:val="22"/>
          <w:lang w:val="en-US" w:eastAsia="es-AR"/>
        </w:rPr>
        <w:t>. With a God, a Witness, a Self, an I-I that cannot be seen Wilber misrepresents both eastern and western mystical traditions to have the two misrepresentations integrated in A Theory of Everything, his all-inclusive integral scheme. (…)The Wilberian reader, lost in Wilber's flowery style, sees the transmitted neurosis as a bouquet of new roses, which he devotedly accepts. (…)</w:t>
      </w:r>
      <w:r w:rsidRPr="00FA7ABD">
        <w:rPr>
          <w:rFonts w:asciiTheme="minorHAnsi" w:hAnsiTheme="minorHAnsi"/>
          <w:b/>
          <w:sz w:val="22"/>
          <w:szCs w:val="22"/>
          <w:lang w:val="en-US" w:eastAsia="es-AR"/>
        </w:rPr>
        <w:t>The enlightened one does not live in this or that moment. He lives in a timeless state. It is a state which Wilber believes he has realized.</w:t>
      </w:r>
      <w:r w:rsidRPr="00FA7ABD">
        <w:rPr>
          <w:rFonts w:asciiTheme="minorHAnsi" w:hAnsiTheme="minorHAnsi"/>
          <w:sz w:val="22"/>
          <w:szCs w:val="22"/>
          <w:lang w:val="en-US" w:eastAsia="es-AR"/>
        </w:rPr>
        <w:t xml:space="preserve"> So he imagines to be free from all time. In reality he has sunk into time, lost in an imaginary past, in an illusory future. (…)</w:t>
      </w:r>
      <w:r w:rsidRPr="00FA7ABD">
        <w:rPr>
          <w:rFonts w:asciiTheme="minorHAnsi" w:hAnsiTheme="minorHAnsi"/>
          <w:b/>
          <w:sz w:val="22"/>
          <w:szCs w:val="22"/>
          <w:lang w:val="en-US" w:eastAsia="es-AR"/>
        </w:rPr>
        <w:t xml:space="preserve">While lost in his dream he imagines himself to be a liberated bodhisattva free from all time-bound circumstances. </w:t>
      </w:r>
      <w:r w:rsidRPr="00FA7ABD">
        <w:rPr>
          <w:rFonts w:asciiTheme="minorHAnsi" w:hAnsiTheme="minorHAnsi"/>
          <w:sz w:val="22"/>
          <w:szCs w:val="22"/>
          <w:lang w:val="en-US" w:eastAsia="es-AR"/>
        </w:rPr>
        <w:t xml:space="preserve">(…)Wilber lives in an egoic state of consciousness which feeds on emotions. (…) </w:t>
      </w:r>
      <w:r w:rsidRPr="00FA7ABD">
        <w:rPr>
          <w:rFonts w:asciiTheme="minorHAnsi" w:hAnsiTheme="minorHAnsi"/>
          <w:b/>
          <w:sz w:val="22"/>
          <w:szCs w:val="22"/>
          <w:lang w:val="en-US" w:eastAsia="es-AR"/>
        </w:rPr>
        <w:t xml:space="preserve">There is another point, which I would like to raise. According to Wilber with the development of higher stages of evolution narcissism progressively decreases. Wilber's grandiose claims reveal a high degree of narcissism I would say. So he is either on a lower stage of development or his theory is wrong. </w:t>
      </w:r>
      <w:r w:rsidRPr="00FA7ABD">
        <w:rPr>
          <w:rFonts w:asciiTheme="minorHAnsi" w:hAnsiTheme="minorHAnsi"/>
          <w:sz w:val="22"/>
          <w:szCs w:val="22"/>
          <w:lang w:val="en-US" w:eastAsia="es-AR"/>
        </w:rPr>
        <w:t>(…) I presented a shorter version of my </w:t>
      </w:r>
      <w:hyperlink r:id="rId32" w:history="1">
        <w:r w:rsidRPr="00FA7ABD">
          <w:rPr>
            <w:rStyle w:val="Hipervnculo"/>
            <w:rFonts w:asciiTheme="minorHAnsi" w:hAnsiTheme="minorHAnsi"/>
            <w:color w:val="auto"/>
            <w:sz w:val="22"/>
            <w:szCs w:val="22"/>
            <w:lang w:val="en-US" w:eastAsia="es-AR"/>
          </w:rPr>
          <w:t>critical appraisal of Ken Wilber's marriage of science and religion</w:t>
        </w:r>
      </w:hyperlink>
      <w:r w:rsidRPr="00FA7ABD">
        <w:rPr>
          <w:rFonts w:asciiTheme="minorHAnsi" w:hAnsiTheme="minorHAnsi"/>
          <w:sz w:val="22"/>
          <w:szCs w:val="22"/>
          <w:lang w:val="en-US" w:eastAsia="es-AR"/>
        </w:rPr>
        <w:t> to Anthony Freeman, former managing editor of the </w:t>
      </w:r>
      <w:r w:rsidRPr="00FA7ABD">
        <w:rPr>
          <w:rFonts w:asciiTheme="minorHAnsi" w:hAnsiTheme="minorHAnsi"/>
          <w:i/>
          <w:iCs/>
          <w:sz w:val="22"/>
          <w:szCs w:val="22"/>
          <w:lang w:val="en-US" w:eastAsia="es-AR"/>
        </w:rPr>
        <w:t>Journal of Consciousness Studies</w:t>
      </w:r>
      <w:r w:rsidRPr="00FA7ABD">
        <w:rPr>
          <w:rFonts w:asciiTheme="minorHAnsi" w:hAnsiTheme="minorHAnsi"/>
          <w:sz w:val="22"/>
          <w:szCs w:val="22"/>
          <w:lang w:val="en-US" w:eastAsia="es-AR"/>
        </w:rPr>
        <w:t xml:space="preserve">. In a week it was accepted as a proficient scientific appraisal of Wilber's work. Six weeks later, due to Ken Wilber's intervention, it was rejected as </w:t>
      </w:r>
      <w:r w:rsidRPr="00FA7ABD">
        <w:rPr>
          <w:rFonts w:asciiTheme="minorHAnsi" w:hAnsiTheme="minorHAnsi"/>
          <w:i/>
          <w:sz w:val="22"/>
          <w:szCs w:val="22"/>
          <w:lang w:val="en-US" w:eastAsia="es-AR"/>
        </w:rPr>
        <w:t>not worthy of the </w:t>
      </w:r>
      <w:r w:rsidRPr="00FA7ABD">
        <w:rPr>
          <w:rFonts w:asciiTheme="minorHAnsi" w:hAnsiTheme="minorHAnsi"/>
          <w:i/>
          <w:iCs/>
          <w:sz w:val="22"/>
          <w:szCs w:val="22"/>
          <w:lang w:val="en-US" w:eastAsia="es-AR"/>
        </w:rPr>
        <w:t>Journal of Consciousness Studies</w:t>
      </w:r>
      <w:r w:rsidRPr="00FA7ABD">
        <w:rPr>
          <w:rFonts w:asciiTheme="minorHAnsi" w:hAnsiTheme="minorHAnsi"/>
          <w:sz w:val="22"/>
          <w:szCs w:val="22"/>
          <w:lang w:val="en-US" w:eastAsia="es-AR"/>
        </w:rPr>
        <w:t xml:space="preserve">. In a rebuttal I was disqualified as an </w:t>
      </w:r>
      <w:r w:rsidRPr="00FA7ABD">
        <w:rPr>
          <w:rFonts w:asciiTheme="minorHAnsi" w:hAnsiTheme="minorHAnsi"/>
          <w:i/>
          <w:sz w:val="22"/>
          <w:szCs w:val="22"/>
          <w:lang w:val="en-US" w:eastAsia="es-AR"/>
        </w:rPr>
        <w:t>unknown author taking on a giant to get press</w:t>
      </w:r>
      <w:r w:rsidRPr="00FA7ABD">
        <w:rPr>
          <w:rFonts w:asciiTheme="minorHAnsi" w:hAnsiTheme="minorHAnsi"/>
          <w:sz w:val="22"/>
          <w:szCs w:val="22"/>
          <w:lang w:val="en-US" w:eastAsia="es-AR"/>
        </w:rPr>
        <w:t>. (…)I say you must not study Wilber's work for three hours. It may be enough to study his work for three minutes only. (…)A narcissistic energy tends to exert itself as a destructive energy. This narcissism with its special facades, its peculiar masks and disguises must be seen. (…) Wilber was fully aware of the abusive acts Adi Da was involved in. In private he admitted that Adi Da is a fuck up along moral lines. In public he proclaimed that Adi Da is one of the greatest living Realizers of all time along spiritual lines of development. (…)What this exposition tries to explore is not the manifold facets of Wilber's personality and work. It wants to look into the deeper ground from which his writing stems. It is a context to be explored, in which Wilber as a human being cannot be left out. We cannot leave Wilber out, because he himself wanted to be included as a person in his work. (…)For him they are inseparable though, because he wants to see his integral theory intertwined with the story of his life.”</w:t>
      </w:r>
      <w:r w:rsidRPr="00FA7ABD">
        <w:rPr>
          <w:rStyle w:val="Refdenotaalpie"/>
          <w:rFonts w:asciiTheme="minorHAnsi" w:hAnsiTheme="minorHAnsi"/>
          <w:sz w:val="22"/>
          <w:szCs w:val="22"/>
          <w:lang w:val="en-US" w:eastAsia="es-AR"/>
        </w:rPr>
        <w:footnoteReference w:id="144"/>
      </w:r>
      <w:r w:rsidRPr="00FA7ABD">
        <w:rPr>
          <w:rFonts w:asciiTheme="minorHAnsi" w:hAnsiTheme="minorHAnsi"/>
          <w:sz w:val="22"/>
          <w:szCs w:val="22"/>
          <w:lang w:val="en-US" w:eastAsia="es-AR"/>
        </w:rPr>
        <w:t xml:space="preserve"> </w:t>
      </w:r>
    </w:p>
    <w:p w:rsidR="00831E02" w:rsidRDefault="00732E5C" w:rsidP="00831E02">
      <w:pPr>
        <w:pStyle w:val="Sinespaciado"/>
        <w:spacing w:after="200" w:line="276" w:lineRule="auto"/>
        <w:jc w:val="both"/>
        <w:rPr>
          <w:rFonts w:cs="Courier New"/>
          <w:lang w:val="en-US"/>
        </w:rPr>
      </w:pPr>
      <w:r w:rsidRPr="00FA7ABD">
        <w:rPr>
          <w:rFonts w:cs="Courier New"/>
          <w:u w:val="single"/>
          <w:lang w:val="en-US"/>
        </w:rPr>
        <w:lastRenderedPageBreak/>
        <w:t>V. Gunnar Larsson:</w:t>
      </w:r>
      <w:r w:rsidRPr="00FA7ABD">
        <w:rPr>
          <w:rFonts w:cs="Courier New"/>
          <w:lang w:val="en-US"/>
        </w:rPr>
        <w:t xml:space="preserve"> “</w:t>
      </w:r>
      <w:r w:rsidRPr="00FA7ABD">
        <w:rPr>
          <w:rFonts w:eastAsia="Times New Roman"/>
          <w:lang w:val="en-US" w:eastAsia="es-AR"/>
        </w:rPr>
        <w:t>There is no doubt in my mind: Ken Wilber is a spiritual narcissist and has been so for a long time. (…)Spiritual narcissism is the feeling/thought that 1) I´m a spiritually advanced being, enlightened, third tier etc. and 2) because of that I deserve love and respect. (…)His reaction are pretty much the same as those of the alcoholic who, in general, is oversensitive even to the most stupid criticism, (…)The tone of the dialogue in </w:t>
      </w:r>
      <w:r w:rsidRPr="00FA7ABD">
        <w:rPr>
          <w:rFonts w:eastAsia="Times New Roman"/>
          <w:i/>
          <w:iCs/>
          <w:lang w:val="en-US" w:eastAsia="es-AR"/>
        </w:rPr>
        <w:t>What Is Enlightenment?</w:t>
      </w:r>
      <w:r w:rsidRPr="00FA7ABD">
        <w:rPr>
          <w:rFonts w:eastAsia="Times New Roman"/>
          <w:lang w:val="en-US" w:eastAsia="es-AR"/>
        </w:rPr>
        <w:t> between the guru and the pandit, Andrew Cohen and Ken Wilber, was from the very start: If you admit that what I say is great, I´ll admit that what you say is great, too. Mutual spiritual narcissism.</w:t>
      </w:r>
      <w:r w:rsidRPr="00FA7ABD">
        <w:rPr>
          <w:rFonts w:cs="Courier New"/>
          <w:lang w:val="en-US"/>
        </w:rPr>
        <w:t>”</w:t>
      </w:r>
      <w:r w:rsidRPr="00FA7ABD">
        <w:rPr>
          <w:rStyle w:val="Refdenotaalpie"/>
          <w:rFonts w:cs="Courier New"/>
          <w:lang w:val="en-US"/>
        </w:rPr>
        <w:footnoteReference w:id="145"/>
      </w:r>
    </w:p>
    <w:p w:rsidR="00831E02" w:rsidRDefault="00732E5C" w:rsidP="00831E02">
      <w:pPr>
        <w:pStyle w:val="Sinespaciado"/>
        <w:spacing w:after="200" w:line="276" w:lineRule="auto"/>
        <w:jc w:val="both"/>
        <w:rPr>
          <w:rFonts w:cs="Courier New"/>
          <w:lang w:val="en-US"/>
        </w:rPr>
      </w:pPr>
      <w:r w:rsidRPr="00831E02">
        <w:rPr>
          <w:rFonts w:cs="Courier New"/>
          <w:u w:val="single"/>
          <w:lang w:val="en-US"/>
        </w:rPr>
        <w:t>Scott F. Parker:</w:t>
      </w:r>
      <w:r w:rsidRPr="00FA7ABD">
        <w:rPr>
          <w:rFonts w:cs="Courier New"/>
          <w:lang w:val="en-US"/>
        </w:rPr>
        <w:t xml:space="preserve"> “</w:t>
      </w:r>
      <w:r w:rsidRPr="00FA7ABD">
        <w:rPr>
          <w:rFonts w:eastAsia="Times New Roman"/>
          <w:lang w:val="en-US" w:eastAsia="es-AR"/>
        </w:rPr>
        <w:t>Wilber's case is a dire warning against taking oneself too seriously and allowing others to do the same.  This has produced the intended effect of leaving him with the audience he wants: the one that recognizes him as a genius. (…)Because he [Wilber] declines to enter into the ongoing conversations of philosophy as philosophers are having them, he ensures that his ideas are non-translatable outside his circle of followers. He keeps himself out of any community that is not established in his image and then uses this as evidence that the other communities are hopelessly confused. This further earns him the devotion of his followers at the expense of being able to talk to anyone else. (…) Integral World, </w:t>
      </w:r>
      <w:hyperlink r:id="rId33" w:tgtFrame="_blank" w:history="1">
        <w:r w:rsidRPr="00FA7ABD">
          <w:rPr>
            <w:rFonts w:eastAsia="Times New Roman"/>
            <w:lang w:val="en-US" w:eastAsia="es-AR"/>
          </w:rPr>
          <w:t>critics are dismissed, ridiculed, and mocked, but never engaged</w:t>
        </w:r>
      </w:hyperlink>
      <w:r w:rsidRPr="00FA7ABD">
        <w:rPr>
          <w:rFonts w:eastAsia="Times New Roman"/>
          <w:lang w:val="en-US" w:eastAsia="es-AR"/>
        </w:rPr>
        <w:t>. (…)The problem is that he ceased to think of himself as a storyteller and began to think of himself as someone with an inside track on the way things are. And this was indulged because Wilber did not belong to a community that could have held him in check; instead, he was surrounded by followers, who were in no position to do anything but defer.</w:t>
      </w:r>
      <w:r w:rsidRPr="00FA7ABD">
        <w:rPr>
          <w:rFonts w:cs="Courier New"/>
          <w:lang w:val="en-US"/>
        </w:rPr>
        <w:t>”</w:t>
      </w:r>
      <w:r w:rsidRPr="00FA7ABD">
        <w:rPr>
          <w:rStyle w:val="Refdenotaalpie"/>
          <w:rFonts w:cs="Courier New"/>
          <w:lang w:val="en-US"/>
        </w:rPr>
        <w:footnoteReference w:id="146"/>
      </w:r>
    </w:p>
    <w:p w:rsidR="00831E02" w:rsidRDefault="00732E5C" w:rsidP="00831E02">
      <w:pPr>
        <w:pStyle w:val="Sinespaciado"/>
        <w:spacing w:after="200" w:line="276" w:lineRule="auto"/>
        <w:jc w:val="both"/>
        <w:rPr>
          <w:rFonts w:eastAsia="Times New Roman"/>
          <w:lang w:val="en-US" w:eastAsia="es-AR"/>
        </w:rPr>
      </w:pPr>
      <w:r w:rsidRPr="00831E02">
        <w:rPr>
          <w:rFonts w:cs="Courier New"/>
          <w:u w:val="single"/>
          <w:lang w:val="en-US"/>
        </w:rPr>
        <w:t>Robert Sandberg:</w:t>
      </w:r>
      <w:r w:rsidRPr="00FA7ABD">
        <w:rPr>
          <w:rFonts w:cs="Courier New"/>
          <w:lang w:val="en-US"/>
        </w:rPr>
        <w:t xml:space="preserve"> “</w:t>
      </w:r>
      <w:r w:rsidRPr="00FA7ABD">
        <w:rPr>
          <w:rFonts w:eastAsia="Times New Roman"/>
          <w:lang w:val="en-US" w:eastAsia="es-AR"/>
        </w:rPr>
        <w:t>Wilber is an incredibly well-informed critical analyst and popularizer of the subjects he writes about, but he is not a practicing expert in any of them. (…) Currently there are serious controversies dogging the Institute and Wilber. One of the biggest problems confronting Wilber is his unwillingness to engage his critics (many of them would-be sympathetic colleagues and students) in good faith argument and discussion. (…) Wilber should not be taken as an exponent of original, cutting edge research and thought. (…) readers and students of Wilber’s writings began to criticize his tone and style, characterizing it as </w:t>
      </w:r>
      <w:hyperlink r:id="rId34" w:tgtFrame="_blank" w:tooltip="arrogant" w:history="1">
        <w:r w:rsidRPr="00FA7ABD">
          <w:rPr>
            <w:rFonts w:eastAsia="Times New Roman"/>
            <w:u w:val="single"/>
            <w:lang w:val="en-US" w:eastAsia="es-AR"/>
          </w:rPr>
          <w:t>arrogant</w:t>
        </w:r>
      </w:hyperlink>
      <w:r w:rsidRPr="00FA7ABD">
        <w:rPr>
          <w:rFonts w:eastAsia="Times New Roman"/>
          <w:lang w:val="en-US" w:eastAsia="es-AR"/>
        </w:rPr>
        <w:t>, </w:t>
      </w:r>
      <w:hyperlink r:id="rId35" w:tgtFrame="_blank" w:tooltip="pompous" w:history="1">
        <w:r w:rsidRPr="00FA7ABD">
          <w:rPr>
            <w:rFonts w:eastAsia="Times New Roman"/>
            <w:u w:val="single"/>
            <w:lang w:val="en-US" w:eastAsia="es-AR"/>
          </w:rPr>
          <w:t>pompous</w:t>
        </w:r>
      </w:hyperlink>
      <w:r w:rsidRPr="00FA7ABD">
        <w:rPr>
          <w:rFonts w:eastAsia="Times New Roman"/>
          <w:lang w:val="en-US" w:eastAsia="es-AR"/>
        </w:rPr>
        <w:t>, </w:t>
      </w:r>
      <w:hyperlink r:id="rId36" w:tgtFrame="_blank" w:tooltip="patronizing" w:history="1">
        <w:r w:rsidRPr="00FA7ABD">
          <w:rPr>
            <w:rFonts w:eastAsia="Times New Roman"/>
            <w:u w:val="single"/>
            <w:lang w:val="en-US" w:eastAsia="es-AR"/>
          </w:rPr>
          <w:t>patronizing</w:t>
        </w:r>
      </w:hyperlink>
      <w:r w:rsidRPr="00FA7ABD">
        <w:rPr>
          <w:rFonts w:eastAsia="Times New Roman"/>
          <w:lang w:val="en-US" w:eastAsia="es-AR"/>
        </w:rPr>
        <w:t>, and elitist. (…) Wilber apparently thinks his work deserves the same kind of respect and attention given to that done by practicing psychologists, philosophers, and scientists. But Wilber and his work are not taken seriously by most professional psychologists, philosophers, and scientists and anyone pointing out this fact to Wilber, however directly or indirectly, formally or informally, risks--as you will see shortly--making Wilber quite cranky. In a infamous series of blog postings in June 2006, Wilber viciously attacked his critics, including one erstwhile sympathetic reader and follower, Frank Visser. Wilber could not apparently tolerate the close reading and criticism Visser was publishing on his website, </w:t>
      </w:r>
      <w:hyperlink r:id="rId37" w:tgtFrame="_blank" w:tooltip="Integral World" w:history="1">
        <w:r w:rsidRPr="00FA7ABD">
          <w:rPr>
            <w:rFonts w:eastAsia="Times New Roman"/>
            <w:u w:val="single"/>
            <w:lang w:val="en-US" w:eastAsia="es-AR"/>
          </w:rPr>
          <w:t>Integral World</w:t>
        </w:r>
      </w:hyperlink>
      <w:r w:rsidRPr="00FA7ABD">
        <w:rPr>
          <w:rFonts w:eastAsia="Times New Roman"/>
          <w:lang w:val="en-US" w:eastAsia="es-AR"/>
        </w:rPr>
        <w:t>. In the first of these blog posts, </w:t>
      </w:r>
      <w:hyperlink r:id="rId38" w:tgtFrame="_blank" w:tooltip="Ken Wilber Blog - What We Are, That We See" w:history="1">
        <w:r w:rsidRPr="00FA7ABD">
          <w:rPr>
            <w:rFonts w:eastAsia="Times New Roman"/>
            <w:u w:val="single"/>
            <w:lang w:val="en-US" w:eastAsia="es-AR"/>
          </w:rPr>
          <w:t>“What We Are, That We See,”</w:t>
        </w:r>
      </w:hyperlink>
      <w:r w:rsidRPr="00FA7ABD">
        <w:rPr>
          <w:rFonts w:eastAsia="Times New Roman"/>
          <w:lang w:val="en-US" w:eastAsia="es-AR"/>
        </w:rPr>
        <w:t xml:space="preserve"> dated June 8, 2006, Wilber threw Visser and other unnamed critics “under the bus” with language so offensive that it is now highly unlikely Wilber can ever hope to communicate to the size and type of audience he may have once aspired to inform and educate. (…) In </w:t>
      </w:r>
      <w:r w:rsidRPr="00FA7ABD">
        <w:rPr>
          <w:rFonts w:eastAsia="Times New Roman"/>
          <w:lang w:val="en-US" w:eastAsia="es-AR"/>
        </w:rPr>
        <w:lastRenderedPageBreak/>
        <w:t>subsequent posts Wilber claimed he was just testing his readers. Apparently anyone unable to see humor in Wilber’s fantasy of murdering, “ripping” the eyes from his slain critics’ eye-sockets, and washing away the blood with his piss is “simply” not evolved enough to appreciate or understand his writings or his mission. (…) An interesting, not often noted fact about Wilber is that he was raised a fundamentalist Christian.”</w:t>
      </w:r>
      <w:r w:rsidRPr="00FA7ABD">
        <w:rPr>
          <w:rStyle w:val="Refdenotaalpie"/>
          <w:rFonts w:eastAsia="Times New Roman"/>
          <w:lang w:val="en-US" w:eastAsia="es-AR"/>
        </w:rPr>
        <w:footnoteReference w:id="147"/>
      </w:r>
    </w:p>
    <w:p w:rsidR="00831E02" w:rsidRDefault="00732E5C" w:rsidP="00831E02">
      <w:pPr>
        <w:pStyle w:val="Sinespaciado"/>
        <w:spacing w:after="200" w:line="276" w:lineRule="auto"/>
        <w:jc w:val="both"/>
        <w:rPr>
          <w:rFonts w:eastAsia="Times New Roman"/>
          <w:lang w:val="en-US" w:eastAsia="es-AR"/>
        </w:rPr>
      </w:pPr>
      <w:r w:rsidRPr="00831E02">
        <w:rPr>
          <w:rFonts w:eastAsia="Times New Roman"/>
          <w:u w:val="single"/>
          <w:lang w:val="en-US" w:eastAsia="es-AR"/>
        </w:rPr>
        <w:t>Michel Bauwens:</w:t>
      </w:r>
      <w:r w:rsidRPr="00FA7ABD">
        <w:rPr>
          <w:rFonts w:eastAsia="Times New Roman"/>
          <w:lang w:val="en-US" w:eastAsia="es-AR"/>
        </w:rPr>
        <w:t xml:space="preserve"> “First, it was the </w:t>
      </w:r>
      <w:hyperlink r:id="rId39" w:history="1">
        <w:r w:rsidRPr="00FA7ABD">
          <w:rPr>
            <w:rFonts w:eastAsia="Times New Roman"/>
            <w:lang w:val="en-US" w:eastAsia="es-AR"/>
          </w:rPr>
          <w:t>Da Free John</w:t>
        </w:r>
      </w:hyperlink>
      <w:r w:rsidRPr="00FA7ABD">
        <w:rPr>
          <w:rFonts w:eastAsia="Times New Roman"/>
          <w:lang w:val="en-US" w:eastAsia="es-AR"/>
        </w:rPr>
        <w:t> case. Da Free John aka Franklin Jones was a very literate spiritual master, whom Wilber claimed to be the </w:t>
      </w:r>
      <w:hyperlink r:id="rId40" w:history="1">
        <w:r w:rsidRPr="00FA7ABD">
          <w:rPr>
            <w:rFonts w:eastAsia="Times New Roman"/>
            <w:lang w:val="en-US" w:eastAsia="es-AR"/>
          </w:rPr>
          <w:t>avatar</w:t>
        </w:r>
      </w:hyperlink>
      <w:r w:rsidRPr="00FA7ABD">
        <w:rPr>
          <w:rFonts w:eastAsia="Times New Roman"/>
          <w:lang w:val="en-US" w:eastAsia="es-AR"/>
        </w:rPr>
        <w:t xml:space="preserve"> for our age, someone who incarnate his own theories in the practice of a realized and enlightened Being, adapted to our own age. (…) So when I approached Da Free John I immediately realized it had already taken on the workings of an exploitative cult, a fact that was confirmed by many former devotees and their exposees and tales of sexual exploitation, financial greed, and deceit. But as the madness of Da Free John started to gather huge proportions, Wilber could not and would not bring himself to any clear denunciation, he wrote what were in my opinion convoluted letters and only in a third letter did he acknowledged clearly that it was better to stay away from the communes. The letter however still implies that Da Free John is a "realized being", but that it somehow co-exists with features that are not so healthy for his devotees. Wilber is of course entitled to such opinion, but what disturbed me is the whole tone of defensiveness about it, this huge difficulty of saying, "I misjudged". It is mostly that which set made me worry. (…) f you praise someone as the purest expression of your own theoretical system, and that experience then fails, and you fail to clearly analyse this or even recognize it, then somehow to me, Wilber's theories started to look more like a ideological construct. Just as a Marxist had to take stock, but not necessarily abandon all his premises after the ultimate failure of the Soviet experiment, you would expect that Wilberism would have to take stock after such an event, but it did not happen. (…)  </w:t>
      </w:r>
      <w:bookmarkStart w:id="8" w:name="CIIS"/>
      <w:bookmarkStart w:id="9" w:name="incident"/>
      <w:bookmarkEnd w:id="8"/>
      <w:bookmarkEnd w:id="9"/>
      <w:r w:rsidRPr="00FA7ABD">
        <w:rPr>
          <w:rFonts w:eastAsia="Times New Roman"/>
          <w:lang w:val="en-US" w:eastAsia="es-AR"/>
        </w:rPr>
        <w:t>Finally, there was a personal incident. In short, I had sent Ken, whom I considered a friend by then, since I had visited him and interviewed him for four hours, a draft of an essay on the new world of work, which clearly stated that it was inspired by his work, specifically mentioned a series of consultants working in his spirit, then went on to describe the four quadrants, and apply them creatively to my own domain, with notes and references and all. I got back a letter which threatened me with 'exclusion from the network' and even legal consequences for 'intellectual theft'. But how could that be, how could an essay mentioning him, using his method, </w:t>
      </w:r>
      <w:r w:rsidRPr="00FA7ABD">
        <w:rPr>
          <w:rFonts w:eastAsia="Times New Roman"/>
          <w:i/>
          <w:iCs/>
          <w:lang w:val="en-US" w:eastAsia="es-AR"/>
        </w:rPr>
        <w:t>of which I had send him a draft!!</w:t>
      </w:r>
      <w:r w:rsidRPr="00FA7ABD">
        <w:rPr>
          <w:rFonts w:eastAsia="Times New Roman"/>
          <w:lang w:val="en-US" w:eastAsia="es-AR"/>
        </w:rPr>
        <w:t>, be constructed as theft, and deserve threats of legal action??? I was deeply hurt, baffled, and entered into an email conversation which did not solve anything fundamentally. Though I got some kind of excuse in the end, he said that he was under pressure and that his 'advisers' had told him to react in that way, he also managed to say that "I didn't understand all his theory". Note that this has become Ken's standard argument against </w:t>
      </w:r>
      <w:r w:rsidRPr="00FA7ABD">
        <w:rPr>
          <w:rFonts w:eastAsia="Times New Roman"/>
          <w:i/>
          <w:iCs/>
          <w:lang w:val="en-US" w:eastAsia="es-AR"/>
        </w:rPr>
        <w:t>everybody</w:t>
      </w:r>
      <w:r w:rsidRPr="00FA7ABD">
        <w:rPr>
          <w:rFonts w:eastAsia="Times New Roman"/>
          <w:lang w:val="en-US" w:eastAsia="es-AR"/>
        </w:rPr>
        <w:t>. Only a close circle, who seemingly work in secret around him and do not publish their papers yet, are said to fully understand him. (…) this is in the period that Ken wrote the </w:t>
      </w:r>
      <w:hyperlink r:id="rId41" w:history="1">
        <w:r w:rsidRPr="00FA7ABD">
          <w:rPr>
            <w:rFonts w:eastAsia="Times New Roman"/>
            <w:i/>
            <w:iCs/>
            <w:lang w:val="en-US" w:eastAsia="es-AR"/>
          </w:rPr>
          <w:t>One Taste</w:t>
        </w:r>
      </w:hyperlink>
      <w:r w:rsidRPr="00FA7ABD">
        <w:rPr>
          <w:rFonts w:eastAsia="Times New Roman"/>
          <w:lang w:val="en-US" w:eastAsia="es-AR"/>
        </w:rPr>
        <w:t xml:space="preserve"> diary, in which he claims that he is in the process of attaining longer and longer moments of nondual realization. So he is no longer content to claim that he is just a pandit (a 'theoretician' if you like), but a spiritual realiser himself (though he stresses he will never want to be a master himself). He even makes the explicit claim that the different phases of his work (four at that time) represents phases of spiritual maturation as well. It is during these years that Ken's great enemy started to be the </w:t>
      </w:r>
      <w:r w:rsidRPr="00FA7ABD">
        <w:rPr>
          <w:rFonts w:eastAsia="Times New Roman"/>
          <w:b/>
          <w:lang w:val="en-US" w:eastAsia="es-AR"/>
        </w:rPr>
        <w:lastRenderedPageBreak/>
        <w:t>Narcissism</w:t>
      </w:r>
      <w:r w:rsidRPr="00FA7ABD">
        <w:rPr>
          <w:rFonts w:eastAsia="Times New Roman"/>
          <w:lang w:val="en-US" w:eastAsia="es-AR"/>
        </w:rPr>
        <w:t xml:space="preserve"> (…) Could it not simply be that my essay's great crime was not to mention him </w:t>
      </w:r>
      <w:r w:rsidRPr="00FA7ABD">
        <w:rPr>
          <w:rFonts w:eastAsia="Times New Roman"/>
          <w:i/>
          <w:iCs/>
          <w:lang w:val="en-US" w:eastAsia="es-AR"/>
        </w:rPr>
        <w:t>enough</w:t>
      </w:r>
      <w:r w:rsidRPr="00FA7ABD">
        <w:rPr>
          <w:rFonts w:eastAsia="Times New Roman"/>
          <w:lang w:val="en-US" w:eastAsia="es-AR"/>
        </w:rPr>
        <w:t>?? Could his rage not be explained by wounded narcissism, and would that not shed light on the development of his own theory, and his siding with the neoconservatives in the culture wars? On a little side note, a friend of mine, who was trying to make a synthesis of NLP (neuro-linguistic programming) and </w:t>
      </w:r>
      <w:hyperlink r:id="rId42" w:history="1">
        <w:r w:rsidRPr="00FA7ABD">
          <w:rPr>
            <w:rFonts w:eastAsia="Times New Roman"/>
            <w:lang w:val="en-US" w:eastAsia="es-AR"/>
          </w:rPr>
          <w:t>Spiral Dynamics</w:t>
        </w:r>
      </w:hyperlink>
      <w:r w:rsidRPr="00FA7ABD">
        <w:rPr>
          <w:rFonts w:eastAsia="Times New Roman"/>
          <w:lang w:val="en-US" w:eastAsia="es-AR"/>
        </w:rPr>
        <w:t>, and also asked for advice, received a similar email attack - from Don Beck (…). You don't have to follow me in this interpretation of the above incident, which may cloud my judgement because it generated such feelings of hurt and disappointment, but what it did to me was to free me from my fixation on Wilber. (…) I would venture the hypothesis that the attractiveness of the grand Wilberian scheme is that it functions as an ultimate answer, an all-encompassing system, and that I am not the only one who placed my discernement outside of myself, to an external arbiter. It is this that feeds the two-way logic of cultism, (…) Despite the claims of nondualism it is a path with a heavy bias towards pure transcendence, and a disregard for immanence. (…) The specter of money, before it would go up in smoke due to the internet crash, attracted a lot of people to the Wilber camp, people who, in my own personal experience, had been deriding him, and vice versa (I received emails from both camps). The free flow of information, hitherto a characteristic of the movement, started to become very restricted. I believe the reason is that he started attracting a lot of for-profit consultants, who have proprietary views about knowledge. (…)  Wilber simply never engages his critics, only to say that they 'misunderstand him'. (…) We must really guard ourselves of the very bad habits developed in the integral, but especially SD milieus, to brand everyone with colored epiteths, corresponding to their purported lack of cognitive development.”</w:t>
      </w:r>
      <w:r w:rsidRPr="00FA7ABD">
        <w:rPr>
          <w:rStyle w:val="Refdenotaalpie"/>
          <w:rFonts w:eastAsia="Times New Roman"/>
          <w:lang w:val="en-US" w:eastAsia="es-AR"/>
        </w:rPr>
        <w:footnoteReference w:id="148"/>
      </w:r>
    </w:p>
    <w:p w:rsidR="00831E02" w:rsidRDefault="00732E5C" w:rsidP="00831E02">
      <w:pPr>
        <w:pStyle w:val="Sinespaciado"/>
        <w:spacing w:after="200" w:line="276" w:lineRule="auto"/>
        <w:jc w:val="both"/>
        <w:rPr>
          <w:rFonts w:eastAsia="Times New Roman"/>
          <w:lang w:val="en-US" w:eastAsia="es-AR"/>
        </w:rPr>
      </w:pPr>
      <w:r w:rsidRPr="00831E02">
        <w:rPr>
          <w:rFonts w:eastAsia="Times New Roman"/>
          <w:u w:val="single"/>
          <w:lang w:val="en-US" w:eastAsia="es-AR"/>
        </w:rPr>
        <w:t>Michel Bauwens:</w:t>
      </w:r>
      <w:r w:rsidRPr="00FA7ABD">
        <w:rPr>
          <w:rFonts w:eastAsia="Times New Roman"/>
          <w:lang w:val="en-US" w:eastAsia="es-AR"/>
        </w:rPr>
        <w:t xml:space="preserve"> “It has long been apparent that the movement around Ken Wilber, despite all the good people it is still attracting, is becoming a closed cultic environment. One of the key symptoms is a total inability to deal with criticism. (…) Wilber has never accepted such criticism, and has said so on occasion. The only critique that he accepts, are the ones that are written in the particular form of the panegyric. They have to recognize the overriding importance and truth of his system, and then suggest some changes, which he then welcomes as a contribution to his own system of systems. Moreover, most of that type of criticism is unavailable for the public (…). Surely, the difficulty of dealing with critique is not particular to Wilber, it is a human frailty that is easily recognizable. Yet one must fight it, because if one wants to be recognized especially in the academic world, subjecting oneself to peer review is a must; and in the internet world, that is extended to the broader public at large. This means on occasion a willingness to deal even with criticism which one esteems to be qaulitatively lacking. (…) For Wilber, critics are simply morons. There is not a single paragraph where an actual argument is taken into account and a counter-argument offered; critics are systematically described as being cognitively deficient, ‘constitutionally unable’ to give a reasoned account of his work; he absolutes forbids any critique that does not take into account the full 3,000 pages of his work, with the permanent claim that any critique has already been superseded by his subsequent work, but no detail is ever given, you have to take it on faith. Then there is the style and tone. The </w:t>
      </w:r>
      <w:hyperlink r:id="rId43" w:history="1">
        <w:r w:rsidRPr="00FA7ABD">
          <w:rPr>
            <w:rFonts w:eastAsia="Times New Roman"/>
            <w:i/>
            <w:iCs/>
            <w:lang w:val="en-US" w:eastAsia="es-AR"/>
          </w:rPr>
          <w:t>Boomeritis</w:t>
        </w:r>
      </w:hyperlink>
      <w:r w:rsidRPr="00FA7ABD">
        <w:rPr>
          <w:rFonts w:eastAsia="Times New Roman"/>
          <w:lang w:val="en-US" w:eastAsia="es-AR"/>
        </w:rPr>
        <w:t xml:space="preserve"> novel had already shown a strong, I don’t know if I should call it infantile or adolescent, streak in his style, which is simply full of sexual innuendo that we should not expect, and I think, accept, in a man of such purported </w:t>
      </w:r>
      <w:r w:rsidRPr="00FA7ABD">
        <w:rPr>
          <w:rFonts w:eastAsia="Times New Roman"/>
          <w:lang w:val="en-US" w:eastAsia="es-AR"/>
        </w:rPr>
        <w:lastRenderedPageBreak/>
        <w:t>stature. It sounds like the expression of a man desperately in need of confirmation by the young, attempting to be ‘cool’, but not quite knowing how to do it, and revealing his own immaturity in the process. (…) Not to blame Wilber as a person, but to recognize that what is in the making, with increasing financial and institutional support, is a new type of neoconservative ‘Leninist’ movement, that seeks power for a purported cognitive elite, and disqualifies those that disagree, from the space of debate. In fact, that you disagree, is by itself the proof that you are not integral. This is the space that Wilber is attempting to create with his rant, and it should be resisted. (…) This is what the Wilber critics are showing, and they should be applauded for it. Judging from the past, I do not think that the institutional integral movement has any capacity to deal with such challenges, and any movement that cannot integrate honest criticism, will not only stagnate, but degenerate. It is this which we are witnessing at a more and more rapid scale now, and it is a sad spectacle.”</w:t>
      </w:r>
      <w:r w:rsidRPr="00FA7ABD">
        <w:rPr>
          <w:rStyle w:val="Refdenotaalpie"/>
          <w:rFonts w:eastAsia="Times New Roman"/>
          <w:lang w:val="en-US" w:eastAsia="es-AR"/>
        </w:rPr>
        <w:footnoteReference w:id="149"/>
      </w:r>
    </w:p>
    <w:p w:rsidR="00831E02" w:rsidRDefault="00732E5C" w:rsidP="00831E02">
      <w:pPr>
        <w:pStyle w:val="Sinespaciado"/>
        <w:spacing w:after="200" w:line="276" w:lineRule="auto"/>
        <w:jc w:val="both"/>
        <w:rPr>
          <w:rFonts w:eastAsia="Times New Roman"/>
          <w:lang w:val="en-US" w:eastAsia="es-AR"/>
        </w:rPr>
      </w:pPr>
      <w:r w:rsidRPr="00831E02">
        <w:rPr>
          <w:rFonts w:eastAsia="Times New Roman"/>
          <w:u w:val="single"/>
          <w:lang w:val="en-US" w:eastAsia="es-AR"/>
        </w:rPr>
        <w:t>Michel Bauwens:</w:t>
      </w:r>
      <w:r w:rsidRPr="00FA7ABD">
        <w:rPr>
          <w:rFonts w:eastAsia="Times New Roman"/>
          <w:lang w:val="en-US" w:eastAsia="es-AR"/>
        </w:rPr>
        <w:t xml:space="preserve"> “The basis of cultism is the abandonment of autonomy and critical thinking by adherents, which project ideal qualities on the leader of the group. This same process feeds the narcissism and sense of superiority of the leader. In other words: such a process is never static. Once it sets in, it becomes a self-reinforcing process, which evolves around key events. One typical event is the example setting of outrageous and ‘non-normal’ behaviour. Such an event will typically set apart those with doubts and critique, as being part of the outgroup; while those willing to justify the behaviour, will be considered to be part of the superior in-group. As an individual you then have two choices. Remain critical, and be considered a negative force by the in-group; you can then stay and adapt, or, if you’re steadfast, the process of separation will have begun. (…) If you adapt to the pressure of the majority, the confirmation that the event has given to the superiority of the leader, will only reinforce the narcissism, and the stage will be set for a further ‘event’ or process. This next event will generally test the waters of conformity and obedience even further. People should therefore not expect that the movement around Wilber will stay a moderate and positive force, because once the process has set in, based on authoritatian cognitive and spiritual premises, there can no longer be a counter-force. The narcissism demands to be fed, and like an addition, the doses have to be increased to be felt. Let me offer a hypothesis of how it evolved in the case of the Integral Institute. Wilber was at first a ‘normal’ flawed individual, like most of us, but with genial intellectual and integrative gifts, at one moment in tune with what our culture needed. He pretty much lived like a hermit, dedicated to his search, which would eventually resulted in a totalising intellectual edifice. (…)  James Firmage, the creator of the USWeb/CKS and at some point a internet billionaire, promised a huge amount of money to Ken Wilber. The promise and availability of money then created peculiar dynamics. Many former critics of Wilber, became gradually his friends again, and it also attracted business consultants. In particular it attracted  </w:t>
      </w:r>
      <w:hyperlink r:id="rId44" w:history="1">
        <w:r w:rsidRPr="00FA7ABD">
          <w:rPr>
            <w:rFonts w:eastAsia="Times New Roman"/>
            <w:lang w:val="en-US" w:eastAsia="es-AR"/>
          </w:rPr>
          <w:t>Don Beck</w:t>
        </w:r>
      </w:hyperlink>
      <w:r w:rsidRPr="00FA7ABD">
        <w:rPr>
          <w:rFonts w:eastAsia="Times New Roman"/>
          <w:lang w:val="en-US" w:eastAsia="es-AR"/>
        </w:rPr>
        <w:t xml:space="preserve">, who uses the </w:t>
      </w:r>
      <w:hyperlink r:id="rId45" w:history="1">
        <w:r w:rsidRPr="00FA7ABD">
          <w:rPr>
            <w:rFonts w:eastAsia="Times New Roman"/>
            <w:lang w:val="en-US" w:eastAsia="es-AR"/>
          </w:rPr>
          <w:t>Spiral Dynamics</w:t>
        </w:r>
      </w:hyperlink>
      <w:r w:rsidRPr="00FA7ABD">
        <w:rPr>
          <w:rFonts w:eastAsia="Times New Roman"/>
          <w:lang w:val="en-US" w:eastAsia="es-AR"/>
        </w:rPr>
        <w:t> system of  </w:t>
      </w:r>
      <w:hyperlink r:id="rId46" w:history="1">
        <w:r w:rsidRPr="00FA7ABD">
          <w:rPr>
            <w:rFonts w:eastAsia="Times New Roman"/>
            <w:lang w:val="en-US" w:eastAsia="es-AR"/>
          </w:rPr>
          <w:t>Clare Graves</w:t>
        </w:r>
      </w:hyperlink>
      <w:r w:rsidRPr="00FA7ABD">
        <w:rPr>
          <w:rFonts w:eastAsia="Times New Roman"/>
          <w:lang w:val="en-US" w:eastAsia="es-AR"/>
        </w:rPr>
        <w:t xml:space="preserve"> as a system to rate people and create an in group/ vs. out group process. (…) I’m also pretty much convinced that the personal dynamic between Beck and Wilber reinforced the narcissic processes. This gradually aligned the new Wilber/Beck grouping into the discourse of the neoconservatives (with Beck stating his support for Bush as a great leader), and their cultural wars against political correctness. It is also the moment where it became evident that any critique that you could have, by itself was a proof that you were regressive. The SDi forums and mailing lists are </w:t>
      </w:r>
      <w:r w:rsidRPr="00FA7ABD">
        <w:rPr>
          <w:rFonts w:eastAsia="Times New Roman"/>
          <w:lang w:val="en-US" w:eastAsia="es-AR"/>
        </w:rPr>
        <w:lastRenderedPageBreak/>
        <w:t>rife with attacks on Wilber critics, which are all termed green. In other words: it is no longer possible to have an open intellectual discussion, since your critique itself is a symptom of your disease. Being integral is increasingly being defined as: ‘agreeing with Ken Wilber’. This is the only critique being accepted within the movement. And basically it takes the form of: yes you are a genius, but wouldn’t you consider that xxx. Such a form of self-denegating critique is the only one acceptable, and it can only serve to strengthen the edifice and the influence of the master. In the words of Don Beck: Wilber’s critics are ankle-biters and bottom-dwellers. (and in the recent words of Wilber: they are all morons). In </w:t>
      </w:r>
      <w:hyperlink r:id="rId47" w:history="1">
        <w:r w:rsidRPr="00FA7ABD">
          <w:rPr>
            <w:rFonts w:eastAsia="Times New Roman"/>
            <w:i/>
            <w:iCs/>
            <w:lang w:val="en-US" w:eastAsia="es-AR"/>
          </w:rPr>
          <w:t>One Taste</w:t>
        </w:r>
      </w:hyperlink>
      <w:r w:rsidRPr="00FA7ABD">
        <w:rPr>
          <w:rFonts w:eastAsia="Times New Roman"/>
          <w:lang w:val="en-US" w:eastAsia="es-AR"/>
        </w:rPr>
        <w:t>, Wilber then started claiming that he was well on the way of being ‘Enlightened’ himself. (…) It also became clear that Wilber/Beck were increasingly associated with the authoritarian cult of </w:t>
      </w:r>
      <w:hyperlink r:id="rId48" w:history="1">
        <w:r w:rsidRPr="00FA7ABD">
          <w:rPr>
            <w:rFonts w:eastAsia="Times New Roman"/>
            <w:lang w:val="en-US" w:eastAsia="es-AR"/>
          </w:rPr>
          <w:t>Andrew Cohen</w:t>
        </w:r>
      </w:hyperlink>
      <w:r w:rsidRPr="00FA7ABD">
        <w:rPr>
          <w:rFonts w:eastAsia="Times New Roman"/>
          <w:lang w:val="en-US" w:eastAsia="es-AR"/>
        </w:rPr>
        <w:t>. (…) Could it have been avoided without the Firmage/Beck connections? I’m actually doubtful, because the previous uncritical connection of Ken Wilber with the abusive practices of </w:t>
      </w:r>
      <w:hyperlink r:id="rId49" w:history="1">
        <w:r w:rsidRPr="00FA7ABD">
          <w:rPr>
            <w:rFonts w:eastAsia="Times New Roman"/>
            <w:lang w:val="en-US" w:eastAsia="es-AR"/>
          </w:rPr>
          <w:t>Da Free John</w:t>
        </w:r>
      </w:hyperlink>
      <w:r w:rsidRPr="00FA7ABD">
        <w:rPr>
          <w:rFonts w:eastAsia="Times New Roman"/>
          <w:lang w:val="en-US" w:eastAsia="es-AR"/>
        </w:rPr>
        <w:t>, had already shown the same process at work, and it took years of incredible pressure to break the admiration of Wilber for Da Free John. In other words: the totalising edifice and the particular personality of Wilber would in all likelyhood have evolved in this way eventually. Can there be any hope for such a movement? In my opinion: none whatsovever. The point of no-return has long passed. Integralism </w:t>
      </w:r>
      <w:r w:rsidRPr="00FA7ABD">
        <w:rPr>
          <w:rFonts w:eastAsia="Times New Roman"/>
          <w:i/>
          <w:iCs/>
          <w:lang w:val="en-US" w:eastAsia="es-AR"/>
        </w:rPr>
        <w:t>a la</w:t>
      </w:r>
      <w:r w:rsidRPr="00FA7ABD">
        <w:rPr>
          <w:rFonts w:eastAsia="Times New Roman"/>
          <w:lang w:val="en-US" w:eastAsia="es-AR"/>
        </w:rPr>
        <w:t> Wilber is not a democratic integrative movement. Of course it can attract good people, much like the fellow-travelers of Stalinism, who love the ideal and have a cognitive filter blocking out the lack of freedom in intellectual discourse. And these people may do good things. Also, some of the ideas put forward by Wilber, which are in many cases rewordings of insights of others, can of course have value. I would say, just pick and choose the good ideas, but disregard the totalising system in which they are embedded. (…) this is a general cultural movement that takes many forms, and that one particular form of it, the institutionalization of it as a ‘Leninist’ neoconservative movement, has become a travesty of it, and should be avoided. How is my rant, based on personal experience, since I have been associated for 15 years with Wilberism myself, related to peer to peer theory? Obviously any form of spiritual and cognitive authoritarianism is incompatible with an open process of participative spirituality. If you are an advocate of peer to peer relational dynamics, any closed intellectual environment, based on the systematic abuse of critics, is not something that is acceptable.”</w:t>
      </w:r>
      <w:r w:rsidRPr="00FA7ABD">
        <w:rPr>
          <w:rStyle w:val="Refdenotaalpie"/>
          <w:rFonts w:eastAsia="Times New Roman"/>
          <w:lang w:val="en-US" w:eastAsia="es-AR"/>
        </w:rPr>
        <w:footnoteReference w:id="150"/>
      </w:r>
    </w:p>
    <w:p w:rsidR="00831E02" w:rsidRDefault="00732E5C" w:rsidP="00831E02">
      <w:pPr>
        <w:pStyle w:val="Sinespaciado"/>
        <w:spacing w:after="200" w:line="276" w:lineRule="auto"/>
        <w:jc w:val="both"/>
        <w:rPr>
          <w:rFonts w:cs="Courier New"/>
          <w:lang w:val="en-US"/>
        </w:rPr>
      </w:pPr>
      <w:r w:rsidRPr="00831E02">
        <w:rPr>
          <w:rFonts w:cs="Courier New"/>
          <w:u w:val="single"/>
          <w:lang w:val="en-US"/>
        </w:rPr>
        <w:t>FRANK VISSER:</w:t>
      </w:r>
      <w:r w:rsidRPr="00FA7ABD">
        <w:rPr>
          <w:rFonts w:cs="Courier New"/>
          <w:lang w:val="en-US"/>
        </w:rPr>
        <w:t xml:space="preserve"> “Around 2000 several authors started to submit essays to the "World of Ken Wilber" website. Among the first authors were Mark Edwards, Ray Harris, and Andy Smith. All three would write around 30 essays on Wilber, some of them very lengthy, all of them thoughtful and carefully written. I also tried to facilitate a debate between Wilber and his critics (e.g. Alan Combs, Peter Collins, John Heron) on the site. (...) Wilber's stance towards these Integral World essays has frankly always surprised me. So defensive. (...) My Wilber website was virtually the only place in the world were people took the time and the effort to apply the tools of reason to Wilber proposals. Wilber only complained that these "critics" misrepresented his work – which struck me as rather convenient. And he never really took the trouble to substantiate this claim. Far more important, in my opinion, is that these critics – who by now form a spectrum of critics who range from strong positive to strong negative – hold Wilber's ideas and claims to the light of rationality, come up with counter examples, check his sources and offer alternative interpretations, express their doubts about some of his </w:t>
      </w:r>
      <w:r w:rsidRPr="00FA7ABD">
        <w:rPr>
          <w:rFonts w:cs="Courier New"/>
          <w:lang w:val="en-US"/>
        </w:rPr>
        <w:lastRenderedPageBreak/>
        <w:t xml:space="preserve">more confident assertions, etc. etc. The very essence of rationality. (...) I do see a lot of sense in holding Ken Wilber accountable for his often over-confident statements and confronting him with alternatives to his work. In the same year Wilber submitted a statement to the Reading Room of Integral World, called "A Suggestion for Reading the Criticisms of My Work". He stated that only critics who are in personal contact with him have a chance of understanding his work correctly, and therefore have the opportunity to criticize it, if at all. He also suggested critics would focus on their own ideas, instead of criticizing Wilber's. This obviously violated the rules of public debate, in which one develops one's own ideas while criticizing those of others, as Mark Edwards and Ray Harris were quick to point out. Besides, what about Wilber's own track record in criticizing other authors: has he been in personal contact with any of the hundreds of authors he has so freely criticized? I don't think so.... Has he understood the authors he has critized? Who can tell, other than a community of specialists? Other authors started publishing on Integral World. One of them, Jeff Meyerhoff, had written a book-length critique of Wilber called "Bald Ambition". I liked the careful way in which Meyerhoff took up several topics from Wilber's work (mainly Sex, Ecology, Spirituality) and went back to Wilber's original sources, often coming up with interesting alternative interpretations of them. He also – as a good postmodernist – pointed out symptoms displayed in Wilber's main work, tensions unnoticed by other reviewers, which point not only to inconsistencies of Wilber's theory but also to insecurities on his part as to the conclusiveness of his arguments. (...)  Wilber argues that he knows best what he means with his own theories. Fine. But even Wilber once wrote in The Eye of Spirit: "Artists are not always the best interpreters of their own works" as Edward Berge perceptively pointed out in his essay "Who Decides What Wilber Means?". And Meyerhoff, especially in his chapter "Psychological Analysis of Wilber's Beliefs" argues that Wilber might not be aware of all of his motives when writing his work (...). That is independent of the equally important question of whether Wilber's ideas are valid or not. It is here that the need for independent research into the value of Wilber's work comes to the fore very clearly. Otherwise, academic discourse will be tied up in all kinds of irrelevant you-need-to-be-in-personal-contact-with-Wilber cultic arguments. The essence of scientific debate is that it is public. That we correct each other's unavoidable misconceptions and respond to our more thoughtful critics, especially when they devote whole monographs to criticizing one's work (...) In 2006 Wilber's exasperation with the Integral World critics exploded during the Wyatt Earp episode, in which Wilber insulted his critics, degrading and dismissing them by basically stating that he was smarter then everybody else. Now one wonders, from what kind of altitude does that urge to finally silence all debate actually come? That, as one critic remarked, did more damage to Wilber's academic reputation than anything that any critic could ever have done. This stance towards criticism – dismissive, contemptuous – is really sub-standard. (...) It ended my faith in Wilber as someone who could really make a difference in the world of science and spirituality. From then on, I noticed the style of discourse in integral circles changed more and more in the direction of sales language, political slogans and repetitive "arguments". (...) If Integral Politics is so high on the integral agenda, where are the solid integral accounts of Iraq, the Middle East or even the upcoming US elections? The trouble with Ken Wilber, if you ask me, is that, for all his academic phraseology, he is not embedded in a corrective academic community. Instead, he has created a community of admirers of his own, in which he rules supreme. As King in his Integral Castle, his stance is isolationist, aloof, authoritarian – integral ideology is then just around the corner. </w:t>
      </w:r>
      <w:r w:rsidRPr="00FA7ABD">
        <w:rPr>
          <w:rFonts w:cs="Courier New"/>
          <w:lang w:val="en-US"/>
        </w:rPr>
        <w:lastRenderedPageBreak/>
        <w:t>I mean opening up your own views to specialists in the various fields (postmodernism, evolutionary biology, political science – anything) who can reflect and respond to your proposals. When it comes to the evaluation of Wilber's work, Wilber himself obviously cannot be the one in charge. A strong urge to promote a certain view of life doesn't go very well with objectivity. For that, a different type of discourse is needed – based on quiet reflection and an open mind that is eager to learn and not only to justify its own beliefs, a mind that listens to critics (e.g. Meyerhoff), and even to sceptics (e.g. Falk). Yes, especially to those who disagree. A mind which can acknowledge mistakes and can backup confident assertions with solid arguments. All set within a free communication and discussion of ideas, in the public sphere. But that – obviously and unfortunately – is still an integral bridge too far.”</w:t>
      </w:r>
      <w:r w:rsidRPr="00FA7ABD">
        <w:rPr>
          <w:rStyle w:val="Refdenotaalpie"/>
          <w:rFonts w:cs="Courier New"/>
          <w:lang w:val="en-US"/>
        </w:rPr>
        <w:footnoteReference w:id="151"/>
      </w:r>
    </w:p>
    <w:p w:rsidR="00732E5C" w:rsidRPr="00831E02" w:rsidRDefault="00732E5C" w:rsidP="00831E02">
      <w:pPr>
        <w:pStyle w:val="Sinespaciado"/>
        <w:spacing w:after="200" w:line="276" w:lineRule="auto"/>
        <w:jc w:val="both"/>
        <w:rPr>
          <w:rFonts w:cs="Courier New"/>
          <w:lang w:val="en-US"/>
        </w:rPr>
      </w:pPr>
      <w:r w:rsidRPr="00831E02">
        <w:rPr>
          <w:rFonts w:cs="Courier New"/>
          <w:u w:val="single"/>
          <w:lang w:val="en-US"/>
        </w:rPr>
        <w:t>CONRAD GOEHAUSEN:</w:t>
      </w:r>
      <w:r w:rsidRPr="00FA7ABD">
        <w:rPr>
          <w:rFonts w:cs="Courier New"/>
          <w:lang w:val="en-US"/>
        </w:rPr>
        <w:t xml:space="preserve"> “</w:t>
      </w:r>
      <w:r w:rsidRPr="00FA7ABD">
        <w:rPr>
          <w:rFonts w:eastAsia="Times New Roman"/>
          <w:lang w:val="en-US" w:eastAsia="es-AR"/>
        </w:rPr>
        <w:t xml:space="preserve">The fact is, Wilber's Integral Movement is probably never going to catch on beyond the rather small sub-culture that has already developed around it. Most "movements" are lucky to get even that far, so one has to credit Wilber for at least that much. But if these folks are going to get upset because he isn't recognized as the Second Coming (or anything remotely similar) they are in for a lifetime of disappointment. Let's face it, first off, the Integral Movement is predominantly an elitist intellectual movement that is destined to remain unattractive and uninteresting to anyone who is not specifically geared towards exactly this kind of thing. It requires a huge investment of intellectual time and energy to become even remotely conversant in its ideas, and even then, one could hardly begin to explain what those ideas are. Wilber himself dismisses critics who haven't spent years and years carefully reading every line of his works, and following its development step by step through countless iterations. Whether that's a valid defense against criticism, it's an insurmountable barrier to common appreciation. Who can possibly adopt a viewpoint, even casually, that is so inscrutably obscure? (…) Wilber of course suffers from that very problem. He writes endlessly on countless topics, but he doesn't have a core message that can be easily explained in a single terse sentence. (…)  Wilber simply cannot do that. It's not his character or his destiny. And for that reason, the "Integral Movement" isn't actually a movement, because it has no center, and no core message, and it isn't going anywhere. (…) if anything can intelligently be said about why Christianity succeeded so well over the centuries it is because of this internal coherence in its message. Can Wilber or the Integral Movement be said to contain so powerful and precise a message for anyone to hear? I don't think so. (…)  I'd suggest there is no core message. Instead, there is a wide array of many messages, many viewpoints, many interesting things to think about or consider, all of which can serve to stimulate one's thinking, but none of which leads to any single answer or direction. Which is all fine and good to some degree, but it's not how movements, large or small, gain traction. A movement has to have a specific vector of force, otherwise it simply falls to the ground and is stepped over by those who have a real goal in mind. The Integral Movement as it now stands is primarily a critical appreciation of a large set of ideas, rather than a focused concentration upon any one idea. In fact, it seems philosophically opposed to the very idea of concentrating on any one idea, (…) So instead the Integral Movement tends to default to personalities, primarily that of Wilber himself (…), which is self-defeating if your goal is to create a wide cultural and intellectual movement. People need to focus on something if they are going to create a movement. If there's no specific goal to focus on, they turn to the personality of the leader, and focus on that. Which is </w:t>
      </w:r>
      <w:r w:rsidRPr="00FA7ABD">
        <w:rPr>
          <w:rFonts w:eastAsia="Times New Roman"/>
          <w:lang w:val="en-US" w:eastAsia="es-AR"/>
        </w:rPr>
        <w:lastRenderedPageBreak/>
        <w:t xml:space="preserve">why the Integral Movement always seems to come back to Wilber himself and his own personality. It's inevitable given the nature of his ideas, which have no real direction, except to revolve around himself. And thus his followers allow their attention to revolve around Wilber himself, rather than on his ideas, which isn't the case in a real intellectual "movement". (…) With Wilber, there is simply no equivalent to the messages of Christianity or Ramana Maharshi. There is simply a call to be intellectually critical and strive for some kind of "integrated" goal, but this goal is never defined, never described, and never actually realized by anyone. It's just a process for thinking critically, and that's not the kind of thing a movement can ever be based on. Perhaps, if one thinks critically long enough, one might come up with a central truth that has real force to it, but this simply hasn't happened yet in the Integral Movement, and if it hasn't happened yet, it likely never will. That's what the Buddha did. He sat under the Bodhi tree, and he thought critically about everything in his experience, until he achieved enlightenment. Once he did that, he didn't go around merely telling people to think critically, he told them what he'd discovered in the process of thinking critically. He told them about nirvana, and the Four Noble truths, (…) the Noble-Eightfold Path." That prescription is about as simple as can be, and it explains why so many people have become Buddhists over the years. Part of the problem, of course, is that the Integral Movement hasn't even figured out what it's supposed to be, much less what its core message is. Is it a religion? Is it a philosophy? Is it an educational process? Is it a self-help course? Is it a spiritual path? Is it a way to enlightenment? Is it a formula for solving problems? (…) The biggest problem of course is this central concern and motive that the Integral Movement must somehow move, grow, expand, gain mainstream cred, etc. Why should anyone care about these, even those who practice it? Why should Wilber care? It reveals a kind of deep insecurity in one's ideas, that one would need large numbers of people to accept them in order to feel good about it all. It's not as if having these ideas has made some huge difference in anyone's life. There are no enlightened Integralists out there, no stunning examples of human or spiritual giants who have emerged from the Integral Movement. After all, that's how these things tend to grow—by creating human role models for people to emulate. One can hardly emulate Wilber, after all, (…) Wilber is useful for people who like books, and like critically appreciating books, but don't have time to read them all. (…) But the very idea that one is going to get great wisdom from reading books is simply foolishness written in scholastic hubris. One does not get much more than a few pointers from books. That makes them useful, but insufficient. Even the greatest scriptures can do no more than point one in the right direction. (…) The great message of Ramana was that one must find the truth in oneself, by oneself, as oneself. There is no great book that will do it for you, no map of consciousness you can use to find this out, no lectures or seminars or coaching that will do it for you, no magazine subscriptions, no workshops and integral business models that can do it, nothing but the examination of one's own self. As Buddha said, be a light unto yourself, and a refuge unto yourself as well. (…) For Buddha, a whole tradition developed, spontaneously, focused on this core practice of still self-examination. But Wilber is no Buddha, no Ramana, (…) One of the things Walsh mentions in his article is a tendency among Integralists to become egotistical about their level or stage or path, and he argues that they should let these concerns go. Which is good advice. The problem, of course, is that what attracts many people to Wilber's ideas in the first place is the notion of being at the "cutting edge" of religion and philosophy—in other words, being ahead of everyone else. So it's no wonder that it encourages a competitive attitude, a need to </w:t>
      </w:r>
      <w:r w:rsidRPr="00FA7ABD">
        <w:rPr>
          <w:rFonts w:eastAsia="Times New Roman"/>
          <w:lang w:val="en-US" w:eastAsia="es-AR"/>
        </w:rPr>
        <w:lastRenderedPageBreak/>
        <w:t>constantly improve oneself to stay ahead of others, to move through stages and levels and views to get to the very top of the pack, so as to always remain "on the cutting edge". It's no wonder that those in the movement tend to look down on those not in it, and to think of themselves as superior to the masses, and yet envious of those who do appeal to the masses. There's a love-hate relationship with the rest of the world, and a desire to convert it in order to relieve the tension of one's own insecurity. This is something I'm very familiar with from my years in Adidam, which if anything was worse than the Integral movement in trying to establish itself as the greatest spiritual movement in the world. It's a common characteristic of most cults, which always position themselves above the rest, as the leading force of spirituality or wisdom or whatever their fantasy might be. And it's one of the things about the Integral Movement which puts it in the cult category, (…) Why Wilber or the Integral Movement would want to become part of the mainstream is beyond me, except that it may not have any core ideas or principles to begin with, that it would fear losing or compromising. Instead, it wants to become a business model, a money-making enterprise, a Tony Robbins infomercial for the alt-religion crowd, in order to distract itself from its lack of core values, and a core purpose. What is revealed in this "movement" is something very similar to what one finds in Adidam, in other messianic or missionary cults, in almost every "movement" no matter how idealistic—the will to power, to enlarge oneself, to take over neighboring territory, to gain lebensraum, to convert others to one's own viewpoint, to externalize one's own internal sense of self, to make it "real" in the exterior world, through the act of converting others to one's views. (…) So the common solution to our internal insecurity and sense of unreality is to convert others to think as we do. If others around us think as we do, it makes us feel better about ourselves. It makes us feel real. The ego needs this kind of external affirmation, because all it has are thoughts, ideas, notions, subjective feelings, and these seem deeply insubstantial to us until they externalized. So we feel a deep need not only to express ourselves to others, but to have other people express the same thoughts and feelings to us. (…) The problem, of course, comes in when you've actually staked your livelihood on creating a "movement" of some kind out of these externalized insecurities. Then we have people who not only need widespread acceptance for psychological and egoic reasons, they also need it for monetary reasons, to pay the rent and eat. Then you get the kinds of complicated corrupting forces that combine both conceptual insecurity and material greed, and that's a recipe for disaster. It doesn't matter at that point how strongly one tries to maintain one's integrity, it is bound to fail. (…) This is how movements become deranged and derailed, and end up cults without intending to, even trying hard to avoid that fate. (…) I have no objection to Wilber writing books and making a healthy living doing so. But to make that into a business, a movement, with an agenda and a whole money-making institutional culture behind it, is a big mistake. In my view, Wilber should simply end this entire Integral Institute and every associated enterprise, and just do what he does best, which is read books and write about them and have lots of friends who do the same.”</w:t>
      </w:r>
      <w:r w:rsidRPr="00FA7ABD">
        <w:rPr>
          <w:rStyle w:val="Refdenotaalpie"/>
          <w:rFonts w:eastAsia="Times New Roman"/>
          <w:lang w:val="en-US" w:eastAsia="es-AR"/>
        </w:rPr>
        <w:footnoteReference w:id="152"/>
      </w:r>
    </w:p>
    <w:p w:rsidR="00732E5C" w:rsidRPr="00FA7ABD" w:rsidRDefault="00732E5C" w:rsidP="00B33616">
      <w:pPr>
        <w:jc w:val="both"/>
        <w:rPr>
          <w:rFonts w:cs="Courier New"/>
          <w:lang w:val="en-US"/>
        </w:rPr>
      </w:pPr>
      <w:r w:rsidRPr="00831E02">
        <w:rPr>
          <w:rFonts w:cs="Courier New"/>
          <w:u w:val="single"/>
          <w:lang w:val="en-US"/>
        </w:rPr>
        <w:t>BRIAN HINES:</w:t>
      </w:r>
      <w:r w:rsidRPr="00FA7ABD">
        <w:rPr>
          <w:rFonts w:cs="Courier New"/>
          <w:lang w:val="en-US"/>
        </w:rPr>
        <w:t xml:space="preserve"> “</w:t>
      </w:r>
      <w:r w:rsidRPr="00FA7ABD">
        <w:rPr>
          <w:rFonts w:eastAsia="Times New Roman"/>
          <w:lang w:val="en-US" w:eastAsia="es-AR"/>
        </w:rPr>
        <w:t>When I got through reading "</w:t>
      </w:r>
      <w:hyperlink r:id="rId50" w:tgtFrame="_blank" w:history="1">
        <w:r w:rsidRPr="00FA7ABD">
          <w:rPr>
            <w:rFonts w:eastAsia="Times New Roman"/>
            <w:u w:val="single"/>
            <w:lang w:val="en-US" w:eastAsia="es-AR"/>
          </w:rPr>
          <w:t>The Second Face of God</w:t>
        </w:r>
      </w:hyperlink>
      <w:r w:rsidRPr="00FA7ABD">
        <w:rPr>
          <w:rFonts w:eastAsia="Times New Roman"/>
          <w:lang w:val="en-US" w:eastAsia="es-AR"/>
        </w:rPr>
        <w:t xml:space="preserve">," I'd reached a clear conclusion: Wilber and Cohen aren't aiming to go beyond the limitations of religiosity in their quest for an Integral spirituality; they're out to found a new religion -- with themselves as the worshipful objects of devotion. Of course, this won't be a surprise to anyone who has paid </w:t>
      </w:r>
      <w:r w:rsidRPr="00FA7ABD">
        <w:rPr>
          <w:rFonts w:eastAsia="Times New Roman"/>
          <w:lang w:val="en-US" w:eastAsia="es-AR"/>
        </w:rPr>
        <w:lastRenderedPageBreak/>
        <w:t xml:space="preserve">attention to the steadily increasing signs of cult behavior in the Integral community, as documented by </w:t>
      </w:r>
      <w:hyperlink r:id="rId51" w:tgtFrame="_blank" w:history="1">
        <w:r w:rsidRPr="00FA7ABD">
          <w:rPr>
            <w:rFonts w:eastAsia="Times New Roman"/>
            <w:u w:val="single"/>
            <w:lang w:val="en-US" w:eastAsia="es-AR"/>
          </w:rPr>
          <w:t>Integral World</w:t>
        </w:r>
      </w:hyperlink>
      <w:r w:rsidRPr="00FA7ABD">
        <w:rPr>
          <w:rFonts w:eastAsia="Times New Roman"/>
          <w:lang w:val="en-US" w:eastAsia="es-AR"/>
        </w:rPr>
        <w:t>. (…) First, Wilber and Cohen assume that God is real without offering up any evidence that this is true. They don't feel that they have to, because in the Integral scheme everything is true. That's why it's </w:t>
      </w:r>
      <w:r w:rsidRPr="00FA7ABD">
        <w:rPr>
          <w:rFonts w:eastAsia="Times New Roman"/>
          <w:i/>
          <w:iCs/>
          <w:lang w:val="en-US" w:eastAsia="es-AR"/>
        </w:rPr>
        <w:t>integral</w:t>
      </w:r>
      <w:r w:rsidRPr="00FA7ABD">
        <w:rPr>
          <w:rFonts w:eastAsia="Times New Roman"/>
          <w:lang w:val="en-US" w:eastAsia="es-AR"/>
        </w:rPr>
        <w:t>: nothing is left out, no matter how crazy some notion might be. (…)Wilber and Cohen talk about how important it is for people to embrace the second person "I/Thou" relationship with God -- which is, of course, exactly what Christianity, Islam, and Judaism are all about. Which, it turns out, includes Andrew Cohen and Ken Wilber. But before I document their desire to be worshiped in much the same fashion as they want God to be, here's what they say about the need to bend one's knee before God. (…)After all, their life mission is to bring about an evolution of consciousness through the magic of the Integral Vision. Their magazine is filled with offers to attend workshops, buy books and videos, and make donations to the </w:t>
      </w:r>
      <w:r w:rsidRPr="00FA7ABD">
        <w:rPr>
          <w:rFonts w:eastAsia="Times New Roman"/>
          <w:i/>
          <w:iCs/>
          <w:lang w:val="en-US" w:eastAsia="es-AR"/>
        </w:rPr>
        <w:t>EnlightenNext</w:t>
      </w:r>
      <w:r w:rsidRPr="00FA7ABD">
        <w:rPr>
          <w:rFonts w:eastAsia="Times New Roman"/>
          <w:lang w:val="en-US" w:eastAsia="es-AR"/>
        </w:rPr>
        <w:t> movement. If Wilber and Cohen aren't viewed as the elevated dispensers of spiritual wisdom that they claim to be in the bios that accompanied the "Second Face of God" article, their revenue stream could suffer. (…) Ego-loss apparently isn't part of the qualifications for being a guru or pandit, because Wilber bemoans people who just don't understand how important it is to bend their knees and accept the authority of teachers like him. (…) Cohen coerced donations from disciples, in one case to the tune of $2 million. His students were slapped, ridiculed, made to do thousands of prostrations before his photo, forced to immerse themselves in a near-freezing lake for an hour, and other humiliations. (…) In another article in the same </w:t>
      </w:r>
      <w:r w:rsidRPr="00FA7ABD">
        <w:rPr>
          <w:rFonts w:eastAsia="Times New Roman"/>
          <w:i/>
          <w:iCs/>
          <w:lang w:val="en-US" w:eastAsia="es-AR"/>
        </w:rPr>
        <w:t>EnlightenNext</w:t>
      </w:r>
      <w:r w:rsidRPr="00FA7ABD">
        <w:rPr>
          <w:rFonts w:eastAsia="Times New Roman"/>
          <w:lang w:val="en-US" w:eastAsia="es-AR"/>
        </w:rPr>
        <w:t> issue, Cohen talks about how important it is for students to submit to the teacher's authority, since hierarchy is the nature of the cosmos according to Integral philosophy. (…) That's just what wife-beaters say, along with would-be gurus like Andrew Cohen and Ken Wilber: </w:t>
      </w:r>
      <w:r w:rsidRPr="00FA7ABD">
        <w:rPr>
          <w:rFonts w:eastAsia="Times New Roman"/>
          <w:i/>
          <w:iCs/>
          <w:lang w:val="en-US" w:eastAsia="es-AR"/>
        </w:rPr>
        <w:t>I'm hurting you for your own good; you deserve it.</w:t>
      </w:r>
      <w:r w:rsidRPr="00FA7ABD">
        <w:rPr>
          <w:rFonts w:eastAsia="Times New Roman"/>
          <w:lang w:val="en-US" w:eastAsia="es-AR"/>
        </w:rPr>
        <w:t xml:space="preserve"> Well, I say: bullshit to that. Run, don't walk, from Cohen and Wilber, </w:t>
      </w:r>
      <w:r w:rsidRPr="00FA7ABD">
        <w:rPr>
          <w:rFonts w:eastAsia="Times New Roman"/>
          <w:i/>
          <w:iCs/>
          <w:lang w:val="en-US" w:eastAsia="es-AR"/>
        </w:rPr>
        <w:t>EnlightenNext</w:t>
      </w:r>
      <w:r w:rsidRPr="00FA7ABD">
        <w:rPr>
          <w:rFonts w:eastAsia="Times New Roman"/>
          <w:lang w:val="en-US" w:eastAsia="es-AR"/>
        </w:rPr>
        <w:t>, and any attempt to entice you into a religious cult masquerading as Integral enlightenment. What they're pushing is old-fashioned religion in a New Age guise. Cohen and Wilber are the high priests, and they're looking for submissive acolytes who will worship them and submit to their authority.”</w:t>
      </w:r>
      <w:r w:rsidRPr="00FA7ABD">
        <w:rPr>
          <w:rStyle w:val="Refdenotaalpie"/>
          <w:rFonts w:eastAsia="Times New Roman"/>
          <w:lang w:val="en-US" w:eastAsia="es-AR"/>
        </w:rPr>
        <w:footnoteReference w:id="153"/>
      </w:r>
    </w:p>
    <w:p w:rsidR="00732E5C" w:rsidRPr="00FA7ABD" w:rsidRDefault="00732E5C" w:rsidP="00B33616">
      <w:pPr>
        <w:jc w:val="both"/>
        <w:rPr>
          <w:rFonts w:cs="Courier New"/>
          <w:lang w:val="en-US"/>
        </w:rPr>
      </w:pPr>
      <w:r w:rsidRPr="00831E02">
        <w:rPr>
          <w:rFonts w:cs="Courier New"/>
          <w:u w:val="single"/>
          <w:lang w:val="en-US"/>
        </w:rPr>
        <w:t>Elliot Benjamin:</w:t>
      </w:r>
      <w:r w:rsidRPr="00FA7ABD">
        <w:rPr>
          <w:rFonts w:cs="Courier New"/>
          <w:lang w:val="en-US"/>
        </w:rPr>
        <w:t xml:space="preserve"> “</w:t>
      </w:r>
      <w:r w:rsidRPr="00FA7ABD">
        <w:rPr>
          <w:rFonts w:eastAsia="Times New Roman"/>
          <w:lang w:val="en-US" w:eastAsia="es-AR"/>
        </w:rPr>
        <w:t>There have been a number of people who have expressed serious concerns and misgivings regarding the cult dangers of philosopher Ken Wilber's Integral Institute. These criticisms have generally focused upon Wilber's harsh comments regarding scholars who disagree with his philosophical opinions. This has become increasingly more evident with the development of the Integral Institute website and especially Ken Wilber's private website, although there was quite an uproar in academic circles in the aftermath of Wilber's aggressive and condescending remarks toward his critics in both his 1995 acclaimed book “Sex, Ecology, Spirituality” and his 2003 novel “Boomeritis.”  (…) it appears that with the launching and development of Integral Institute over the past few years, there is now sufficient reason to examine both the asserted guru characteristics of Ken Wilber as well as cult dangers of Integral Institute. (…) I did not think that Wilber had a real understanding of the cult dangers of certain new age spiritual organizations, especially Scientology, both from my meeting with him as well as from his writings in the book </w:t>
      </w:r>
      <w:r w:rsidRPr="00FA7ABD">
        <w:rPr>
          <w:rFonts w:eastAsia="Times New Roman"/>
          <w:i/>
          <w:iCs/>
          <w:lang w:val="en-US" w:eastAsia="es-AR"/>
        </w:rPr>
        <w:t>Spiritual Choices</w:t>
      </w:r>
      <w:r w:rsidRPr="00FA7ABD">
        <w:rPr>
          <w:rFonts w:eastAsia="Times New Roman"/>
          <w:lang w:val="en-US" w:eastAsia="es-AR"/>
        </w:rPr>
        <w:t xml:space="preserve"> which he personally recommended that I read  (…) I was gradually becoming aware that there were strong viewpoints in both Ken Wilber and Integral Institute that I did not completely agree with, including Wilber's openness to gurus, </w:t>
      </w:r>
      <w:r w:rsidRPr="00FA7ABD">
        <w:rPr>
          <w:rFonts w:eastAsia="Times New Roman"/>
          <w:lang w:val="en-US" w:eastAsia="es-AR"/>
        </w:rPr>
        <w:lastRenderedPageBreak/>
        <w:t xml:space="preserve">appreciation of diverse and contradictory political stances, his condescending attack on the “new age” sensitivity people, rather viscously referred to by Wilber as the “Mean Green Meme”. (…) I found myself quite naturally talking about my recent involvement with Ken Wilber and Integral Institute. Yes--I was starting to think about the possibility of there being cult dangers in the organization. (…) Integral Institute is most definitely run by Ken Wilber in what I consider to be a benevolent authoritarian manner. I do not see any phasing out of Wilber's leadership during his lifetime. Thus, the lack of historical continuity and phasing out of leadership are red flags to me for Integral Institute in Ken Wilber's own Integral model. (…) I would say that there are definitely things to be cautious and observant about in Integral Institute, not the least of which is Ken Wilber's strong ego and harsh criticisms of many of those who disagree with him. </w:t>
      </w:r>
      <w:r w:rsidRPr="00FA7ABD">
        <w:rPr>
          <w:rFonts w:cs="Courier New"/>
          <w:lang w:val="en-US"/>
        </w:rPr>
        <w:t>”</w:t>
      </w:r>
      <w:r w:rsidRPr="00FA7ABD">
        <w:rPr>
          <w:rStyle w:val="Refdenotaalpie"/>
          <w:rFonts w:cs="Courier New"/>
          <w:lang w:val="en-US"/>
        </w:rPr>
        <w:footnoteReference w:id="154"/>
      </w:r>
    </w:p>
    <w:p w:rsidR="00CD5C6C" w:rsidRPr="00FA7ABD" w:rsidRDefault="00732E5C" w:rsidP="00B33616">
      <w:pPr>
        <w:jc w:val="both"/>
        <w:rPr>
          <w:rFonts w:cs="Courier New"/>
          <w:lang w:val="en-US"/>
        </w:rPr>
      </w:pPr>
      <w:r w:rsidRPr="00831E02">
        <w:rPr>
          <w:rFonts w:cs="Courier New"/>
          <w:u w:val="single"/>
          <w:lang w:val="en-US"/>
        </w:rPr>
        <w:t xml:space="preserve">Conrad </w:t>
      </w:r>
      <w:r w:rsidRPr="00831E02">
        <w:rPr>
          <w:rFonts w:eastAsia="Times New Roman"/>
          <w:u w:val="single"/>
          <w:lang w:val="en-US" w:eastAsia="es-AR"/>
        </w:rPr>
        <w:t>Goehausen:</w:t>
      </w:r>
      <w:r w:rsidRPr="00FA7ABD">
        <w:rPr>
          <w:rFonts w:eastAsia="Times New Roman"/>
          <w:lang w:val="en-US" w:eastAsia="es-AR"/>
        </w:rPr>
        <w:t xml:space="preserve"> “Just read </w:t>
      </w:r>
      <w:hyperlink r:id="rId52" w:tgtFrame="_blank" w:history="1">
        <w:r w:rsidRPr="00FA7ABD">
          <w:rPr>
            <w:rFonts w:eastAsia="Times New Roman"/>
            <w:u w:val="single"/>
            <w:lang w:val="en-US" w:eastAsia="es-AR"/>
          </w:rPr>
          <w:t>Wilber's reply</w:t>
        </w:r>
      </w:hyperlink>
      <w:r w:rsidRPr="00FA7ABD">
        <w:rPr>
          <w:rFonts w:eastAsia="Times New Roman"/>
          <w:lang w:val="en-US" w:eastAsia="es-AR"/>
        </w:rPr>
        <w:t> to </w:t>
      </w:r>
      <w:hyperlink r:id="rId53" w:history="1">
        <w:r w:rsidRPr="00FA7ABD">
          <w:rPr>
            <w:rFonts w:eastAsia="Times New Roman"/>
            <w:u w:val="single"/>
            <w:lang w:val="en-US" w:eastAsia="es-AR"/>
          </w:rPr>
          <w:t>Jim's post on the Lightmind Wilber Forum</w:t>
        </w:r>
      </w:hyperlink>
      <w:r w:rsidRPr="00FA7ABD">
        <w:rPr>
          <w:rFonts w:eastAsia="Times New Roman"/>
          <w:lang w:val="en-US" w:eastAsia="es-AR"/>
        </w:rPr>
        <w:t> and I must say, a pretty nasty piece of work. Is Wilber aware that by getting so hysterical about his critics he is putting people off, even if he is right? (…) I still find his response on the issue of spiritual development to reveal an “undeveloped” character. (…) It's easy to get all red hot and </w:t>
      </w:r>
      <w:r w:rsidRPr="00FA7ABD">
        <w:rPr>
          <w:rFonts w:eastAsia="Times New Roman"/>
          <w:i/>
          <w:iCs/>
          <w:lang w:val="en-US" w:eastAsia="es-AR"/>
        </w:rPr>
        <w:t>rajasic</w:t>
      </w:r>
      <w:r w:rsidRPr="00FA7ABD">
        <w:rPr>
          <w:rFonts w:eastAsia="Times New Roman"/>
          <w:lang w:val="en-US" w:eastAsia="es-AR"/>
        </w:rPr>
        <w:t> over some critic, and to attribute the worst of intentions to them, and to write them off completely. (…) Why not respond to critics from </w:t>
      </w:r>
      <w:r w:rsidRPr="00FA7ABD">
        <w:rPr>
          <w:rFonts w:eastAsia="Times New Roman"/>
          <w:i/>
          <w:iCs/>
          <w:lang w:val="en-US" w:eastAsia="es-AR"/>
        </w:rPr>
        <w:t>sattvas</w:t>
      </w:r>
      <w:r w:rsidRPr="00FA7ABD">
        <w:rPr>
          <w:rFonts w:eastAsia="Times New Roman"/>
          <w:lang w:val="en-US" w:eastAsia="es-AR"/>
        </w:rPr>
        <w:t>, with a balanced, unthreatened, non-defensive posture of helping them see the error of their ways, if that is the case, or finding one's own errors, if that is the case. (…) It's not the end of the world if a critic is wrong, or even hostile, or makes mistakes (…) No need to attribute the worst of intentions to one's critics, (…) Wilber says reputations are at stake. That's just an easy rationalization for taking out the flamethrowers. Wilber's reputation is not at stake. His theories are at stake, that's all. So what if he's wrong on a few counts? No one has a reputation for being perfect. The problems with his reputation come from him, not from his critics, from explosions like this that give the impression that Wilber is imbalanced and insecure about his theories.”</w:t>
      </w:r>
      <w:r w:rsidRPr="00FA7ABD">
        <w:rPr>
          <w:rStyle w:val="Refdenotaalpie"/>
          <w:lang w:val="en-US" w:eastAsia="es-AR"/>
        </w:rPr>
        <w:footnoteReference w:id="155"/>
      </w:r>
    </w:p>
    <w:p w:rsidR="00732E5C" w:rsidRPr="00FA7ABD" w:rsidRDefault="00732E5C" w:rsidP="00B33616">
      <w:pPr>
        <w:jc w:val="both"/>
        <w:rPr>
          <w:rFonts w:cs="Courier New"/>
          <w:lang w:val="en-US"/>
        </w:rPr>
      </w:pPr>
      <w:r w:rsidRPr="00831E02">
        <w:rPr>
          <w:rFonts w:eastAsia="Times New Roman" w:cs="Times New Roman"/>
          <w:u w:val="single"/>
          <w:lang w:val="en-US"/>
        </w:rPr>
        <w:t>Jim Chamberlain:</w:t>
      </w:r>
      <w:r w:rsidRPr="00FA7ABD">
        <w:rPr>
          <w:rFonts w:eastAsia="Times New Roman" w:cs="Times New Roman"/>
          <w:lang w:val="en-US"/>
        </w:rPr>
        <w:t xml:space="preserve"> “I know this will sound terribly arrogant, but someday you will look back and see how unbelievably self-indulgent, narcissistic, and foolish Wilber is behaving (…) it sounds horribly immature, rather cultic, and totally ridiculous and vulgar. Even more, they will tell you that they can't believe someone as smart and thoughtful and into spirituality as you, would be associated with it! (…) Folks, outlining how and why this is classic cultic behavior is too elementary to even go into. Just pick up any book on the subject, or go read about the true root of all this: Adi Da. (…) They only work in guru and cultic environments. Ken, PLEASE, you are the one who needs to STOP. </w:t>
      </w:r>
      <w:r w:rsidRPr="00FA7ABD">
        <w:rPr>
          <w:rFonts w:eastAsia="Times New Roman" w:cs="Times New Roman"/>
          <w:b/>
          <w:bCs/>
          <w:lang w:val="en-US"/>
        </w:rPr>
        <w:t>Is there anyone at II with the courage to tell him this?</w:t>
      </w:r>
      <w:r w:rsidRPr="00FA7ABD">
        <w:rPr>
          <w:rFonts w:eastAsia="Times New Roman" w:cs="Times New Roman"/>
          <w:lang w:val="en-US"/>
        </w:rPr>
        <w:t xml:space="preserve"> (…) Da and Daists play these cards. Cohen and his loyalists play these cards. And now Wilber and some of his loyalists are playing them. Is the pattern here not painfully obvious? Da, Cohen, Wilber. (…) But that idealisim usually has a structure very similar to that of the "perfect master" -- archaic and narcissistic. (…) Further, </w:t>
      </w:r>
      <w:r w:rsidRPr="00FA7ABD">
        <w:rPr>
          <w:rFonts w:eastAsia="Times New Roman" w:cs="Times New Roman"/>
          <w:b/>
          <w:bCs/>
          <w:lang w:val="en-US"/>
        </w:rPr>
        <w:t>its narcissistic core is evidenced in the arrogance of the stance itself</w:t>
      </w:r>
      <w:r w:rsidRPr="00FA7ABD">
        <w:rPr>
          <w:rFonts w:eastAsia="Times New Roman" w:cs="Times New Roman"/>
          <w:lang w:val="en-US"/>
        </w:rPr>
        <w:t xml:space="preserve">: we have the only (or the best) way, and we will change the world, that is, we will impose our ideas on the poor ignorant folks out there. (…) Wilber in June, 2006: </w:t>
      </w:r>
      <w:r w:rsidRPr="00FA7ABD">
        <w:rPr>
          <w:rFonts w:eastAsia="Times New Roman" w:cs="Times New Roman"/>
          <w:i/>
          <w:lang w:val="en-US"/>
        </w:rPr>
        <w:t>We have the best way, we are in the elite 2%, we are above the herd, we will change the world</w:t>
      </w:r>
      <w:r w:rsidRPr="00FA7ABD">
        <w:rPr>
          <w:rFonts w:eastAsia="Times New Roman" w:cs="Times New Roman"/>
          <w:lang w:val="en-US"/>
        </w:rPr>
        <w:t xml:space="preserve">. Like he said in 1983, archaic, arrogant, and narcissistic, and I would </w:t>
      </w:r>
      <w:r w:rsidRPr="00FA7ABD">
        <w:rPr>
          <w:rFonts w:eastAsia="Times New Roman" w:cs="Times New Roman"/>
          <w:lang w:val="en-US"/>
        </w:rPr>
        <w:lastRenderedPageBreak/>
        <w:t>add </w:t>
      </w:r>
      <w:r w:rsidRPr="00FA7ABD">
        <w:rPr>
          <w:rFonts w:eastAsia="Times New Roman" w:cs="Times New Roman"/>
          <w:i/>
          <w:iCs/>
          <w:lang w:val="en-US"/>
        </w:rPr>
        <w:t>grandiosity</w:t>
      </w:r>
      <w:r w:rsidRPr="00FA7ABD">
        <w:rPr>
          <w:rFonts w:eastAsia="Times New Roman" w:cs="Times New Roman"/>
          <w:lang w:val="en-US"/>
        </w:rPr>
        <w:t xml:space="preserve"> to the mix. </w:t>
      </w:r>
      <w:r w:rsidRPr="00FA7ABD">
        <w:rPr>
          <w:rFonts w:eastAsia="Times New Roman" w:cs="Times New Roman"/>
          <w:b/>
          <w:bCs/>
          <w:lang w:val="en-US"/>
        </w:rPr>
        <w:t>The herd mentality that Wilber should concern himself with is the herd mentality he encourages in his young followers, the groupthink, the in-group versus out-group dynamic, the loading of the language with jargon and psychobabble, the arrogance, narcissism, and grandiosity.</w:t>
      </w:r>
      <w:r w:rsidRPr="00FA7ABD">
        <w:rPr>
          <w:rFonts w:eastAsia="Times New Roman" w:cs="Times New Roman"/>
          <w:lang w:val="en-US"/>
        </w:rPr>
        <w:t>”</w:t>
      </w:r>
      <w:r w:rsidRPr="00FA7ABD">
        <w:rPr>
          <w:rStyle w:val="Refdenotaalpie"/>
          <w:lang w:val="en-US"/>
        </w:rPr>
        <w:footnoteReference w:id="156"/>
      </w:r>
    </w:p>
    <w:p w:rsidR="00CD5C6C" w:rsidRPr="00FA7ABD" w:rsidRDefault="00D878BC" w:rsidP="00B33616">
      <w:pPr>
        <w:spacing w:before="100" w:beforeAutospacing="1" w:after="100" w:afterAutospacing="1"/>
        <w:jc w:val="both"/>
        <w:rPr>
          <w:rFonts w:eastAsia="Times New Roman"/>
          <w:lang w:val="en-US" w:eastAsia="es-AR"/>
        </w:rPr>
      </w:pPr>
      <w:r w:rsidRPr="00831E02">
        <w:rPr>
          <w:rFonts w:cs="Arial"/>
          <w:u w:val="single"/>
          <w:lang w:val="en-US"/>
        </w:rPr>
        <w:t>Geoffrey D. Falk:</w:t>
      </w:r>
      <w:r w:rsidRPr="00FA7ABD">
        <w:rPr>
          <w:rFonts w:eastAsia="Times New Roman"/>
          <w:lang w:val="en-US" w:eastAsia="es-AR"/>
        </w:rPr>
        <w:t xml:space="preserve"> “You will notice that nowhere in that rant does Wilber address the reality that a large percentage of the criticisms which he brushes off as being “first-tier” are taking him to task for having </w:t>
      </w:r>
      <w:r w:rsidRPr="00FA7ABD">
        <w:rPr>
          <w:rFonts w:eastAsia="Times New Roman"/>
          <w:i/>
          <w:iCs/>
          <w:lang w:val="en-US" w:eastAsia="es-AR"/>
        </w:rPr>
        <w:t>provably misrepresented</w:t>
      </w:r>
      <w:r w:rsidRPr="00FA7ABD">
        <w:rPr>
          <w:rFonts w:eastAsia="Times New Roman"/>
          <w:lang w:val="en-US" w:eastAsia="es-AR"/>
        </w:rPr>
        <w:t> the purported “established facts” in the fields which he claims (falsely) to be integrating. (…) thus apparently licensing him to utterly/unprofessionally misrepresent the ideas in those same fields ... and thus actually showing, for anyone who wishes to see, that he either hasn’t understood them or is deliberately and dishonestly misleading his readers.  If you can see agreement in fields where it provably does not exist, you are not second/third-tier, you are delusional. (…) By the way, he not only misspelled </w:t>
      </w:r>
      <w:r w:rsidRPr="00FA7ABD">
        <w:rPr>
          <w:rFonts w:eastAsia="Times New Roman"/>
          <w:i/>
          <w:iCs/>
          <w:lang w:val="en-US" w:eastAsia="es-AR"/>
        </w:rPr>
        <w:t>ressentiment,</w:t>
      </w:r>
      <w:r w:rsidRPr="00FA7ABD">
        <w:rPr>
          <w:rFonts w:eastAsia="Times New Roman"/>
          <w:lang w:val="en-US" w:eastAsia="es-AR"/>
        </w:rPr>
        <w:t> but it appears that he’s consumed by it (…)  Wilber is losing respect even from those academics who used to think he deserved his high standing in the transpersonal/integral community. Indeed, Wilber’s childish response </w:t>
      </w:r>
      <w:r w:rsidRPr="00FA7ABD">
        <w:rPr>
          <w:rFonts w:eastAsia="Times New Roman"/>
          <w:i/>
          <w:iCs/>
          <w:lang w:val="en-US" w:eastAsia="es-AR"/>
        </w:rPr>
        <w:t xml:space="preserve">makes him look much worse, in his character, than any criticism of him by others could ever have done.  </w:t>
      </w:r>
      <w:r w:rsidRPr="00FA7ABD">
        <w:rPr>
          <w:rFonts w:eastAsia="Times New Roman"/>
          <w:lang w:val="en-US" w:eastAsia="es-AR"/>
        </w:rPr>
        <w:t>Further, consider that Wilber himself cannot have spent much more than “3 full hours” studying </w:t>
      </w:r>
      <w:hyperlink r:id="rId54" w:history="1">
        <w:r w:rsidRPr="00FA7ABD">
          <w:rPr>
            <w:rFonts w:eastAsia="Times New Roman"/>
            <w:u w:val="single"/>
            <w:lang w:val="en-US" w:eastAsia="es-AR"/>
          </w:rPr>
          <w:t>David Bohm</w:t>
        </w:r>
      </w:hyperlink>
      <w:r w:rsidRPr="00FA7ABD">
        <w:rPr>
          <w:rFonts w:eastAsia="Times New Roman"/>
          <w:lang w:val="en-US" w:eastAsia="es-AR"/>
        </w:rPr>
        <w:t xml:space="preserve">’s work before stupidly imagining himself to be in a position to trash it for purportedly not meshing with his transpersonal fantasies. Certainly, he hasn’t spent even three full nanoseconds actually </w:t>
      </w:r>
      <w:r w:rsidRPr="00FA7ABD">
        <w:rPr>
          <w:rFonts w:eastAsia="Times New Roman"/>
          <w:i/>
          <w:iCs/>
          <w:lang w:val="en-US" w:eastAsia="es-AR"/>
        </w:rPr>
        <w:t>understanding</w:t>
      </w:r>
      <w:r w:rsidRPr="00FA7ABD">
        <w:rPr>
          <w:rFonts w:eastAsia="Times New Roman"/>
          <w:lang w:val="en-US" w:eastAsia="es-AR"/>
        </w:rPr>
        <w:t> Bohm’s ideas. (…)Wilber is royally fooling himself if he imagines that any of the recent criticisms by myself, Meyerhoff, or Andrews, for example, are based in envy, lack of “second-tier” perspective, or resentment deriving from his ill-gotten “success.” (…) Is that what we are now to Wilber’s loyal followers? “Terrorist” egos? Being cut down “compassionately”? For trying to warn people that Wilber’s teachings and community are not what they appear to be? (…)The point of putting these debunkings of Wilber’s work into print is to do what one can to prevent others, not merely from wasting their time on Wilber’s fabrications, and not merely from meditating to the point of developing clinical psychoses when they think they’re working toward psychological stage-growth, but also from throwing their lives away on the likes of Adi Da and Andrew Cohen, based on Wilber’s foolish endorsement of them.  If one were working “for” the integral movement, that same attitude would be called “compassion.” (…)As recently as three years ago, I was still considering donating money to the Integral Institute; it was only in documenting Wilber’s provable and gross misrepresentations of David Bohm’s work that I began to sour on him, and since then to find his “work” shot through with the same bald cluelessness, which can only qualify as either academic dishonesty or professional incompetence. (…)  And again, it is Wilber who is sophomorically miming masturbation in public, and considering that to be funny. Where is his “decency”? Or his sense of embarrassment </w:t>
      </w:r>
      <w:r w:rsidRPr="00FA7ABD">
        <w:rPr>
          <w:rFonts w:eastAsia="Times New Roman"/>
          <w:i/>
          <w:iCs/>
          <w:lang w:val="en-US" w:eastAsia="es-AR"/>
        </w:rPr>
        <w:t>at being caught, repeatedly, with his own “pants down,” blatantly and unconscionably fabricating information?</w:t>
      </w:r>
      <w:r w:rsidRPr="00FA7ABD">
        <w:rPr>
          <w:rFonts w:eastAsia="Times New Roman"/>
          <w:lang w:val="en-US" w:eastAsia="es-AR"/>
        </w:rPr>
        <w:t xml:space="preserve"> (…) I take (Wilber) placing of himself at the “vanguard of the greatest social transformation in the history of humankind” as an accurate statement of his narcissistic delusions regarding his own value to the world.  It’s fully in line with his self-promoting use, within his own books and websites, of quotations from “experts” as to how brilliant and important he and his work allegedly are (…). In the end, Ken is </w:t>
      </w:r>
      <w:r w:rsidRPr="00FA7ABD">
        <w:rPr>
          <w:rFonts w:eastAsia="Times New Roman"/>
          <w:lang w:val="en-US" w:eastAsia="es-AR"/>
        </w:rPr>
        <w:lastRenderedPageBreak/>
        <w:t>trying to silence critics/outsiders by asking that they simply STOP, which is all he really wants at this point. He asks that they take a moratorium on judging others, on loathing and condemning him. Notice that none of this addresses anything of any real substance; it’s just an attempt to bring it to an end, with him still on top as the teacher. (…) In real academic and/or spiritual circles (or within an adult community) such cards are considered completely and totally out of bounds. They only work in guru and cultic environments. Ken, PLEASE, you are the one who needs to STOP. Is there anyone at II with the courage to tell him this?.... The herd mentality that Wilber should concern himself with is the herd mentality he encourages in his young followers, the groupthink, the in-group versus out-group dynamic, the loading of the language with jargon and psychobabble, the arrogance, narcissism, and grandiosity. It is truly wonderful that all of that cultic behavior is becoming so clear, through (Wilber) own actions, that only people in complete denial could fail to see it. (…) The provably dishonest and/or professionally incompetent Wilber (…) That is integral narcissism, in spades. (…) The degree to which the Integral Emperor has become detached from reality, here, is truly astonishing. (…)  From (Wilber) recent childish blogging, to his misjudging of his most cogent critics as “morons” compared to his own “brilliance,” to his know-it-all nature, to his insensitive “forgiving” of others (and simultaneous failure to ask for forgiveness himself) when he is clearly the one in the wrong, to his haughtiness and arrogance, to his paranoid (i.e., disproportionate to reality) feelings of being loathed and condemned, to his obvious need for undeserved unconditional admiration, to his certainty, from his own misinterpreted experiences, that paranormal phenomena and mystical </w:t>
      </w:r>
      <w:hyperlink r:id="rId55" w:tgtFrame="_blank" w:history="1">
        <w:r w:rsidRPr="00FA7ABD">
          <w:rPr>
            <w:rFonts w:eastAsia="Times New Roman"/>
            <w:u w:val="single"/>
            <w:lang w:val="en-US" w:eastAsia="es-AR"/>
          </w:rPr>
          <w:t>winds</w:t>
        </w:r>
      </w:hyperlink>
      <w:r w:rsidRPr="00FA7ABD">
        <w:rPr>
          <w:rFonts w:eastAsia="Times New Roman"/>
          <w:lang w:val="en-US" w:eastAsia="es-AR"/>
        </w:rPr>
        <w:t> exist—implying the magical ability of </w:t>
      </w:r>
      <w:r w:rsidRPr="00FA7ABD">
        <w:rPr>
          <w:rFonts w:eastAsia="Times New Roman"/>
          <w:i/>
          <w:iCs/>
          <w:lang w:val="en-US" w:eastAsia="es-AR"/>
        </w:rPr>
        <w:t>his</w:t>
      </w:r>
      <w:r w:rsidRPr="00FA7ABD">
        <w:rPr>
          <w:rFonts w:eastAsia="Times New Roman"/>
          <w:lang w:val="en-US" w:eastAsia="es-AR"/>
        </w:rPr>
        <w:t> thoughts to influence the world around him—and through to his unconscionable manipulation and exploitation of others to ensure his own “greatness.” (…)Wilber is blessed to not have to retreat into complete fantasy in order to live all that out: He has already created the “reality” of the Integral Institute in which to act out his delusions of greatness and entitlement (to unconditional admiration, etc.). (…)If, after becoming aware of Meyerhoff’s and my own work (etc.) in exposing Wilber for the manipulative fool that he is, you </w:t>
      </w:r>
      <w:r w:rsidRPr="00FA7ABD">
        <w:rPr>
          <w:rFonts w:eastAsia="Times New Roman"/>
          <w:i/>
          <w:iCs/>
          <w:lang w:val="en-US" w:eastAsia="es-AR"/>
        </w:rPr>
        <w:t>still don’t get what Ken Wilber is up to,</w:t>
      </w:r>
      <w:r w:rsidRPr="00FA7ABD">
        <w:rPr>
          <w:rFonts w:eastAsia="Times New Roman"/>
          <w:lang w:val="en-US" w:eastAsia="es-AR"/>
        </w:rPr>
        <w:t xml:space="preserve"> well, then yes, I cannot see any other conclusion than that there must be powerful factors in your own psychology blinding you to that reality—and those are indeed some of the same factors which get people into, and life-long stuck in, even the worst recognized cults. And if, after having had it demonstrated to you that a person’s “philosophy” is filled with “half-truths and lies,” and that even with those gross and inexcusable violations of truth it cannot manage to be self-consistent, you still continue to accept that worldview as being valid ... well, in any other field of knowledge you certainly would not be regarded as thinking clearly or competently. (…)  If you can love a raging narcissist, who by all believable reports will “love” you back only so long as you are useful to him, more power to you. But even then, don’t get suckered into his “theories,” because as soon as you go back to primary sources to verify their supporting claims, it all falls apart, and the dishonesties and/or professional incompetence of their author become obvious for anyone with eyes to see. (…)the bullshit and cultic manipulation in which Wilber has been overtly indulging, and correspondingly being utterly unwilling or unable to evaluate that critically, and see it for what it really is. Overall, that is indeed extremely cultic behavior, both on the part of the leader and </w:t>
      </w:r>
      <w:r w:rsidRPr="00FA7ABD">
        <w:rPr>
          <w:rFonts w:eastAsia="Times New Roman"/>
          <w:lang w:val="en-US" w:eastAsia="es-AR"/>
        </w:rPr>
        <w:lastRenderedPageBreak/>
        <w:t>his followers. (…)All of that is a far cry from Wilber’s simplistic, sadly manipulative and narcissistically paranoid</w:t>
      </w:r>
      <w:r w:rsidR="00783A64" w:rsidRPr="00FA7ABD">
        <w:rPr>
          <w:rFonts w:eastAsia="Times New Roman"/>
          <w:lang w:val="en-US" w:eastAsia="es-AR"/>
        </w:rPr>
        <w:t xml:space="preserve"> framing of the issue</w:t>
      </w:r>
      <w:r w:rsidRPr="00FA7ABD">
        <w:rPr>
          <w:rFonts w:eastAsia="Times New Roman"/>
          <w:lang w:val="en-US" w:eastAsia="es-AR"/>
        </w:rPr>
        <w:t>”</w:t>
      </w:r>
      <w:r w:rsidRPr="00FA7ABD">
        <w:rPr>
          <w:rStyle w:val="Refdenotaalpie"/>
          <w:rFonts w:eastAsia="Times New Roman"/>
          <w:lang w:val="en-US" w:eastAsia="es-AR"/>
        </w:rPr>
        <w:footnoteReference w:id="157"/>
      </w:r>
    </w:p>
    <w:p w:rsidR="00831E02" w:rsidRDefault="00732E5C" w:rsidP="00831E02">
      <w:pPr>
        <w:spacing w:before="100" w:beforeAutospacing="1" w:after="100" w:afterAutospacing="1"/>
        <w:jc w:val="both"/>
        <w:rPr>
          <w:rFonts w:eastAsia="Times New Roman"/>
          <w:bCs/>
          <w:lang w:val="en-US" w:eastAsia="es-AR"/>
        </w:rPr>
      </w:pPr>
      <w:r w:rsidRPr="00831E02">
        <w:rPr>
          <w:rFonts w:eastAsia="Times New Roman"/>
          <w:bCs/>
          <w:u w:val="single"/>
          <w:lang w:val="en-US" w:eastAsia="es-AR"/>
        </w:rPr>
        <w:t>Ken Wilber:</w:t>
      </w:r>
      <w:r w:rsidRPr="00FA7ABD">
        <w:rPr>
          <w:rFonts w:eastAsia="Times New Roman"/>
          <w:bCs/>
          <w:lang w:val="en-US" w:eastAsia="es-AR"/>
        </w:rPr>
        <w:t xml:space="preserve"> “Meanwhile, the leading-edge green cultural elites—upper-level liberal government, virtually all university teachers (in the humanities), technology innovators, human services professions, most media, entertainment, and most highly liberal thought leaders—had continued to push into green pluralism/relativism—'what's true for you is true for you, and what's true for me is true for me....”</w:t>
      </w:r>
      <w:r w:rsidR="00CD5C6C" w:rsidRPr="00FA7ABD">
        <w:rPr>
          <w:rStyle w:val="Refdenotaalpie"/>
          <w:rFonts w:eastAsia="Times New Roman"/>
          <w:bCs/>
          <w:lang w:val="en-US" w:eastAsia="es-AR"/>
        </w:rPr>
        <w:footnoteReference w:id="158"/>
      </w:r>
    </w:p>
    <w:p w:rsidR="00831E02" w:rsidRDefault="00FF3847" w:rsidP="00831E02">
      <w:pPr>
        <w:spacing w:before="100" w:beforeAutospacing="1" w:after="100" w:afterAutospacing="1"/>
        <w:jc w:val="both"/>
        <w:rPr>
          <w:rFonts w:eastAsia="Times New Roman"/>
          <w:bCs/>
          <w:lang w:val="en-US" w:eastAsia="es-AR"/>
        </w:rPr>
      </w:pPr>
      <w:r w:rsidRPr="00831E02">
        <w:rPr>
          <w:rFonts w:eastAsia="Times New Roman"/>
          <w:bCs/>
          <w:caps/>
          <w:u w:val="single"/>
          <w:lang w:val="en-US" w:eastAsia="es-AR"/>
        </w:rPr>
        <w:t>JORGE N. FERRER:</w:t>
      </w:r>
      <w:r w:rsidRPr="00FA7ABD">
        <w:rPr>
          <w:rFonts w:eastAsia="Times New Roman"/>
          <w:lang w:val="en-US" w:eastAsia="es-AR"/>
        </w:rPr>
        <w:t xml:space="preserve"> “My second Journal of Transpersonal Psychology (JTP) publication, </w:t>
      </w:r>
      <w:r w:rsidRPr="00FA7ABD">
        <w:rPr>
          <w:rFonts w:eastAsia="Times New Roman"/>
          <w:i/>
          <w:lang w:val="en-US" w:eastAsia="es-AR"/>
        </w:rPr>
        <w:t>The perennial philosophy revisited</w:t>
      </w:r>
      <w:r w:rsidRPr="00FA7ABD">
        <w:rPr>
          <w:rFonts w:eastAsia="Times New Roman"/>
          <w:lang w:val="en-US" w:eastAsia="es-AR"/>
        </w:rPr>
        <w:t xml:space="preserve">, (…) To my great surprise, I learnt that Wilber tried to prevent its publication by directly calling the new editor on the phone. (And this was not the last time that I discovered he sought to actively censor the publication of my work). When Puhakka naturally refused to comply, Wilber insisted that she should </w:t>
      </w:r>
      <w:r w:rsidRPr="00FA7ABD">
        <w:rPr>
          <w:rFonts w:eastAsia="Times New Roman"/>
          <w:i/>
          <w:lang w:val="en-US" w:eastAsia="es-AR"/>
        </w:rPr>
        <w:t>print one paper favorable of my perspective for every paper you print that is critical of it</w:t>
      </w:r>
      <w:r w:rsidRPr="00FA7ABD">
        <w:rPr>
          <w:rFonts w:eastAsia="Times New Roman"/>
          <w:lang w:val="en-US" w:eastAsia="es-AR"/>
        </w:rPr>
        <w:t xml:space="preserve">. Once again, Puhakka refused to comply—I trust there is no need to argue that such a request is not only obviously unacceptable but also literally unheard of in the academic world. One or two days later, Wilber (2000a) sent a message to the organizers of a transpersonal conference in Assisi, Italy, announcing that he has </w:t>
      </w:r>
      <w:r w:rsidRPr="00FA7ABD">
        <w:rPr>
          <w:rFonts w:eastAsia="Times New Roman"/>
          <w:i/>
          <w:lang w:val="en-US" w:eastAsia="es-AR"/>
        </w:rPr>
        <w:t>’ceased... affiliation with the Transpersonal Psychology movement</w:t>
      </w:r>
      <w:r w:rsidRPr="00FA7ABD">
        <w:rPr>
          <w:rFonts w:eastAsia="Times New Roman"/>
          <w:lang w:val="en-US" w:eastAsia="es-AR"/>
        </w:rPr>
        <w:t xml:space="preserve">  (p. 1), that JTP </w:t>
      </w:r>
      <w:r w:rsidRPr="00FA7ABD">
        <w:rPr>
          <w:rFonts w:eastAsia="Times New Roman"/>
          <w:i/>
          <w:lang w:val="en-US" w:eastAsia="es-AR"/>
        </w:rPr>
        <w:t>might collapse within a year</w:t>
      </w:r>
      <w:r w:rsidRPr="00FA7ABD">
        <w:rPr>
          <w:rFonts w:eastAsia="Times New Roman"/>
          <w:lang w:val="en-US" w:eastAsia="es-AR"/>
        </w:rPr>
        <w:t xml:space="preserve"> (p. 1) (after giving an incorrect number about its circulation), and that </w:t>
      </w:r>
      <w:r w:rsidRPr="00FA7ABD">
        <w:rPr>
          <w:rFonts w:eastAsia="Times New Roman"/>
          <w:i/>
          <w:lang w:val="en-US" w:eastAsia="es-AR"/>
        </w:rPr>
        <w:t>the moment someone suggested ‘transpersonal’ as the name, that moment the field was dead</w:t>
      </w:r>
      <w:r w:rsidRPr="00FA7ABD">
        <w:rPr>
          <w:rFonts w:eastAsia="Times New Roman"/>
          <w:lang w:val="en-US" w:eastAsia="es-AR"/>
        </w:rPr>
        <w:t xml:space="preserve"> (p. 2). As he did later in related essays posted in the web, he then introduced his own </w:t>
      </w:r>
      <w:r w:rsidRPr="00FA7ABD">
        <w:rPr>
          <w:rFonts w:eastAsia="Times New Roman"/>
          <w:i/>
          <w:lang w:val="en-US" w:eastAsia="es-AR"/>
        </w:rPr>
        <w:t>integral psychology</w:t>
      </w:r>
      <w:r w:rsidRPr="00FA7ABD">
        <w:rPr>
          <w:rFonts w:eastAsia="Times New Roman"/>
          <w:lang w:val="en-US" w:eastAsia="es-AR"/>
        </w:rPr>
        <w:t xml:space="preserve"> as the way forward for serious students of psychology and spirituality. Before I go further: I am not suggesting that the above event was the only or even main factor in Wilber's departure from the field. It is very likely that the </w:t>
      </w:r>
      <w:r w:rsidRPr="00FA7ABD">
        <w:rPr>
          <w:rFonts w:eastAsia="Times New Roman"/>
          <w:i/>
          <w:iCs/>
          <w:lang w:val="en-US" w:eastAsia="es-AR"/>
        </w:rPr>
        <w:t>ReVision</w:t>
      </w:r>
      <w:r w:rsidRPr="00FA7ABD">
        <w:rPr>
          <w:rFonts w:eastAsia="Times New Roman"/>
          <w:lang w:val="en-US" w:eastAsia="es-AR"/>
        </w:rPr>
        <w:t> conversation of 1996—collected in Rothberg and Sean Kelly's (1998) </w:t>
      </w:r>
      <w:r w:rsidRPr="00FA7ABD">
        <w:rPr>
          <w:rFonts w:eastAsia="Times New Roman"/>
          <w:i/>
          <w:iCs/>
          <w:lang w:val="en-US" w:eastAsia="es-AR"/>
        </w:rPr>
        <w:t>Ken Wilber in Dialogue</w:t>
      </w:r>
      <w:r w:rsidRPr="00FA7ABD">
        <w:rPr>
          <w:rFonts w:eastAsia="Times New Roman"/>
          <w:lang w:val="en-US" w:eastAsia="es-AR"/>
        </w:rPr>
        <w:t xml:space="preserve">—which revealed strong disagreements and even interpersonal conflicts between Wilber and major transpersonal theorists, paved the way for his decision. In an online Shambhala interview, </w:t>
      </w:r>
      <w:r w:rsidRPr="00FA7ABD">
        <w:rPr>
          <w:rFonts w:eastAsia="Times New Roman"/>
          <w:i/>
          <w:lang w:val="en-US" w:eastAsia="es-AR"/>
        </w:rPr>
        <w:t>The demise of transpersonal psychology</w:t>
      </w:r>
      <w:r w:rsidRPr="00FA7ABD">
        <w:rPr>
          <w:rFonts w:eastAsia="Times New Roman"/>
          <w:lang w:val="en-US" w:eastAsia="es-AR"/>
        </w:rPr>
        <w:t>, Wilber (2002a; see also Wilber, 2000b) outlined the reasons why he left the field and considered transpersonal psychology to be dead. Those included that psychology as a science of interiors was dead, that transpersonal psychology had become ideological, and that the field was fraught in quarrels and disagreements. These reasons were suspicious, especially considering the contemporary vigor of depth psychology, Wilber's propensity to label as’ ideological. (…)  In an apparent attempt to deviate attention from those recent events, Wilber claimed to have stopped using the term </w:t>
      </w:r>
      <w:r w:rsidRPr="00FA7ABD">
        <w:rPr>
          <w:rFonts w:eastAsia="Times New Roman"/>
          <w:i/>
          <w:iCs/>
          <w:lang w:val="en-US" w:eastAsia="es-AR"/>
        </w:rPr>
        <w:t>transpersonal</w:t>
      </w:r>
      <w:r w:rsidRPr="00FA7ABD">
        <w:rPr>
          <w:rFonts w:eastAsia="Times New Roman"/>
          <w:lang w:val="en-US" w:eastAsia="es-AR"/>
        </w:rPr>
        <w:t> to refer to his work in 1983; however, this claim is contradicted by any cursory survey of his post 1983 writings. In </w:t>
      </w:r>
      <w:r w:rsidRPr="00FA7ABD">
        <w:rPr>
          <w:rFonts w:eastAsia="Times New Roman"/>
          <w:i/>
          <w:iCs/>
          <w:lang w:val="en-US" w:eastAsia="es-AR"/>
        </w:rPr>
        <w:t>Grace and Grit</w:t>
      </w:r>
      <w:r w:rsidRPr="00FA7ABD">
        <w:rPr>
          <w:rFonts w:eastAsia="Times New Roman"/>
          <w:lang w:val="en-US" w:eastAsia="es-AR"/>
        </w:rPr>
        <w:t xml:space="preserve"> (1991), for example, he described himself as </w:t>
      </w:r>
      <w:r w:rsidRPr="00FA7ABD">
        <w:rPr>
          <w:rFonts w:eastAsia="Times New Roman"/>
          <w:i/>
          <w:lang w:val="en-US" w:eastAsia="es-AR"/>
        </w:rPr>
        <w:t>the foremost theorist in transpersonal psychology</w:t>
      </w:r>
      <w:r w:rsidRPr="00FA7ABD">
        <w:rPr>
          <w:rFonts w:eastAsia="Times New Roman"/>
          <w:lang w:val="en-US" w:eastAsia="es-AR"/>
        </w:rPr>
        <w:t xml:space="preserve"> (p. 22); in his contribution to Walsh and Vaughan's </w:t>
      </w:r>
      <w:r w:rsidRPr="00FA7ABD">
        <w:rPr>
          <w:rFonts w:eastAsia="Times New Roman"/>
          <w:i/>
          <w:iCs/>
          <w:lang w:val="en-US" w:eastAsia="es-AR"/>
        </w:rPr>
        <w:t>Paths Beyond Ego</w:t>
      </w:r>
      <w:r w:rsidRPr="00FA7ABD">
        <w:rPr>
          <w:rFonts w:eastAsia="Times New Roman"/>
          <w:lang w:val="en-US" w:eastAsia="es-AR"/>
        </w:rPr>
        <w:t xml:space="preserve"> (1993), he portrayed transpersonal psychology as the only field that offered a comprehensive vision of the human being (Wilber, 1993); and in his JTP article, </w:t>
      </w:r>
      <w:r w:rsidRPr="00FA7ABD">
        <w:rPr>
          <w:rFonts w:eastAsia="Times New Roman"/>
          <w:i/>
          <w:lang w:val="en-US" w:eastAsia="es-AR"/>
        </w:rPr>
        <w:t>An informal overview of transpersonal studies</w:t>
      </w:r>
      <w:r w:rsidRPr="00FA7ABD">
        <w:rPr>
          <w:rFonts w:eastAsia="Times New Roman"/>
          <w:lang w:val="en-US" w:eastAsia="es-AR"/>
        </w:rPr>
        <w:t xml:space="preserve"> (1995b), he located </w:t>
      </w:r>
      <w:r w:rsidRPr="00FA7ABD">
        <w:rPr>
          <w:rFonts w:eastAsia="Times New Roman"/>
          <w:b/>
          <w:lang w:val="en-US" w:eastAsia="es-AR"/>
        </w:rPr>
        <w:t>integral psychology as an approach </w:t>
      </w:r>
      <w:r w:rsidRPr="00FA7ABD">
        <w:rPr>
          <w:rFonts w:eastAsia="Times New Roman"/>
          <w:b/>
          <w:i/>
          <w:iCs/>
          <w:lang w:val="en-US" w:eastAsia="es-AR"/>
        </w:rPr>
        <w:t>within</w:t>
      </w:r>
      <w:r w:rsidRPr="00FA7ABD">
        <w:rPr>
          <w:rFonts w:eastAsia="Times New Roman"/>
          <w:b/>
          <w:lang w:val="en-US" w:eastAsia="es-AR"/>
        </w:rPr>
        <w:t> transpersonal psychology</w:t>
      </w:r>
      <w:r w:rsidRPr="00FA7ABD">
        <w:rPr>
          <w:rFonts w:eastAsia="Times New Roman"/>
          <w:lang w:val="en-US" w:eastAsia="es-AR"/>
        </w:rPr>
        <w:t xml:space="preserve">. Naturally, those of us aware of the sequence of events leading to his departure from the field did not give much credibility to his diatribe, but </w:t>
      </w:r>
      <w:r w:rsidRPr="00FA7ABD">
        <w:rPr>
          <w:rFonts w:eastAsia="Times New Roman"/>
          <w:lang w:val="en-US" w:eastAsia="es-AR"/>
        </w:rPr>
        <w:lastRenderedPageBreak/>
        <w:t xml:space="preserve">for most transpersonal scholars both in the USA and worldwide his departure from the field was, in Michael Washburn's (2003) words, a </w:t>
      </w:r>
      <w:r w:rsidRPr="00FA7ABD">
        <w:rPr>
          <w:rFonts w:eastAsia="Times New Roman"/>
          <w:i/>
          <w:lang w:val="en-US" w:eastAsia="es-AR"/>
        </w:rPr>
        <w:t>seismic event</w:t>
      </w:r>
      <w:r w:rsidRPr="00FA7ABD">
        <w:rPr>
          <w:rFonts w:eastAsia="Times New Roman"/>
          <w:lang w:val="en-US" w:eastAsia="es-AR"/>
        </w:rPr>
        <w:t xml:space="preserve"> (p. 6). Although Wilber's attempt to assassinate transpersonal psychology failed, it pushed the field into an identity crisis from which it is still recovering. This is in part why I have decided to go public with this information after all these years. I frankly think the time is ripe to set the record straight.”</w:t>
      </w:r>
      <w:r w:rsidRPr="00FA7ABD">
        <w:rPr>
          <w:rStyle w:val="Refdenotaalpie"/>
          <w:rFonts w:eastAsia="Times New Roman"/>
          <w:lang w:val="en-US" w:eastAsia="es-AR"/>
        </w:rPr>
        <w:footnoteReference w:id="159"/>
      </w:r>
      <w:r w:rsidRPr="00FA7ABD">
        <w:rPr>
          <w:lang w:val="en-US" w:eastAsia="es-AR"/>
        </w:rPr>
        <w:t xml:space="preserve"> </w:t>
      </w:r>
      <w:bookmarkStart w:id="11" w:name="pref"/>
      <w:bookmarkEnd w:id="11"/>
    </w:p>
    <w:p w:rsidR="00831E02" w:rsidRDefault="008971E2" w:rsidP="00B33616">
      <w:pPr>
        <w:spacing w:before="100" w:beforeAutospacing="1" w:after="100" w:afterAutospacing="1"/>
        <w:jc w:val="both"/>
        <w:rPr>
          <w:rFonts w:eastAsia="Times New Roman"/>
          <w:bCs/>
          <w:lang w:val="en-US" w:eastAsia="es-AR"/>
        </w:rPr>
      </w:pPr>
      <w:r w:rsidRPr="00831E02">
        <w:rPr>
          <w:rFonts w:eastAsia="Times New Roman"/>
          <w:bCs/>
          <w:caps/>
          <w:u w:val="single"/>
          <w:lang w:val="en-US" w:eastAsia="es-AR"/>
        </w:rPr>
        <w:t>JOHN HERON:</w:t>
      </w:r>
      <w:r w:rsidRPr="00FA7ABD">
        <w:rPr>
          <w:rFonts w:eastAsia="Times New Roman"/>
          <w:lang w:val="en-US" w:eastAsia="es-AR"/>
        </w:rPr>
        <w:t xml:space="preserve"> “Wilber's view of the human being and the human condition is a half-truth, hence baneful and oppressive. (…) Wilber starts off his reply with an elaborate and self-righteous protest about my few pages of sustained and trenchant criticism, and then proceeds to respond with a classic essay in spiritual vulgarity, laced with sardonic abuse, acid mockery and patronising scorn. There is a something quite like hypocrisy at work here, from someone who is a self-appointed spokesperson for what he thinks is the highest spiritual system there is. However that may be, to preach Agape on the upper ramparts of the system, then descend into the battlefield to defend it with pointed malice, does not entitle his pot to comment on my smudgy kettle. (…) </w:t>
      </w:r>
      <w:r w:rsidRPr="00FA7ABD">
        <w:rPr>
          <w:rFonts w:eastAsia="Times New Roman"/>
          <w:b/>
          <w:lang w:val="en-US" w:eastAsia="es-AR"/>
        </w:rPr>
        <w:t>Now here I have noted that, in responding to his critics, Wilber is prone not only to be something of a bully, but also a bit of a cheat</w:t>
      </w:r>
      <w:r w:rsidRPr="00FA7ABD">
        <w:rPr>
          <w:rFonts w:eastAsia="Times New Roman"/>
          <w:lang w:val="en-US" w:eastAsia="es-AR"/>
        </w:rPr>
        <w:t>. He has a tendency to slither off the point at issue with an egregious combination of dogmatic bluster and poor-fool innuendo. He is something of a specialist in pseudo-rebuttal. (…)  But dogmas are blind to their own inherent contradictions.</w:t>
      </w:r>
      <w:bookmarkStart w:id="12" w:name="ics"/>
      <w:bookmarkEnd w:id="12"/>
      <w:r w:rsidRPr="00FA7ABD">
        <w:rPr>
          <w:rFonts w:eastAsia="Times New Roman"/>
          <w:lang w:val="en-US" w:eastAsia="es-AR"/>
        </w:rPr>
        <w:t xml:space="preserve"> (…) It is an absolutely basic </w:t>
      </w:r>
      <w:r w:rsidRPr="00FA7ABD">
        <w:rPr>
          <w:rFonts w:eastAsia="Times New Roman"/>
          <w:i/>
          <w:iCs/>
          <w:lang w:val="en-US" w:eastAsia="es-AR"/>
        </w:rPr>
        <w:t>dogma </w:t>
      </w:r>
      <w:r w:rsidRPr="00FA7ABD">
        <w:rPr>
          <w:rFonts w:eastAsia="Times New Roman"/>
          <w:lang w:val="en-US" w:eastAsia="es-AR"/>
        </w:rPr>
        <w:t>in Wilber's system. (…)It is intrinsically narcissistic. (…) Wilber equates transformative spiritual practice with violence. The only </w:t>
      </w:r>
      <w:r w:rsidRPr="00FA7ABD">
        <w:rPr>
          <w:rFonts w:eastAsia="Times New Roman"/>
          <w:i/>
          <w:iCs/>
          <w:lang w:val="en-US" w:eastAsia="es-AR"/>
        </w:rPr>
        <w:t>de facto </w:t>
      </w:r>
      <w:r w:rsidRPr="00FA7ABD">
        <w:rPr>
          <w:rFonts w:eastAsia="Times New Roman"/>
          <w:lang w:val="en-US" w:eastAsia="es-AR"/>
        </w:rPr>
        <w:t xml:space="preserve">self we have is a separate self which in 'its innermost condition' is made up of 'screaming terror'. And it is this terrified self that has to be 'grabbed by its throat and literally throttled to death'. No compassion here for a terrrified ripple of self-alienated divinity, just ruthless extermination. This, I think, is where it all goes wrong. No wonder Wilber is so reknowned for being ruthlessly aggressive in defending his ideas. Someone out there must be made to suffer for all the mayhem going on within. Indeed, Wilber's account of the separate self is self-locking against all criticism, for any such criticism will be seen as evidence that the critic is just fearfully clinging to his own separate self, and so due for a good dose of verbal abuse (…)to help him deconstruct his egoic contraction. Violence within, violence without, all in the name of enlightenment. Hence so often the underlying tone of what Wilber writes is one of scorn. </w:t>
      </w:r>
      <w:r w:rsidRPr="00FA7ABD">
        <w:rPr>
          <w:rFonts w:eastAsia="Times New Roman"/>
          <w:b/>
          <w:lang w:val="en-US" w:eastAsia="es-AR"/>
        </w:rPr>
        <w:t>I do not think violent murder is a very good metaphor for profound spiritual transformation.</w:t>
      </w:r>
      <w:r w:rsidRPr="00FA7ABD">
        <w:rPr>
          <w:rFonts w:eastAsia="Times New Roman"/>
          <w:lang w:val="en-US" w:eastAsia="es-AR"/>
        </w:rPr>
        <w:t xml:space="preserve"> (…) </w:t>
      </w:r>
      <w:r w:rsidRPr="00FA7ABD">
        <w:rPr>
          <w:rFonts w:eastAsia="Times New Roman"/>
          <w:b/>
          <w:lang w:val="en-US" w:eastAsia="es-AR"/>
        </w:rPr>
        <w:t>This is subtle spiritual narcissism of the worst kind, the kind that is sustained by telling everyone else they are insecapably narcissistic.</w:t>
      </w:r>
      <w:r w:rsidRPr="00FA7ABD">
        <w:rPr>
          <w:rFonts w:eastAsia="Times New Roman"/>
          <w:lang w:val="en-US" w:eastAsia="es-AR"/>
        </w:rPr>
        <w:t xml:space="preserve"> Everyone who falls for it, unawarely projects their own inward spiritual authority and autonomy on to the teacher of it, and thus inflates the teacher's spiritual narcissism further.</w:t>
      </w:r>
      <w:bookmarkStart w:id="13" w:name="divm"/>
      <w:bookmarkEnd w:id="13"/>
      <w:r w:rsidRPr="00FA7ABD">
        <w:rPr>
          <w:rFonts w:eastAsia="Times New Roman"/>
          <w:lang w:val="en-US" w:eastAsia="es-AR"/>
        </w:rPr>
        <w:t xml:space="preserve"> (…)</w:t>
      </w:r>
      <w:bookmarkStart w:id="14" w:name="conmas"/>
      <w:bookmarkEnd w:id="14"/>
      <w:r w:rsidRPr="00FA7ABD">
        <w:rPr>
          <w:rFonts w:eastAsia="Times New Roman"/>
          <w:lang w:val="en-US" w:eastAsia="es-AR"/>
        </w:rPr>
        <w:t xml:space="preserve"> So Wilber can be very careless in following through the implications of his theories. And when he is blustering along treating his critic like a poor idiot, you can be pretty sure he is sliding the goal posts round the field. This kind of spiritual intimidation is not attractive.</w:t>
      </w:r>
      <w:bookmarkStart w:id="15" w:name="conc"/>
      <w:bookmarkEnd w:id="15"/>
      <w:r w:rsidRPr="00FA7ABD">
        <w:rPr>
          <w:rFonts w:eastAsia="Times New Roman"/>
          <w:lang w:val="en-US" w:eastAsia="es-AR"/>
        </w:rPr>
        <w:t xml:space="preserve">   I think there are many other instances of this kind of thing in the remainder of Wilber's text. But it seems that the central and traditional spiritual dogmas that underpin Wilber's whole system of thought are virtually impervious to debate. (…) My impression of the work of Ken Wilber remains unchanged. At one level he is a spiritual dogmatist whose central dogmas combine into a baneful whole. (…) Wilber tries to characterize me as an egomaniacal, authoritarian command and control freak. (…) So then, is </w:t>
      </w:r>
      <w:r w:rsidRPr="00FA7ABD">
        <w:rPr>
          <w:rFonts w:eastAsia="Times New Roman"/>
          <w:lang w:val="en-US" w:eastAsia="es-AR"/>
        </w:rPr>
        <w:lastRenderedPageBreak/>
        <w:t>he looking in the mirror? After all, he seeks to command a wide range of knowledge in diverse fields, and then control it within theoretical constraints derived from a few basic spiritual dogmas (…). I have pretty much come to the end of my interest in writing about the work of Ken Wilber.”</w:t>
      </w:r>
      <w:r w:rsidRPr="00FA7ABD">
        <w:rPr>
          <w:rStyle w:val="Refdenotaalpie"/>
          <w:rFonts w:eastAsia="Times New Roman"/>
          <w:lang w:val="en-US" w:eastAsia="es-AR"/>
        </w:rPr>
        <w:footnoteReference w:id="160"/>
      </w:r>
    </w:p>
    <w:p w:rsidR="00831E02" w:rsidRDefault="00B3454C" w:rsidP="00831E02">
      <w:pPr>
        <w:spacing w:before="100" w:beforeAutospacing="1" w:after="100" w:afterAutospacing="1"/>
        <w:jc w:val="both"/>
        <w:rPr>
          <w:rFonts w:eastAsia="Times New Roman"/>
          <w:bCs/>
          <w:lang w:val="en-US" w:eastAsia="es-AR"/>
        </w:rPr>
      </w:pPr>
      <w:r w:rsidRPr="00831E02">
        <w:rPr>
          <w:u w:val="single"/>
          <w:lang w:val="en-US"/>
        </w:rPr>
        <w:t>Frank Visser:</w:t>
      </w:r>
      <w:r w:rsidRPr="00FA7ABD">
        <w:rPr>
          <w:lang w:val="en-US"/>
        </w:rPr>
        <w:t xml:space="preserve"> “The primary question should be: DOES WILBER = TRUTH? And where does our loyalty lie: Wilber or Truth? That's an entirely different question. Much more difficult to answer. But much more rewarding. This question has not been posed and answered enough in the integral community. (…) The Wilber Complex—the tendency to take him on his word and see criticism as an attack on a beautiful and inspiring intellectual framework. The general attitude towards criticism usually is a pervasive defensiveness, not to say paranoia. How can such a beautiful system of philosophy not be true? After all, we have Truth on our side, or God, or Eros, haven't we? Critics must surely suffer from shadow related problems… Perhaps they are just Wilber wannebee's, trying to get famous by attacking Wilber. Obviously, I have suffered from such a Wilber Complex in the years when I discovered his work in the early eighties, concluded that here was a man who “understood it all”, and I could not understand why the rest of the academic world wasn't taking any notice of him. They must have been under the influence of some anti-spiritual ideology, reductionism or any other delusion, to not see the brilliance of this man. I suspect many of you resonate with this sentiment. (…) At the third Integral Theory Conference (2013) a further step was made to loosen up the bond between Wilber and Integral. By inviting two other integral heavy weights (Roy Baskhar and Edgar Morin), the Wilber monopoly in the integral field could be broken up and his model could be opened up to alternative conceptions. (…) It has always puzzled me that even these elaborate and careful criticisms of central parts of Wilber's model go unnoticed by Wilber and his closest students. It is typical of a certain intellectual anemia on the part of the integral community when it comes to critically assessing the validity of Wilber's often overconfident statements.”</w:t>
      </w:r>
      <w:r w:rsidRPr="00FA7ABD">
        <w:rPr>
          <w:rStyle w:val="Refdenotaalpie"/>
          <w:lang w:val="en-US"/>
        </w:rPr>
        <w:footnoteReference w:id="161"/>
      </w:r>
    </w:p>
    <w:p w:rsidR="00831E02" w:rsidRDefault="005735C8" w:rsidP="00831E02">
      <w:pPr>
        <w:spacing w:before="100" w:beforeAutospacing="1" w:after="100" w:afterAutospacing="1"/>
        <w:jc w:val="both"/>
        <w:rPr>
          <w:rFonts w:eastAsia="Times New Roman"/>
          <w:bCs/>
          <w:lang w:val="en-US" w:eastAsia="es-AR"/>
        </w:rPr>
      </w:pPr>
      <w:r w:rsidRPr="00831E02">
        <w:rPr>
          <w:u w:val="single"/>
          <w:lang w:val="en-US"/>
        </w:rPr>
        <w:t>G. Falk:</w:t>
      </w:r>
      <w:r w:rsidRPr="00FA7ABD">
        <w:rPr>
          <w:lang w:val="en-US"/>
        </w:rPr>
        <w:t xml:space="preserve"> “In my own case, regarding the </w:t>
      </w:r>
      <w:r w:rsidRPr="00FA7ABD">
        <w:rPr>
          <w:i/>
          <w:lang w:val="en-US"/>
        </w:rPr>
        <w:t>Wilber police</w:t>
      </w:r>
      <w:r w:rsidRPr="00FA7ABD">
        <w:rPr>
          <w:lang w:val="en-US"/>
        </w:rPr>
        <w:t xml:space="preserve">, from the beginning of my published debunking of Ken Wilber’s false claims and consistently inadequate research, the most loyal members of his commu-nity have predictably reacted very negatively to being informed of the truth about his work. Foremost among those </w:t>
      </w:r>
      <w:r w:rsidRPr="00FA7ABD">
        <w:rPr>
          <w:i/>
          <w:lang w:val="en-US"/>
        </w:rPr>
        <w:t>integral experts</w:t>
      </w:r>
      <w:r w:rsidRPr="00FA7ABD">
        <w:rPr>
          <w:lang w:val="en-US"/>
        </w:rPr>
        <w:t xml:space="preserve"> and censors has been a follower employed as an “education analyst” in Wheaton, Illinois, going by the online name of Goethean. His (2005) response to my exposing of </w:t>
      </w:r>
      <w:r w:rsidR="00F6146A">
        <w:rPr>
          <w:lang w:val="en-US"/>
        </w:rPr>
        <w:t>Ken Wilber</w:t>
      </w:r>
      <w:r w:rsidRPr="00FA7ABD">
        <w:rPr>
          <w:lang w:val="en-US"/>
        </w:rPr>
        <w:t xml:space="preserve">’s indefensible support of the long-discredited claims of Intelligent Design boiled down to this: </w:t>
      </w:r>
      <w:r w:rsidRPr="00FA7ABD">
        <w:rPr>
          <w:i/>
          <w:lang w:val="en-US"/>
        </w:rPr>
        <w:t xml:space="preserve">Geoffery Falk is an asshole who is not to be trusted on these matters whatsoever.  (…)   </w:t>
      </w:r>
      <w:r w:rsidRPr="00FA7ABD">
        <w:rPr>
          <w:lang w:val="en-US"/>
        </w:rPr>
        <w:t xml:space="preserve">Since that same individual functions proudly as a self-appoint-ed guardian of the Ken Wilber Wikipedia page, no one should be surprised to find that, for many months, he succeeded in blocking any mention of my debunking of Wilber from that public space, even when the relevant links to my work had been placed there by interested third parties with whom I have had no contact. Immediately after my first attempt at getting those critiques listed on that Wikipedia page, Goethean went through all of my other attempted contributions to the debunking of other spiritual leaders on Wikipedia, removing any of them that hadn’t already been deleted by other censors equal to </w:t>
      </w:r>
      <w:r w:rsidRPr="00FA7ABD">
        <w:rPr>
          <w:lang w:val="en-US"/>
        </w:rPr>
        <w:lastRenderedPageBreak/>
        <w:t xml:space="preserve">himself. (…)  As usual in the Wilberian community, however, there is not even a hint given there as to how I have allegedly misunderstood Ken Wilber’s ideas; (…)  It is obvious (and completely predictable from basic human psychology) that the vast majority Wilberians have no more interest than the average “good Christian” would in doing the “archaeology” of going back to the original sources upon which their respective systems of beliefs are based. (…) No surprise, then, that those psychological realities ap-ply just as much to the “trans-rational” integral community as to the “pre-rational” Christian one, and produce a comparable milieu, with members of both in-groups imagining themselves to be reasoning clearly from established facts, when all they are actually doing is rationalizing hazily from a set of (ineptly and/or intention-ally) distorted principles (…). One does not have to look hard at all to find, in Wilber’s integral community, the reluctance to question his ideas, the marginalizing of anyone who does dare to debate his edicts, the paranoia which sees even cogent and completely reasonable questioning as an “attack,” and the absence of dialogue with outside perspectives. (…) Closed-society in-group dynamics, particularly when combined with promises/expectations of enlightenment/salvation, have a way of reducing both leaders and followers to behaving in the worst pre-rational and conformist ways, regardless of how loftily they may test or behave in </w:t>
      </w:r>
      <w:r w:rsidRPr="00FA7ABD">
        <w:rPr>
          <w:i/>
          <w:lang w:val="en-US"/>
        </w:rPr>
        <w:t>normal</w:t>
      </w:r>
      <w:r w:rsidRPr="00FA7ABD">
        <w:rPr>
          <w:lang w:val="en-US"/>
        </w:rPr>
        <w:t xml:space="preserve"> circumstances. (…) Cult members, more often th</w:t>
      </w:r>
      <w:r w:rsidR="005F65E7" w:rsidRPr="00FA7ABD">
        <w:rPr>
          <w:lang w:val="en-US"/>
        </w:rPr>
        <w:t xml:space="preserve">an not, are simply </w:t>
      </w:r>
      <w:r w:rsidRPr="00FA7ABD">
        <w:rPr>
          <w:i/>
          <w:lang w:val="en-US"/>
        </w:rPr>
        <w:t>religion addicts</w:t>
      </w:r>
      <w:r w:rsidRPr="00FA7ABD">
        <w:rPr>
          <w:lang w:val="en-US"/>
        </w:rPr>
        <w:t xml:space="preserve"> who would believe absolutely </w:t>
      </w:r>
      <w:r w:rsidRPr="00FA7ABD">
        <w:rPr>
          <w:i/>
          <w:iCs/>
          <w:lang w:val="en-US"/>
        </w:rPr>
        <w:t xml:space="preserve">anything </w:t>
      </w:r>
      <w:r w:rsidRPr="00FA7ABD">
        <w:rPr>
          <w:lang w:val="en-US"/>
        </w:rPr>
        <w:t xml:space="preserve">that got them into a </w:t>
      </w:r>
      <w:r w:rsidRPr="00FA7ABD">
        <w:rPr>
          <w:i/>
          <w:lang w:val="en-US"/>
        </w:rPr>
        <w:t>saved</w:t>
      </w:r>
      <w:r w:rsidRPr="00FA7ABD">
        <w:rPr>
          <w:lang w:val="en-US"/>
        </w:rPr>
        <w:t xml:space="preserve"> group (where any overt attempts at mind control, though those most certainly do exist, are almost overkill) (…).Ken Wilber, for all his glaring flaws as both a pretend-scholar and a desperately insecure human being who will brook no criticism of his </w:t>
      </w:r>
      <w:r w:rsidR="005F65E7" w:rsidRPr="00FA7ABD">
        <w:rPr>
          <w:lang w:val="en-US"/>
        </w:rPr>
        <w:t>ideas without attempting to dis</w:t>
      </w:r>
      <w:r w:rsidRPr="00FA7ABD">
        <w:rPr>
          <w:lang w:val="en-US"/>
        </w:rPr>
        <w:t xml:space="preserve">credit the </w:t>
      </w:r>
      <w:r w:rsidRPr="00FA7ABD">
        <w:rPr>
          <w:i/>
          <w:lang w:val="en-US"/>
        </w:rPr>
        <w:t>enemy</w:t>
      </w:r>
      <w:r w:rsidRPr="00FA7ABD">
        <w:rPr>
          <w:lang w:val="en-US"/>
        </w:rPr>
        <w:t xml:space="preserve"> as being too spiritually unevolved to under-stand his Great Notions, has never been the worst among those “leading” figures. Rather, he is simply the one who makes the most quantitative statements. And thus, he is also the one who can be the most easily shown to be consistently wrong and/or dishonest, via simple research which any intelligent undergraduate should be able to do.”</w:t>
      </w:r>
      <w:r w:rsidRPr="00FA7ABD">
        <w:rPr>
          <w:rStyle w:val="Refdenotaalpie"/>
          <w:lang w:val="en-US"/>
        </w:rPr>
        <w:footnoteReference w:id="162"/>
      </w:r>
    </w:p>
    <w:p w:rsidR="00732E5C" w:rsidRPr="00831E02" w:rsidRDefault="00B46274" w:rsidP="00831E02">
      <w:pPr>
        <w:spacing w:before="100" w:beforeAutospacing="1" w:after="100" w:afterAutospacing="1"/>
        <w:jc w:val="both"/>
        <w:rPr>
          <w:rFonts w:eastAsia="Times New Roman"/>
          <w:bCs/>
          <w:lang w:val="en-US" w:eastAsia="es-AR"/>
        </w:rPr>
      </w:pPr>
      <w:r w:rsidRPr="00B33494">
        <w:rPr>
          <w:u w:val="single"/>
          <w:lang w:val="en-US"/>
        </w:rPr>
        <w:t>Scott Parker:</w:t>
      </w:r>
      <w:r w:rsidRPr="00B33494">
        <w:rPr>
          <w:lang w:val="en-US"/>
        </w:rPr>
        <w:t xml:space="preserve"> “Over the last several years, Wilber and his fans have become so fluent in the language of Integral, Integral-this and Integral-that, that they have effectively created an in-group/out-group scenario reminiscent of the blue meme’s good and evil, that they are so (rightly) critical of. You’re either for Integral or against it. (And if you have a different definition of Integral, it’s wrong....)  Unfortunately, instead of engaging critics and showing some humility, Wilber is further insulating all things Integral. And the whole movement around him now appears destined to become, isolated as it is, a cult, and soon after, lose whatever relevance it may have had in the scholarly world”</w:t>
      </w:r>
      <w:r w:rsidRPr="00FA7ABD">
        <w:rPr>
          <w:rStyle w:val="Refdenotaalpie"/>
        </w:rPr>
        <w:footnoteReference w:id="163"/>
      </w:r>
      <w:r w:rsidRPr="00B33494">
        <w:rPr>
          <w:rFonts w:ascii="Times New Roman" w:hAnsi="Times New Roman"/>
          <w:sz w:val="24"/>
          <w:szCs w:val="24"/>
          <w:lang w:val="en-US" w:eastAsia="es-AR"/>
        </w:rPr>
        <w:t xml:space="preserve"> </w:t>
      </w:r>
    </w:p>
    <w:p w:rsidR="00E043D0" w:rsidRPr="00FA7ABD" w:rsidRDefault="00E043D0" w:rsidP="00E043D0">
      <w:pPr>
        <w:jc w:val="both"/>
        <w:rPr>
          <w:rFonts w:cs="Courier New"/>
          <w:iCs/>
          <w:lang w:val="en-US"/>
        </w:rPr>
      </w:pPr>
      <w:r w:rsidRPr="00FA7ABD">
        <w:rPr>
          <w:rFonts w:cs="Courier New"/>
          <w:u w:val="single"/>
          <w:lang w:val="en-US"/>
        </w:rPr>
        <w:t>International Buddhist Ethics Committee</w:t>
      </w:r>
      <w:r w:rsidRPr="00FA7ABD">
        <w:rPr>
          <w:rFonts w:cs="Courier New"/>
          <w:lang w:val="en-US"/>
        </w:rPr>
        <w:t xml:space="preserve">: In 1987, Dick Anthony and Ken Wilber published </w:t>
      </w:r>
      <w:r w:rsidRPr="00FA7ABD">
        <w:rPr>
          <w:rFonts w:cs="Courier New"/>
          <w:i/>
          <w:iCs/>
          <w:lang w:val="en-US"/>
        </w:rPr>
        <w:t xml:space="preserve">Spiritual Choices: The Problem of Recognizing Authentic Paths to Inner Transformation, </w:t>
      </w:r>
      <w:r w:rsidRPr="00FA7ABD">
        <w:rPr>
          <w:rFonts w:cs="Courier New"/>
          <w:iCs/>
          <w:lang w:val="en-US"/>
        </w:rPr>
        <w:t>a work where basically people is advised on the fact that there are some cults that are less harmful or less ‘</w:t>
      </w:r>
      <w:r w:rsidRPr="00FA7ABD">
        <w:rPr>
          <w:rFonts w:cs="Courier New"/>
          <w:i/>
          <w:iCs/>
          <w:lang w:val="en-US"/>
        </w:rPr>
        <w:t>brainwashing</w:t>
      </w:r>
      <w:r w:rsidRPr="00FA7ABD">
        <w:rPr>
          <w:rFonts w:cs="Courier New"/>
          <w:iCs/>
          <w:lang w:val="en-US"/>
        </w:rPr>
        <w:t xml:space="preserve">’ than others. </w:t>
      </w:r>
      <w:r w:rsidRPr="00FA7ABD">
        <w:rPr>
          <w:rFonts w:cs="Courier New"/>
          <w:lang w:val="en-US"/>
        </w:rPr>
        <w:t xml:space="preserve">Anthony’s religious allegiance belongs to Meher Baba, who claimed to be a messiah with healing powers like those of Jesus and he even said he could raised the dead. </w:t>
      </w:r>
      <w:r w:rsidRPr="00FA7ABD">
        <w:rPr>
          <w:rFonts w:cs="Courier New"/>
          <w:iCs/>
          <w:lang w:val="en-US"/>
        </w:rPr>
        <w:t xml:space="preserve">In </w:t>
      </w:r>
      <w:r w:rsidRPr="00FA7ABD">
        <w:rPr>
          <w:rFonts w:cs="Courier New"/>
          <w:i/>
          <w:iCs/>
          <w:lang w:val="en-US"/>
        </w:rPr>
        <w:t>Spiritual Choices</w:t>
      </w:r>
      <w:r w:rsidRPr="00FA7ABD">
        <w:rPr>
          <w:rFonts w:cs="Courier New"/>
          <w:iCs/>
          <w:lang w:val="en-US"/>
        </w:rPr>
        <w:t xml:space="preserve">, which Ken Wilber publicly supported (even until 2003), some cults publicly known for being considered dangerous or criminal were recommended to </w:t>
      </w:r>
      <w:r w:rsidRPr="00FA7ABD">
        <w:rPr>
          <w:rFonts w:cs="Courier New"/>
          <w:iCs/>
          <w:lang w:val="en-US"/>
        </w:rPr>
        <w:lastRenderedPageBreak/>
        <w:t xml:space="preserve">be followed by people. This is as dangerous and an act of complicity with crime, because most of these groups really cause significant damages on people, as for example: the </w:t>
      </w:r>
      <w:r w:rsidRPr="00FA7ABD">
        <w:rPr>
          <w:rFonts w:cs="Courier New"/>
          <w:lang w:val="en-US"/>
        </w:rPr>
        <w:t>Unification Church [i.e., the Moonies, whose founder ‘</w:t>
      </w:r>
      <w:r w:rsidRPr="00FA7ABD">
        <w:rPr>
          <w:rFonts w:cs="Courier New"/>
          <w:i/>
          <w:lang w:val="en-US"/>
        </w:rPr>
        <w:t>was convicted of conspiracy to obstruct justice and conspiracy to file false tax returns and sentenced to a term in federal prison</w:t>
      </w:r>
      <w:r w:rsidRPr="00FA7ABD">
        <w:rPr>
          <w:rFonts w:cs="Courier New"/>
          <w:lang w:val="en-US"/>
        </w:rPr>
        <w:t>’ (Singer, 2003)], the Hare Krishna movement, The Way International and Church of Scientology</w:t>
      </w:r>
      <w:r w:rsidRPr="00FA7ABD">
        <w:rPr>
          <w:rFonts w:cs="Courier New"/>
          <w:iCs/>
          <w:lang w:val="en-US"/>
        </w:rPr>
        <w:t xml:space="preserve">. So, when somebody with power of influence of the magnitude of Wilber’s recommends people seeking the Truth to trust in said groups, by stating that some of them may be </w:t>
      </w:r>
      <w:r w:rsidRPr="00FA7ABD">
        <w:rPr>
          <w:rFonts w:cs="Courier New"/>
          <w:i/>
          <w:iCs/>
          <w:lang w:val="en-US"/>
        </w:rPr>
        <w:t>authentic paths of inner transformation</w:t>
      </w:r>
      <w:r w:rsidRPr="00FA7ABD">
        <w:rPr>
          <w:rFonts w:cs="Courier New"/>
          <w:iCs/>
          <w:lang w:val="en-US"/>
        </w:rPr>
        <w:t>, this is very dangerous and verge on apology of crime.</w:t>
      </w:r>
    </w:p>
    <w:p w:rsidR="00E043D0" w:rsidRPr="00FA7ABD" w:rsidRDefault="00E043D0" w:rsidP="00E043D0">
      <w:pPr>
        <w:jc w:val="both"/>
        <w:rPr>
          <w:rFonts w:cs="Courier New"/>
          <w:iCs/>
          <w:lang w:val="en-US"/>
        </w:rPr>
      </w:pPr>
      <w:r w:rsidRPr="00FA7ABD">
        <w:rPr>
          <w:rFonts w:cs="Courier New"/>
          <w:iCs/>
          <w:u w:val="single"/>
          <w:lang w:val="en-US"/>
        </w:rPr>
        <w:t>Ken Wilber:</w:t>
      </w:r>
      <w:r w:rsidRPr="00FA7ABD">
        <w:rPr>
          <w:rFonts w:cs="Courier New"/>
          <w:iCs/>
          <w:lang w:val="en-US"/>
        </w:rPr>
        <w:t xml:space="preserve"> “</w:t>
      </w:r>
      <w:r w:rsidRPr="00FA7ABD">
        <w:rPr>
          <w:lang w:val="en-US"/>
        </w:rPr>
        <w:t xml:space="preserve">[Tom] Robbins and [Dick] Anthony’s own contribution [to </w:t>
      </w:r>
      <w:r w:rsidRPr="00FA7ABD">
        <w:rPr>
          <w:i/>
          <w:iCs/>
          <w:lang w:val="en-US"/>
        </w:rPr>
        <w:t xml:space="preserve">In Gods We Trust </w:t>
      </w:r>
      <w:r w:rsidRPr="00FA7ABD">
        <w:rPr>
          <w:lang w:val="en-US"/>
        </w:rPr>
        <w:t>(1982)] includes a superb introduction—perhaps the best single chapter in the anthology; a complete and devastating critique of the brainwashing model; and an insightful report on the Meher Baba community.</w:t>
      </w:r>
      <w:r w:rsidRPr="00FA7ABD">
        <w:rPr>
          <w:rFonts w:cs="Courier New"/>
          <w:iCs/>
          <w:lang w:val="en-US"/>
        </w:rPr>
        <w:t>”</w:t>
      </w:r>
      <w:r w:rsidRPr="00FA7ABD">
        <w:rPr>
          <w:rStyle w:val="Refdenotaalpie"/>
          <w:rFonts w:cs="Courier New"/>
          <w:iCs/>
          <w:lang w:val="en-US"/>
        </w:rPr>
        <w:footnoteReference w:id="164"/>
      </w:r>
    </w:p>
    <w:p w:rsidR="00E043D0" w:rsidRPr="00FA7ABD" w:rsidRDefault="00E043D0" w:rsidP="00E043D0">
      <w:pPr>
        <w:jc w:val="both"/>
        <w:rPr>
          <w:rFonts w:cs="Courier New"/>
          <w:iCs/>
          <w:lang w:val="en-US"/>
        </w:rPr>
      </w:pPr>
      <w:r w:rsidRPr="00FA7ABD">
        <w:rPr>
          <w:rFonts w:cs="Courier New"/>
          <w:iCs/>
          <w:u w:val="single"/>
          <w:lang w:val="en-US"/>
        </w:rPr>
        <w:t>Geoffrey D. Falk:</w:t>
      </w:r>
      <w:r w:rsidRPr="00FA7ABD">
        <w:rPr>
          <w:rFonts w:cs="Courier New"/>
          <w:iCs/>
          <w:lang w:val="en-US"/>
        </w:rPr>
        <w:t xml:space="preserve"> “</w:t>
      </w:r>
      <w:r w:rsidRPr="00FA7ABD">
        <w:rPr>
          <w:lang w:val="en-US"/>
        </w:rPr>
        <w:t xml:space="preserve">Trungpa, [and] Satchidananda (…) were all explicitly placed in Anthony’s </w:t>
      </w:r>
      <w:r w:rsidRPr="00FA7ABD">
        <w:rPr>
          <w:i/>
          <w:lang w:val="en-US"/>
        </w:rPr>
        <w:t>safest</w:t>
      </w:r>
      <w:r w:rsidRPr="00FA7ABD">
        <w:rPr>
          <w:lang w:val="en-US"/>
        </w:rPr>
        <w:t xml:space="preserve"> category—of </w:t>
      </w:r>
      <w:r w:rsidRPr="00FA7ABD">
        <w:rPr>
          <w:i/>
          <w:lang w:val="en-US"/>
        </w:rPr>
        <w:t xml:space="preserve">multilevel, technical monism. </w:t>
      </w:r>
      <w:r w:rsidRPr="00FA7ABD">
        <w:rPr>
          <w:lang w:val="en-US"/>
        </w:rPr>
        <w:t>In his second-safest grouping (</w:t>
      </w:r>
      <w:r w:rsidRPr="00FA7ABD">
        <w:rPr>
          <w:i/>
          <w:lang w:val="en-US"/>
        </w:rPr>
        <w:t>multilevel, charismatic monism</w:t>
      </w:r>
      <w:r w:rsidRPr="00FA7ABD">
        <w:rPr>
          <w:lang w:val="en-US"/>
        </w:rPr>
        <w:t xml:space="preserve">) we find Meher Baba, Neem Karoli Baba, Muktananda, Chinmoy and Adi Da. </w:t>
      </w:r>
      <w:r w:rsidRPr="00FA7ABD">
        <w:rPr>
          <w:rFonts w:cs="Courier New"/>
          <w:iCs/>
          <w:lang w:val="en-US"/>
        </w:rPr>
        <w:t xml:space="preserve"> </w:t>
      </w:r>
      <w:r w:rsidRPr="00FA7ABD">
        <w:rPr>
          <w:lang w:val="en-US"/>
        </w:rPr>
        <w:t xml:space="preserve">If those are </w:t>
      </w:r>
      <w:r w:rsidRPr="00FA7ABD">
        <w:rPr>
          <w:i/>
          <w:lang w:val="en-US"/>
        </w:rPr>
        <w:t>safe</w:t>
      </w:r>
      <w:r w:rsidRPr="00FA7ABD">
        <w:rPr>
          <w:lang w:val="en-US"/>
        </w:rPr>
        <w:t xml:space="preserve"> spiritual leaders and communities, though, one shudders to think what </w:t>
      </w:r>
      <w:r w:rsidRPr="00FA7ABD">
        <w:rPr>
          <w:i/>
          <w:lang w:val="en-US"/>
        </w:rPr>
        <w:t>dangerous</w:t>
      </w:r>
      <w:r w:rsidRPr="00FA7ABD">
        <w:rPr>
          <w:lang w:val="en-US"/>
        </w:rPr>
        <w:t xml:space="preserve"> ones might look like. One’s jaw drops further to find that, as late as 2003, Wilber has still been recommending </w:t>
      </w:r>
      <w:r w:rsidRPr="00FA7ABD">
        <w:rPr>
          <w:i/>
          <w:iCs/>
          <w:lang w:val="en-US"/>
        </w:rPr>
        <w:t xml:space="preserve">Spiritual Choices </w:t>
      </w:r>
      <w:r w:rsidRPr="00FA7ABD">
        <w:rPr>
          <w:lang w:val="en-US"/>
        </w:rPr>
        <w:t xml:space="preserve">to others as a means of distinguishing </w:t>
      </w:r>
      <w:r w:rsidRPr="00FA7ABD">
        <w:rPr>
          <w:i/>
          <w:lang w:val="en-US"/>
        </w:rPr>
        <w:t>safe</w:t>
      </w:r>
      <w:r w:rsidRPr="00FA7ABD">
        <w:rPr>
          <w:lang w:val="en-US"/>
        </w:rPr>
        <w:t xml:space="preserve"> groups from potentially </w:t>
      </w:r>
      <w:r w:rsidRPr="00FA7ABD">
        <w:rPr>
          <w:i/>
          <w:lang w:val="en-US"/>
        </w:rPr>
        <w:t>problematic</w:t>
      </w:r>
      <w:r w:rsidRPr="00FA7ABD">
        <w:rPr>
          <w:lang w:val="en-US"/>
        </w:rPr>
        <w:t xml:space="preserve"> ones. (…) Interestingly, from the early ’70s until the collapse of his empire and IRS-inspired flight into Mexico in 1991, Werner Erhard reigned as the “guru of the human potential movement.” Indeed, even in Anthony, Ecker and Wilber’s near-worthless (1987) </w:t>
      </w:r>
      <w:r w:rsidRPr="00FA7ABD">
        <w:rPr>
          <w:i/>
          <w:iCs/>
          <w:lang w:val="en-US"/>
        </w:rPr>
        <w:t xml:space="preserve">Spiritual Choices, </w:t>
      </w:r>
      <w:r w:rsidRPr="00FA7ABD">
        <w:rPr>
          <w:lang w:val="en-US"/>
        </w:rPr>
        <w:t xml:space="preserve">the interview questions (led by John Welwood) put to Erhard centered only on whether this training granted an “enlightenment” comparable to that purportedly realized through traditional spiritual disciplines. That is, there was not even the slightest whisper of any concern expressed regarding its safety, in spite of those authors’ own later characterization of the interview as being “spirited.” (The interview itself was conducted in 1981—half a dozen years after Brewer’s [1975] exposé of the alleged negative effects reportedly experienced by various est participants.) (…)  The entirely non-mystical, twentieth-century, late Russian-American philosopher Ayn Rand (d. 1982), too, apparently man-aged to create a personality cult around herself. Loyalty there was evidenced to the point where one of her sincere followers reportedly floated (in the late ’60s) the idea of murder as a means of dealing with an unfaithful (and otherwise married) former lover of the homely, yet eminently rational, Ms. Rand (Shermer, 1997).  The endangered ex-lover in question was the dashing Natha-iel Branden—Rand’s “intellectual heir,” to whom </w:t>
      </w:r>
      <w:r w:rsidRPr="00FA7ABD">
        <w:rPr>
          <w:i/>
          <w:iCs/>
          <w:lang w:val="en-US"/>
        </w:rPr>
        <w:t xml:space="preserve">Atlas Shrugged </w:t>
      </w:r>
      <w:r w:rsidRPr="00FA7ABD">
        <w:rPr>
          <w:lang w:val="en-US"/>
        </w:rPr>
        <w:t>was dedicated. (The book itself was the “greatest human achieve-ment in the history of the world,” according to Rand and Branden.) Together, they encouraged followers of Rand to consider them as being “the two greatest intellects on the planet.”  Branden himself was later to host a delightful dinner, in the mid-’80s, for his good friend, Ken Wilber (1991). Branden is, further, another one of the founding members of Wilber’s Integral Institute.</w:t>
      </w:r>
      <w:r w:rsidRPr="00FA7ABD">
        <w:rPr>
          <w:rFonts w:cs="Courier New"/>
          <w:iCs/>
          <w:lang w:val="en-US"/>
        </w:rPr>
        <w:t>”</w:t>
      </w:r>
      <w:r w:rsidRPr="00FA7ABD">
        <w:rPr>
          <w:rStyle w:val="Refdenotaalpie"/>
          <w:rFonts w:cs="Courier New"/>
          <w:iCs/>
          <w:lang w:val="en-US"/>
        </w:rPr>
        <w:footnoteReference w:id="165"/>
      </w:r>
    </w:p>
    <w:p w:rsidR="00EF66A1" w:rsidRPr="00FA7ABD" w:rsidRDefault="00EF66A1" w:rsidP="00B33616">
      <w:pPr>
        <w:jc w:val="both"/>
        <w:rPr>
          <w:lang w:val="en-US"/>
        </w:rPr>
      </w:pPr>
    </w:p>
    <w:p w:rsidR="00B46274" w:rsidRPr="00FA7ABD" w:rsidRDefault="00B46274" w:rsidP="00B33616">
      <w:pPr>
        <w:jc w:val="both"/>
        <w:rPr>
          <w:lang w:val="en-US"/>
        </w:rPr>
      </w:pPr>
    </w:p>
    <w:p w:rsidR="00CD5C6C" w:rsidRPr="00FA7ABD" w:rsidRDefault="00040CA5" w:rsidP="00B33616">
      <w:pPr>
        <w:jc w:val="both"/>
        <w:rPr>
          <w:rFonts w:cs="Courier New"/>
          <w:b/>
          <w:u w:val="double"/>
          <w:lang w:val="en-US"/>
        </w:rPr>
      </w:pPr>
      <w:r w:rsidRPr="00FA7ABD">
        <w:rPr>
          <w:b/>
          <w:lang w:val="en-US"/>
        </w:rPr>
        <w:t xml:space="preserve">EVIDENCE </w:t>
      </w:r>
      <w:r w:rsidR="0090662F" w:rsidRPr="00FA7ABD">
        <w:rPr>
          <w:b/>
          <w:lang w:val="en-US"/>
        </w:rPr>
        <w:t>1</w:t>
      </w:r>
      <w:r w:rsidR="008752FB">
        <w:rPr>
          <w:b/>
          <w:lang w:val="en-US"/>
        </w:rPr>
        <w:t>3</w:t>
      </w:r>
      <w:r w:rsidR="00983276" w:rsidRPr="004B7501">
        <w:rPr>
          <w:b/>
          <w:lang w:val="en-US"/>
        </w:rPr>
        <w:t xml:space="preserve">: </w:t>
      </w:r>
      <w:r w:rsidR="00983276" w:rsidRPr="004B7501">
        <w:rPr>
          <w:rFonts w:cs="Courier New"/>
          <w:b/>
          <w:lang w:val="en-US"/>
        </w:rPr>
        <w:t xml:space="preserve">Right-Wing Politics </w:t>
      </w:r>
    </w:p>
    <w:p w:rsidR="00C32AF3" w:rsidRPr="00FA7ABD" w:rsidRDefault="00C32AF3" w:rsidP="00C32AF3">
      <w:pPr>
        <w:jc w:val="both"/>
        <w:rPr>
          <w:lang w:val="en-US"/>
        </w:rPr>
      </w:pPr>
      <w:r w:rsidRPr="00FA7ABD">
        <w:rPr>
          <w:rFonts w:eastAsia="Times New Roman"/>
          <w:bCs/>
          <w:u w:val="single"/>
          <w:lang w:val="en-US" w:eastAsia="es-AR"/>
        </w:rPr>
        <w:t>Ken Wilber:</w:t>
      </w:r>
      <w:r w:rsidRPr="00FA7ABD">
        <w:rPr>
          <w:rFonts w:eastAsia="Times New Roman"/>
          <w:bCs/>
          <w:lang w:val="en-US" w:eastAsia="es-AR"/>
        </w:rPr>
        <w:t xml:space="preserve"> “To put it in the bluntest terms possible, this means around 70% of the world's population is Nazis. (…) And please, no politically correct tsk-tsking here. I'm talking about some of my best friends and most of my family (certainly all of the cousins). (…)Every time somebody somewhere has sex, they are producing a fresh supply of Nazis”</w:t>
      </w:r>
      <w:r w:rsidRPr="00FA7ABD">
        <w:rPr>
          <w:rStyle w:val="Refdenotaalpie"/>
          <w:rFonts w:eastAsia="Times New Roman"/>
          <w:bCs/>
          <w:lang w:val="en-US" w:eastAsia="es-AR"/>
        </w:rPr>
        <w:footnoteReference w:id="166"/>
      </w:r>
    </w:p>
    <w:p w:rsidR="00C32AF3" w:rsidRPr="00C32AF3" w:rsidRDefault="00C32AF3" w:rsidP="00B33616">
      <w:pPr>
        <w:jc w:val="both"/>
        <w:rPr>
          <w:lang w:val="en-US"/>
        </w:rPr>
      </w:pPr>
      <w:r w:rsidRPr="00FA7ABD">
        <w:rPr>
          <w:rFonts w:eastAsia="Times New Roman"/>
          <w:u w:val="single"/>
          <w:lang w:val="en-US" w:eastAsia="es-AR"/>
        </w:rPr>
        <w:t>David Lane:</w:t>
      </w:r>
      <w:r w:rsidRPr="00FA7ABD">
        <w:rPr>
          <w:rFonts w:eastAsia="Times New Roman"/>
          <w:lang w:val="en-US" w:eastAsia="es-AR"/>
        </w:rPr>
        <w:t xml:space="preserve"> “Calling seventy percent of the world's population Nazis doesn't progress the Integral conversation so much as unnecessarily sink it to sloganeering. Color coding groups of people has a long history, dating back to the </w:t>
      </w:r>
      <w:hyperlink r:id="rId56" w:tgtFrame="_blank" w:history="1">
        <w:r w:rsidRPr="00FA7ABD">
          <w:rPr>
            <w:rFonts w:eastAsia="Times New Roman"/>
            <w:i/>
            <w:iCs/>
            <w:u w:val="single"/>
            <w:lang w:val="en-US" w:eastAsia="es-AR"/>
          </w:rPr>
          <w:t>varnas</w:t>
        </w:r>
      </w:hyperlink>
      <w:r w:rsidRPr="00FA7ABD">
        <w:rPr>
          <w:rFonts w:eastAsia="Times New Roman"/>
          <w:lang w:val="en-US" w:eastAsia="es-AR"/>
        </w:rPr>
        <w:t> in India, where classes of people were socially stratified into four major divisions (…) We have already seen how insidious color-coding has been when referring to race. Is it really that enlightening when employed in today's post-modern context relating to levels of consciousness, particularly when it is used as a form of intellectual leveling (or worse, a not so subtle cognitive put-down)?</w:t>
      </w:r>
      <w:r>
        <w:rPr>
          <w:rFonts w:eastAsia="Times New Roman"/>
          <w:lang w:val="en-US" w:eastAsia="es-AR"/>
        </w:rPr>
        <w:t xml:space="preserve"> (…) </w:t>
      </w:r>
      <w:r w:rsidRPr="00FA7ABD">
        <w:rPr>
          <w:rFonts w:eastAsia="Times New Roman"/>
          <w:lang w:val="en-US" w:eastAsia="es-AR"/>
        </w:rPr>
        <w:t>By doing such, it makes it easier to pinpoint once again some of Ken Wilber's major intellectual weaknesses, including his persistent tendency for hyperbole, misuse of statistics, and color-coded stereotyping. (…) Wilber rails against scientific materialism and myopic reductionism, but in the process naively indulges in his own New Age form of it by repeatedly reducing a set of people and a set of ideas to a hierarchical potpourri of color-coding. Thus in Wilber's schema, instead of patiently and exhaustively engaging an argument at each turn, he resorts to chroma casting in such generalist and dismissive terms that essential nuances get lost in his premature labeling. Reducing complex human intention and behavior to amber, red, or orange, etc., may be fun and an easy way to catalog variations along a spectrum, but it is dangerously lazy. It is also a form of reductionism par excellence, despite it protestations to the contrary. Wilber's chroma casting is a shorthand way of “moving on” and not looking at the odd sequence that doesn't fit into the preset model. We have already seen him do this repeatedly with his misrepresentations of evolutionary biology and his over-the-top appraisements of such nefarious teachers as </w:t>
      </w:r>
      <w:hyperlink r:id="rId57" w:history="1">
        <w:r w:rsidRPr="00FA7ABD">
          <w:rPr>
            <w:rFonts w:eastAsia="Times New Roman"/>
            <w:u w:val="single"/>
            <w:lang w:val="en-US" w:eastAsia="es-AR"/>
          </w:rPr>
          <w:t>Marc Gafni</w:t>
        </w:r>
      </w:hyperlink>
      <w:r w:rsidRPr="00FA7ABD">
        <w:rPr>
          <w:rFonts w:eastAsia="Times New Roman"/>
          <w:lang w:val="en-US" w:eastAsia="es-AR"/>
        </w:rPr>
        <w:t> where he looks askance at those actions that don't dovetail with his earlier panegyric. Just take Andrew Cohen as one very telling instance. Wilber put his credentials on the line indulging and praising this self styled guru to the hilt, but when Andrew Cohen was shown to be much less than advertised, we hear basically nothing but silence from Wilber on it.”</w:t>
      </w:r>
      <w:r w:rsidRPr="00FA7ABD">
        <w:rPr>
          <w:rStyle w:val="Refdenotaalpie"/>
          <w:rFonts w:eastAsia="Times New Roman"/>
          <w:lang w:val="en-US" w:eastAsia="es-AR"/>
        </w:rPr>
        <w:footnoteReference w:id="167"/>
      </w:r>
    </w:p>
    <w:p w:rsidR="00DD5A2B" w:rsidRPr="00DD5A2B" w:rsidRDefault="00DD5A2B" w:rsidP="00B33616">
      <w:pPr>
        <w:jc w:val="both"/>
        <w:rPr>
          <w:lang w:val="en-US"/>
        </w:rPr>
      </w:pPr>
      <w:r w:rsidRPr="00FA7ABD">
        <w:rPr>
          <w:rFonts w:eastAsia="Times New Roman"/>
          <w:u w:val="single"/>
          <w:lang w:val="en-US" w:eastAsia="es-AR"/>
        </w:rPr>
        <w:t>Michael Winkelman:</w:t>
      </w:r>
      <w:r w:rsidRPr="00FA7ABD">
        <w:rPr>
          <w:rFonts w:eastAsia="Times New Roman"/>
          <w:lang w:val="en-US" w:eastAsia="es-AR"/>
        </w:rPr>
        <w:t xml:space="preserve"> “The transpersonal models of Walsh and Wilber consider temporally later consciousness traditions to be more advanced than the earlier ones, and more evolved in terms of a hierarchy of evolution. (…) Stalin and Hitler "evolved" after Jesus Christ and Buddha, but few would consider the former to be superior or "more evolved." Clearly something besides the more recent or historically prior emergence of practices must be used for ranking levels of achievement and differences. This raises the question of what criteria or values are to be used to assess levels of difference. A long standing assumption of Western thought is that technological superiority provides the basis for evaluating ranking societies. (…) But physical </w:t>
      </w:r>
      <w:r w:rsidRPr="00FA7ABD">
        <w:rPr>
          <w:rFonts w:eastAsia="Times New Roman"/>
          <w:lang w:val="en-US" w:eastAsia="es-AR"/>
        </w:rPr>
        <w:lastRenderedPageBreak/>
        <w:t>dominance and technological superiority certainly does not confer what most would agree was an inherent superiority or more evolved standing. Hitler and Nazi Germany held military and political superiority in Europe in the early phases of World War II, but few would consider that to be evidence of their greater evolution of moral superiority. The nuclear arsenals of the US and Russia are technologically superior to the military armament of Switzerland. The capacity to militarily destroy an opponent (or the whole world in the case of nuclear weapons) does not, however, provide a basis for any absolute claims to moral superiority. Technological or technical superiority is not the only criterion for superiority and not self-evidently the ultimate criterion of evaluation. Claims of hierarchical evolution must address the question of what is evolving. What are the changes in form or function of consciousness which provide better adaptation, more effective solutions to problems, and a greater likelihood of survival? (…) The transpersonal theories have repeated the practice of assigning their forms a superior level of development, while discounting the legitimacy and equality of achievements in other cultures. (…) Greater technical or technological superiority does not necessarily constitute a more evolved state. A cigarette lighter is superior technology to a piece of flint, but the latter has a superior long term advantage in hunting and gathering societies.”</w:t>
      </w:r>
      <w:r w:rsidRPr="00FA7ABD">
        <w:rPr>
          <w:rStyle w:val="Refdenotaalpie"/>
          <w:rFonts w:eastAsia="Times New Roman"/>
          <w:lang w:val="en-US" w:eastAsia="es-AR"/>
        </w:rPr>
        <w:footnoteReference w:id="168"/>
      </w:r>
    </w:p>
    <w:p w:rsidR="007776ED" w:rsidRPr="00FA7ABD" w:rsidRDefault="007776ED" w:rsidP="00B33616">
      <w:pPr>
        <w:jc w:val="both"/>
        <w:rPr>
          <w:lang w:val="en-US"/>
        </w:rPr>
      </w:pPr>
      <w:r w:rsidRPr="00831E02">
        <w:rPr>
          <w:u w:val="single"/>
          <w:lang w:val="en-US"/>
        </w:rPr>
        <w:t>Frank Visser:</w:t>
      </w:r>
      <w:r w:rsidRPr="00FA7ABD">
        <w:rPr>
          <w:lang w:val="en-US"/>
        </w:rPr>
        <w:t xml:space="preserve"> “When 9/11 struck, Wilber (2001) reluctantly gave a reasoned response to this global crisis situation, phrased in the literary format of his</w:t>
      </w:r>
      <w:r w:rsidRPr="00FA7ABD">
        <w:rPr>
          <w:rStyle w:val="apple-converted-space"/>
          <w:lang w:val="en-US"/>
        </w:rPr>
        <w:t> </w:t>
      </w:r>
      <w:r w:rsidRPr="00FA7ABD">
        <w:rPr>
          <w:rStyle w:val="nfasis"/>
          <w:lang w:val="en-US"/>
        </w:rPr>
        <w:t>Boomeritis</w:t>
      </w:r>
      <w:r w:rsidRPr="00FA7ABD">
        <w:rPr>
          <w:rStyle w:val="apple-converted-space"/>
          <w:lang w:val="en-US"/>
        </w:rPr>
        <w:t> </w:t>
      </w:r>
      <w:r w:rsidRPr="00FA7ABD">
        <w:rPr>
          <w:lang w:val="en-US"/>
        </w:rPr>
        <w:t xml:space="preserve">novel. In his opinion, responses to the WTC disaster could be categorized using meme theory borrowed from Spiral Dynamics, so that all responses were possible or imaginable, from “Let's bomb them back to the Stone Age” (Red), “This is an assault on Western, Christian values” (Blue), “It was an attack on the heart of capitalism” (Orange), to “These terrorists are disadvantaged by Western colonization” (Green). Wilber even suggested spiritual responses to this event, one of them was the lofty and detached “What crisis?” Entertaining as these exercises might be, they don't provide insight into the complexities of the world situation and the deeper causes of world problems. (…) Even if one didn't agree with Bush and his fundamentalist worldview, Wilber implied, an integral view might support the War in Iraq for precisely this reason. (…) In a further email communication about the world crisis, Wilber (2003b) pointed to Tony Blair as the only world leader coming close to an integral position: </w:t>
      </w:r>
      <w:r w:rsidRPr="00FA7ABD">
        <w:rPr>
          <w:i/>
          <w:lang w:val="en-US"/>
        </w:rPr>
        <w:t xml:space="preserve">Like the colossus at Rhodes, Blair has one foot in America and one foot in Europe, and heroically seems the only world leader attempting to keep that integration in existence. </w:t>
      </w:r>
      <w:r w:rsidRPr="00FA7ABD">
        <w:rPr>
          <w:lang w:val="en-US"/>
        </w:rPr>
        <w:t xml:space="preserve"> (…) A further considered response on Integral World came a few years later from Jose Vergara (2007), who focused on the supposed integral leadership qualities of Tony Blair, who had by then stepped down as prime minister. (…): </w:t>
      </w:r>
      <w:r w:rsidRPr="00FA7ABD">
        <w:rPr>
          <w:i/>
          <w:lang w:val="en-US"/>
        </w:rPr>
        <w:t>There are basically three reasons why we cannot end this already too long essay right now and give Blair the award: Iraq, Iraq and Iraq. Yes, and it is such a big deal that I could have said 10 reasons and repeat it ten times</w:t>
      </w:r>
      <w:r w:rsidRPr="00FA7ABD">
        <w:rPr>
          <w:lang w:val="en-US"/>
        </w:rPr>
        <w:t xml:space="preserve">.  Among the negative consequences of the US intervention in Iraq Vergara mentions: </w:t>
      </w:r>
      <w:r w:rsidRPr="00FA7ABD">
        <w:rPr>
          <w:i/>
          <w:lang w:val="en-US"/>
        </w:rPr>
        <w:t xml:space="preserve">Around 650.000 Iraqis killed according to The Lancet, around 70.000 according to the Iraq Body Count. Of course, these numbers are increasing rapidly on a daily basis; Almost 4000 coalition soldiers killed; Millions of refugees. The UN estimates that nearly 4 million Iraqis have been displaced by violence in their country, the vast majority of which have fled since 2003; State of Civil War in the country; Iraq turned into a great training center for terrorists and extremists from all over the Muslim world; Rather than undermining radical </w:t>
      </w:r>
      <w:r w:rsidRPr="00FA7ABD">
        <w:rPr>
          <w:i/>
          <w:lang w:val="en-US"/>
        </w:rPr>
        <w:lastRenderedPageBreak/>
        <w:t xml:space="preserve">Islam, the Iraq war has legitimized it, in Iraq and beyond (the war has strengthened the religious extremists in Pakistan —a nuclear power— creating an extremely dangerous situation there); Severe degradation of America's moral standing (Abu Ghraib); The war has increased the risks of nuclear proliferation (having the Bomb is seen as insurance policy against possible preemptive attacks by the US —North Korea was not attacked); A cost (according to Stiglitz) ranging from slightly less than a trillion dollars to more than $2 trillion; Key Al-Qaeda leaders are still free. The war diverted efforts away from capturing Bin Laden; Deterioration of America's overall image in the world (Pew survey). </w:t>
      </w:r>
      <w:r w:rsidRPr="00FA7ABD">
        <w:rPr>
          <w:lang w:val="en-US"/>
        </w:rPr>
        <w:t>While Blair is of course not responsible for all these negative side effects, Vergara concludes that “</w:t>
      </w:r>
      <w:r w:rsidRPr="00FA7ABD">
        <w:rPr>
          <w:i/>
          <w:lang w:val="en-US"/>
        </w:rPr>
        <w:t>there were no good reasons to go to war</w:t>
      </w:r>
      <w:r w:rsidRPr="00FA7ABD">
        <w:rPr>
          <w:lang w:val="en-US"/>
        </w:rPr>
        <w:t>.” Blair certainly was no Colossus of Rhodes. (…) Where was the integral analysis in all those years? When have major integralists ever been critical about the eagerness of father and son Bush and their neocon friends to go to war? Other critics (Carlson, 2008) have accused Wilber (and Beck for that matter) of having a bias against left-wing politics and harboring neo-conservative agenda.”</w:t>
      </w:r>
      <w:r w:rsidRPr="00FA7ABD">
        <w:rPr>
          <w:rStyle w:val="Refdenotaalpie"/>
          <w:lang w:val="en-US"/>
        </w:rPr>
        <w:t xml:space="preserve"> </w:t>
      </w:r>
      <w:r w:rsidRPr="00FA7ABD">
        <w:rPr>
          <w:rStyle w:val="Refdenotaalpie"/>
          <w:lang w:val="en-US"/>
        </w:rPr>
        <w:footnoteReference w:id="169"/>
      </w:r>
    </w:p>
    <w:p w:rsidR="00BA2C67" w:rsidRPr="00FA7ABD" w:rsidRDefault="002D2D5C"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31E02">
        <w:rPr>
          <w:rFonts w:asciiTheme="minorHAnsi" w:hAnsiTheme="minorHAnsi"/>
          <w:sz w:val="22"/>
          <w:szCs w:val="22"/>
          <w:u w:val="single"/>
          <w:lang w:val="en-US"/>
        </w:rPr>
        <w:t>JOE CORBETT:</w:t>
      </w:r>
      <w:r w:rsidRPr="00FA7ABD">
        <w:rPr>
          <w:rFonts w:asciiTheme="minorHAnsi" w:hAnsiTheme="minorHAnsi"/>
          <w:sz w:val="22"/>
          <w:szCs w:val="22"/>
          <w:lang w:val="en-US"/>
        </w:rPr>
        <w:t xml:space="preserve"> “</w:t>
      </w:r>
      <w:r w:rsidR="00BA2C67" w:rsidRPr="00FA7ABD">
        <w:rPr>
          <w:rFonts w:asciiTheme="minorHAnsi" w:hAnsiTheme="minorHAnsi"/>
          <w:sz w:val="22"/>
          <w:szCs w:val="22"/>
          <w:lang w:val="en-US"/>
        </w:rPr>
        <w:t>Furthermore, in this context Wilber fails to mention that corporations are basically private tyrannies, and in western capitalism they constitute the vast majority of the economy. These private tyrannies also have overwhelming influence in the political process, thus making capitalist societies essentially corporate democracies, or “totalitarian societies with privatized characteristics”, in a variation on China’s “socialism” with Chinese characteristics. But none of these inconvenient truths are visible to an analysis that doesn’t include Justice, a perspective on the inter-objective relations of society, as a critical dimension, and in the case of Ken Wilber it is clearly the blind leading the blind.</w:t>
      </w:r>
      <w:r w:rsidR="00FE7A67" w:rsidRPr="00FA7ABD">
        <w:rPr>
          <w:rFonts w:asciiTheme="minorHAnsi" w:hAnsiTheme="minorHAnsi"/>
          <w:sz w:val="22"/>
          <w:szCs w:val="22"/>
          <w:lang w:val="en-US"/>
        </w:rPr>
        <w:t xml:space="preserve"> </w:t>
      </w:r>
      <w:r w:rsidR="00BA2C67" w:rsidRPr="00FA7ABD">
        <w:rPr>
          <w:rFonts w:asciiTheme="minorHAnsi" w:hAnsiTheme="minorHAnsi"/>
          <w:sz w:val="22"/>
          <w:szCs w:val="22"/>
          <w:lang w:val="en-US"/>
        </w:rPr>
        <w:t>On the prospects of democracy, Jeff Salzman (who is horrified by the twitter-feed video beheadings of Westerners, but doesn’t seem to be bothered at all by the drone killings of Muslim women and children) says “we don’t need direct democracy” and that “representative democracy is better than direct democracy” because elites know better, and Ken agrees. However if direct democracy was the standard practice of governance, even with continued corporate propaganda in the media, polls consistently show that Americans would support things like a living minimum wage, no cuts to social security, single-payer universal health care, and policies that prioritize the environment over economic growth (http://pollingreport.com/). But for Wilber and Salzman, the fact that Kansas might ban the teaching of evolution in schools and Texas would outlaw abortion is important, whereas empowering people with the vote to make significant changes in their life and using that as a lesson in democracy and responsible self-governance is not. How else are people to self-develop if they don’t have their betters making decisions for them in a politically skewed and un-representative way?</w:t>
      </w:r>
      <w:r w:rsidR="00FE7A67" w:rsidRPr="00FA7ABD">
        <w:rPr>
          <w:rFonts w:asciiTheme="minorHAnsi" w:hAnsiTheme="minorHAnsi"/>
          <w:sz w:val="22"/>
          <w:szCs w:val="22"/>
          <w:lang w:val="en-US"/>
        </w:rPr>
        <w:t xml:space="preserve">  </w:t>
      </w:r>
      <w:r w:rsidR="00FE7A67" w:rsidRPr="00FA7ABD">
        <w:rPr>
          <w:rFonts w:asciiTheme="minorHAnsi" w:hAnsiTheme="minorHAnsi"/>
          <w:sz w:val="22"/>
          <w:szCs w:val="22"/>
          <w:shd w:val="clear" w:color="auto" w:fill="FFFFFF"/>
          <w:lang w:val="en-US"/>
        </w:rPr>
        <w:t>As for Wilber, he says he’s in agreement with Plato’s notion of democracy, where he also proposes an alternative in the philosopher-king who rules over the ignorant masses and is surrounded by his military protectors and business servants. Here one begins to wonder if this is an interview or an open session of Wilber’s psychoanalysis.</w:t>
      </w:r>
      <w:r w:rsidR="00FE7A67" w:rsidRPr="00FA7ABD">
        <w:rPr>
          <w:rStyle w:val="apple-converted-space"/>
          <w:rFonts w:asciiTheme="minorHAnsi" w:hAnsiTheme="minorHAnsi"/>
          <w:sz w:val="22"/>
          <w:szCs w:val="22"/>
          <w:shd w:val="clear" w:color="auto" w:fill="FFFFFF"/>
          <w:lang w:val="en-US"/>
        </w:rPr>
        <w:t>  (…)</w:t>
      </w:r>
      <w:r w:rsidR="00FE7A67" w:rsidRPr="00FA7ABD">
        <w:rPr>
          <w:rFonts w:asciiTheme="minorHAnsi" w:hAnsiTheme="minorHAnsi"/>
          <w:sz w:val="22"/>
          <w:szCs w:val="22"/>
          <w:shd w:val="clear" w:color="auto" w:fill="FFFFFF"/>
          <w:lang w:val="en-US"/>
        </w:rPr>
        <w:t xml:space="preserve">I guess for Jeff that means the integral society has already emerged at the global level under neo-liberal capitalism. We just need more of them, up to a 10% tipping-point when their values will diffuse to the rest of us, and then we’ll all finally see the virtues of free-trade, deregulation, and privatization along with our superiors. </w:t>
      </w:r>
      <w:r w:rsidR="00FE7A67" w:rsidRPr="00FA7ABD">
        <w:rPr>
          <w:rFonts w:asciiTheme="minorHAnsi" w:hAnsiTheme="minorHAnsi"/>
          <w:sz w:val="22"/>
          <w:szCs w:val="22"/>
          <w:shd w:val="clear" w:color="auto" w:fill="FFFFFF"/>
          <w:lang w:val="en-US"/>
        </w:rPr>
        <w:lastRenderedPageBreak/>
        <w:t>Ken is infected by this magical-thinking of the 10% as well, thinking the values of the “leading edge” automatically percolate to the masses when they reach the critical point of 10% of the population.</w:t>
      </w:r>
      <w:r w:rsidR="00FE7A67" w:rsidRPr="00FA7ABD">
        <w:rPr>
          <w:rStyle w:val="apple-converted-space"/>
          <w:rFonts w:asciiTheme="minorHAnsi" w:hAnsiTheme="minorHAnsi"/>
          <w:sz w:val="22"/>
          <w:szCs w:val="22"/>
          <w:shd w:val="clear" w:color="auto" w:fill="FFFFFF"/>
          <w:lang w:val="en-US"/>
        </w:rPr>
        <w:t> </w:t>
      </w:r>
      <w:r w:rsidR="002E5139" w:rsidRPr="00FA7ABD">
        <w:rPr>
          <w:rStyle w:val="apple-converted-space"/>
          <w:rFonts w:asciiTheme="minorHAnsi" w:hAnsiTheme="minorHAnsi"/>
          <w:sz w:val="22"/>
          <w:szCs w:val="22"/>
          <w:shd w:val="clear" w:color="auto" w:fill="FFFFFF"/>
          <w:lang w:val="en-US"/>
        </w:rPr>
        <w:t>(,,,)</w:t>
      </w:r>
      <w:r w:rsidR="002E5139" w:rsidRPr="00FA7ABD">
        <w:rPr>
          <w:rFonts w:asciiTheme="minorHAnsi" w:hAnsiTheme="minorHAnsi"/>
          <w:sz w:val="22"/>
          <w:szCs w:val="22"/>
          <w:shd w:val="clear" w:color="auto" w:fill="FFFFFF"/>
          <w:lang w:val="en-US"/>
        </w:rPr>
        <w:t>The cultural and political upheavals of the late 60s had been brewing for years in the political struggles of the civil rights, free speech, and anti-war movements. In other words, postmodern values were brought about through the struggles of political activism fighting for greater social justice, not by a magical demographic number. But an “integral” analysis without the dimension of Justice, as the inter-objective political and economic relations of society, is not likely to see this. In the final analysis, one wonders if Ken Wilber’s aversion to the “mean green meme” is an aversion to critical thinking more generally, particularly with regard to himself, and to issues of social justice surrounding some of his most powerful and wealthy client/patrons who operate out of the mean orange meme. What is clear is that Ken Wilber and Jeff Salzman have yet to reach their own tipping-point of a structural realization concerning social Justice and a truly, fully integral understanding of the world.</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170"/>
      </w:r>
    </w:p>
    <w:p w:rsidR="00CF1DD2" w:rsidRPr="00FA7ABD" w:rsidRDefault="009B058E"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31E02">
        <w:rPr>
          <w:rFonts w:asciiTheme="minorHAnsi" w:hAnsiTheme="minorHAnsi"/>
          <w:sz w:val="22"/>
          <w:szCs w:val="22"/>
          <w:u w:val="single"/>
          <w:shd w:val="clear" w:color="auto" w:fill="FFFFFF"/>
          <w:lang w:val="en-US"/>
        </w:rPr>
        <w:t>Eric Towle:</w:t>
      </w:r>
      <w:r w:rsidRPr="00FA7ABD">
        <w:rPr>
          <w:rFonts w:asciiTheme="minorHAnsi" w:hAnsiTheme="minorHAnsi"/>
          <w:sz w:val="22"/>
          <w:szCs w:val="22"/>
          <w:shd w:val="clear" w:color="auto" w:fill="FFFFFF"/>
          <w:lang w:val="en-US"/>
        </w:rPr>
        <w:t xml:space="preserve"> “I need to post an opinion of one panel discussion at the recent ITC 2015 [Integral Theory Conference]. I’ve been carrying this anger and disappointment around with me since the conference (…) The name of the panel discussion was: </w:t>
      </w:r>
      <w:r w:rsidRPr="00FA7ABD">
        <w:rPr>
          <w:rFonts w:asciiTheme="minorHAnsi" w:hAnsiTheme="minorHAnsi"/>
          <w:i/>
          <w:sz w:val="22"/>
          <w:szCs w:val="22"/>
          <w:shd w:val="clear" w:color="auto" w:fill="FFFFFF"/>
          <w:lang w:val="en-US"/>
        </w:rPr>
        <w:t>An Integral Consideration of Radical Islam.</w:t>
      </w:r>
      <w:r w:rsidRPr="00FA7ABD">
        <w:rPr>
          <w:rFonts w:asciiTheme="minorHAnsi" w:hAnsiTheme="minorHAnsi"/>
          <w:sz w:val="22"/>
          <w:szCs w:val="22"/>
          <w:shd w:val="clear" w:color="auto" w:fill="FFFFFF"/>
          <w:lang w:val="en-US"/>
        </w:rPr>
        <w:t xml:space="preserve"> The panel was made up of Steve McIntosh, the moderator, and Said Dawlabani, Marie Pace, and Miriam Gabriel was supposed to be on as well but dropped out due to a disagreement with the moderator. She was replaced (…)Mr. McIntosh told the audience that these young Islamic men are radicalized though a philosophical opposition to the world embraced by us modern people living above them in, shall we call it: the green zone. As the discussion moved on the rest of the panelists concurred from their own limited realm of experience.  It was at this point that a voice in my head remarked: </w:t>
      </w:r>
      <w:r w:rsidRPr="00FA7ABD">
        <w:rPr>
          <w:rFonts w:asciiTheme="minorHAnsi" w:hAnsiTheme="minorHAnsi"/>
          <w:i/>
          <w:sz w:val="22"/>
          <w:szCs w:val="22"/>
          <w:shd w:val="clear" w:color="auto" w:fill="FFFFFF"/>
          <w:lang w:val="en-US"/>
        </w:rPr>
        <w:t>wait a minute, did I just hear an integral leader and his chosen panelists basically agree with George W. Bush as to why radical Islam attacks the West?</w:t>
      </w:r>
      <w:r w:rsidRPr="00FA7ABD">
        <w:rPr>
          <w:rFonts w:asciiTheme="minorHAnsi" w:hAnsiTheme="minorHAnsi"/>
          <w:sz w:val="22"/>
          <w:szCs w:val="22"/>
          <w:shd w:val="clear" w:color="auto" w:fill="FFFFFF"/>
          <w:lang w:val="en-US"/>
        </w:rPr>
        <w:t xml:space="preserve"> Yes, upon further reflection I have to say that I did. That’s right friends; </w:t>
      </w:r>
      <w:r w:rsidR="006D636A">
        <w:rPr>
          <w:rFonts w:asciiTheme="minorHAnsi" w:hAnsiTheme="minorHAnsi"/>
          <w:sz w:val="22"/>
          <w:szCs w:val="22"/>
          <w:shd w:val="clear" w:color="auto" w:fill="FFFFFF"/>
          <w:lang w:val="en-US"/>
        </w:rPr>
        <w:t>(…)</w:t>
      </w:r>
      <w:r w:rsidR="00D521B1" w:rsidRPr="00FA7ABD">
        <w:rPr>
          <w:rFonts w:asciiTheme="minorHAnsi" w:hAnsiTheme="minorHAnsi"/>
          <w:sz w:val="22"/>
          <w:szCs w:val="22"/>
          <w:shd w:val="clear" w:color="auto" w:fill="FFFFFF"/>
          <w:lang w:val="en-US"/>
        </w:rPr>
        <w:t xml:space="preserve">  Is this where we’re at in the Integral movement? Really? It’s embarrassing to claim association with such a movement when people seen as respected voices express such terrible ignorance.</w:t>
      </w:r>
      <w:r w:rsidRPr="00FA7ABD">
        <w:rPr>
          <w:rFonts w:asciiTheme="minorHAnsi" w:hAnsiTheme="minorHAnsi"/>
          <w:sz w:val="22"/>
          <w:szCs w:val="22"/>
          <w:shd w:val="clear" w:color="auto" w:fill="FFFFFF"/>
          <w:lang w:val="en-US"/>
        </w:rPr>
        <w:t>”</w:t>
      </w:r>
      <w:r w:rsidR="00D521B1" w:rsidRPr="00FA7ABD">
        <w:rPr>
          <w:rStyle w:val="Refdenotaalpie"/>
          <w:rFonts w:asciiTheme="minorHAnsi" w:hAnsiTheme="minorHAnsi"/>
          <w:sz w:val="22"/>
          <w:szCs w:val="22"/>
          <w:shd w:val="clear" w:color="auto" w:fill="FFFFFF"/>
          <w:lang w:val="en-US"/>
        </w:rPr>
        <w:footnoteReference w:id="171"/>
      </w:r>
    </w:p>
    <w:p w:rsidR="00CF1DD2" w:rsidRPr="004810E1" w:rsidRDefault="00B66D04" w:rsidP="00B33616">
      <w:pPr>
        <w:pStyle w:val="NormalWeb"/>
        <w:shd w:val="clear" w:color="auto" w:fill="FFFFFF"/>
        <w:spacing w:after="301" w:line="276" w:lineRule="auto"/>
        <w:jc w:val="both"/>
        <w:rPr>
          <w:rFonts w:asciiTheme="minorHAnsi" w:hAnsiTheme="minorHAnsi"/>
          <w:bCs/>
          <w:i/>
          <w:iCs/>
          <w:sz w:val="22"/>
          <w:szCs w:val="22"/>
          <w:lang w:val="en-US" w:eastAsia="es-AR"/>
        </w:rPr>
      </w:pPr>
      <w:r w:rsidRPr="0042041B">
        <w:rPr>
          <w:rFonts w:asciiTheme="minorHAnsi" w:hAnsiTheme="minorHAnsi"/>
          <w:iCs/>
          <w:sz w:val="22"/>
          <w:szCs w:val="22"/>
          <w:u w:val="single"/>
          <w:lang w:val="en-US" w:eastAsia="es-AR"/>
        </w:rPr>
        <w:t>Ken Wilber</w:t>
      </w:r>
      <w:r w:rsidRPr="0042041B">
        <w:rPr>
          <w:rFonts w:asciiTheme="minorHAnsi" w:hAnsiTheme="minorHAnsi"/>
          <w:sz w:val="22"/>
          <w:szCs w:val="22"/>
          <w:u w:val="single"/>
          <w:lang w:val="en-US" w:eastAsia="es-AR"/>
        </w:rPr>
        <w:t>:</w:t>
      </w:r>
      <w:r w:rsidRPr="00FA7ABD">
        <w:rPr>
          <w:rFonts w:asciiTheme="minorHAnsi" w:hAnsiTheme="minorHAnsi"/>
          <w:sz w:val="22"/>
          <w:szCs w:val="22"/>
          <w:lang w:val="en-US" w:eastAsia="es-AR"/>
        </w:rPr>
        <w:t xml:space="preserve"> "So there are our political choices of today's world: a healthy lower level (conservative) versus a sick higher level (liberal).”</w:t>
      </w:r>
      <w:r w:rsidR="004810E1">
        <w:rPr>
          <w:rStyle w:val="Refdenotaalpie"/>
          <w:rFonts w:asciiTheme="minorHAnsi" w:hAnsiTheme="minorHAnsi"/>
          <w:sz w:val="22"/>
          <w:szCs w:val="22"/>
          <w:lang w:val="en-US" w:eastAsia="es-AR"/>
        </w:rPr>
        <w:footnoteReference w:id="172"/>
      </w:r>
    </w:p>
    <w:p w:rsidR="00CF1DD2" w:rsidRPr="00FA7ABD" w:rsidRDefault="00B66D04" w:rsidP="00B33616">
      <w:pPr>
        <w:pStyle w:val="NormalWeb"/>
        <w:shd w:val="clear" w:color="auto" w:fill="FFFFFF"/>
        <w:spacing w:after="301" w:line="276" w:lineRule="auto"/>
        <w:jc w:val="both"/>
        <w:rPr>
          <w:rFonts w:asciiTheme="minorHAnsi" w:hAnsiTheme="minorHAnsi"/>
          <w:sz w:val="22"/>
          <w:szCs w:val="22"/>
          <w:lang w:val="en-US" w:eastAsia="es-AR"/>
        </w:rPr>
      </w:pPr>
      <w:r w:rsidRPr="004810E1">
        <w:rPr>
          <w:rFonts w:asciiTheme="minorHAnsi" w:hAnsiTheme="minorHAnsi"/>
          <w:sz w:val="22"/>
          <w:szCs w:val="22"/>
          <w:u w:val="single"/>
          <w:lang w:val="en-US" w:eastAsia="es-AR"/>
        </w:rPr>
        <w:t>Frank Visser:</w:t>
      </w:r>
      <w:r w:rsidRPr="00FA7ABD">
        <w:rPr>
          <w:rFonts w:asciiTheme="minorHAnsi" w:hAnsiTheme="minorHAnsi"/>
          <w:sz w:val="22"/>
          <w:szCs w:val="22"/>
          <w:lang w:val="en-US" w:eastAsia="es-AR"/>
        </w:rPr>
        <w:t xml:space="preserve"> “In the first half of the '00s Wilber would elaborate on his political views rather casually on Integral Naked or Integral Life, in brief videos in which he showed himself as very critical of Left-wing politics, in so far as it denied interior reality and development and focused almost completely on oppressive structures of society. (…) Wilber's thinking about the subject (…) is that if 10% of the population reaches a certain higher stage, society as a whole will be transformed, because according to Wilber (or his alter ego in the novel) that 10% elite will be 10 times more efficient in solving the world's problems. A World Government was to be </w:t>
      </w:r>
      <w:r w:rsidRPr="00FA7ABD">
        <w:rPr>
          <w:rFonts w:asciiTheme="minorHAnsi" w:hAnsiTheme="minorHAnsi"/>
          <w:sz w:val="22"/>
          <w:szCs w:val="22"/>
          <w:lang w:val="en-US" w:eastAsia="es-AR"/>
        </w:rPr>
        <w:lastRenderedPageBreak/>
        <w:t>expected in twenty years, and a "Cultural Singularity" or "Transformation Point" in thirty years. (…)  (There is) disconnectedness in these fictional reflections Wilber has offered.”</w:t>
      </w:r>
      <w:r w:rsidRPr="00FA7ABD">
        <w:rPr>
          <w:rStyle w:val="Refdenotaalpie"/>
          <w:rFonts w:asciiTheme="minorHAnsi" w:hAnsiTheme="minorHAnsi"/>
          <w:sz w:val="22"/>
          <w:szCs w:val="22"/>
          <w:lang w:val="en-US" w:eastAsia="es-AR"/>
        </w:rPr>
        <w:footnoteReference w:id="173"/>
      </w:r>
    </w:p>
    <w:p w:rsidR="00CF1DD2" w:rsidRPr="00FA7ABD" w:rsidRDefault="00B66D04" w:rsidP="00B33616">
      <w:pPr>
        <w:pStyle w:val="NormalWeb"/>
        <w:shd w:val="clear" w:color="auto" w:fill="FFFFFF"/>
        <w:spacing w:after="301" w:line="276" w:lineRule="auto"/>
        <w:jc w:val="both"/>
        <w:rPr>
          <w:rFonts w:asciiTheme="minorHAnsi" w:hAnsiTheme="minorHAnsi"/>
          <w:bCs/>
          <w:sz w:val="22"/>
          <w:szCs w:val="22"/>
          <w:lang w:val="en-US" w:eastAsia="es-AR"/>
        </w:rPr>
      </w:pPr>
      <w:r w:rsidRPr="004810E1">
        <w:rPr>
          <w:rFonts w:asciiTheme="minorHAnsi" w:hAnsiTheme="minorHAnsi"/>
          <w:bCs/>
          <w:sz w:val="22"/>
          <w:szCs w:val="22"/>
          <w:u w:val="single"/>
          <w:lang w:val="en-US" w:eastAsia="es-AR"/>
        </w:rPr>
        <w:t>Ken Wilber:</w:t>
      </w:r>
      <w:r w:rsidRPr="00FA7ABD">
        <w:rPr>
          <w:rFonts w:asciiTheme="minorHAnsi" w:hAnsiTheme="minorHAnsi"/>
          <w:bCs/>
          <w:sz w:val="22"/>
          <w:szCs w:val="22"/>
          <w:lang w:val="en-US" w:eastAsia="es-AR"/>
        </w:rPr>
        <w:t xml:space="preserve"> “The self-corrective drive of evolution will continue to push, and push, and push into existing affairs, driving more Trump-like “disasters” as evolution redoubles its efforts to force its way through these recalcitrant obstructions. (…) Understanding this election—as well as similar events now occurring all over the world—as a manifestation of a self-correcting drive of evolution itself, as it routes around a broken leading-edge green and attempts to restore the capacity of its leading-edge to actually lead (while also seriously starting to give birth to the next-higher leading-edge of integral itself) (…) In the deepest parts of our own being, each of us is directly one with this evolutionary current, this Eros, this Spirit-in-action.” (…) “Because nothing was true at all, there could be no true order, either, and hence no preferable direction forward. And so as the leading-edge of evolution collapsed in a performative contradiction, lost in aperspectival madness, evolution itself temporarily slammed shut, and began various moves—including a regressive stepping back and searching for a sturdier point where a true self-organizing process could be set in motion once again.”</w:t>
      </w:r>
    </w:p>
    <w:p w:rsidR="00B66D04" w:rsidRPr="00FA7ABD" w:rsidRDefault="00B66D04"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E329DC">
        <w:rPr>
          <w:rFonts w:asciiTheme="minorHAnsi" w:hAnsiTheme="minorHAnsi"/>
          <w:sz w:val="22"/>
          <w:szCs w:val="22"/>
          <w:u w:val="single"/>
          <w:lang w:val="en-US" w:eastAsia="es-AR"/>
        </w:rPr>
        <w:t>Frank Visser:</w:t>
      </w:r>
      <w:r w:rsidRPr="00FA7ABD">
        <w:rPr>
          <w:rFonts w:asciiTheme="minorHAnsi" w:hAnsiTheme="minorHAnsi"/>
          <w:sz w:val="22"/>
          <w:szCs w:val="22"/>
          <w:lang w:val="en-US" w:eastAsia="es-AR"/>
        </w:rPr>
        <w:t xml:space="preserve"> “Excuse me? Evolution "had to adjust course"", "starts by making moves", "finds it necessary to take certain moves", "had no choice but to take up", "was backing up, regrouping, and looking for ways to move forward", "attempting to introduce", "has paused and is in the process of backing up", "will continue to push, and push, and push into existing affairs", "it routes around... and attempts to restore"?? As a modern-day Hegelian, Ken Wilber's sees signs of Spirit in all manifestations of nature and culture. No scientist in the world would subscribe to such a notion of evolution. Wilber is free to use this vocabulary in any metaphorical way he wants, but it is obvious from this writing that he means business—and that he </w:t>
      </w:r>
      <w:r w:rsidRPr="00FA7ABD">
        <w:rPr>
          <w:rFonts w:asciiTheme="minorHAnsi" w:hAnsiTheme="minorHAnsi"/>
          <w:i/>
          <w:iCs/>
          <w:sz w:val="22"/>
          <w:szCs w:val="22"/>
          <w:lang w:val="en-US" w:eastAsia="es-AR"/>
        </w:rPr>
        <w:t>really</w:t>
      </w:r>
      <w:r w:rsidRPr="00FA7ABD">
        <w:rPr>
          <w:rFonts w:asciiTheme="minorHAnsi" w:hAnsiTheme="minorHAnsi"/>
          <w:sz w:val="22"/>
          <w:szCs w:val="22"/>
          <w:lang w:val="en-US" w:eastAsia="es-AR"/>
        </w:rPr>
        <w:t> believes all this. He dismisses the scientific conception of evolution. (…) “Problems our new US President has very quick and simplistic answers to, based on fear and self-interest: close borders, build walls, put a ban on travelers from dangerous countries (but not if you do business with them). In this atmosphere of populism and paranoia, I would expect a philosopher to stand strong on the highest principles he can think of, condemning this whole-scale regression to racist, sexist, anti-refugee, overly patriotic platitudes in no uncertain terms. (…) This book is a self-help guide for Democrats, if nothing else. (…) To make this message work in the real world, a lot of pruning and editing are in order. The valuable ideas presented in this volume are at times burdened too much by an ideology, which claims to be able to see the inner workings of the world from a both a scientific and a spiritual perspective. It is marred by personal obsessions of the author (…). As it stands now, this is too much a sermon for the true believers. But after all, it was only meant to increase membership of IntegralLife.com? (…) The irony here is that, if development is the solution to society's major problems, why have the "developed" nations contributed to these problems the most? A second irony is that what brought close to 200 countries to a viable consensus at the Paris Climate Conference was not some </w:t>
      </w:r>
      <w:r w:rsidRPr="00FA7ABD">
        <w:rPr>
          <w:rFonts w:asciiTheme="minorHAnsi" w:hAnsiTheme="minorHAnsi"/>
          <w:i/>
          <w:iCs/>
          <w:sz w:val="22"/>
          <w:szCs w:val="22"/>
          <w:lang w:val="en-US" w:eastAsia="es-AR"/>
        </w:rPr>
        <w:t>uber</w:t>
      </w:r>
      <w:r w:rsidRPr="00FA7ABD">
        <w:rPr>
          <w:rFonts w:asciiTheme="minorHAnsi" w:hAnsiTheme="minorHAnsi"/>
          <w:sz w:val="22"/>
          <w:szCs w:val="22"/>
          <w:lang w:val="en-US" w:eastAsia="es-AR"/>
        </w:rPr>
        <w:t xml:space="preserve">-complex integral approach—in which the whole arsenal of quadrants, lines, stages and states is brought to bear on this topic, as advocated by Wilber and Watkins—but a negotiation method derived from African tribal people! "Negotiations are difficult by nature. Managing negotiations between 195 countries in order to </w:t>
      </w:r>
      <w:r w:rsidRPr="00FA7ABD">
        <w:rPr>
          <w:rFonts w:asciiTheme="minorHAnsi" w:hAnsiTheme="minorHAnsi"/>
          <w:sz w:val="22"/>
          <w:szCs w:val="22"/>
          <w:lang w:val="en-US" w:eastAsia="es-AR"/>
        </w:rPr>
        <w:lastRenderedPageBreak/>
        <w:t>arrive at a legally binding agreement, on the other hand, is nearly impossible. This was the problem that United Nations officials faced over two weeks at this month’s climate-change summit in Paris. To solve it, they brought in a unique management strategy. The trick to getting through an over-complicated negotiation comes from the Zulu and Xhosa people of southern Africa. It’s called an “indaba” (pronounced IN-DAR-BAH), and is used to simplify discussions between many parties.”</w:t>
      </w:r>
      <w:r w:rsidRPr="00FA7ABD">
        <w:rPr>
          <w:rStyle w:val="Refdenotaalpie"/>
          <w:rFonts w:asciiTheme="minorHAnsi" w:hAnsiTheme="minorHAnsi"/>
          <w:sz w:val="22"/>
          <w:szCs w:val="22"/>
          <w:lang w:val="en-US" w:eastAsia="es-AR"/>
        </w:rPr>
        <w:t xml:space="preserve"> </w:t>
      </w:r>
      <w:r w:rsidRPr="00FA7ABD">
        <w:rPr>
          <w:rStyle w:val="Refdenotaalpie"/>
          <w:rFonts w:asciiTheme="minorHAnsi" w:hAnsiTheme="minorHAnsi"/>
          <w:sz w:val="22"/>
          <w:szCs w:val="22"/>
          <w:lang w:val="en-US" w:eastAsia="es-AR"/>
        </w:rPr>
        <w:footnoteReference w:id="174"/>
      </w:r>
    </w:p>
    <w:p w:rsidR="00CF1DD2" w:rsidRPr="00FA7ABD" w:rsidRDefault="004236A1" w:rsidP="00B33616">
      <w:pPr>
        <w:spacing w:before="100" w:beforeAutospacing="1" w:after="100" w:afterAutospacing="1"/>
        <w:ind w:right="240"/>
        <w:jc w:val="both"/>
        <w:rPr>
          <w:rFonts w:eastAsia="Times New Roman"/>
          <w:lang w:val="en-US" w:eastAsia="es-AR"/>
        </w:rPr>
      </w:pPr>
      <w:r w:rsidRPr="00E329DC">
        <w:rPr>
          <w:rFonts w:eastAsia="Times New Roman"/>
          <w:u w:val="single"/>
          <w:lang w:val="en-US" w:eastAsia="es-AR"/>
        </w:rPr>
        <w:t>Michel Bauwens:</w:t>
      </w:r>
      <w:r w:rsidRPr="00FA7ABD">
        <w:rPr>
          <w:rFonts w:eastAsia="Times New Roman"/>
          <w:lang w:val="en-US" w:eastAsia="es-AR"/>
        </w:rPr>
        <w:t xml:space="preserve"> “For Wilber, who for me in this respect has not overcome a really provincial aspect of his thinking, an integral political synthesis goes no further than American liberalism (already on the right of the political spectrum to European eyes) and conservatism (akin to our extreme right in Europe), and he announced that Tony Blair was the most integral leader around, this of course at the time of the wise decision of invading Iraq. This while I have never heard any good word for the global justice movement. For Beck, the ride goes further: 'Bush is a good leader' and 'has been chosen by the spiral' (these are literal quotes, one in a personal conversation, another in an email). An integral theory that is being bent in that political direction, in the current political configuration, seems to have lost any emancipatory power. I think this has to be stated with force, that it becomes doubtful that anything positive may emerge from a movement, which is going in that direction. Again, with the current disaster unfolding, I have not yet seen any reassment of these disastrous interpretations. (…) That it is not a fully critical and emancipatory theory, and has increasingly become 'politically reactionary', elitist, and used as a system of instrumental manipulation for the leadership of large organizations (that's how Beck's SD is marketed to corporations and politicians). That it is already now used to justify spiritual oppression (Da Free John), war and occupation (Bush), stifling internal debate, and creating an environment of cultic adhesion. </w:t>
      </w:r>
      <w:r w:rsidRPr="00FA7ABD">
        <w:rPr>
          <w:rFonts w:eastAsia="Times New Roman"/>
          <w:i/>
          <w:iCs/>
          <w:lang w:val="en-US" w:eastAsia="es-AR"/>
        </w:rPr>
        <w:t>These are not trivial matters!</w:t>
      </w:r>
      <w:r w:rsidRPr="00FA7ABD">
        <w:rPr>
          <w:rFonts w:eastAsia="Times New Roman"/>
          <w:lang w:val="en-US" w:eastAsia="es-AR"/>
        </w:rPr>
        <w:t xml:space="preserve">  (…) And politically, we need attention to the concrete suffering and injustices of the many, which requires action and our own moral development, aided or not, by meditation or other spiritual practices. This practice is best undertaken by a group of peers, as described by John Heron in his Sacred Science, not in a traditional authoritarian religion, and I would venture, be even more wary of the charismatic lone leader (Wilber) who does not even have a tradition to balance him.”</w:t>
      </w:r>
      <w:r w:rsidRPr="00FA7ABD">
        <w:rPr>
          <w:rStyle w:val="Refdenotaalpie"/>
          <w:rFonts w:eastAsia="Times New Roman"/>
          <w:lang w:val="en-US" w:eastAsia="es-AR"/>
        </w:rPr>
        <w:footnoteReference w:id="175"/>
      </w:r>
    </w:p>
    <w:p w:rsidR="004F5720" w:rsidRPr="00FA7ABD" w:rsidRDefault="009C1B0D" w:rsidP="00B33616">
      <w:pPr>
        <w:spacing w:before="100" w:beforeAutospacing="1" w:after="100" w:afterAutospacing="1"/>
        <w:ind w:right="240"/>
        <w:jc w:val="both"/>
        <w:rPr>
          <w:rFonts w:eastAsia="Times New Roman"/>
          <w:bCs/>
          <w:lang w:val="en-US" w:eastAsia="es-AR"/>
        </w:rPr>
      </w:pPr>
      <w:r w:rsidRPr="00E329DC">
        <w:rPr>
          <w:rFonts w:eastAsia="Times New Roman"/>
          <w:bCs/>
          <w:u w:val="single"/>
          <w:lang w:val="en-US" w:eastAsia="es-AR"/>
        </w:rPr>
        <w:t>Ken Wilber:</w:t>
      </w:r>
      <w:r w:rsidRPr="00FA7ABD">
        <w:rPr>
          <w:rFonts w:eastAsia="Times New Roman"/>
          <w:bCs/>
          <w:lang w:val="en-US" w:eastAsia="es-AR"/>
        </w:rPr>
        <w:t xml:space="preserve"> “evolution finds it's necessary to take certain self-correcting moves. These moves will not obviously appear as necessary correctives—they might indeed appear alarming. But the only thing more alarming would be for evolution to try and move forward on the basis of an already badly broken leading-edge. The disasters would simply increase. Green, as a leading-edge, had collapsed; and evolution itself had no choice but to take up a broadly 'anti-green' atmosphere as it tried to self-correct the damage.  And the one thing that was true of Donald Trump—more than any other single characteristic that defined him (more than his sexism, more than his racism, more than his xenophobia)—is that every word out of his mouth was anti-green. (…)  Trump's anti-green impulse runs serious, far, and vast (though he consciously is aware of none of this). Whether his proposals are red or amber or orange, they are always also anti-green. And that is the one thing they all have in </w:t>
      </w:r>
      <w:r w:rsidRPr="00FA7ABD">
        <w:rPr>
          <w:rFonts w:eastAsia="Times New Roman"/>
          <w:bCs/>
          <w:lang w:val="en-US" w:eastAsia="es-AR"/>
        </w:rPr>
        <w:lastRenderedPageBreak/>
        <w:t>common, whether they are red, amber, or orange—they are all energized in part by this anti-green self-correcting drive of evolution in search of a functional and self-organizing way forward. (…)  Nihilism and narcissism brings </w:t>
      </w:r>
      <w:r w:rsidRPr="00FA7ABD">
        <w:rPr>
          <w:rFonts w:eastAsia="Times New Roman"/>
          <w:bCs/>
          <w:u w:val="single"/>
          <w:lang w:val="en-US" w:eastAsia="es-AR"/>
        </w:rPr>
        <w:t>evolution</w:t>
      </w:r>
      <w:r w:rsidRPr="00FA7ABD">
        <w:rPr>
          <w:rFonts w:eastAsia="Times New Roman"/>
          <w:bCs/>
          <w:lang w:val="en-US" w:eastAsia="es-AR"/>
        </w:rPr>
        <w:t> to a traffic-jam halt. This is a self-regulating and necessary move, as the </w:t>
      </w:r>
      <w:r w:rsidRPr="00FA7ABD">
        <w:rPr>
          <w:rFonts w:eastAsia="Times New Roman"/>
          <w:bCs/>
          <w:u w:val="single"/>
          <w:lang w:val="en-US" w:eastAsia="es-AR"/>
        </w:rPr>
        <w:t>evolution</w:t>
      </w:r>
      <w:r w:rsidRPr="00FA7ABD">
        <w:rPr>
          <w:rFonts w:eastAsia="Times New Roman"/>
          <w:bCs/>
          <w:lang w:val="en-US" w:eastAsia="es-AR"/>
        </w:rPr>
        <w:t>ary current itself steps back, reassess, and reconfigures, a move that often includes various degrees of temporary regression, or retracing its footsteps to find the point of beginning collapse and then reconfigure from there. (…)It needs to be “transcended,” most certainly, but it also—the lesson here—needs to be “included,” if </w:t>
      </w:r>
      <w:r w:rsidRPr="00FA7ABD">
        <w:rPr>
          <w:rFonts w:eastAsia="Times New Roman"/>
          <w:bCs/>
          <w:u w:val="single"/>
          <w:lang w:val="en-US" w:eastAsia="es-AR"/>
        </w:rPr>
        <w:t>evolution</w:t>
      </w:r>
      <w:r w:rsidRPr="00FA7ABD">
        <w:rPr>
          <w:rFonts w:eastAsia="Times New Roman"/>
          <w:bCs/>
          <w:lang w:val="en-US" w:eastAsia="es-AR"/>
        </w:rPr>
        <w:t> is to return to its general functional and self-organizing drive of “transcend and include.” That is the secret, hidden, but very real drive that Trump unconsciously rode to a victory that, because its primary driver was completely unseen, was a total shock to both camps and to every major pollster anywhere. (…)  And this indeed is exactly the type of genuine healing that embraces the self-correction that </w:t>
      </w:r>
      <w:r w:rsidRPr="00FA7ABD">
        <w:rPr>
          <w:rFonts w:eastAsia="Times New Roman"/>
          <w:bCs/>
          <w:u w:val="single"/>
          <w:lang w:val="en-US" w:eastAsia="es-AR"/>
        </w:rPr>
        <w:t>evolution</w:t>
      </w:r>
      <w:r w:rsidRPr="00FA7ABD">
        <w:rPr>
          <w:rFonts w:eastAsia="Times New Roman"/>
          <w:bCs/>
          <w:lang w:val="en-US" w:eastAsia="es-AR"/>
        </w:rPr>
        <w:t> is looking for. (…) Here's just one example of this slowly but widely growing realization of green's complicity in the election of an amber ethnocentric Trump—and an indication that the self-correcting drive of </w:t>
      </w:r>
      <w:r w:rsidRPr="00FA7ABD">
        <w:rPr>
          <w:rFonts w:eastAsia="Times New Roman"/>
          <w:bCs/>
          <w:u w:val="single"/>
          <w:lang w:val="en-US" w:eastAsia="es-AR"/>
        </w:rPr>
        <w:t>evolution</w:t>
      </w:r>
      <w:r w:rsidRPr="00FA7ABD">
        <w:rPr>
          <w:rFonts w:eastAsia="Times New Roman"/>
          <w:bCs/>
          <w:lang w:val="en-US" w:eastAsia="es-AR"/>
        </w:rPr>
        <w:t xml:space="preserve"> is indeed kicking in. (…) </w:t>
      </w:r>
      <w:r w:rsidRPr="00FA7ABD">
        <w:rPr>
          <w:rFonts w:eastAsia="Times New Roman"/>
          <w:bCs/>
          <w:u w:val="single"/>
          <w:lang w:val="en-US" w:eastAsia="es-AR"/>
        </w:rPr>
        <w:t>evolution</w:t>
      </w:r>
      <w:r w:rsidRPr="00FA7ABD">
        <w:rPr>
          <w:rFonts w:eastAsia="Times New Roman"/>
          <w:bCs/>
          <w:lang w:val="en-US" w:eastAsia="es-AR"/>
        </w:rPr>
        <w:t>, in a decided move of self-correction, has paused and is in the process of backing up a few paces, regrouping, and reconstituting itself for a healthier, more unified, more functional continuation. (…) And—although Trump himself will do little to actually address the details of this—as each of these stages works to redress the imbalances inflicted on it by an extreme green and its aperspectival madness, the overall effects of these recent events can indeed turn out to be quite healthy, allowing </w:t>
      </w:r>
      <w:r w:rsidRPr="00FA7ABD">
        <w:rPr>
          <w:rFonts w:eastAsia="Times New Roman"/>
          <w:bCs/>
          <w:u w:val="single"/>
          <w:lang w:val="en-US" w:eastAsia="es-AR"/>
        </w:rPr>
        <w:t>evolution</w:t>
      </w:r>
      <w:r w:rsidRPr="00FA7ABD">
        <w:rPr>
          <w:rFonts w:eastAsia="Times New Roman"/>
          <w:bCs/>
          <w:lang w:val="en-US" w:eastAsia="es-AR"/>
        </w:rPr>
        <w:t> to generally self-correct, adopt a leading edge that can actually lead, and thus allow</w:t>
      </w:r>
      <w:r w:rsidR="00927ECB" w:rsidRPr="00FA7ABD">
        <w:rPr>
          <w:rFonts w:eastAsia="Times New Roman"/>
          <w:bCs/>
          <w:lang w:val="en-US" w:eastAsia="es-AR"/>
        </w:rPr>
        <w:t xml:space="preserve"> </w:t>
      </w:r>
      <w:r w:rsidRPr="00FA7ABD">
        <w:rPr>
          <w:rFonts w:eastAsia="Times New Roman"/>
          <w:bCs/>
          <w:u w:val="single"/>
          <w:lang w:val="en-US" w:eastAsia="es-AR"/>
        </w:rPr>
        <w:t>evolution</w:t>
      </w:r>
      <w:r w:rsidRPr="00FA7ABD">
        <w:rPr>
          <w:rFonts w:eastAsia="Times New Roman"/>
          <w:bCs/>
          <w:lang w:val="en-US" w:eastAsia="es-AR"/>
        </w:rPr>
        <w:t> itself to continue its ongoing march of “transcend and include,” a self-organization through self-transcendence.”</w:t>
      </w:r>
      <w:r w:rsidR="00CF1DD2" w:rsidRPr="00FA7ABD">
        <w:rPr>
          <w:rStyle w:val="Refdenotaalpie"/>
          <w:rFonts w:eastAsia="Times New Roman"/>
          <w:bCs/>
          <w:lang w:val="en-US" w:eastAsia="es-AR"/>
        </w:rPr>
        <w:footnoteReference w:id="176"/>
      </w:r>
    </w:p>
    <w:p w:rsidR="0034274F" w:rsidRPr="00FA7ABD" w:rsidRDefault="0034274F" w:rsidP="00B33616">
      <w:pPr>
        <w:spacing w:before="100" w:beforeAutospacing="1" w:after="100" w:afterAutospacing="1"/>
        <w:ind w:right="240"/>
        <w:jc w:val="both"/>
        <w:rPr>
          <w:rFonts w:eastAsia="Times New Roman"/>
          <w:bCs/>
          <w:lang w:val="en-US" w:eastAsia="es-AR"/>
        </w:rPr>
      </w:pPr>
      <w:r w:rsidRPr="00E329DC">
        <w:rPr>
          <w:rFonts w:eastAsia="Times New Roman"/>
          <w:bCs/>
          <w:caps/>
          <w:u w:val="single"/>
          <w:lang w:val="en-US" w:eastAsia="es-AR"/>
        </w:rPr>
        <w:t>JEFF MEYERHOFF:</w:t>
      </w:r>
      <w:r w:rsidRPr="00FA7ABD">
        <w:rPr>
          <w:rFonts w:ascii="Calibri" w:hAnsi="Calibri"/>
          <w:lang w:val="en-US"/>
        </w:rPr>
        <w:t xml:space="preserve"> “Wilber writes that for mythic-members </w:t>
      </w:r>
      <w:r w:rsidRPr="00FA7ABD">
        <w:rPr>
          <w:rFonts w:ascii="Calibri" w:hAnsi="Calibri"/>
          <w:i/>
          <w:lang w:val="en-US"/>
        </w:rPr>
        <w:t>that others would not buy their God sends agonies of proselytizing fury through their souls; infidels are</w:t>
      </w:r>
      <w:r w:rsidRPr="00FA7ABD">
        <w:rPr>
          <w:rStyle w:val="apple-converted-space"/>
          <w:rFonts w:ascii="Calibri" w:hAnsi="Calibri"/>
          <w:i/>
          <w:iCs/>
          <w:lang w:val="en-US"/>
        </w:rPr>
        <w:t> </w:t>
      </w:r>
      <w:r w:rsidRPr="00FA7ABD">
        <w:rPr>
          <w:rStyle w:val="nfasis"/>
          <w:rFonts w:ascii="Calibri" w:hAnsi="Calibri"/>
          <w:lang w:val="en-US"/>
        </w:rPr>
        <w:t>intolerable</w:t>
      </w:r>
      <w:r w:rsidRPr="00FA7ABD">
        <w:rPr>
          <w:rFonts w:ascii="Calibri" w:hAnsi="Calibri"/>
          <w:i/>
          <w:lang w:val="en-US"/>
        </w:rPr>
        <w:t>, and can actually be killed in order to save them</w:t>
      </w:r>
      <w:r w:rsidRPr="00FA7ABD">
        <w:rPr>
          <w:rFonts w:ascii="Calibri" w:hAnsi="Calibri"/>
          <w:lang w:val="en-US"/>
        </w:rPr>
        <w:t>.</w:t>
      </w:r>
      <w:r w:rsidRPr="00FA7ABD">
        <w:rPr>
          <w:rStyle w:val="apple-converted-space"/>
          <w:rFonts w:ascii="Calibri" w:hAnsi="Calibri"/>
          <w:lang w:val="en-US"/>
        </w:rPr>
        <w:t> </w:t>
      </w:r>
      <w:r w:rsidRPr="00FA7ABD">
        <w:rPr>
          <w:rFonts w:ascii="Calibri" w:hAnsi="Calibri"/>
          <w:lang w:val="en-US"/>
        </w:rPr>
        <w:t xml:space="preserve">Yet the historical record provides examples of mythic societies that did not find that </w:t>
      </w:r>
      <w:r w:rsidRPr="00FA7ABD">
        <w:rPr>
          <w:rFonts w:ascii="Calibri" w:hAnsi="Calibri"/>
          <w:i/>
          <w:lang w:val="en-US"/>
        </w:rPr>
        <w:t>infidels are</w:t>
      </w:r>
      <w:r w:rsidRPr="00FA7ABD">
        <w:rPr>
          <w:rStyle w:val="apple-converted-space"/>
          <w:rFonts w:ascii="Calibri" w:hAnsi="Calibri"/>
          <w:i/>
          <w:lang w:val="en-US"/>
        </w:rPr>
        <w:t> </w:t>
      </w:r>
      <w:r w:rsidRPr="00FA7ABD">
        <w:rPr>
          <w:rStyle w:val="nfasis"/>
          <w:rFonts w:ascii="Calibri" w:hAnsi="Calibri"/>
          <w:lang w:val="en-US"/>
        </w:rPr>
        <w:t>intolerable</w:t>
      </w:r>
      <w:r w:rsidRPr="00FA7ABD">
        <w:rPr>
          <w:rFonts w:ascii="Calibri" w:hAnsi="Calibri"/>
          <w:lang w:val="en-US"/>
        </w:rPr>
        <w:t xml:space="preserve">. (…) Contrary to Wilber's assertions religious intolerance is not a necessary attribute of mythic societies.  The last part of Wilber's quote above which says, </w:t>
      </w:r>
      <w:r w:rsidRPr="00FA7ABD">
        <w:rPr>
          <w:rFonts w:ascii="Calibri" w:hAnsi="Calibri"/>
          <w:i/>
          <w:lang w:val="en-US"/>
        </w:rPr>
        <w:t>infidels are</w:t>
      </w:r>
      <w:r w:rsidRPr="00FA7ABD">
        <w:rPr>
          <w:rStyle w:val="apple-converted-space"/>
          <w:rFonts w:ascii="Calibri" w:hAnsi="Calibri"/>
          <w:i/>
          <w:lang w:val="en-US"/>
        </w:rPr>
        <w:t> </w:t>
      </w:r>
      <w:r w:rsidRPr="00FA7ABD">
        <w:rPr>
          <w:rStyle w:val="nfasis"/>
          <w:rFonts w:ascii="Calibri" w:hAnsi="Calibri"/>
          <w:lang w:val="en-US"/>
        </w:rPr>
        <w:t>intolerable</w:t>
      </w:r>
      <w:r w:rsidRPr="00FA7ABD">
        <w:rPr>
          <w:rFonts w:ascii="Calibri" w:hAnsi="Calibri"/>
          <w:i/>
          <w:lang w:val="en-US"/>
        </w:rPr>
        <w:t>, and can actually be killed in order to save them</w:t>
      </w:r>
      <w:r w:rsidRPr="00FA7ABD">
        <w:rPr>
          <w:rFonts w:ascii="Calibri" w:hAnsi="Calibri"/>
          <w:lang w:val="en-US"/>
        </w:rPr>
        <w:t xml:space="preserve">, is reminiscent of the famous quote from an American military officer in Vietnam who said that they had to </w:t>
      </w:r>
      <w:r w:rsidRPr="00FA7ABD">
        <w:rPr>
          <w:rFonts w:ascii="Calibri" w:hAnsi="Calibri"/>
          <w:i/>
          <w:lang w:val="en-US"/>
        </w:rPr>
        <w:t>destroy that village in order to save it</w:t>
      </w:r>
      <w:r w:rsidRPr="00FA7ABD">
        <w:rPr>
          <w:rFonts w:ascii="Calibri" w:hAnsi="Calibri"/>
          <w:lang w:val="en-US"/>
        </w:rPr>
        <w:t xml:space="preserve">. That war, managed by </w:t>
      </w:r>
      <w:r w:rsidRPr="00FA7ABD">
        <w:rPr>
          <w:rFonts w:ascii="Calibri" w:hAnsi="Calibri"/>
          <w:i/>
          <w:lang w:val="en-US"/>
        </w:rPr>
        <w:t>the best and the brightest</w:t>
      </w:r>
      <w:r w:rsidRPr="00FA7ABD">
        <w:rPr>
          <w:rFonts w:ascii="Calibri" w:hAnsi="Calibri"/>
          <w:lang w:val="en-US"/>
        </w:rPr>
        <w:t xml:space="preserve"> members of the egoic-rational stage, is just one example of the proselytizing democratic fury which was used to justify horrifically destructive campaigns by Europeans and the U.S. throughout the Third World in the 19th and 20th centuries. And regarding democracy, the supposedly more morally primitive, tribal societies actually had more democracy than our advanced industrialized societies, as long as we define democracy as actual participation in the distribution of resources and group decision making. </w:t>
      </w:r>
      <w:r w:rsidRPr="00FA7ABD">
        <w:rPr>
          <w:rFonts w:ascii="Calibri" w:hAnsi="Calibri"/>
          <w:i/>
          <w:lang w:val="en-US"/>
        </w:rPr>
        <w:t xml:space="preserve"> </w:t>
      </w:r>
      <w:r w:rsidRPr="00FA7ABD">
        <w:rPr>
          <w:rFonts w:ascii="Calibri" w:hAnsi="Calibri"/>
          <w:lang w:val="en-US"/>
        </w:rPr>
        <w:t xml:space="preserve">(…)We see an example of diffusing the import of offending facts when Wilber describes the development from a mythological to a rational world view. According to Wilber, the establishment of the modern state and the global market economy while </w:t>
      </w:r>
      <w:r w:rsidRPr="00FA7ABD">
        <w:rPr>
          <w:rFonts w:ascii="Calibri" w:hAnsi="Calibri"/>
          <w:i/>
          <w:lang w:val="en-US"/>
        </w:rPr>
        <w:t>grounded in universalistic reasons</w:t>
      </w:r>
      <w:r w:rsidRPr="00FA7ABD">
        <w:rPr>
          <w:rFonts w:ascii="Calibri" w:hAnsi="Calibri"/>
          <w:lang w:val="en-US"/>
        </w:rPr>
        <w:t xml:space="preserve"> was </w:t>
      </w:r>
      <w:r w:rsidRPr="00FA7ABD">
        <w:rPr>
          <w:rFonts w:ascii="Calibri" w:hAnsi="Calibri"/>
          <w:i/>
          <w:lang w:val="en-US"/>
        </w:rPr>
        <w:t>still tinged, initially, by remnants of imperialism, which indicated not an excess of reason but a lack of it</w:t>
      </w:r>
      <w:r w:rsidRPr="00FA7ABD">
        <w:rPr>
          <w:rFonts w:ascii="Calibri" w:hAnsi="Calibri"/>
          <w:lang w:val="en-US"/>
        </w:rPr>
        <w:t>.(…)</w:t>
      </w:r>
      <w:r w:rsidRPr="00FA7ABD">
        <w:rPr>
          <w:rStyle w:val="apple-converted-space"/>
          <w:rFonts w:ascii="Calibri" w:hAnsi="Calibri"/>
          <w:lang w:val="en-US"/>
        </w:rPr>
        <w:t> </w:t>
      </w:r>
      <w:r w:rsidRPr="00FA7ABD">
        <w:rPr>
          <w:rFonts w:ascii="Calibri" w:hAnsi="Calibri"/>
          <w:lang w:val="en-US"/>
        </w:rPr>
        <w:t xml:space="preserve">The words </w:t>
      </w:r>
      <w:r w:rsidRPr="00FA7ABD">
        <w:rPr>
          <w:rFonts w:ascii="Calibri" w:hAnsi="Calibri"/>
          <w:i/>
          <w:lang w:val="en-US"/>
        </w:rPr>
        <w:t>tinged</w:t>
      </w:r>
      <w:r w:rsidRPr="00FA7ABD">
        <w:rPr>
          <w:rFonts w:ascii="Calibri" w:hAnsi="Calibri"/>
          <w:lang w:val="en-US"/>
        </w:rPr>
        <w:t xml:space="preserve"> and initially are </w:t>
      </w:r>
      <w:r w:rsidRPr="00FA7ABD">
        <w:rPr>
          <w:rFonts w:ascii="Calibri" w:hAnsi="Calibri"/>
          <w:lang w:val="en-US"/>
        </w:rPr>
        <w:lastRenderedPageBreak/>
        <w:t>needed to minimize the imperialistic depredations of the Third World which have been an integral part of the rise to prominence and worldwide dominance of First World powers, allowing them to extract the resources they need to maintain their high standards of living. The economist Rajani Kannepalli Kanth summarizes the high costs to the colonized by the exploitative practices of the colonial powers, their moral superiors according to Wilber.</w:t>
      </w:r>
      <w:r w:rsidRPr="00FA7ABD">
        <w:rPr>
          <w:rStyle w:val="apple-converted-space"/>
          <w:rFonts w:ascii="Calibri" w:hAnsi="Calibri"/>
          <w:lang w:val="en-US"/>
        </w:rPr>
        <w:t> </w:t>
      </w:r>
      <w:r w:rsidRPr="00FA7ABD">
        <w:rPr>
          <w:rFonts w:ascii="Calibri" w:hAnsi="Calibri"/>
          <w:lang w:val="en-US"/>
        </w:rPr>
        <w:t>The extensive literature on the underdevelopment of the Third World demonstrates that the rise to power of the Western industrialized countries was causally intertwined with the impoverishment of the Third World countries.</w:t>
      </w:r>
      <w:r w:rsidRPr="00FA7ABD">
        <w:rPr>
          <w:rStyle w:val="apple-converted-space"/>
          <w:rFonts w:ascii="Calibri" w:hAnsi="Calibri"/>
          <w:lang w:val="en-US"/>
        </w:rPr>
        <w:t> </w:t>
      </w:r>
      <w:r w:rsidRPr="00FA7ABD">
        <w:rPr>
          <w:rFonts w:ascii="Calibri" w:hAnsi="Calibri"/>
          <w:lang w:val="en-US"/>
        </w:rPr>
        <w:t xml:space="preserve">The colonialism and imperialism characteristic of egoic-rational societies in the 19th and 20th centuries is conveniently ignored when Wilber compares the mythic and the egoic-rational.  Another example of diffusing offending facts occurs when Wilber acknowledges what humanity has lost over the centuries. He acknowledges that </w:t>
      </w:r>
      <w:r w:rsidRPr="00FA7ABD">
        <w:rPr>
          <w:rFonts w:ascii="Calibri" w:hAnsi="Calibri"/>
          <w:i/>
          <w:lang w:val="en-US"/>
        </w:rPr>
        <w:t>Mythic-membership does indeed provide, or can provide, an</w:t>
      </w:r>
      <w:r w:rsidRPr="00FA7ABD">
        <w:rPr>
          <w:rStyle w:val="apple-converted-space"/>
          <w:rFonts w:ascii="Calibri" w:hAnsi="Calibri"/>
          <w:i/>
          <w:lang w:val="en-US"/>
        </w:rPr>
        <w:t> ‘</w:t>
      </w:r>
      <w:r w:rsidRPr="00FA7ABD">
        <w:rPr>
          <w:rStyle w:val="nfasis"/>
          <w:rFonts w:ascii="Calibri" w:hAnsi="Calibri"/>
          <w:lang w:val="en-US"/>
        </w:rPr>
        <w:t>intensely cohesive social order’</w:t>
      </w:r>
      <w:r w:rsidRPr="00FA7ABD">
        <w:rPr>
          <w:rFonts w:ascii="Calibri" w:hAnsi="Calibri"/>
          <w:lang w:val="en-US"/>
        </w:rPr>
        <w:t xml:space="preserve"> but, we learn, that is </w:t>
      </w:r>
      <w:r w:rsidRPr="00FA7ABD">
        <w:rPr>
          <w:rFonts w:ascii="Calibri" w:hAnsi="Calibri"/>
          <w:i/>
          <w:lang w:val="en-US"/>
        </w:rPr>
        <w:t>principally because it can export disorder and excommunicate unbelievers</w:t>
      </w:r>
      <w:r w:rsidRPr="00FA7ABD">
        <w:rPr>
          <w:rFonts w:ascii="Calibri" w:hAnsi="Calibri"/>
          <w:lang w:val="en-US"/>
        </w:rPr>
        <w:t>.</w:t>
      </w:r>
      <w:r w:rsidRPr="00FA7ABD">
        <w:rPr>
          <w:rStyle w:val="apple-converted-space"/>
          <w:rFonts w:ascii="Calibri" w:hAnsi="Calibri"/>
          <w:lang w:val="en-US"/>
        </w:rPr>
        <w:t> </w:t>
      </w:r>
      <w:r w:rsidRPr="00FA7ABD">
        <w:rPr>
          <w:rFonts w:ascii="Calibri" w:hAnsi="Calibri"/>
          <w:lang w:val="en-US"/>
        </w:rPr>
        <w:t xml:space="preserve">So, although </w:t>
      </w:r>
      <w:r w:rsidRPr="00FA7ABD">
        <w:rPr>
          <w:rFonts w:ascii="Calibri" w:hAnsi="Calibri"/>
          <w:i/>
          <w:lang w:val="en-US"/>
        </w:rPr>
        <w:t>it will appear that the emergence of rationality was somehow a massive loss of cultural meaning and social integration</w:t>
      </w:r>
      <w:r w:rsidRPr="00FA7ABD">
        <w:rPr>
          <w:rFonts w:ascii="Calibri" w:hAnsi="Calibri"/>
          <w:lang w:val="en-US"/>
        </w:rPr>
        <w:t xml:space="preserve">, that </w:t>
      </w:r>
      <w:r w:rsidRPr="00FA7ABD">
        <w:rPr>
          <w:rFonts w:ascii="Calibri" w:hAnsi="Calibri"/>
          <w:i/>
          <w:lang w:val="en-US"/>
        </w:rPr>
        <w:t>is only true from an enthocentric (or mythic-membership) bias.</w:t>
      </w:r>
      <w:r w:rsidRPr="00FA7ABD">
        <w:rPr>
          <w:rStyle w:val="apple-converted-space"/>
          <w:rFonts w:ascii="Calibri" w:hAnsi="Calibri"/>
          <w:lang w:val="en-US"/>
        </w:rPr>
        <w:t> </w:t>
      </w:r>
      <w:r w:rsidRPr="00FA7ABD">
        <w:rPr>
          <w:rFonts w:ascii="Calibri" w:hAnsi="Calibri"/>
          <w:lang w:val="en-US"/>
        </w:rPr>
        <w:t xml:space="preserve">A bias, we may assume, to which Wilber, ensconced in a rational-egoic society, is not subject. Biases are hard to spot, the more so for those who have them. Wilber's world-centric (rational membership) bias is glaring to anyone who can step outside of it. A few examples demonstrate his stunning lack of political self-awareness and manifest the larger moral and theoretical beliefs that skew Wilber's view of social evolution. Writing of contemporary society Wilber states that </w:t>
      </w:r>
      <w:r w:rsidRPr="00FA7ABD">
        <w:rPr>
          <w:rFonts w:ascii="Calibri" w:hAnsi="Calibri"/>
          <w:i/>
          <w:lang w:val="en-US"/>
        </w:rPr>
        <w:t>the transformation from mythic-membership to egoic-rationality (and its perils) is already open to China, Cuba, Libya, Iraq, North Korea, Serbia, and any other social holon that wishes to surrender its mythic 'superiority' and join the community of nations governed by international law and mutual recognition, that wishes to cease dissociating and splitting off from the free exchange of planetary consciousness, that wishes to reintegrate into a common world spirit and collective sharing of reason and communication and vision</w:t>
      </w:r>
      <w:r w:rsidRPr="00FA7ABD">
        <w:rPr>
          <w:rFonts w:ascii="Calibri" w:hAnsi="Calibri"/>
          <w:lang w:val="en-US"/>
        </w:rPr>
        <w:t xml:space="preserve">. (…) Is it a coincidence that each of these countries was, at the time of Wilber's writing, an unofficial enemy of the U.S. and demonized by the U.S. as an outlaw or </w:t>
      </w:r>
      <w:r w:rsidRPr="00FA7ABD">
        <w:rPr>
          <w:rFonts w:ascii="Calibri" w:hAnsi="Calibri"/>
          <w:i/>
          <w:lang w:val="en-US"/>
        </w:rPr>
        <w:t>rogue</w:t>
      </w:r>
      <w:r w:rsidRPr="00FA7ABD">
        <w:rPr>
          <w:rFonts w:ascii="Calibri" w:hAnsi="Calibri"/>
          <w:lang w:val="en-US"/>
        </w:rPr>
        <w:t xml:space="preserve"> state? (…)It's a testament to the political biases embedded in the U. S. doctrinal system that a good person like Ken Wilber would not even see the bias in these examples.  Lastly, to illustrate how development occurs in which wholes become parts within larger wholes while retaining their basic integrity, Wilber uses the example of Hawaii. Before it became a state and a part of the United States it was a whole unto itself with all the prerogatives of sovereignty. After statehood it was no longer a sovereign nation, but it was preserved within the larger sovereignty of the United States. Fortunately, as Wilber states, all of its </w:t>
      </w:r>
      <w:r w:rsidRPr="00FA7ABD">
        <w:rPr>
          <w:rFonts w:ascii="Calibri" w:hAnsi="Calibri"/>
          <w:i/>
          <w:lang w:val="en-US"/>
        </w:rPr>
        <w:t>basic structures were preserved in the new Union; none of them were destroyed or harmed in the least.</w:t>
      </w:r>
      <w:r w:rsidRPr="00FA7ABD">
        <w:rPr>
          <w:rStyle w:val="apple-converted-space"/>
          <w:rFonts w:ascii="Calibri" w:hAnsi="Calibri"/>
          <w:lang w:val="en-US"/>
        </w:rPr>
        <w:t> </w:t>
      </w:r>
      <w:r w:rsidRPr="00FA7ABD">
        <w:rPr>
          <w:rFonts w:ascii="Calibri" w:hAnsi="Calibri"/>
          <w:lang w:val="en-US"/>
        </w:rPr>
        <w:t xml:space="preserve">And this is certainly true as long as we maintain Wilber's big view of history. Unfortunately, those native Hawaiians who suffered military occupation, colonization, economic exploitation and de facto second class citizenship may not have the requisite level of consciousness to understand the big picture as well as Wilber can.  In all of these examples it is the yellow, brown and black people of the Third World who are forgotten; and this by a non-racist man with good intentions. This bias determines the content of Wilber's developmental story. While it appears as if the movement from archaic to magical to mythic to egoic-rational is a developmental progression, this is only true if you have already </w:t>
      </w:r>
      <w:r w:rsidRPr="00FA7ABD">
        <w:rPr>
          <w:rFonts w:ascii="Calibri" w:hAnsi="Calibri"/>
          <w:lang w:val="en-US"/>
        </w:rPr>
        <w:lastRenderedPageBreak/>
        <w:t>decided that the egoic-rational stage should be the destination point. Wilber's analysis is made to sound like a neutral description of the traits these diverse types of consciousness and associated moralities exhibit, but it's actually, when shorn of its false value-neutrality, an analysis which asks the question: In what ways are previous world views not yet like ours? Or, to phrase it differently, given that we are morally and cognitively superior, what are they lacking and what kinds of changes were required for them to eventually become like us?”</w:t>
      </w:r>
      <w:r w:rsidR="00181325">
        <w:rPr>
          <w:rStyle w:val="Refdenotaalpie"/>
          <w:rFonts w:ascii="Calibri" w:hAnsi="Calibri"/>
          <w:lang w:val="en-US"/>
        </w:rPr>
        <w:footnoteReference w:id="177"/>
      </w:r>
    </w:p>
    <w:p w:rsidR="00D45DF8" w:rsidRPr="00FA7ABD" w:rsidRDefault="00D45DF8" w:rsidP="00B33616">
      <w:pPr>
        <w:spacing w:before="100" w:beforeAutospacing="1" w:after="100" w:afterAutospacing="1"/>
        <w:ind w:right="240"/>
        <w:jc w:val="both"/>
        <w:rPr>
          <w:rFonts w:eastAsia="Times New Roman"/>
          <w:u w:val="single"/>
          <w:lang w:val="en-US" w:eastAsia="es-AR"/>
        </w:rPr>
      </w:pPr>
    </w:p>
    <w:p w:rsidR="00EF66A1" w:rsidRPr="00FA7ABD" w:rsidRDefault="00EF66A1" w:rsidP="00B33616">
      <w:pPr>
        <w:spacing w:before="100" w:beforeAutospacing="1" w:after="100" w:afterAutospacing="1"/>
        <w:ind w:right="240"/>
        <w:jc w:val="both"/>
        <w:rPr>
          <w:rFonts w:eastAsia="Times New Roman"/>
          <w:u w:val="single"/>
          <w:lang w:val="en-US" w:eastAsia="es-AR"/>
        </w:rPr>
      </w:pPr>
    </w:p>
    <w:p w:rsidR="00F2051E" w:rsidRPr="00FA7ABD" w:rsidRDefault="00F2051E" w:rsidP="00B33616">
      <w:pPr>
        <w:pStyle w:val="NormalWeb"/>
        <w:shd w:val="clear" w:color="auto" w:fill="FFFFFF"/>
        <w:spacing w:before="0" w:beforeAutospacing="0" w:after="136" w:afterAutospacing="0" w:line="276" w:lineRule="auto"/>
        <w:jc w:val="both"/>
        <w:rPr>
          <w:rFonts w:asciiTheme="minorHAnsi" w:hAnsiTheme="minorHAnsi"/>
          <w:bCs/>
          <w:caps/>
          <w:sz w:val="22"/>
          <w:szCs w:val="22"/>
          <w:lang w:val="en-US"/>
        </w:rPr>
      </w:pPr>
      <w:r w:rsidRPr="00FA7ABD">
        <w:rPr>
          <w:rFonts w:asciiTheme="minorHAnsi" w:hAnsiTheme="minorHAnsi"/>
          <w:b/>
          <w:bCs/>
          <w:caps/>
          <w:sz w:val="22"/>
          <w:szCs w:val="22"/>
          <w:lang w:val="en-US" w:eastAsia="es-AR"/>
        </w:rPr>
        <w:t>EVIDENCE 1</w:t>
      </w:r>
      <w:r w:rsidR="008752FB">
        <w:rPr>
          <w:rFonts w:asciiTheme="minorHAnsi" w:hAnsiTheme="minorHAnsi"/>
          <w:b/>
          <w:bCs/>
          <w:caps/>
          <w:sz w:val="22"/>
          <w:szCs w:val="22"/>
          <w:lang w:val="en-US" w:eastAsia="es-AR"/>
        </w:rPr>
        <w:t>4</w:t>
      </w:r>
      <w:r w:rsidRPr="00FA7ABD">
        <w:rPr>
          <w:rFonts w:asciiTheme="minorHAnsi" w:hAnsiTheme="minorHAnsi"/>
          <w:b/>
          <w:bCs/>
          <w:caps/>
          <w:sz w:val="22"/>
          <w:szCs w:val="22"/>
          <w:lang w:val="en-US" w:eastAsia="es-AR"/>
        </w:rPr>
        <w:t>: ET</w:t>
      </w:r>
      <w:r w:rsidR="00CA6F54" w:rsidRPr="00FA7ABD">
        <w:rPr>
          <w:rFonts w:asciiTheme="minorHAnsi" w:hAnsiTheme="minorHAnsi"/>
          <w:b/>
          <w:bCs/>
          <w:caps/>
          <w:sz w:val="22"/>
          <w:szCs w:val="22"/>
          <w:lang w:val="en-US" w:eastAsia="es-AR"/>
        </w:rPr>
        <w:t>H</w:t>
      </w:r>
      <w:r w:rsidRPr="00FA7ABD">
        <w:rPr>
          <w:rFonts w:asciiTheme="minorHAnsi" w:hAnsiTheme="minorHAnsi"/>
          <w:b/>
          <w:bCs/>
          <w:caps/>
          <w:sz w:val="22"/>
          <w:szCs w:val="22"/>
          <w:lang w:val="en-US" w:eastAsia="es-AR"/>
        </w:rPr>
        <w:t>NOCENTRISM</w:t>
      </w:r>
    </w:p>
    <w:p w:rsidR="00CC2EFB" w:rsidRPr="00FA7ABD" w:rsidRDefault="00F2051E" w:rsidP="00B33616">
      <w:pPr>
        <w:pStyle w:val="NormalWeb"/>
        <w:shd w:val="clear" w:color="auto" w:fill="FFFFFF"/>
        <w:spacing w:before="0" w:beforeAutospacing="0" w:after="136" w:afterAutospacing="0" w:line="276" w:lineRule="auto"/>
        <w:jc w:val="both"/>
        <w:rPr>
          <w:rFonts w:asciiTheme="minorHAnsi" w:hAnsiTheme="minorHAnsi"/>
          <w:sz w:val="22"/>
          <w:szCs w:val="22"/>
          <w:lang w:val="en-US" w:eastAsia="es-AR"/>
        </w:rPr>
      </w:pPr>
      <w:r w:rsidRPr="00E329DC">
        <w:rPr>
          <w:rFonts w:asciiTheme="minorHAnsi" w:hAnsiTheme="minorHAnsi"/>
          <w:bCs/>
          <w:caps/>
          <w:sz w:val="22"/>
          <w:szCs w:val="22"/>
          <w:u w:val="single"/>
          <w:lang w:val="en-US" w:eastAsia="es-AR"/>
        </w:rPr>
        <w:t>MICHAEL WINKELMAN:</w:t>
      </w:r>
      <w:r w:rsidRPr="00FA7ABD">
        <w:rPr>
          <w:rFonts w:asciiTheme="minorHAnsi" w:hAnsiTheme="minorHAnsi"/>
          <w:sz w:val="22"/>
          <w:szCs w:val="22"/>
          <w:lang w:val="en-US" w:eastAsia="es-AR"/>
        </w:rPr>
        <w:t xml:space="preserve"> “(Wilber)</w:t>
      </w:r>
      <w:r w:rsidRPr="00FA7ABD">
        <w:rPr>
          <w:rFonts w:asciiTheme="minorHAnsi" w:hAnsiTheme="minorHAnsi"/>
          <w:i/>
          <w:iCs/>
          <w:sz w:val="22"/>
          <w:szCs w:val="22"/>
          <w:lang w:val="en-US" w:eastAsia="es-AR"/>
        </w:rPr>
        <w:t> </w:t>
      </w:r>
      <w:r w:rsidRPr="00FA7ABD">
        <w:rPr>
          <w:rFonts w:asciiTheme="minorHAnsi" w:hAnsiTheme="minorHAnsi"/>
          <w:sz w:val="22"/>
          <w:szCs w:val="22"/>
          <w:lang w:val="en-US" w:eastAsia="es-AR"/>
        </w:rPr>
        <w:t>has been uncritically accepted. Without an extensive background in paleontology, archaeology, anthropology, and cross-cultural psychology, as well as other fields necessary for a critical evaluation of this work, one is likely to be mislead into accepting Wilber's perspectives. This is reinforced by the fact that widespread ethnocentrisms found among Westerners and within Western psychology itself are found in Wilber's perspectives on the evolution of human consciousness. Wilber's theories expound perspectives central to Euroamerican culture and Western psychology, and contain biases and assumptions which are at variance with contemporary anthropological findings and perspectives on the prehistorical, historical and contemporary cross-cultural conditions of human consciousness and cognitive capacities. (…) (Wilber) suggested that the highest level achieved by broad segments of the human race so far is the stage typical of modern day Westerners at the solar ego/formal operations stage. (…) Staniford points out that Wilber's view of human evolution is simplistically unilineal and based on 19th century anthropology while ignoring current anthropological research and points of view. Wilber's efforts to integrate Western and Eastern psychology have made major contributions to psychology, but </w:t>
      </w:r>
      <w:r w:rsidRPr="00FA7ABD">
        <w:rPr>
          <w:rFonts w:asciiTheme="minorHAnsi" w:hAnsiTheme="minorHAnsi"/>
          <w:i/>
          <w:iCs/>
          <w:sz w:val="22"/>
          <w:szCs w:val="22"/>
          <w:lang w:val="en-US" w:eastAsia="es-AR"/>
        </w:rPr>
        <w:t>Up From Eden</w:t>
      </w:r>
      <w:r w:rsidRPr="00FA7ABD">
        <w:rPr>
          <w:rFonts w:asciiTheme="minorHAnsi" w:hAnsiTheme="minorHAnsi"/>
          <w:sz w:val="22"/>
          <w:szCs w:val="22"/>
          <w:lang w:val="en-US" w:eastAsia="es-AR"/>
        </w:rPr>
        <w:t> has many problems with facticity and interpretation. (…) in the process of reviewing materials relevant to the nature of consciousness of hominids and early humans, I was forced to recognize that the ontogenetic model was incapable of accounting for the phylogenetic evolutionary data. During the last century biologists recognized that ontogenetic models were inadequate in accounting for phylogenetic development (Gould 1977). This review sets forth data which illustrate that phylogenetic evolution of human consciousness does not correspond to the ontogenetic patterns as Wilber argues. (…)</w:t>
      </w:r>
      <w:r w:rsidR="00717C60">
        <w:rPr>
          <w:rFonts w:asciiTheme="minorHAnsi" w:hAnsiTheme="minorHAnsi"/>
          <w:sz w:val="22"/>
          <w:szCs w:val="22"/>
          <w:lang w:val="en-US" w:eastAsia="es-AR"/>
        </w:rPr>
        <w:t xml:space="preserve"> </w:t>
      </w:r>
      <w:r w:rsidR="00717C60" w:rsidRPr="00717C60">
        <w:rPr>
          <w:rFonts w:asciiTheme="minorHAnsi" w:hAnsiTheme="minorHAnsi"/>
          <w:sz w:val="22"/>
          <w:szCs w:val="22"/>
          <w:shd w:val="clear" w:color="auto" w:fill="F8FAF1"/>
          <w:lang w:val="en-US"/>
        </w:rPr>
        <w:t>The first stage of Wilber's theory of the evolution of human consciousness is called "Uroboric". Uroboric refers to the mythical serpent eating it's own tail and forming or representing an undifferentiated mass, and is used as a characterization of consciousness at this period. Wilber groups at the Uroboric stage</w:t>
      </w:r>
      <w:r w:rsidR="00717C60" w:rsidRPr="00717C60">
        <w:rPr>
          <w:rStyle w:val="apple-converted-space"/>
          <w:rFonts w:asciiTheme="minorHAnsi" w:hAnsiTheme="minorHAnsi"/>
          <w:sz w:val="22"/>
          <w:szCs w:val="22"/>
          <w:shd w:val="clear" w:color="auto" w:fill="F8FAF1"/>
          <w:lang w:val="en-US"/>
        </w:rPr>
        <w:t> </w:t>
      </w:r>
      <w:r w:rsidR="00717C60" w:rsidRPr="00717C60">
        <w:rPr>
          <w:rStyle w:val="nfasis"/>
          <w:rFonts w:asciiTheme="minorHAnsi" w:hAnsiTheme="minorHAnsi"/>
          <w:sz w:val="22"/>
          <w:szCs w:val="22"/>
          <w:shd w:val="clear" w:color="auto" w:fill="F8FAF1"/>
          <w:lang w:val="en-US"/>
        </w:rPr>
        <w:t>Australopithecus africanus, Homo habilis</w:t>
      </w:r>
      <w:r w:rsidR="00717C60" w:rsidRPr="00717C60">
        <w:rPr>
          <w:rStyle w:val="apple-converted-space"/>
          <w:rFonts w:asciiTheme="minorHAnsi" w:hAnsiTheme="minorHAnsi"/>
          <w:sz w:val="22"/>
          <w:szCs w:val="22"/>
          <w:shd w:val="clear" w:color="auto" w:fill="F8FAF1"/>
          <w:lang w:val="en-US"/>
        </w:rPr>
        <w:t> </w:t>
      </w:r>
      <w:r w:rsidR="00717C60" w:rsidRPr="00717C60">
        <w:rPr>
          <w:rFonts w:asciiTheme="minorHAnsi" w:hAnsiTheme="minorHAnsi"/>
          <w:sz w:val="22"/>
          <w:szCs w:val="22"/>
          <w:shd w:val="clear" w:color="auto" w:fill="F8FAF1"/>
          <w:lang w:val="en-US"/>
        </w:rPr>
        <w:t>and</w:t>
      </w:r>
      <w:r w:rsidR="00717C60" w:rsidRPr="00717C60">
        <w:rPr>
          <w:rStyle w:val="apple-converted-space"/>
          <w:rFonts w:asciiTheme="minorHAnsi" w:hAnsiTheme="minorHAnsi"/>
          <w:sz w:val="22"/>
          <w:szCs w:val="22"/>
          <w:shd w:val="clear" w:color="auto" w:fill="F8FAF1"/>
          <w:lang w:val="en-US"/>
        </w:rPr>
        <w:t> </w:t>
      </w:r>
      <w:r w:rsidR="00717C60" w:rsidRPr="00717C60">
        <w:rPr>
          <w:rStyle w:val="nfasis"/>
          <w:rFonts w:asciiTheme="minorHAnsi" w:hAnsiTheme="minorHAnsi"/>
          <w:sz w:val="22"/>
          <w:szCs w:val="22"/>
          <w:shd w:val="clear" w:color="auto" w:fill="F8FAF1"/>
          <w:lang w:val="en-US"/>
        </w:rPr>
        <w:t>Homo erectus</w:t>
      </w:r>
      <w:r w:rsidR="00717C60" w:rsidRPr="00717C60">
        <w:rPr>
          <w:rFonts w:asciiTheme="minorHAnsi" w:hAnsiTheme="minorHAnsi"/>
          <w:sz w:val="22"/>
          <w:szCs w:val="22"/>
          <w:shd w:val="clear" w:color="auto" w:fill="F8FAF1"/>
          <w:lang w:val="en-US"/>
        </w:rPr>
        <w:t xml:space="preserve">, who lived from 3 million to 200,000 years ago. Wilber suggests that these hominids lived without consciousness, in a primitive narcissistic state of embeddedness with nature which was characterized by confusion of self and other, and of inner experiences and the external world. They are said to have been bound up in a participation mystique of unconscious identity: an undifferentiated </w:t>
      </w:r>
      <w:r w:rsidR="00717C60" w:rsidRPr="00717C60">
        <w:rPr>
          <w:rFonts w:asciiTheme="minorHAnsi" w:hAnsiTheme="minorHAnsi"/>
          <w:sz w:val="22"/>
          <w:szCs w:val="22"/>
          <w:shd w:val="clear" w:color="auto" w:fill="F8FAF1"/>
          <w:lang w:val="en-US"/>
        </w:rPr>
        <w:lastRenderedPageBreak/>
        <w:t>dreamy autistic state in which they did not know themselves as separate entities, and did not have a self conscious life. He claims that these hominids lacked the capacity for true mental reflection and verbal representation and were ruled by instincts and biological drives.</w:t>
      </w:r>
      <w:r w:rsidR="00717C60">
        <w:rPr>
          <w:rFonts w:asciiTheme="minorHAnsi" w:hAnsiTheme="minorHAnsi"/>
          <w:sz w:val="22"/>
          <w:szCs w:val="22"/>
          <w:lang w:val="en-US" w:eastAsia="es-AR"/>
        </w:rPr>
        <w:t xml:space="preserve"> </w:t>
      </w:r>
      <w:r w:rsidRPr="00FA7ABD">
        <w:rPr>
          <w:rFonts w:asciiTheme="minorHAnsi" w:hAnsiTheme="minorHAnsi"/>
          <w:sz w:val="22"/>
          <w:szCs w:val="22"/>
          <w:lang w:val="en-US" w:eastAsia="es-AR"/>
        </w:rPr>
        <w:t>Wilber points out that his considerations devote little attention to the archaeological record, but instead rely upon discussions of others such as Arieti, Becker, Berdyaev, Cassier, Gebser, Neumann and Whyte. However, these individuals are not paleontologists, archaeologists, nor anthropologists, but other cross-disciplinary synthesizers who are presenting their own evolutionary or psychodynamic theories, derived from Western cultural assumptions. There is no review of anthropological research on the hominids of this era, and many assertions are in direct conflict with widely accepted anthropological research on such issues such as the appearance of language and cultural development. (…) Instead of presenting evidence about these early hominids, Wilber calls upon what he refers to as circumstantial evidence: the belief that ontogeny recapitulates phylogeny. (…) However, ontogenetic data do not provide evidence about phylogenetic evolution. If we wish to illustrate correspondences of phylogenetic evolution with ontogenetic patterns, we must have evidence about early phylogenetic stages, not theories. Wilber has presented us with no evidence about the hominids in this era and nothing to support the contentions except the discredited notion that ontogeny recapitulates phylogeny. Wilber states that there is no way to prove or disprove his assertions, but in fact archaeological and ethnological research clearly refutes his scenario. (…)Tobias (1971a) reviews evidence arguing that even </w:t>
      </w:r>
      <w:r w:rsidRPr="00FA7ABD">
        <w:rPr>
          <w:rFonts w:asciiTheme="minorHAnsi" w:hAnsiTheme="minorHAnsi"/>
          <w:i/>
          <w:iCs/>
          <w:sz w:val="22"/>
          <w:szCs w:val="22"/>
          <w:lang w:val="en-US" w:eastAsia="es-AR"/>
        </w:rPr>
        <w:t>Australopithecus</w:t>
      </w:r>
      <w:r w:rsidRPr="00FA7ABD">
        <w:rPr>
          <w:rFonts w:asciiTheme="minorHAnsi" w:hAnsiTheme="minorHAnsi"/>
          <w:sz w:val="22"/>
          <w:szCs w:val="22"/>
          <w:lang w:val="en-US" w:eastAsia="es-AR"/>
        </w:rPr>
        <w:t> exploited a mental, manipulative, and cultural capacity upon which they depended for survival, (…)Needless to say, this characterization would have also applied to later hominids such as </w:t>
      </w:r>
      <w:r w:rsidRPr="00FA7ABD">
        <w:rPr>
          <w:rFonts w:asciiTheme="minorHAnsi" w:hAnsiTheme="minorHAnsi"/>
          <w:i/>
          <w:iCs/>
          <w:sz w:val="22"/>
          <w:szCs w:val="22"/>
          <w:lang w:val="en-US" w:eastAsia="es-AR"/>
        </w:rPr>
        <w:t>Homo habilis</w:t>
      </w:r>
      <w:r w:rsidRPr="00FA7ABD">
        <w:rPr>
          <w:rFonts w:asciiTheme="minorHAnsi" w:hAnsiTheme="minorHAnsi"/>
          <w:sz w:val="22"/>
          <w:szCs w:val="22"/>
          <w:lang w:val="en-US" w:eastAsia="es-AR"/>
        </w:rPr>
        <w:t xml:space="preserve">, who showed a systematically progressive use of stone tools. Montague (1976) argues that tool use and transmission of such knowledge implies the presence of language among </w:t>
      </w:r>
      <w:r w:rsidRPr="00FA7ABD">
        <w:rPr>
          <w:rFonts w:asciiTheme="minorHAnsi" w:hAnsiTheme="minorHAnsi"/>
          <w:i/>
          <w:iCs/>
          <w:sz w:val="22"/>
          <w:szCs w:val="22"/>
          <w:lang w:val="en-US" w:eastAsia="es-AR"/>
        </w:rPr>
        <w:t>Australopithecus</w:t>
      </w:r>
      <w:r w:rsidRPr="00FA7ABD">
        <w:rPr>
          <w:rFonts w:asciiTheme="minorHAnsi" w:hAnsiTheme="minorHAnsi"/>
          <w:sz w:val="22"/>
          <w:szCs w:val="22"/>
          <w:lang w:val="en-US" w:eastAsia="es-AR"/>
        </w:rPr>
        <w:t> and</w:t>
      </w:r>
      <w:r w:rsidRPr="00FA7ABD">
        <w:rPr>
          <w:rFonts w:asciiTheme="minorHAnsi" w:hAnsiTheme="minorHAnsi"/>
          <w:i/>
          <w:iCs/>
          <w:sz w:val="22"/>
          <w:szCs w:val="22"/>
          <w:lang w:val="en-US" w:eastAsia="es-AR"/>
        </w:rPr>
        <w:t> Homo habilis</w:t>
      </w:r>
      <w:r w:rsidRPr="00FA7ABD">
        <w:rPr>
          <w:rFonts w:asciiTheme="minorHAnsi" w:hAnsiTheme="minorHAnsi"/>
          <w:sz w:val="22"/>
          <w:szCs w:val="22"/>
          <w:lang w:val="en-US" w:eastAsia="es-AR"/>
        </w:rPr>
        <w:t>. Anthropologists generally agree that it is likely that language beyond rudimentary signalling forms was present as long as 2-3 million years ago.(…) The paleobiological evidence is also consistent with the assumption that language was present  (…). Isaac (1976) points out that there was the imposition of arbitrary design rules in the construction of some tools during the Middle Pleistocene 0-5 million years ago). This not only indicates symbolic activity in the transmission of knowledge, but suggests the differentiation between different groups on the basis of these arbitrary stylistic differences. Planning for future hunting activities and the creation and maintenance of a tool use tradition based in the cultural transmission of abstract ideas would have required object permanence, a notion of the future, long term memory, rational planning, and differentiation of self from the environment and others. The use of arbitrary stylistic differences in tools suggest the development of a self concept as a locus for organization of experience. (…) Early Australopithecus was at least as advanced as chimpanzees; the differences in brain size and the presence of tools make this incontrovertible. The development of chimpanzees make it clear that no normal adult pre-sapien hominids in the past 3 million years were operating at the uroboric level as outlined in </w:t>
      </w:r>
      <w:r w:rsidRPr="00FA7ABD">
        <w:rPr>
          <w:rFonts w:asciiTheme="minorHAnsi" w:hAnsiTheme="minorHAnsi"/>
          <w:i/>
          <w:iCs/>
          <w:sz w:val="22"/>
          <w:szCs w:val="22"/>
          <w:lang w:val="en-US" w:eastAsia="es-AR"/>
        </w:rPr>
        <w:t>Up From Eden</w:t>
      </w:r>
      <w:r w:rsidRPr="00FA7ABD">
        <w:rPr>
          <w:rFonts w:asciiTheme="minorHAnsi" w:hAnsiTheme="minorHAnsi"/>
          <w:sz w:val="22"/>
          <w:szCs w:val="22"/>
          <w:lang w:val="en-US" w:eastAsia="es-AR"/>
        </w:rPr>
        <w:t> or as expanded in </w:t>
      </w:r>
      <w:r w:rsidRPr="00FA7ABD">
        <w:rPr>
          <w:rFonts w:asciiTheme="minorHAnsi" w:hAnsiTheme="minorHAnsi"/>
          <w:i/>
          <w:iCs/>
          <w:sz w:val="22"/>
          <w:szCs w:val="22"/>
          <w:lang w:val="en-US" w:eastAsia="es-AR"/>
        </w:rPr>
        <w:t>The Atman Project</w:t>
      </w:r>
      <w:r w:rsidRPr="00FA7ABD">
        <w:rPr>
          <w:rFonts w:asciiTheme="minorHAnsi" w:hAnsiTheme="minorHAnsi"/>
          <w:sz w:val="22"/>
          <w:szCs w:val="22"/>
          <w:lang w:val="en-US" w:eastAsia="es-AR"/>
        </w:rPr>
        <w:t>.  Wilber's typhonic stage spans the period from 200,000- 10,000 B.P., roughly corresponding to the era from the emergence of </w:t>
      </w:r>
      <w:r w:rsidRPr="00FA7ABD">
        <w:rPr>
          <w:rFonts w:asciiTheme="minorHAnsi" w:hAnsiTheme="minorHAnsi"/>
          <w:i/>
          <w:iCs/>
          <w:sz w:val="22"/>
          <w:szCs w:val="22"/>
          <w:lang w:val="en-US" w:eastAsia="es-AR"/>
        </w:rPr>
        <w:t>Homo sapiens</w:t>
      </w:r>
      <w:r w:rsidRPr="00FA7ABD">
        <w:rPr>
          <w:rFonts w:asciiTheme="minorHAnsi" w:hAnsiTheme="minorHAnsi"/>
          <w:sz w:val="22"/>
          <w:szCs w:val="22"/>
          <w:lang w:val="en-US" w:eastAsia="es-AR"/>
        </w:rPr>
        <w:t xml:space="preserve"> until the beginnings of civilization or history. The typhon is a mythological creature, half human and half animal, representing Wilber's characterization of humans at this stage. Wilber suggests that these early Homo sapiens lacked a body-self differentiation, language, a logical and conceptual mind, and the ability to differentiate the </w:t>
      </w:r>
      <w:r w:rsidRPr="00FA7ABD">
        <w:rPr>
          <w:rFonts w:asciiTheme="minorHAnsi" w:hAnsiTheme="minorHAnsi"/>
          <w:sz w:val="22"/>
          <w:szCs w:val="22"/>
          <w:lang w:val="en-US" w:eastAsia="es-AR"/>
        </w:rPr>
        <w:lastRenderedPageBreak/>
        <w:t>mind from the body. He suggests that they utilized protolinguistic structures, were characterized by subject/object and part/whole confusions, and were incapable of extensive temporal consciousness. The previous discussion on Australopithecus and the great apes directly refutes much of this characterization. Wilber discusses cave art and totemism to substantiate his characterizations. However, analysis of that material from an anthropological perspective illustrates the very abilities Wilber wants to deny. (…) Mar shack (1972) further demonstrates that the Trois Freres drawings are lunar calendrical representations, placing the representations still further beyond the abilities attributed to these people by Wilber, since they would require not only the capacity for complex representation, but also an extended sense of time, which Wilber does not attribute to humans until the next stage. (…) If early Homo sapiens had totemistic beliefs, Wilber has underestimated their cognitive abilities, since they would have required not only abstract thought but differentiation of self from environment, animals and others. (…)Jolly and Plog's (1979) discussion of tool manufacturing among archaic </w:t>
      </w:r>
      <w:r w:rsidRPr="00FA7ABD">
        <w:rPr>
          <w:rFonts w:asciiTheme="minorHAnsi" w:hAnsiTheme="minorHAnsi"/>
          <w:i/>
          <w:iCs/>
          <w:sz w:val="22"/>
          <w:szCs w:val="22"/>
          <w:lang w:val="en-US" w:eastAsia="es-AR"/>
        </w:rPr>
        <w:t>Homo sapiens</w:t>
      </w:r>
      <w:r w:rsidRPr="00FA7ABD">
        <w:rPr>
          <w:rFonts w:asciiTheme="minorHAnsi" w:hAnsiTheme="minorHAnsi"/>
          <w:sz w:val="22"/>
          <w:szCs w:val="22"/>
          <w:lang w:val="en-US" w:eastAsia="es-AR"/>
        </w:rPr>
        <w:t>(100,000 B.P.) illustrate a cognitive capacity based in symbolic behavior. (…)Not only is symbolic activity and planning for the future clearly established in these early </w:t>
      </w:r>
      <w:r w:rsidRPr="00FA7ABD">
        <w:rPr>
          <w:rFonts w:asciiTheme="minorHAnsi" w:hAnsiTheme="minorHAnsi"/>
          <w:i/>
          <w:iCs/>
          <w:sz w:val="22"/>
          <w:szCs w:val="22"/>
          <w:lang w:val="en-US" w:eastAsia="es-AR"/>
        </w:rPr>
        <w:t>Homo sapiens</w:t>
      </w:r>
      <w:r w:rsidRPr="00FA7ABD">
        <w:rPr>
          <w:rFonts w:asciiTheme="minorHAnsi" w:hAnsiTheme="minorHAnsi"/>
          <w:sz w:val="22"/>
          <w:szCs w:val="22"/>
          <w:lang w:val="en-US" w:eastAsia="es-AR"/>
        </w:rPr>
        <w:t xml:space="preserve">, but religious activities are present as well. "Among the remains of archaic Homo sapiens...we repeatedly find relics that seem to have a symbolic rather than utilitarian value...religion was clearly established" (Jolly and Plog 1979;258). There is also strong evidence of a widespread bear cult as well as ritual human burials and associated evidence which "seems indisputably]...related to belief in the supernatural" (Jolly and Plog 1979;259). Isaac (1976) points out that burials, grave offerings and cults extend through the Late Acheulan, Mousterian and Middle Stone Age (200,000-45,000 B.P.). Thus, it appears that (…) artifacts suggest that humans had a conception of the afterlife, human physical mortality, and human spiritual survival. (…) Issac's (1976:283) conclusions drawn from the Upper Paleolithic archaeological evidence (40,000 years ago) suggests that the differences be seen as translations, not transformations: 'Most archaeologists familiar with the field seem to be convinced that they are dealing with the products of human societies in possession of the full biological capabilities of our species as it exists today." Wilber insists that these earlier humans have different mental structures from those of modern humans, but we see that his characterizations are unfounded. We are forced to recognize the existence of human societies some 40,000-100,000 years ago which were cognitively equivalent to contemporary society in terms of cognitive capabilities, although not content or translations.  Wilber suggests that about 12,000 B.P. there was the development of "farming consciousness" which was associated with the development of a new stage of consciousness, the mythic membership stage. Wilber asserts that at this time some humans developed an extended sense of time and that full-fledged language appeared. However, these people are still characterized by part/whole and subject/predicate confusions and lacking true ego development. (…) Wilber follows Jaynes (1976) in this discussion, but Jaynes' ideas have been rejected on several points by evidence provided by extant languages, archaeology, and the reconstruction of ancient languages (see Steklis 1976). There is indication of considerable social and economic change around 12,000 B.P. which may have involved an intensification of the use of language, but the other personal changes which Wilber suggests as indicative of this stage clearly occurred before the agriculture revolution. However, Wilber suggests that the majority of non-Western peoples have remained at the verbal-membership stages, and have not acquired fully developed egos or the development of logical-rational thought. If the majority of the people of </w:t>
      </w:r>
      <w:r w:rsidRPr="00FA7ABD">
        <w:rPr>
          <w:rFonts w:asciiTheme="minorHAnsi" w:hAnsiTheme="minorHAnsi"/>
          <w:sz w:val="22"/>
          <w:szCs w:val="22"/>
          <w:lang w:val="en-US" w:eastAsia="es-AR"/>
        </w:rPr>
        <w:lastRenderedPageBreak/>
        <w:t xml:space="preserve">the world lack fully developed egos, one wonders why the psychological anthropologists (e.g., see Spindler 1978) have failed to make this discovery. (…) The archaeological evidence reviewed by R. White (1982; see above) suggests that egoic structures as conventionally conceived existed at least as long as 40,000 years ago, and the comparative ethological evidence suggests that some form of ego structures have probably existed in hominids for millions of years. Wilber's insistence that the majority of non-Western peoples are dominated by instinctual responses to external stimuli and have not reached the solar-ego stage in his schema is untenable. Human societies, especially contemporary ones, are not dependent upon instinctual behavior for their maintenance. As Tobias (1971a, 1971b) points out, even </w:t>
      </w:r>
      <w:r w:rsidRPr="00FA7ABD">
        <w:rPr>
          <w:rFonts w:asciiTheme="minorHAnsi" w:hAnsiTheme="minorHAnsi"/>
          <w:i/>
          <w:iCs/>
          <w:sz w:val="22"/>
          <w:szCs w:val="22"/>
          <w:lang w:val="en-US" w:eastAsia="es-AR"/>
        </w:rPr>
        <w:t>Australopithecus</w:t>
      </w:r>
      <w:r w:rsidRPr="00FA7ABD">
        <w:rPr>
          <w:rFonts w:asciiTheme="minorHAnsi" w:hAnsiTheme="minorHAnsi"/>
          <w:sz w:val="22"/>
          <w:szCs w:val="22"/>
          <w:lang w:val="en-US" w:eastAsia="es-AR"/>
        </w:rPr>
        <w:t> depended more upon cultural adaptation than instinct for survival. Wilber suggests that a new stage of "Solar Ego" consciousness emerged in 2500 B.C., occurring during the era which Childe (1951) refers to as the Urban Revolution. Wilber suggests that during the solar ego stage we see the beginning of truly rational and logical thought, formal operational thinking, and the emergence of an exclusively egoic structure of consciousness (p. 180-2). Wilber (1980:31-2) suggests that the core of the mental-egoic stage, which provides the ontogenetic model for the solar-ego stage, involves: the development of a self concept; the emergence of an ego which is characterized by the final emergence of the super-ego proper; and the ability to take on abstract roles. Wilber states that the solar ego emerged in the "West (Europe and Near East)", and that the majority of non-Western peoples have remained at the verbal-membership stages instead of reaching the ego levels (footnote p. 187). The above discussions have provided evidence that these abilities were both acquired long ago, and are present cross-culturally. (…)  Wilber's relegation of non-Westerners to lower stages of cognitive evolution is exemplified in his use of material from extant or recently extant cultures (19th and early 20th century) as examples or reflections of lower stages of development. The belief that contemporary cultures with simple or technologically primitive social structures can be used as exemplifications of lower stages of human evolution is a widespread cultural ethnocentrism and a problem which vitiates Wilber's model and presentations. Several lines of research establish that people from all cultures have and utilize the same range of cognitive abilities.  Wilber suggests that the bulk of contemporary peoples haven't acquired formal operational thought. The 20th century anthropological tradition has generally agreed with Boas (1911), who argued that people in all cultures exhibit the same range of thought processes attributed to the more "civilized" peoples. Boas (1911) argued that valid inferences about thought processes cannot be based upon the </w:t>
      </w:r>
      <w:r w:rsidRPr="00FA7ABD">
        <w:rPr>
          <w:rFonts w:asciiTheme="minorHAnsi" w:hAnsiTheme="minorHAnsi"/>
          <w:i/>
          <w:iCs/>
          <w:sz w:val="22"/>
          <w:szCs w:val="22"/>
          <w:lang w:val="en-US" w:eastAsia="es-AR"/>
        </w:rPr>
        <w:t>content </w:t>
      </w:r>
      <w:r w:rsidRPr="00FA7ABD">
        <w:rPr>
          <w:rFonts w:asciiTheme="minorHAnsi" w:hAnsiTheme="minorHAnsi"/>
          <w:sz w:val="22"/>
          <w:szCs w:val="22"/>
          <w:lang w:val="en-US" w:eastAsia="es-AR"/>
        </w:rPr>
        <w:t>of traditional beliefs and customs. That is, mythic beliefs cannot be taken as evidence about or exemplification of normal thought processes any more than the false beliefs of scientists can be taken as evidence that they lack the cognitive processes to think scientifically.</w:t>
      </w:r>
      <w:r w:rsidRPr="00FA7ABD">
        <w:rPr>
          <w:rFonts w:asciiTheme="minorHAnsi" w:hAnsiTheme="minorHAnsi"/>
          <w:sz w:val="22"/>
          <w:szCs w:val="22"/>
          <w:lang w:val="en-US"/>
        </w:rPr>
        <w:t xml:space="preserve">  </w:t>
      </w:r>
      <w:r w:rsidRPr="00FA7ABD">
        <w:rPr>
          <w:rFonts w:asciiTheme="minorHAnsi" w:hAnsiTheme="minorHAnsi"/>
          <w:sz w:val="22"/>
          <w:szCs w:val="22"/>
          <w:lang w:val="en-US" w:eastAsia="es-AR"/>
        </w:rPr>
        <w:t>Cross-cultural psychological researchers on cognitive development (Piagetian) have frequently stated that people in other cultures fail to develop to the same levels as Westerners, but such research is vitiated by biases in method and interpretation (See Cole and Scribner 1974). Culturally relevant cross-cultural research has demonstrated that people in all cultures go through all of Piaget's stages of mental development and reach formal operations stage, although people in some cultures show a lag in acquisition which is directly related to differences in school experiences and other learning experiences associated with urban environments (See Berry and Dasen 1974; Dasen 1977; Cole and Scribner 1974).</w:t>
      </w:r>
      <w:r w:rsidRPr="00FA7ABD">
        <w:rPr>
          <w:rFonts w:asciiTheme="minorHAnsi" w:hAnsiTheme="minorHAnsi"/>
          <w:sz w:val="22"/>
          <w:szCs w:val="22"/>
          <w:lang w:val="en-US"/>
        </w:rPr>
        <w:t xml:space="preserve"> (…)</w:t>
      </w:r>
      <w:r w:rsidRPr="00FA7ABD">
        <w:rPr>
          <w:rFonts w:asciiTheme="minorHAnsi" w:hAnsiTheme="minorHAnsi"/>
          <w:sz w:val="22"/>
          <w:szCs w:val="22"/>
          <w:lang w:val="en-US" w:eastAsia="es-AR"/>
        </w:rPr>
        <w:t xml:space="preserve">Since language acquisition and use is the most complex human cognitive activity, and since there are no qualitative differences in the complexity of language </w:t>
      </w:r>
      <w:r w:rsidRPr="00FA7ABD">
        <w:rPr>
          <w:rFonts w:asciiTheme="minorHAnsi" w:hAnsiTheme="minorHAnsi"/>
          <w:sz w:val="22"/>
          <w:szCs w:val="22"/>
          <w:lang w:val="en-US" w:eastAsia="es-AR"/>
        </w:rPr>
        <w:lastRenderedPageBreak/>
        <w:t>rules, it is impossible to conceive of "simple" or more "advanced" cognitive levels among different cultures with equally complex languages (Cole and Scribner 1974).</w:t>
      </w:r>
      <w:r w:rsidRPr="00FA7ABD">
        <w:rPr>
          <w:rFonts w:asciiTheme="minorHAnsi" w:hAnsiTheme="minorHAnsi"/>
          <w:sz w:val="22"/>
          <w:szCs w:val="22"/>
          <w:lang w:val="en-US"/>
        </w:rPr>
        <w:t xml:space="preserve"> (…) </w:t>
      </w:r>
      <w:r w:rsidRPr="00FA7ABD">
        <w:rPr>
          <w:rFonts w:asciiTheme="minorHAnsi" w:hAnsiTheme="minorHAnsi"/>
          <w:sz w:val="22"/>
          <w:szCs w:val="22"/>
          <w:lang w:val="en-US" w:eastAsia="es-AR"/>
        </w:rPr>
        <w:t>The main problem with Wilber's scheme is the inappropriateness of an ontogenetic model for phylogenetic data. The recapitulationist position (ontogeny recapitulates phylogeny) was abandoned within biology during the last century under the overwhelming weight of contrary evidence (Gould 1977).</w:t>
      </w:r>
      <w:r w:rsidRPr="00FA7ABD">
        <w:rPr>
          <w:rFonts w:asciiTheme="minorHAnsi" w:hAnsiTheme="minorHAnsi"/>
          <w:sz w:val="22"/>
          <w:szCs w:val="22"/>
          <w:lang w:val="en-US"/>
        </w:rPr>
        <w:t xml:space="preserve"> (…) </w:t>
      </w:r>
      <w:r w:rsidRPr="00FA7ABD">
        <w:rPr>
          <w:rFonts w:asciiTheme="minorHAnsi" w:hAnsiTheme="minorHAnsi"/>
          <w:sz w:val="22"/>
          <w:szCs w:val="22"/>
          <w:lang w:val="en-US" w:eastAsia="es-AR"/>
        </w:rPr>
        <w:t>However, human societies cannot and have not functioned at the uroboric levels or the lower levels of the typhonic stage as outlined ontogenetically and phylogenetically by Wilber. Chimpanzee development and the presence of language, social organization and self perception among </w:t>
      </w:r>
      <w:r w:rsidRPr="00FA7ABD">
        <w:rPr>
          <w:rFonts w:asciiTheme="minorHAnsi" w:hAnsiTheme="minorHAnsi"/>
          <w:i/>
          <w:iCs/>
          <w:sz w:val="22"/>
          <w:szCs w:val="22"/>
          <w:lang w:val="en-US" w:eastAsia="es-AR"/>
        </w:rPr>
        <w:t>Australopithecines</w:t>
      </w:r>
      <w:r w:rsidRPr="00FA7ABD">
        <w:rPr>
          <w:rFonts w:asciiTheme="minorHAnsi" w:hAnsiTheme="minorHAnsi"/>
          <w:sz w:val="22"/>
          <w:szCs w:val="22"/>
          <w:lang w:val="en-US" w:eastAsia="es-AR"/>
        </w:rPr>
        <w:t> indicate that even pre-sapien hominids have always functioned at a level somewhere between Wilber's typhonic and membership levels.</w:t>
      </w:r>
      <w:r w:rsidRPr="00FA7ABD">
        <w:rPr>
          <w:rFonts w:asciiTheme="minorHAnsi" w:hAnsiTheme="minorHAnsi"/>
          <w:sz w:val="22"/>
          <w:szCs w:val="22"/>
          <w:lang w:val="en-US"/>
        </w:rPr>
        <w:t xml:space="preserve"> (…)</w:t>
      </w:r>
      <w:r w:rsidRPr="00FA7ABD">
        <w:rPr>
          <w:rFonts w:asciiTheme="minorHAnsi" w:hAnsiTheme="minorHAnsi"/>
          <w:sz w:val="22"/>
          <w:szCs w:val="22"/>
          <w:lang w:val="en-US" w:eastAsia="es-AR"/>
        </w:rPr>
        <w:t>The increase in brain size from </w:t>
      </w:r>
      <w:r w:rsidRPr="00FA7ABD">
        <w:rPr>
          <w:rFonts w:asciiTheme="minorHAnsi" w:hAnsiTheme="minorHAnsi"/>
          <w:i/>
          <w:iCs/>
          <w:sz w:val="22"/>
          <w:szCs w:val="22"/>
          <w:lang w:val="en-US" w:eastAsia="es-AR"/>
        </w:rPr>
        <w:t>Australopithecus</w:t>
      </w:r>
      <w:r w:rsidRPr="00FA7ABD">
        <w:rPr>
          <w:rFonts w:asciiTheme="minorHAnsi" w:hAnsiTheme="minorHAnsi"/>
          <w:sz w:val="22"/>
          <w:szCs w:val="22"/>
          <w:lang w:val="en-US" w:eastAsia="es-AR"/>
        </w:rPr>
        <w:t> to </w:t>
      </w:r>
      <w:r w:rsidRPr="00FA7ABD">
        <w:rPr>
          <w:rFonts w:asciiTheme="minorHAnsi" w:hAnsiTheme="minorHAnsi"/>
          <w:i/>
          <w:iCs/>
          <w:sz w:val="22"/>
          <w:szCs w:val="22"/>
          <w:lang w:val="en-US" w:eastAsia="es-AR"/>
        </w:rPr>
        <w:t>Homo Neanderthalis</w:t>
      </w:r>
      <w:r w:rsidRPr="00FA7ABD">
        <w:rPr>
          <w:rFonts w:asciiTheme="minorHAnsi" w:hAnsiTheme="minorHAnsi"/>
          <w:sz w:val="22"/>
          <w:szCs w:val="22"/>
          <w:lang w:val="en-US" w:eastAsia="es-AR"/>
        </w:rPr>
        <w:t> is accompanied by an increase in cultural complexity. Given the direct relationship between relative brain size and intelligence in lower animals, and recognizing that selective pressures would have favored those hominids whose mental capacities were more adapted to acquiring culture, language and tool use, the increase in brain size must be a central factor in the evolution in human consciousness. The role of physical factors in the evolution of human consciousness from </w:t>
      </w:r>
      <w:r w:rsidRPr="00FA7ABD">
        <w:rPr>
          <w:rFonts w:asciiTheme="minorHAnsi" w:hAnsiTheme="minorHAnsi"/>
          <w:i/>
          <w:iCs/>
          <w:sz w:val="22"/>
          <w:szCs w:val="22"/>
          <w:lang w:val="en-US" w:eastAsia="es-AR"/>
        </w:rPr>
        <w:t>Australopithecus</w:t>
      </w:r>
      <w:r w:rsidRPr="00FA7ABD">
        <w:rPr>
          <w:rFonts w:asciiTheme="minorHAnsi" w:hAnsiTheme="minorHAnsi"/>
          <w:sz w:val="22"/>
          <w:szCs w:val="22"/>
          <w:lang w:val="en-US" w:eastAsia="es-AR"/>
        </w:rPr>
        <w:t xml:space="preserve"> to </w:t>
      </w:r>
      <w:r w:rsidRPr="00FA7ABD">
        <w:rPr>
          <w:rFonts w:asciiTheme="minorHAnsi" w:hAnsiTheme="minorHAnsi"/>
          <w:i/>
          <w:iCs/>
          <w:sz w:val="22"/>
          <w:szCs w:val="22"/>
          <w:lang w:val="en-US" w:eastAsia="es-AR"/>
        </w:rPr>
        <w:t>Homo Neanderthalis</w:t>
      </w:r>
      <w:r w:rsidRPr="00FA7ABD">
        <w:rPr>
          <w:rFonts w:asciiTheme="minorHAnsi" w:hAnsiTheme="minorHAnsi"/>
          <w:sz w:val="22"/>
          <w:szCs w:val="22"/>
          <w:lang w:val="en-US" w:eastAsia="es-AR"/>
        </w:rPr>
        <w:t> makes Wilber's recourse to teleological explanation in terms of return to Spirit unnecessary.</w:t>
      </w:r>
      <w:r w:rsidRPr="00FA7ABD">
        <w:rPr>
          <w:rFonts w:asciiTheme="minorHAnsi" w:hAnsiTheme="minorHAnsi"/>
          <w:sz w:val="22"/>
          <w:szCs w:val="22"/>
          <w:lang w:val="en-US"/>
        </w:rPr>
        <w:t xml:space="preserve"> (…)  </w:t>
      </w:r>
      <w:r w:rsidRPr="00FA7ABD">
        <w:rPr>
          <w:rFonts w:asciiTheme="minorHAnsi" w:hAnsiTheme="minorHAnsi"/>
          <w:sz w:val="22"/>
          <w:szCs w:val="22"/>
          <w:lang w:val="en-US" w:eastAsia="es-AR"/>
        </w:rPr>
        <w:t xml:space="preserve">The accumulated cultural evolution led to the development of peoples at least 40-100,000 years ago which had clearly developed egos, functionally comparable to that of the average Western person </w:t>
      </w:r>
      <w:r w:rsidRPr="00FA7ABD">
        <w:rPr>
          <w:rFonts w:asciiTheme="minorHAnsi" w:hAnsiTheme="minorHAnsi"/>
          <w:sz w:val="22"/>
          <w:szCs w:val="22"/>
          <w:lang w:val="en-US"/>
        </w:rPr>
        <w:t>today</w:t>
      </w:r>
      <w:r w:rsidRPr="00FA7ABD">
        <w:rPr>
          <w:rFonts w:asciiTheme="minorHAnsi" w:hAnsiTheme="minorHAnsi"/>
          <w:sz w:val="22"/>
          <w:szCs w:val="22"/>
          <w:lang w:val="en-US" w:eastAsia="es-AR"/>
        </w:rPr>
        <w:t xml:space="preserve"> </w:t>
      </w:r>
      <w:r w:rsidRPr="00FA7ABD">
        <w:rPr>
          <w:rFonts w:asciiTheme="minorHAnsi" w:hAnsiTheme="minorHAnsi"/>
          <w:sz w:val="22"/>
          <w:szCs w:val="22"/>
          <w:lang w:val="en-US"/>
        </w:rPr>
        <w:t>(…).</w:t>
      </w:r>
      <w:r w:rsidRPr="00FA7ABD">
        <w:rPr>
          <w:rFonts w:asciiTheme="minorHAnsi" w:hAnsiTheme="minorHAnsi"/>
          <w:sz w:val="22"/>
          <w:szCs w:val="22"/>
          <w:lang w:val="en-US" w:eastAsia="es-AR"/>
        </w:rPr>
        <w:t>However, the qualitative differences in capacities which Wilber suggests do not in fact exist. The suggestion of such differences is the result of the inability of investigators to overcome blocks to communication, understanding, and assessment created by the differences between themselves and people of other cultures they have studied.</w:t>
      </w:r>
      <w:r w:rsidRPr="00FA7ABD">
        <w:rPr>
          <w:rFonts w:asciiTheme="minorHAnsi" w:hAnsiTheme="minorHAnsi"/>
          <w:sz w:val="22"/>
          <w:szCs w:val="22"/>
          <w:lang w:val="en-US"/>
        </w:rPr>
        <w:t xml:space="preserve">  </w:t>
      </w:r>
      <w:r w:rsidRPr="00FA7ABD">
        <w:rPr>
          <w:rFonts w:asciiTheme="minorHAnsi" w:hAnsiTheme="minorHAnsi"/>
          <w:sz w:val="22"/>
          <w:szCs w:val="22"/>
          <w:lang w:val="en-US" w:eastAsia="es-AR"/>
        </w:rPr>
        <w:t>Wilber's work is based upon the comparison of material from many cultures, but his data is not taken from a representative sample of human cultures. A representative sample and clear criterion for evaluation of the material are necessary for assessing mythological materials, for establishing crosscultural generalities, and for assessing cross-cultural differences and similarities in stages of evolution of consciousness or perception or perennial truths. Without criteria which ensure that the materials used are representative of all human cultures, we have no basis for asserting that the conclusions we draw are generally valid for human societies. The lack of criteria to ensure a representative sample leads to a selective presentation of data; cases which confirm the theoretical perspective are presented, while the cases which contradict it are left out of the discussion. For instance, Wilber's assessment of creation myths is limited to the Judaeo- Christian tradition, without consideration of other traditions.</w:t>
      </w:r>
      <w:r w:rsidRPr="00FA7ABD">
        <w:rPr>
          <w:rFonts w:asciiTheme="minorHAnsi" w:hAnsiTheme="minorHAnsi"/>
          <w:sz w:val="22"/>
          <w:szCs w:val="22"/>
          <w:lang w:val="en-US"/>
        </w:rPr>
        <w:t xml:space="preserve"> (…) </w:t>
      </w:r>
      <w:r w:rsidRPr="00FA7ABD">
        <w:rPr>
          <w:rFonts w:asciiTheme="minorHAnsi" w:hAnsiTheme="minorHAnsi"/>
          <w:sz w:val="22"/>
          <w:szCs w:val="22"/>
          <w:lang w:val="en-US" w:eastAsia="es-AR"/>
        </w:rPr>
        <w:t>Wilber suggests that magical beliefs about this interconnectedness of nature is a result of the lack of full differentiation of the psyche and the world, and does not reflect the same interconnectedness as perceived by the Eastern consciousness disciplines. Although the basic conclusions are comparable if not essentially identical, Wilber wants to attribute veridical perceptions to those consciousness traditions which form the basis of his theoretical perspective and background, but disallow the apparent occurrence of comparable perceptions among those who are living in more primitive economies and under simpler social conditions and are therefore relegated to the lower levels of his evolutionary scheme.</w:t>
      </w:r>
      <w:r w:rsidRPr="00FA7ABD">
        <w:rPr>
          <w:rFonts w:asciiTheme="minorHAnsi" w:hAnsiTheme="minorHAnsi"/>
          <w:sz w:val="22"/>
          <w:szCs w:val="22"/>
          <w:lang w:val="en-US"/>
        </w:rPr>
        <w:t xml:space="preserve"> </w:t>
      </w:r>
      <w:r w:rsidRPr="00FA7ABD">
        <w:rPr>
          <w:rFonts w:asciiTheme="minorHAnsi" w:hAnsiTheme="minorHAnsi"/>
          <w:sz w:val="22"/>
          <w:szCs w:val="22"/>
          <w:lang w:val="en-US" w:eastAsia="es-AR"/>
        </w:rPr>
        <w:t xml:space="preserve">(…) Wilber's theory of evolution of human consciousness is found to be lacking not only for these reasons, but also because of the structure of his arguments, the accuracy or competency of his selected </w:t>
      </w:r>
      <w:r w:rsidRPr="00FA7ABD">
        <w:rPr>
          <w:rFonts w:asciiTheme="minorHAnsi" w:hAnsiTheme="minorHAnsi"/>
          <w:sz w:val="22"/>
          <w:szCs w:val="22"/>
          <w:lang w:val="en-US" w:eastAsia="es-AR"/>
        </w:rPr>
        <w:lastRenderedPageBreak/>
        <w:t>authorities, and the relevant evidence he fails to consider.</w:t>
      </w:r>
      <w:r w:rsidRPr="00FA7ABD">
        <w:rPr>
          <w:rFonts w:asciiTheme="minorHAnsi" w:hAnsiTheme="minorHAnsi"/>
          <w:sz w:val="22"/>
          <w:szCs w:val="22"/>
          <w:lang w:val="en-US"/>
        </w:rPr>
        <w:t xml:space="preserve"> </w:t>
      </w:r>
      <w:r w:rsidRPr="00FA7ABD">
        <w:rPr>
          <w:rFonts w:asciiTheme="minorHAnsi" w:hAnsiTheme="minorHAnsi"/>
          <w:sz w:val="22"/>
          <w:szCs w:val="22"/>
          <w:lang w:val="en-US" w:eastAsia="es-AR"/>
        </w:rPr>
        <w:t>(…) Wilber lacks a cross-culturally representative sample of mythological materials and clear criteria for assessing such materials. Furthermore, his errors in consideration of the physical record require that his assessments of the mood and mode of consciousness be critically assessed and revised.”</w:t>
      </w:r>
      <w:r w:rsidRPr="00FA7ABD">
        <w:rPr>
          <w:rStyle w:val="Refdenotaalpie"/>
          <w:rFonts w:asciiTheme="minorHAnsi" w:hAnsiTheme="minorHAnsi"/>
          <w:sz w:val="22"/>
          <w:szCs w:val="22"/>
          <w:lang w:val="en-US" w:eastAsia="es-AR"/>
        </w:rPr>
        <w:footnoteReference w:id="178"/>
      </w:r>
    </w:p>
    <w:p w:rsidR="00CA6F54" w:rsidRPr="00FA7ABD" w:rsidRDefault="00CC2EFB" w:rsidP="00B33616">
      <w:pPr>
        <w:pStyle w:val="NormalWeb"/>
        <w:shd w:val="clear" w:color="auto" w:fill="FFFFFF"/>
        <w:spacing w:before="0" w:beforeAutospacing="0" w:after="136" w:afterAutospacing="0" w:line="276" w:lineRule="auto"/>
        <w:jc w:val="both"/>
        <w:rPr>
          <w:rFonts w:asciiTheme="minorHAnsi" w:hAnsiTheme="minorHAnsi"/>
          <w:sz w:val="22"/>
          <w:szCs w:val="22"/>
          <w:lang w:val="en-US" w:eastAsia="es-AR"/>
        </w:rPr>
      </w:pPr>
      <w:r w:rsidRPr="00E329DC">
        <w:rPr>
          <w:rFonts w:asciiTheme="minorHAnsi" w:hAnsiTheme="minorHAnsi"/>
          <w:bCs/>
          <w:caps/>
          <w:sz w:val="22"/>
          <w:szCs w:val="22"/>
          <w:u w:val="single"/>
          <w:lang w:val="en-US" w:eastAsia="es-AR"/>
        </w:rPr>
        <w:t>WHIT HIBBARD:</w:t>
      </w:r>
      <w:r w:rsidRPr="00FA7ABD">
        <w:rPr>
          <w:rFonts w:asciiTheme="minorHAnsi" w:hAnsiTheme="minorHAnsi"/>
          <w:sz w:val="22"/>
          <w:szCs w:val="22"/>
          <w:lang w:val="en-US" w:eastAsia="es-AR"/>
        </w:rPr>
        <w:t xml:space="preserve"> “Rowe questions the developmental parallels between quadrants posited by Wilber; that is, he regards it an article of faith to accept, for example, that the stages of childhood cognitive development (symbols to concepts to conop to formop) mirror the social correlates (foraging, horticultural, agrarian, industrial) and cultural correlates (archaic, magic, mythic, rational). (…) Several critics question Wilber's description and classification of prerational cognitive structures, which presents a challenge to his all-level model. Kremer cites anthropological evidence of early hominids and ancient civilizations that </w:t>
      </w:r>
      <w:r w:rsidRPr="00FA7ABD">
        <w:rPr>
          <w:rFonts w:asciiTheme="minorHAnsi" w:hAnsiTheme="minorHAnsi"/>
          <w:i/>
          <w:sz w:val="22"/>
          <w:szCs w:val="22"/>
          <w:lang w:val="en-US" w:eastAsia="es-AR"/>
        </w:rPr>
        <w:t>presuppose complex cognitive processes supposedly unavailable to humans during those time periods [including cognitive skills akin to vision-logic]. They suggest that a stage model may not be the most appropriate way to take these data into account</w:t>
      </w:r>
      <w:r w:rsidRPr="00FA7ABD">
        <w:rPr>
          <w:rFonts w:asciiTheme="minorHAnsi" w:hAnsiTheme="minorHAnsi"/>
          <w:sz w:val="22"/>
          <w:szCs w:val="22"/>
          <w:lang w:val="en-US" w:eastAsia="es-AR"/>
        </w:rPr>
        <w:t xml:space="preserve">. In other words, </w:t>
      </w:r>
      <w:r w:rsidRPr="00FA7ABD">
        <w:rPr>
          <w:rFonts w:asciiTheme="minorHAnsi" w:hAnsiTheme="minorHAnsi"/>
          <w:i/>
          <w:sz w:val="22"/>
          <w:szCs w:val="22"/>
          <w:lang w:val="en-US" w:eastAsia="es-AR"/>
        </w:rPr>
        <w:t>anomalous</w:t>
      </w:r>
      <w:r w:rsidRPr="00FA7ABD">
        <w:rPr>
          <w:rFonts w:asciiTheme="minorHAnsi" w:hAnsiTheme="minorHAnsi"/>
          <w:sz w:val="22"/>
          <w:szCs w:val="22"/>
          <w:lang w:val="en-US" w:eastAsia="es-AR"/>
        </w:rPr>
        <w:t xml:space="preserve"> anthropological evidence that does not fit Wilber's model leads Kremer to doubt the model's ability to account adequately for mental processes of indigenous peoples. Kremer further questions Wilber's apparent nineteenth-century evolutionary conceptualizations that, when applied to the evolution of consciousness and societies, persuades him to rank indigenous peoples as </w:t>
      </w:r>
      <w:r w:rsidRPr="00FA7ABD">
        <w:rPr>
          <w:rFonts w:asciiTheme="minorHAnsi" w:hAnsiTheme="minorHAnsi"/>
          <w:i/>
          <w:sz w:val="22"/>
          <w:szCs w:val="22"/>
          <w:lang w:val="en-US" w:eastAsia="es-AR"/>
        </w:rPr>
        <w:t>lower</w:t>
      </w:r>
      <w:r w:rsidRPr="00FA7ABD">
        <w:rPr>
          <w:rFonts w:asciiTheme="minorHAnsi" w:hAnsiTheme="minorHAnsi"/>
          <w:sz w:val="22"/>
          <w:szCs w:val="22"/>
          <w:lang w:val="en-US" w:eastAsia="es-AR"/>
        </w:rPr>
        <w:t xml:space="preserve"> than Euro-centered peoples. From the indigenous perspective, however, </w:t>
      </w:r>
      <w:r w:rsidRPr="00FA7ABD">
        <w:rPr>
          <w:rFonts w:asciiTheme="minorHAnsi" w:hAnsiTheme="minorHAnsi"/>
          <w:i/>
          <w:sz w:val="22"/>
          <w:szCs w:val="22"/>
          <w:lang w:val="en-US" w:eastAsia="es-AR"/>
        </w:rPr>
        <w:t>evolutionary thinking in general has always been problematic because of its (at least implicit) notion of progress toward some better, more complete, or more actualized way of being.</w:t>
      </w:r>
      <w:r w:rsidRPr="00FA7ABD">
        <w:rPr>
          <w:rFonts w:asciiTheme="minorHAnsi" w:hAnsiTheme="minorHAnsi"/>
          <w:sz w:val="22"/>
          <w:szCs w:val="22"/>
          <w:lang w:val="en-US" w:eastAsia="es-AR"/>
        </w:rPr>
        <w:t xml:space="preserve">  Similarly, diZerega argues that (a) there is </w:t>
      </w:r>
      <w:r w:rsidRPr="00FA7ABD">
        <w:rPr>
          <w:rFonts w:asciiTheme="minorHAnsi" w:hAnsiTheme="minorHAnsi"/>
          <w:i/>
          <w:sz w:val="22"/>
          <w:szCs w:val="22"/>
          <w:lang w:val="en-US" w:eastAsia="es-AR"/>
        </w:rPr>
        <w:t>no evidence that the early hunter-gatherers didn't possess formal rational consciousness,</w:t>
      </w:r>
      <w:r w:rsidRPr="00FA7ABD">
        <w:rPr>
          <w:rFonts w:asciiTheme="minorHAnsi" w:hAnsiTheme="minorHAnsi"/>
          <w:sz w:val="22"/>
          <w:szCs w:val="22"/>
          <w:lang w:val="en-US" w:eastAsia="es-AR"/>
        </w:rPr>
        <w:t xml:space="preserve"> and (b) that contemporary hunting and gathering peoples </w:t>
      </w:r>
      <w:r w:rsidRPr="00FA7ABD">
        <w:rPr>
          <w:rFonts w:asciiTheme="minorHAnsi" w:hAnsiTheme="minorHAnsi"/>
          <w:i/>
          <w:sz w:val="22"/>
          <w:szCs w:val="22"/>
          <w:lang w:val="en-US" w:eastAsia="es-AR"/>
        </w:rPr>
        <w:t>are as rationally competent as moderns. . . . We have no empirical reason to believe these people were mentally less acute than we ourselves [and] the cultural and religious practices of contemporary hunting and gathering peoples . . . provides evidence for the existence of formal operational rationality.</w:t>
      </w:r>
      <w:r w:rsidRPr="00FA7ABD">
        <w:rPr>
          <w:rFonts w:asciiTheme="minorHAnsi" w:hAnsiTheme="minorHAnsi"/>
          <w:sz w:val="22"/>
          <w:szCs w:val="22"/>
          <w:lang w:val="en-US" w:eastAsia="es-AR"/>
        </w:rPr>
        <w:t xml:space="preserve"> Just because these people experience the world differently from us moderns does not mean that they are cognitively inferior. Furthermore, diZerega questions Wilber's association of all magical thinking with prepersonal cognitive development (a conclusion borrowed from Piaget), arguing that the magical thinking of contemporary tribal people is qualitatively different from childhood magical thinking. (…)  Kremer notes that “</w:t>
      </w:r>
      <w:r w:rsidRPr="00FA7ABD">
        <w:rPr>
          <w:rFonts w:asciiTheme="minorHAnsi" w:hAnsiTheme="minorHAnsi"/>
          <w:i/>
          <w:sz w:val="22"/>
          <w:szCs w:val="22"/>
          <w:lang w:val="en-US" w:eastAsia="es-AR"/>
        </w:rPr>
        <w:t>Wilber has yet to answer the detailed objections by Winkelman and myself [and diZerega] regarding available archeological and anthropological evidence which challenges his model as a whole.”</w:t>
      </w:r>
      <w:r w:rsidRPr="00FA7ABD">
        <w:rPr>
          <w:rFonts w:asciiTheme="minorHAnsi" w:hAnsiTheme="minorHAnsi"/>
          <w:sz w:val="22"/>
          <w:szCs w:val="22"/>
          <w:lang w:val="en-US" w:eastAsia="es-AR"/>
        </w:rPr>
        <w:t xml:space="preserve"> (…) being Eurocentric; lacking in grounding in contemporary archaeological, anthropological, and ethnological research; biased in its selection and interpretation of data; and under-estimating the cognitive abilities of indigenous peoples)</w:t>
      </w:r>
      <w:r w:rsidR="00215B96" w:rsidRPr="00FA7ABD">
        <w:rPr>
          <w:rFonts w:asciiTheme="minorHAnsi" w:hAnsiTheme="minorHAnsi"/>
          <w:sz w:val="22"/>
          <w:szCs w:val="22"/>
          <w:lang w:val="en-US" w:eastAsia="es-AR"/>
        </w:rPr>
        <w:t xml:space="preserve"> (…)  diZerega claims that the majority of practitioners of nature religion are not in retreat from modernity as Wilber charges, and only some hold the eco-Romantic attitudes and beliefs of which Wilber accuses them. Also, contrary to Wilber, diZerega does not think nature religions are regressive in either motivation or essence; rather, they are dialogical, see no deep contradiction with contemplative traditions, and encompass both ascending and descending insights. Specific to the latter, diZerega and Smoley note that the Native American Navajo, Crow and Lakota, the </w:t>
      </w:r>
      <w:r w:rsidR="00215B96" w:rsidRPr="00FA7ABD">
        <w:rPr>
          <w:rFonts w:asciiTheme="minorHAnsi" w:hAnsiTheme="minorHAnsi"/>
          <w:sz w:val="22"/>
          <w:szCs w:val="22"/>
          <w:lang w:val="en-US" w:eastAsia="es-AR"/>
        </w:rPr>
        <w:lastRenderedPageBreak/>
        <w:t>African Yoruba, (…) all “recognize both 'ascending' and 'descending' dimensions to reality.</w:t>
      </w:r>
      <w:r w:rsidR="00CA6F54" w:rsidRPr="00FA7ABD">
        <w:rPr>
          <w:rFonts w:asciiTheme="minorHAnsi" w:hAnsiTheme="minorHAnsi"/>
          <w:sz w:val="22"/>
          <w:szCs w:val="22"/>
          <w:lang w:val="en-US" w:eastAsia="es-AR"/>
        </w:rPr>
        <w:t xml:space="preserve"> (…)Due to these shortcomings, the argument can be advanced that Wilber is guilty of the straw man fallacy; that is, he misrepresents radical ecologists' positions through oversimplification and then attacks those positions. The same argument can be made regarding his blan</w:t>
      </w:r>
      <w:r w:rsidR="00682FFC" w:rsidRPr="00FA7ABD">
        <w:rPr>
          <w:rFonts w:asciiTheme="minorHAnsi" w:hAnsiTheme="minorHAnsi"/>
          <w:sz w:val="22"/>
          <w:szCs w:val="22"/>
          <w:lang w:val="en-US" w:eastAsia="es-AR"/>
        </w:rPr>
        <w:t>ket critique of systems theory;</w:t>
      </w:r>
      <w:r w:rsidR="00CA6F54" w:rsidRPr="00FA7ABD">
        <w:rPr>
          <w:rFonts w:asciiTheme="minorHAnsi" w:hAnsiTheme="minorHAnsi"/>
          <w:sz w:val="22"/>
          <w:szCs w:val="22"/>
          <w:lang w:val="en-US" w:eastAsia="es-AR"/>
        </w:rPr>
        <w:t xml:space="preserve"> (…) (The Wilber theory) should be accepted as provisional (i.e., to be refined, reworked, or replaced by a better theory in the future) and one should be careful not to mistake the map for the territory.</w:t>
      </w:r>
      <w:r w:rsidRPr="00FA7ABD">
        <w:rPr>
          <w:rFonts w:asciiTheme="minorHAnsi" w:hAnsiTheme="minorHAnsi"/>
          <w:sz w:val="22"/>
          <w:szCs w:val="22"/>
          <w:lang w:val="en-US" w:eastAsia="es-AR"/>
        </w:rPr>
        <w:t>”</w:t>
      </w:r>
      <w:r w:rsidRPr="00FA7ABD">
        <w:rPr>
          <w:rStyle w:val="Refdenotaalpie"/>
          <w:rFonts w:asciiTheme="minorHAnsi" w:hAnsiTheme="minorHAnsi"/>
          <w:sz w:val="22"/>
          <w:szCs w:val="22"/>
          <w:lang w:val="en-US" w:eastAsia="es-AR"/>
        </w:rPr>
        <w:footnoteReference w:id="179"/>
      </w:r>
    </w:p>
    <w:p w:rsidR="00E329DC" w:rsidRDefault="00682FFC" w:rsidP="00E329DC">
      <w:pPr>
        <w:pStyle w:val="NormalWeb"/>
        <w:shd w:val="clear" w:color="auto" w:fill="FFFFFF"/>
        <w:spacing w:before="0" w:beforeAutospacing="0" w:after="136" w:afterAutospacing="0" w:line="276" w:lineRule="auto"/>
        <w:jc w:val="both"/>
        <w:rPr>
          <w:rFonts w:asciiTheme="minorHAnsi" w:hAnsiTheme="minorHAnsi"/>
          <w:bCs/>
          <w:caps/>
          <w:sz w:val="22"/>
          <w:szCs w:val="22"/>
          <w:lang w:val="en-US" w:eastAsia="es-AR"/>
        </w:rPr>
      </w:pPr>
      <w:r w:rsidRPr="00E329DC">
        <w:rPr>
          <w:rFonts w:asciiTheme="minorHAnsi" w:hAnsiTheme="minorHAnsi" w:cs="Arial"/>
          <w:sz w:val="22"/>
          <w:szCs w:val="22"/>
          <w:u w:val="single"/>
          <w:lang w:val="en-US" w:eastAsia="es-AR"/>
        </w:rPr>
        <w:t>Carolyn Fluehr-Lobban:</w:t>
      </w:r>
      <w:r w:rsidRPr="00FA7ABD">
        <w:rPr>
          <w:rFonts w:asciiTheme="minorHAnsi" w:hAnsiTheme="minorHAnsi" w:cs="Arial"/>
          <w:sz w:val="22"/>
          <w:szCs w:val="22"/>
          <w:lang w:val="en-US" w:eastAsia="es-AR"/>
        </w:rPr>
        <w:t xml:space="preserve"> </w:t>
      </w:r>
      <w:r w:rsidRPr="00FA7ABD">
        <w:rPr>
          <w:rFonts w:asciiTheme="minorHAnsi" w:hAnsiTheme="minorHAnsi"/>
          <w:bCs/>
          <w:caps/>
          <w:sz w:val="22"/>
          <w:szCs w:val="22"/>
          <w:lang w:val="en-US" w:eastAsia="es-AR"/>
        </w:rPr>
        <w:t>"Americans are socialized to believe in the cultural superiority of United States in relation to the rest of the world. Ethnocentrism clouds American´s vision of other cultures makes them think that their culture is the only way to live, or is the best way to live in comparison with others. In practice, ethnocentrism can be expressed by intolerance of difference and personal judgments of the superiority of one´s own culture (or aspects of it) and the inferiority of another´s culture (or parts of it). (...) Ethnocentrism is about culture, as racism is about race. There can be considerable overlap between race and ethnicity"</w:t>
      </w:r>
      <w:r w:rsidRPr="00FA7ABD">
        <w:rPr>
          <w:rStyle w:val="Refdenotaalpie"/>
          <w:rFonts w:asciiTheme="minorHAnsi" w:hAnsiTheme="minorHAnsi"/>
          <w:bCs/>
          <w:caps/>
          <w:sz w:val="22"/>
          <w:szCs w:val="22"/>
          <w:lang w:val="en-US" w:eastAsia="es-AR"/>
        </w:rPr>
        <w:footnoteReference w:id="180"/>
      </w:r>
    </w:p>
    <w:p w:rsidR="00610B19" w:rsidRDefault="00DB532F" w:rsidP="00610B19">
      <w:pPr>
        <w:pStyle w:val="NormalWeb"/>
        <w:shd w:val="clear" w:color="auto" w:fill="FFFFFF"/>
        <w:spacing w:before="0" w:beforeAutospacing="0" w:after="200" w:afterAutospacing="0" w:line="276" w:lineRule="auto"/>
        <w:jc w:val="both"/>
        <w:rPr>
          <w:rFonts w:asciiTheme="minorHAnsi" w:hAnsiTheme="minorHAnsi"/>
          <w:bCs/>
          <w:caps/>
          <w:sz w:val="22"/>
          <w:szCs w:val="22"/>
          <w:lang w:val="en-US" w:eastAsia="es-AR"/>
        </w:rPr>
      </w:pPr>
      <w:r w:rsidRPr="00E329DC">
        <w:rPr>
          <w:rFonts w:asciiTheme="minorHAnsi" w:hAnsiTheme="minorHAnsi" w:cs="GalliardStd-Roman"/>
          <w:sz w:val="22"/>
          <w:szCs w:val="22"/>
          <w:u w:val="single"/>
          <w:lang w:val="en-US"/>
        </w:rPr>
        <w:t>United Nations Declaration on the Rights of Indigenous Peoples:</w:t>
      </w:r>
      <w:r w:rsidRPr="00E329DC">
        <w:rPr>
          <w:rFonts w:asciiTheme="minorHAnsi" w:hAnsiTheme="minorHAnsi" w:cs="GalliardStd-Roman"/>
          <w:sz w:val="22"/>
          <w:szCs w:val="22"/>
          <w:lang w:val="en-US"/>
        </w:rPr>
        <w:t xml:space="preserve"> “</w:t>
      </w:r>
      <w:r w:rsidRPr="00E329DC">
        <w:rPr>
          <w:rFonts w:asciiTheme="minorHAnsi" w:hAnsiTheme="minorHAnsi" w:cs="GalliardStd-Italic"/>
          <w:i/>
          <w:iCs/>
          <w:sz w:val="22"/>
          <w:szCs w:val="22"/>
          <w:lang w:val="en-US"/>
        </w:rPr>
        <w:t xml:space="preserve">Affirming further </w:t>
      </w:r>
      <w:r w:rsidRPr="00E329DC">
        <w:rPr>
          <w:rFonts w:asciiTheme="minorHAnsi" w:hAnsiTheme="minorHAnsi" w:cs="GalliardStd-Roman"/>
          <w:sz w:val="22"/>
          <w:szCs w:val="22"/>
          <w:lang w:val="en-US"/>
        </w:rPr>
        <w:t xml:space="preserve">that all doctrines, policies and practices based on or advocating superiority of peoples or individuals on the basis of national origin or racial, religious, ethnic or cultural differences are racist, scientifically false, legally invalid, morally condemnable and socially unjust; </w:t>
      </w:r>
      <w:r w:rsidRPr="00E329DC">
        <w:rPr>
          <w:rFonts w:asciiTheme="minorHAnsi" w:hAnsiTheme="minorHAnsi" w:cs="GalliardStd-Italic"/>
          <w:i/>
          <w:iCs/>
          <w:sz w:val="22"/>
          <w:szCs w:val="22"/>
          <w:lang w:val="en-US"/>
        </w:rPr>
        <w:t xml:space="preserve">Reaffirming </w:t>
      </w:r>
      <w:r w:rsidRPr="00E329DC">
        <w:rPr>
          <w:rFonts w:asciiTheme="minorHAnsi" w:hAnsiTheme="minorHAnsi" w:cs="GalliardStd-Roman"/>
          <w:sz w:val="22"/>
          <w:szCs w:val="22"/>
          <w:lang w:val="en-US"/>
        </w:rPr>
        <w:t>that indigenous peoples, in the exercise of their rights, should be free from discrimination of any kind”</w:t>
      </w:r>
    </w:p>
    <w:p w:rsidR="00610B19" w:rsidRDefault="00BA5A22" w:rsidP="00610B19">
      <w:pPr>
        <w:pStyle w:val="NormalWeb"/>
        <w:shd w:val="clear" w:color="auto" w:fill="FFFFFF"/>
        <w:spacing w:before="0" w:beforeAutospacing="0" w:after="200" w:afterAutospacing="0" w:line="276" w:lineRule="auto"/>
        <w:jc w:val="both"/>
        <w:rPr>
          <w:rStyle w:val="apple-converted-space"/>
          <w:rFonts w:asciiTheme="minorHAnsi" w:hAnsiTheme="minorHAnsi"/>
          <w:sz w:val="22"/>
          <w:szCs w:val="22"/>
          <w:shd w:val="clear" w:color="auto" w:fill="FFFFFF"/>
          <w:lang w:val="en-US"/>
        </w:rPr>
      </w:pPr>
      <w:r w:rsidRPr="00610B19">
        <w:rPr>
          <w:rFonts w:asciiTheme="minorHAnsi" w:hAnsiTheme="minorHAnsi"/>
          <w:bCs/>
          <w:sz w:val="22"/>
          <w:szCs w:val="22"/>
          <w:u w:val="single"/>
          <w:shd w:val="clear" w:color="auto" w:fill="FFFFFF"/>
          <w:lang w:val="en-US"/>
        </w:rPr>
        <w:t>Kasomo Daniel: “</w:t>
      </w:r>
      <w:r w:rsidRPr="00FA7ABD">
        <w:rPr>
          <w:rFonts w:asciiTheme="minorHAnsi" w:hAnsiTheme="minorHAnsi"/>
          <w:sz w:val="22"/>
          <w:szCs w:val="22"/>
          <w:shd w:val="clear" w:color="auto" w:fill="FFFFFF"/>
          <w:lang w:val="en-US"/>
        </w:rPr>
        <w:t>According to anthropologists, the concept combines the belief that one’s own culture is superior to other cultures, with the practice of judging other cultures by the standards of one’s own culture. Sociologists and social-psychologists extend the term to group attitudes shown by religious, economic, racial, caste and class group within a larger social order. Ethnocentrism is also defined as a feeling that one’s own group has a mode of living, values and patterns of adaptation that are superior to other groups. This leads to a generalised contempt of members of other groups. In conclusion the paper has pointed out that in its extreme form, ethnocentrism may lead to violent cultural conflicts and ethnic cleansing.</w:t>
      </w:r>
      <w:r w:rsidRPr="00FA7ABD">
        <w:rPr>
          <w:rStyle w:val="apple-converted-space"/>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181"/>
      </w:r>
    </w:p>
    <w:p w:rsidR="00E04719" w:rsidRPr="00610B19" w:rsidRDefault="00E04719" w:rsidP="00610B19">
      <w:pPr>
        <w:pStyle w:val="NormalWeb"/>
        <w:shd w:val="clear" w:color="auto" w:fill="FFFFFF"/>
        <w:spacing w:before="0" w:beforeAutospacing="0" w:after="200" w:afterAutospacing="0" w:line="276" w:lineRule="auto"/>
        <w:jc w:val="both"/>
        <w:rPr>
          <w:rFonts w:asciiTheme="minorHAnsi" w:hAnsiTheme="minorHAnsi"/>
          <w:bCs/>
          <w:caps/>
          <w:sz w:val="22"/>
          <w:szCs w:val="22"/>
          <w:lang w:val="en-US" w:eastAsia="es-AR"/>
        </w:rPr>
      </w:pPr>
      <w:r w:rsidRPr="00610B19">
        <w:rPr>
          <w:rFonts w:asciiTheme="minorHAnsi" w:hAnsiTheme="minorHAnsi"/>
          <w:sz w:val="22"/>
          <w:szCs w:val="22"/>
          <w:u w:val="single"/>
          <w:lang w:val="en-US" w:eastAsia="es-AR"/>
        </w:rPr>
        <w:t xml:space="preserve">UNESCO Declaration on Race and Racial Prejudice:  </w:t>
      </w:r>
      <w:r w:rsidRPr="00610B19">
        <w:rPr>
          <w:rFonts w:asciiTheme="minorHAnsi" w:hAnsiTheme="minorHAnsi"/>
          <w:sz w:val="22"/>
          <w:szCs w:val="22"/>
          <w:lang w:val="en-US" w:eastAsia="es-AR"/>
        </w:rPr>
        <w:t xml:space="preserve">“Article 1 -  4. All peoples of the world possess equal faculties for attaining the highest level in intellectual, technical, social, economic, cultural and political development. 5. The differences between the achievements of the different peoples are entirely attributable to geographical, historical, political, economic, social and cultural factors. Such differences can in no case serve as a pretext for any rank-ordered classification of nations or peoples. Article 2 - 1. Any theory which involves the claim that racial or ethnic groups are inherently superior or inferior, thus implying that some would be entitled to dominate or eliminate others, presumed to be inferior, or which bases value judgements on racial differentiation, has no scientific foundation and is contrary to the moral </w:t>
      </w:r>
      <w:r w:rsidRPr="00610B19">
        <w:rPr>
          <w:rFonts w:asciiTheme="minorHAnsi" w:hAnsiTheme="minorHAnsi"/>
          <w:sz w:val="22"/>
          <w:szCs w:val="22"/>
          <w:lang w:val="en-US" w:eastAsia="es-AR"/>
        </w:rPr>
        <w:lastRenderedPageBreak/>
        <w:t>and ethical principles of humanity. (...) Article 8- 1. Individuals, being entitled to an economic, social, cultural and legal order, on the national and international planes, such as to allow them to exercise all their capabilities on a basis of entire equality of rights and opportunities, have corresponding duties towards their fellows, towards the society in which they live and towards the international community. They are accordingly under an obligation to promote harmony among the peoples, to combat racism and racial prejudice and to assist by every means available to them in eradicating racial discrimination in all its forms. 2. In the field of racial prejudice and racist attitudes and practices, specialists in natural and social sciences and cultural studies, as well as scientific organizations and associations, are called upon to undertake objective research on a wide interdisciplinary basis; all States should encourage them to this end. 3. It is, in particular, incumbent upon such specialists to ensure, by all means available to them, that their research findings are not misinterpreted, and also that they assist the public in understanding such findings.”</w:t>
      </w:r>
    </w:p>
    <w:p w:rsidR="00E04719" w:rsidRPr="00FA7ABD" w:rsidRDefault="00E04719" w:rsidP="00B33616">
      <w:pPr>
        <w:spacing w:before="100" w:beforeAutospacing="1" w:after="100" w:afterAutospacing="1"/>
        <w:ind w:right="240"/>
        <w:jc w:val="both"/>
        <w:rPr>
          <w:rFonts w:eastAsia="Times New Roman"/>
          <w:lang w:val="en-US" w:eastAsia="es-AR"/>
        </w:rPr>
      </w:pPr>
      <w:r w:rsidRPr="00FA7ABD">
        <w:rPr>
          <w:rFonts w:eastAsia="Times New Roman"/>
          <w:u w:val="single"/>
          <w:lang w:val="en-US" w:eastAsia="es-AR"/>
        </w:rPr>
        <w:t xml:space="preserve">International Convention on the Elimination of All Forms of Racial Discrimination: </w:t>
      </w:r>
      <w:r w:rsidRPr="00FA7ABD">
        <w:rPr>
          <w:rFonts w:eastAsia="Times New Roman"/>
          <w:lang w:val="en-US" w:eastAsia="es-AR"/>
        </w:rPr>
        <w:t>“Convinced that any doctrine of superiority based on racial differentiation is scientifically false, morally condemnable, socially unjust and dangerous, and that there is no justification for racial discrimination, in theory or in practice, anywhere; Reaffirming that discrimination between human beings on the grounds of race, colour or ethnic origin is an obstacle to friendly and peaceful relations among nations and is capable of disturbing peace and security among peoples and the harmony of persons  living side by side even within one and the same State; Convinced that the existence of racial barriers is repugnant to the ideals of any human society, (...) Article 1 - 1. In this Convention, the term "racial discrimination" shall mean any distinction, exclusion, restriction or preference based on race, colour, descent, or national or ethnic origin (...) Article 4 - States Parties condemn all propaganda and all organizations which are based on ideas or theories of superiority of one race or group of persons of one colour or ethnic origin, (...) (a) Shall declare an offence punishable by law all dissemination of ideas based on racial superiority”</w:t>
      </w:r>
    </w:p>
    <w:p w:rsidR="00AB267A" w:rsidRPr="00FA7ABD" w:rsidRDefault="00E04719" w:rsidP="00B33616">
      <w:pPr>
        <w:pStyle w:val="NormalWeb"/>
        <w:shd w:val="clear" w:color="auto" w:fill="FFFFFF"/>
        <w:spacing w:before="0" w:beforeAutospacing="0" w:after="136" w:afterAutospacing="0" w:line="276" w:lineRule="auto"/>
        <w:jc w:val="both"/>
        <w:rPr>
          <w:rFonts w:asciiTheme="minorHAnsi" w:hAnsiTheme="minorHAnsi" w:cs="Helvetica"/>
          <w:sz w:val="22"/>
          <w:szCs w:val="22"/>
          <w:lang w:val="en-US"/>
        </w:rPr>
      </w:pPr>
      <w:r w:rsidRPr="00610B19">
        <w:rPr>
          <w:rFonts w:asciiTheme="minorHAnsi" w:hAnsiTheme="minorHAnsi"/>
          <w:bCs/>
          <w:caps/>
          <w:sz w:val="22"/>
          <w:szCs w:val="22"/>
          <w:u w:val="single"/>
          <w:lang w:val="en-US" w:eastAsia="es-AR"/>
        </w:rPr>
        <w:t>UN News CENTRE:</w:t>
      </w:r>
      <w:r w:rsidRPr="00FA7ABD">
        <w:rPr>
          <w:rFonts w:asciiTheme="minorHAnsi" w:hAnsiTheme="minorHAnsi"/>
          <w:bCs/>
          <w:caps/>
          <w:sz w:val="22"/>
          <w:szCs w:val="22"/>
          <w:lang w:val="en-US" w:eastAsia="es-AR"/>
        </w:rPr>
        <w:t xml:space="preserve"> </w:t>
      </w:r>
      <w:r w:rsidRPr="00FA7ABD">
        <w:rPr>
          <w:rFonts w:asciiTheme="minorHAnsi" w:hAnsiTheme="minorHAnsi"/>
          <w:bCs/>
          <w:caps/>
          <w:sz w:val="22"/>
          <w:szCs w:val="22"/>
          <w:lang w:val="en-US"/>
        </w:rPr>
        <w:t>“</w:t>
      </w:r>
      <w:r w:rsidRPr="00FA7ABD">
        <w:rPr>
          <w:rFonts w:asciiTheme="minorHAnsi" w:hAnsiTheme="minorHAnsi" w:cs="Helvetica"/>
          <w:sz w:val="22"/>
          <w:szCs w:val="22"/>
          <w:lang w:val="en-US"/>
        </w:rPr>
        <w:t>3 November 2015 – Debunking the myth of racial hierarchy, United Nations experts on racial discrimination today said that it is imperative to deconstruct, on a global scale, the ideological myth of a superior race and the resulting conviction of a superior culture. Addressing a special event at UN Headquarters on</w:t>
      </w:r>
      <w:r w:rsidRPr="00FA7ABD">
        <w:rPr>
          <w:rStyle w:val="apple-converted-space"/>
          <w:rFonts w:asciiTheme="minorHAnsi" w:hAnsiTheme="minorHAnsi" w:cs="Helvetica"/>
          <w:sz w:val="22"/>
          <w:szCs w:val="22"/>
          <w:lang w:val="en-US"/>
        </w:rPr>
        <w:t> </w:t>
      </w:r>
      <w:hyperlink r:id="rId58" w:history="1">
        <w:r w:rsidRPr="00FA7ABD">
          <w:rPr>
            <w:rStyle w:val="Hipervnculo"/>
            <w:rFonts w:asciiTheme="minorHAnsi" w:hAnsiTheme="minorHAnsi" w:cs="Helvetica"/>
            <w:color w:val="auto"/>
            <w:sz w:val="22"/>
            <w:szCs w:val="22"/>
            <w:lang w:val="en-US"/>
          </w:rPr>
          <w:t>Confronting the Silence: Perspectives and Dialogue on Structural Racism against people of African Descent Worldwide</w:t>
        </w:r>
      </w:hyperlink>
      <w:r w:rsidRPr="00FA7ABD">
        <w:rPr>
          <w:rFonts w:asciiTheme="minorHAnsi" w:hAnsiTheme="minorHAnsi" w:cs="Helvetica"/>
          <w:sz w:val="22"/>
          <w:szCs w:val="22"/>
          <w:lang w:val="en-US"/>
        </w:rPr>
        <w:t>, Mireille Fanon-Mendes, Chair of the UN Working Group of Experts on People of African Descent said that the attacks on human dignity are elaborated due to “supposed hierarchy of races and cultures and do not concern only one or [another], but the entire international community.”</w:t>
      </w:r>
      <w:r w:rsidRPr="00FA7ABD">
        <w:rPr>
          <w:rStyle w:val="Refdenotaalpie"/>
          <w:rFonts w:asciiTheme="minorHAnsi" w:hAnsiTheme="minorHAnsi" w:cs="Helvetica"/>
          <w:sz w:val="22"/>
          <w:szCs w:val="22"/>
          <w:lang w:val="en-US"/>
        </w:rPr>
        <w:footnoteReference w:id="182"/>
      </w:r>
    </w:p>
    <w:p w:rsidR="00AB267A" w:rsidRPr="00FA7ABD" w:rsidRDefault="00AB267A" w:rsidP="00B33616">
      <w:pPr>
        <w:pStyle w:val="NormalWeb"/>
        <w:shd w:val="clear" w:color="auto" w:fill="FFFFFF"/>
        <w:spacing w:before="0" w:beforeAutospacing="0" w:after="136" w:afterAutospacing="0" w:line="276" w:lineRule="auto"/>
        <w:jc w:val="both"/>
        <w:rPr>
          <w:rFonts w:asciiTheme="minorHAnsi" w:hAnsiTheme="minorHAnsi" w:cs="Helvetica"/>
          <w:sz w:val="22"/>
          <w:szCs w:val="22"/>
          <w:lang w:val="en-US"/>
        </w:rPr>
      </w:pPr>
      <w:r w:rsidRPr="00610B19">
        <w:rPr>
          <w:rFonts w:ascii="Calibri" w:hAnsi="Calibri"/>
          <w:sz w:val="22"/>
          <w:szCs w:val="22"/>
          <w:u w:val="single"/>
          <w:lang w:val="en-US"/>
        </w:rPr>
        <w:t>Jeff Meyerhoff:</w:t>
      </w:r>
      <w:r w:rsidRPr="00FA7ABD">
        <w:rPr>
          <w:rFonts w:ascii="Calibri" w:hAnsi="Calibri"/>
          <w:sz w:val="22"/>
          <w:szCs w:val="22"/>
          <w:lang w:val="en-US"/>
        </w:rPr>
        <w:t xml:space="preserve"> “There are also counterexamples in the human world. Wilber uses the example of Hawaii. It was an independent nation but was subsumed within the United States, becoming a part of a larger emergent whole. Its being was preserved, but its separateness was negated. Poka Laenui, President of the Pacific Asian Council of Indigenous People, has a different view </w:t>
      </w:r>
      <w:r w:rsidRPr="00FA7ABD">
        <w:rPr>
          <w:rFonts w:ascii="Calibri" w:hAnsi="Calibri"/>
          <w:sz w:val="22"/>
          <w:szCs w:val="22"/>
          <w:lang w:val="en-US"/>
        </w:rPr>
        <w:lastRenderedPageBreak/>
        <w:t xml:space="preserve">of what she calls, in her article, the </w:t>
      </w:r>
      <w:r w:rsidRPr="00FA7ABD">
        <w:rPr>
          <w:rFonts w:ascii="Calibri" w:hAnsi="Calibri"/>
          <w:i/>
          <w:sz w:val="22"/>
          <w:szCs w:val="22"/>
          <w:lang w:val="en-US"/>
        </w:rPr>
        <w:t>Colonization in Hawaii</w:t>
      </w:r>
      <w:r w:rsidRPr="00FA7ABD">
        <w:rPr>
          <w:rFonts w:ascii="Calibri" w:hAnsi="Calibri"/>
          <w:sz w:val="22"/>
          <w:szCs w:val="22"/>
          <w:lang w:val="en-US"/>
        </w:rPr>
        <w:t xml:space="preserve">. She quotes U.S. President Grover Cleveland on the topic: </w:t>
      </w:r>
      <w:r w:rsidRPr="00FA7ABD">
        <w:rPr>
          <w:rFonts w:ascii="Calibri" w:hAnsi="Calibri"/>
          <w:i/>
          <w:sz w:val="22"/>
          <w:szCs w:val="22"/>
          <w:lang w:val="en-US"/>
        </w:rPr>
        <w:t>By an act of war, committed with the participation of a diplomatic representative of the United States and without authority of Congress, the government of a feeble but friendly and confiding people has been overthrown. A substantial wrong has thus been done, which a due regard for our national character, as well as the rights of the injured people, requires we should endeavor to repair</w:t>
      </w:r>
      <w:r w:rsidRPr="00FA7ABD">
        <w:rPr>
          <w:rFonts w:ascii="Calibri" w:hAnsi="Calibri"/>
          <w:sz w:val="22"/>
          <w:szCs w:val="22"/>
          <w:lang w:val="en-US"/>
        </w:rPr>
        <w:t>.</w:t>
      </w:r>
      <w:bookmarkStart w:id="16" w:name="20"/>
      <w:bookmarkEnd w:id="16"/>
      <w:r w:rsidRPr="00FA7ABD">
        <w:rPr>
          <w:rFonts w:ascii="Calibri" w:hAnsi="Calibri"/>
          <w:sz w:val="22"/>
          <w:szCs w:val="22"/>
          <w:lang w:val="en-US"/>
        </w:rPr>
        <w:t xml:space="preserve">  But it wasn't repaired. The natives were forced to assimilate and were later annexed.  Another example comes from Wilber's own developmental social sequence. He draws a line in which human social development evolves from tribes to tribal/villages to early state/empires. Each step is a new emergent holarchic arrangement. But has the being of tribes and villages been preserved in the later social arrangements? What we have seen is the destruction of tribal and village life and the irretrievable loss of those cultures.</w:t>
      </w:r>
      <w:r w:rsidRPr="00FA7ABD">
        <w:rPr>
          <w:rStyle w:val="apple-converted-space"/>
          <w:rFonts w:ascii="Calibri" w:hAnsi="Calibri"/>
          <w:sz w:val="22"/>
          <w:szCs w:val="22"/>
          <w:lang w:val="en-US"/>
        </w:rPr>
        <w:t> </w:t>
      </w:r>
      <w:bookmarkStart w:id="17" w:name="21"/>
      <w:bookmarkEnd w:id="17"/>
      <w:r w:rsidRPr="00FA7ABD">
        <w:rPr>
          <w:rFonts w:ascii="Calibri" w:hAnsi="Calibri"/>
          <w:sz w:val="22"/>
          <w:szCs w:val="22"/>
          <w:lang w:val="en-US"/>
        </w:rPr>
        <w:t xml:space="preserve">It's mistaken to think that </w:t>
      </w:r>
      <w:r w:rsidRPr="00FA7ABD">
        <w:rPr>
          <w:rFonts w:ascii="Calibri" w:hAnsi="Calibri"/>
          <w:i/>
          <w:sz w:val="22"/>
          <w:szCs w:val="22"/>
          <w:lang w:val="en-US"/>
        </w:rPr>
        <w:t>the basic structures and functions were preserved and taken up in a larger identity.</w:t>
      </w:r>
      <w:bookmarkStart w:id="18" w:name="22"/>
      <w:bookmarkEnd w:id="18"/>
      <w:r w:rsidR="00C74BD4" w:rsidRPr="00FA7ABD">
        <w:rPr>
          <w:rFonts w:ascii="Calibri" w:hAnsi="Calibri"/>
          <w:i/>
          <w:sz w:val="22"/>
          <w:szCs w:val="22"/>
          <w:lang w:val="en-US"/>
        </w:rPr>
        <w:t xml:space="preserve"> </w:t>
      </w:r>
      <w:r w:rsidR="00C74BD4" w:rsidRPr="00FA7ABD">
        <w:rPr>
          <w:rFonts w:ascii="Calibri" w:hAnsi="Calibri"/>
          <w:sz w:val="22"/>
          <w:szCs w:val="22"/>
          <w:lang w:val="en-US"/>
        </w:rPr>
        <w:t>(…)</w:t>
      </w:r>
      <w:r w:rsidR="00C74BD4" w:rsidRPr="00FA7ABD">
        <w:rPr>
          <w:rFonts w:ascii="Calibri" w:hAnsi="Calibri"/>
          <w:i/>
          <w:sz w:val="22"/>
          <w:szCs w:val="22"/>
          <w:lang w:val="en-US"/>
        </w:rPr>
        <w:t xml:space="preserve">  </w:t>
      </w:r>
      <w:r w:rsidR="00C74BD4" w:rsidRPr="00FA7ABD">
        <w:rPr>
          <w:rFonts w:ascii="Calibri" w:hAnsi="Calibri"/>
          <w:sz w:val="22"/>
          <w:szCs w:val="22"/>
          <w:lang w:val="en-US"/>
        </w:rPr>
        <w:t>Wilber also contends that this process of increasing complexification also holds for human social life; so primitive tribes should be less complex than modern industrialized societies. Yet the sociologist</w:t>
      </w:r>
      <w:r w:rsidR="00C74BD4" w:rsidRPr="00FA7ABD">
        <w:rPr>
          <w:rStyle w:val="apple-converted-space"/>
          <w:rFonts w:ascii="Calibri" w:hAnsi="Calibri"/>
          <w:sz w:val="22"/>
          <w:szCs w:val="22"/>
          <w:lang w:val="en-US"/>
        </w:rPr>
        <w:t> </w:t>
      </w:r>
      <w:r w:rsidR="00C74BD4" w:rsidRPr="00FA7ABD">
        <w:rPr>
          <w:rStyle w:val="Textoennegrita"/>
          <w:rFonts w:ascii="Calibri" w:eastAsiaTheme="majorEastAsia" w:hAnsi="Calibri"/>
          <w:b w:val="0"/>
          <w:sz w:val="22"/>
          <w:szCs w:val="22"/>
          <w:lang w:val="en-US"/>
        </w:rPr>
        <w:t>Anthony Giddens</w:t>
      </w:r>
      <w:r w:rsidR="00C74BD4" w:rsidRPr="00FA7ABD">
        <w:rPr>
          <w:rStyle w:val="apple-converted-space"/>
          <w:rFonts w:ascii="Calibri" w:hAnsi="Calibri"/>
          <w:sz w:val="22"/>
          <w:szCs w:val="22"/>
          <w:lang w:val="en-US"/>
        </w:rPr>
        <w:t> </w:t>
      </w:r>
      <w:r w:rsidR="00C74BD4" w:rsidRPr="00FA7ABD">
        <w:rPr>
          <w:rFonts w:ascii="Calibri" w:hAnsi="Calibri"/>
          <w:sz w:val="22"/>
          <w:szCs w:val="22"/>
          <w:lang w:val="en-US"/>
        </w:rPr>
        <w:t xml:space="preserve">notes that </w:t>
      </w:r>
      <w:r w:rsidR="00C74BD4" w:rsidRPr="00FA7ABD">
        <w:rPr>
          <w:rFonts w:ascii="Calibri" w:hAnsi="Calibri"/>
          <w:i/>
          <w:sz w:val="22"/>
          <w:szCs w:val="22"/>
          <w:lang w:val="en-US"/>
        </w:rPr>
        <w:t>There is simply no discernible correlation between linguistic complexity and the level of material 'advancement' of different societies</w:t>
      </w:r>
      <w:r w:rsidR="00C74BD4" w:rsidRPr="00FA7ABD">
        <w:rPr>
          <w:rFonts w:ascii="Calibri" w:hAnsi="Calibri"/>
          <w:sz w:val="22"/>
          <w:szCs w:val="22"/>
          <w:lang w:val="en-US"/>
        </w:rPr>
        <w:t xml:space="preserve"> and notes that </w:t>
      </w:r>
      <w:r w:rsidR="00C74BD4" w:rsidRPr="00FA7ABD">
        <w:rPr>
          <w:rFonts w:ascii="Calibri" w:hAnsi="Calibri"/>
          <w:i/>
          <w:sz w:val="22"/>
          <w:szCs w:val="22"/>
          <w:lang w:val="en-US"/>
        </w:rPr>
        <w:t>some features of social activity found in oral cultures, such as those associated with kinship institutions, are exceptionally complex.</w:t>
      </w:r>
      <w:bookmarkStart w:id="19" w:name="42"/>
      <w:bookmarkStart w:id="20" w:name="45"/>
      <w:bookmarkEnd w:id="19"/>
      <w:bookmarkEnd w:id="20"/>
      <w:r w:rsidRPr="00FA7ABD">
        <w:rPr>
          <w:rFonts w:ascii="Calibri" w:hAnsi="Calibri"/>
          <w:sz w:val="22"/>
          <w:szCs w:val="22"/>
          <w:lang w:val="en-US"/>
        </w:rPr>
        <w:t>”</w:t>
      </w:r>
      <w:r w:rsidR="00834D6B">
        <w:rPr>
          <w:rStyle w:val="Refdenotaalpie"/>
          <w:rFonts w:ascii="Calibri" w:hAnsi="Calibri"/>
          <w:sz w:val="22"/>
          <w:szCs w:val="22"/>
          <w:lang w:val="en-US"/>
        </w:rPr>
        <w:footnoteReference w:id="183"/>
      </w:r>
    </w:p>
    <w:p w:rsidR="00F2051E" w:rsidRPr="00FA7ABD" w:rsidRDefault="00F2051E" w:rsidP="00B33616">
      <w:pPr>
        <w:jc w:val="both"/>
        <w:rPr>
          <w:rFonts w:cs="Courier New"/>
          <w:lang w:val="en-US"/>
        </w:rPr>
      </w:pPr>
    </w:p>
    <w:p w:rsidR="001E4D95" w:rsidRPr="00FA7ABD" w:rsidRDefault="001E4D95" w:rsidP="00B33616">
      <w:pPr>
        <w:jc w:val="both"/>
        <w:rPr>
          <w:rFonts w:cs="Courier New"/>
          <w:lang w:val="en-US"/>
        </w:rPr>
      </w:pPr>
    </w:p>
    <w:p w:rsidR="00BA4049" w:rsidRPr="00FA7ABD" w:rsidRDefault="00F2051E" w:rsidP="00B33616">
      <w:pPr>
        <w:jc w:val="both"/>
        <w:rPr>
          <w:rFonts w:cs="Courier New"/>
          <w:b/>
          <w:lang w:val="en-US"/>
        </w:rPr>
      </w:pPr>
      <w:r w:rsidRPr="00FA7ABD">
        <w:rPr>
          <w:rFonts w:cs="Courier New"/>
          <w:b/>
          <w:lang w:val="en-US"/>
        </w:rPr>
        <w:t>EVIDENCE 1</w:t>
      </w:r>
      <w:r w:rsidR="008752FB">
        <w:rPr>
          <w:rFonts w:cs="Courier New"/>
          <w:b/>
          <w:lang w:val="en-US"/>
        </w:rPr>
        <w:t>5</w:t>
      </w:r>
      <w:r w:rsidR="002C76E0" w:rsidRPr="00FA7ABD">
        <w:rPr>
          <w:rFonts w:cs="Courier New"/>
          <w:b/>
          <w:lang w:val="en-US"/>
        </w:rPr>
        <w:t>: PSEUDO-SCIENCE</w:t>
      </w:r>
    </w:p>
    <w:p w:rsidR="005D0D60" w:rsidRPr="00FA7ABD" w:rsidRDefault="005D0D60" w:rsidP="00B33616">
      <w:pPr>
        <w:jc w:val="both"/>
        <w:rPr>
          <w:rFonts w:cs="Courier New"/>
          <w:b/>
          <w:lang w:val="en-US"/>
        </w:rPr>
      </w:pPr>
      <w:r w:rsidRPr="000C0B15">
        <w:rPr>
          <w:u w:val="single"/>
          <w:lang w:val="en-US"/>
        </w:rPr>
        <w:t>Clive Hamilton:</w:t>
      </w:r>
      <w:r w:rsidRPr="00FA7ABD">
        <w:rPr>
          <w:lang w:val="en-US"/>
        </w:rPr>
        <w:t xml:space="preserve"> “Ken Wilber has built a large and enthusiastic following over the last 20 years with a series of books building his “integral theory of spirituality”. (…) So, what are we to think when we discover that Ken Wilber has swallowed the poison pill of climate science denial, and sings the praises of</w:t>
      </w:r>
      <w:r w:rsidRPr="00FA7ABD">
        <w:rPr>
          <w:rStyle w:val="apple-converted-space"/>
          <w:lang w:val="en-US"/>
        </w:rPr>
        <w:t> </w:t>
      </w:r>
      <w:hyperlink r:id="rId59" w:tgtFrame="_blank" w:history="1">
        <w:r w:rsidRPr="00FA7ABD">
          <w:rPr>
            <w:rStyle w:val="Hipervnculo"/>
            <w:color w:val="auto"/>
            <w:lang w:val="en-US"/>
          </w:rPr>
          <w:t>Michael Crichton</w:t>
        </w:r>
      </w:hyperlink>
      <w:r w:rsidRPr="00FA7ABD">
        <w:rPr>
          <w:lang w:val="en-US"/>
        </w:rPr>
        <w:t>? Crichton is notorious for his novel</w:t>
      </w:r>
      <w:r w:rsidRPr="00FA7ABD">
        <w:rPr>
          <w:rStyle w:val="apple-converted-space"/>
          <w:lang w:val="en-US"/>
        </w:rPr>
        <w:t> </w:t>
      </w:r>
      <w:hyperlink r:id="rId60" w:tgtFrame="_blank" w:history="1">
        <w:r w:rsidRPr="00FA7ABD">
          <w:rPr>
            <w:rStyle w:val="Hipervnculo"/>
            <w:i/>
            <w:iCs/>
            <w:color w:val="auto"/>
            <w:lang w:val="en-US"/>
          </w:rPr>
          <w:t>State of Fear</w:t>
        </w:r>
      </w:hyperlink>
      <w:r w:rsidRPr="00FA7ABD">
        <w:rPr>
          <w:rStyle w:val="apple-converted-space"/>
          <w:lang w:val="en-US"/>
        </w:rPr>
        <w:t> </w:t>
      </w:r>
      <w:r w:rsidRPr="00FA7ABD">
        <w:rPr>
          <w:lang w:val="en-US"/>
        </w:rPr>
        <w:t xml:space="preserve">in which he characterizes the vast body of evidence about anthropogenic global warming as a conspiracy among scientists. He retails a series of “facts” about climate change science that have been shown to be manifestly false and based on ignorance, but which the novelist deploys to support his thesis that climate science is used as a form of social control. (…) You can listen (…) to Wilber talk about “my friend Michael Crichton” including Wilber’s retelling of the conspiracy theory about scientists covering up evidence. “We don’t know if we’re getting all of the facts”, he tells his audience. A more extensive revelation of his denialism is found in another discussion with Crichton, but it seems to be for members of his Integral Institute only and not easily accessible. </w:t>
      </w:r>
      <w:r w:rsidRPr="000C0B15">
        <w:rPr>
          <w:bCs/>
          <w:lang w:val="en-US"/>
        </w:rPr>
        <w:t>(…)</w:t>
      </w:r>
      <w:r w:rsidRPr="000C0B15">
        <w:rPr>
          <w:lang w:val="en-US"/>
        </w:rPr>
        <w:t xml:space="preserve"> </w:t>
      </w:r>
      <w:r w:rsidRPr="00FA7ABD">
        <w:rPr>
          <w:lang w:val="en-US"/>
        </w:rPr>
        <w:t xml:space="preserve">A number of explanations come to mind for Wilber’s turn against science. In the first place, those without relevant qualifications who feel themselves able to evaluate and reject a huge body of evidence built around a theory unchallenged for a century must have enormous egos. While Wilber has expatiated on the dangers of the “spiritualized ego”, it is hard to keep the monster at bay when surrounded by starry-eyed devotees who believe you are the font of all wisdom. To be consistent, those who decide the scientists are duping us must explain how it is that over the last thirty years or so hundreds of highly </w:t>
      </w:r>
      <w:r w:rsidRPr="00FA7ABD">
        <w:rPr>
          <w:lang w:val="en-US"/>
        </w:rPr>
        <w:lastRenderedPageBreak/>
        <w:t>qualified scientists have managed to publish thousands of papers in peer-reviewed journals virtually all of which support the basic claims of anthropogenic warming. Most resort to some kind of conspiracy among the scientists to systematically distort their results in order to pursue hidden goals. The mentality behind this kind of thinking psychologists call “</w:t>
      </w:r>
      <w:hyperlink r:id="rId61" w:tgtFrame="_blank" w:history="1">
        <w:r w:rsidRPr="00FA7ABD">
          <w:rPr>
            <w:rStyle w:val="Hipervnculo"/>
            <w:color w:val="auto"/>
            <w:lang w:val="en-US"/>
          </w:rPr>
          <w:t>conspiracist ideation</w:t>
        </w:r>
      </w:hyperlink>
      <w:r w:rsidRPr="00FA7ABD">
        <w:rPr>
          <w:lang w:val="en-US"/>
        </w:rPr>
        <w:t>” (…). Of course, for someone who claims to have reached a very high level of enlightenment, the fall from “nondual consciousness” to the cognitive style of conspiracy theories is a very long one indeed, crashing down through the rational to the mythic and magic levels (…) where we might find the most intellectually primitive deniers of the American right, like Senator</w:t>
      </w:r>
      <w:r w:rsidRPr="00FA7ABD">
        <w:rPr>
          <w:rStyle w:val="apple-converted-space"/>
          <w:lang w:val="en-US"/>
        </w:rPr>
        <w:t> </w:t>
      </w:r>
      <w:hyperlink r:id="rId62" w:anchor="Global_warming_a_.22hoax.22" w:tgtFrame="_blank" w:history="1">
        <w:r w:rsidRPr="00FA7ABD">
          <w:rPr>
            <w:rStyle w:val="Hipervnculo"/>
            <w:color w:val="auto"/>
            <w:lang w:val="en-US"/>
          </w:rPr>
          <w:t>Jim Inhofe</w:t>
        </w:r>
      </w:hyperlink>
      <w:r w:rsidRPr="00FA7ABD">
        <w:rPr>
          <w:rStyle w:val="apple-converted-space"/>
          <w:lang w:val="en-US"/>
        </w:rPr>
        <w:t> </w:t>
      </w:r>
      <w:r w:rsidRPr="00FA7ABD">
        <w:rPr>
          <w:lang w:val="en-US"/>
        </w:rPr>
        <w:t>(also a friend of Michael Crichton).  Yet I think there is something deeper going on with Wilber’s embrace of climate science denial. (…) The problem is that the world’s climate scientists are saying things that directly contradict (…) utopian vision of spiritual progress. They tell us that life in a hot world will not be one of blissful universal love and higher stages of consciousness but of struggle, conflict and mass death. (…) What would it take for Ken Wilber to embrace the science? It would mean the collapse of his life’s work. It would mean his most profound insights into the human condition and the nature of the cosmos don’t amount to a hill of beans. Ken Wilber would no longer be Ken Wilber. In the face of this life-threatening reality Wilber, like many others, has taken the way out for the faint-hearted. He has decided to disbelieve the scientists; in other words, he has opted to reject the spirit of the Enlightenment that made the modern world.”</w:t>
      </w:r>
      <w:r w:rsidRPr="00FA7ABD">
        <w:rPr>
          <w:rStyle w:val="Refdenotaalpie"/>
          <w:lang w:val="en-US"/>
        </w:rPr>
        <w:footnoteReference w:id="184"/>
      </w:r>
    </w:p>
    <w:p w:rsidR="003C103F" w:rsidRPr="00FA7ABD" w:rsidRDefault="00FC2518" w:rsidP="00B33616">
      <w:pPr>
        <w:jc w:val="both"/>
        <w:rPr>
          <w:rFonts w:cs="Courier New"/>
          <w:lang w:val="en-US"/>
        </w:rPr>
      </w:pPr>
      <w:r w:rsidRPr="000C0B15">
        <w:rPr>
          <w:rFonts w:eastAsia="Times New Roman"/>
          <w:u w:val="single"/>
          <w:lang w:val="en-US" w:eastAsia="es-AR"/>
        </w:rPr>
        <w:t>Ken Wilber:</w:t>
      </w:r>
      <w:r w:rsidRPr="00FA7ABD">
        <w:rPr>
          <w:rFonts w:eastAsia="Times New Roman"/>
          <w:lang w:val="en-US" w:eastAsia="es-AR"/>
        </w:rPr>
        <w:t xml:space="preserve"> </w:t>
      </w:r>
      <w:r w:rsidRPr="003879BC">
        <w:rPr>
          <w:rFonts w:eastAsia="Times New Roman"/>
          <w:lang w:val="en-US" w:eastAsia="es-AR"/>
        </w:rPr>
        <w:t>"You either postulate a supernatural source of which there are two types. One is a Platonic given and one is basically theological—a God or intelligent design—or you postulate Spirit as immanent—of course it's transcendent but also immanent—and it shows up as a self-organizing, self-transcending drive within evolution itself. And then evolution is Spirit's own unfolding. Not in super-natural, but an intra-natural, an immanently natural aspect. And that's basically the position I maintain.”</w:t>
      </w:r>
    </w:p>
    <w:p w:rsidR="00BA4049" w:rsidRPr="00FA7ABD" w:rsidRDefault="00D4311F" w:rsidP="00B33616">
      <w:pPr>
        <w:jc w:val="both"/>
        <w:rPr>
          <w:rFonts w:cs="Courier New"/>
          <w:lang w:val="en-US"/>
        </w:rPr>
      </w:pPr>
      <w:r w:rsidRPr="000C0B15">
        <w:rPr>
          <w:rFonts w:cs="Courier New"/>
          <w:u w:val="single"/>
          <w:lang w:val="en-US"/>
        </w:rPr>
        <w:t>Frank Visser:</w:t>
      </w:r>
      <w:r w:rsidRPr="00FA7ABD">
        <w:rPr>
          <w:rFonts w:cs="Courier New"/>
          <w:lang w:val="en-US"/>
        </w:rPr>
        <w:t xml:space="preserve"> “</w:t>
      </w:r>
      <w:r w:rsidRPr="00FA7ABD">
        <w:rPr>
          <w:rFonts w:eastAsia="Times New Roman"/>
          <w:lang w:val="en-US" w:eastAsia="es-AR"/>
        </w:rPr>
        <w:t>Andrew Cohen's book of the same title, </w:t>
      </w:r>
      <w:hyperlink r:id="rId63" w:tgtFrame="_blank" w:history="1">
        <w:r w:rsidRPr="00FA7ABD">
          <w:rPr>
            <w:rFonts w:eastAsia="Times New Roman"/>
            <w:u w:val="single"/>
            <w:lang w:val="en-US" w:eastAsia="es-AR"/>
          </w:rPr>
          <w:t>Evolutionary Enlightenment</w:t>
        </w:r>
      </w:hyperlink>
      <w:r w:rsidRPr="00FA7ABD">
        <w:rPr>
          <w:rFonts w:eastAsia="Times New Roman"/>
          <w:lang w:val="en-US" w:eastAsia="es-AR"/>
        </w:rPr>
        <w:t>, is that spirituality supposedly has entered a new phase. Spirituality has become "evolutionary" now that we have "understood" that evolution is driven by a cosmic spiritual Force, which is called Eros by Wilber. And by aligning ourselves with that Force, we are spearheading the next phase in human (and cosmic) evolution. Evolution has become conscious of itself. (…)  The equation Creativity—Eros—Spirit—God is easily made. We are spiritual insofar as we are creative, and vice versa. Or something to that effect. To substantiate these sentiments, Wilber often loosely gives out examples from the field of science to "support" his thesis that all these phenomena could not possibly have arisen without the help of the "gentle push" of Spirit. I have summed up this whole controversy in "</w:t>
      </w:r>
      <w:hyperlink r:id="rId64" w:history="1">
        <w:r w:rsidRPr="00FA7ABD">
          <w:rPr>
            <w:rFonts w:eastAsia="Times New Roman"/>
            <w:u w:val="single"/>
            <w:lang w:val="en-US" w:eastAsia="es-AR"/>
          </w:rPr>
          <w:t>The 'Spirit of Evolution' Reconsidered</w:t>
        </w:r>
      </w:hyperlink>
      <w:r w:rsidRPr="00FA7ABD">
        <w:rPr>
          <w:rFonts w:eastAsia="Times New Roman"/>
          <w:lang w:val="en-US" w:eastAsia="es-AR"/>
        </w:rPr>
        <w:t>" (…). In the past, Wilber's favorite examples were: the complexity of the human eye, of the bird's wings, or the human immune system. More recently, he has referred to the evolution of the </w:t>
      </w:r>
      <w:hyperlink r:id="rId65" w:history="1">
        <w:r w:rsidRPr="00FA7ABD">
          <w:rPr>
            <w:rFonts w:eastAsia="Times New Roman"/>
            <w:u w:val="single"/>
            <w:lang w:val="en-US" w:eastAsia="es-AR"/>
          </w:rPr>
          <w:t>chemical elements</w:t>
        </w:r>
      </w:hyperlink>
      <w:r w:rsidRPr="00FA7ABD">
        <w:rPr>
          <w:rFonts w:eastAsia="Times New Roman"/>
          <w:lang w:val="en-US" w:eastAsia="es-AR"/>
        </w:rPr>
        <w:t xml:space="preserve">, as evidence of a Creative Force in Nature, a "creative advance into novelty", as Whitehead has it. Without exception, these examples have been heavily criticized as unfounded and misleading. (…) One could say this sums up Wilber's basic outlook on life. (…) (But) creativism lacks a sturdy foundation in evolutionary science. Instead, the term "evolution" is borrowed by Wilber and Cohen from science and given a decidedly religious meaning, and conversely, an essentially </w:t>
      </w:r>
      <w:r w:rsidRPr="00FA7ABD">
        <w:rPr>
          <w:rFonts w:eastAsia="Times New Roman"/>
          <w:lang w:val="en-US" w:eastAsia="es-AR"/>
        </w:rPr>
        <w:lastRenderedPageBreak/>
        <w:t>religious philosophy of life is given apparent scientific credibility by this move. It doesn't give any insight into Nature's workings. In fact, it stops science dead in its tracks. None of this is questioned by a growing community of "integralists" or so-caled "evolutionaries", as they increasingly call themselves. It's time to frame this movement within the wider context of other approaches looking for a synthesis of religion and science, in this case biology. (…) Wilber writes much more depreciatively of science's attemts at explaining the phenomena of evolution. For Wilber, Nature is in need of Spirit's help, where Peacocke seems to equate God with Nature. For one thing, Peacocke is much, much more informed about the life sciences then Wilber ever was. He understands, contrary to Wilber, that controversies within biological theory, heated as they may be, are often well within the Darwinian framework, and can't be used to cast doubt on that framework. And he gets in what sense the processes of evolution are random (…)What strikes me as odd in these attempts by both Wilber and Peacocke is that it all sounds inspiring and empowering to see God as immanent in Nature and the process of evolution, until you start to ask questions. If Eros is so essential to evolution, what happened to </w:t>
      </w:r>
      <w:r w:rsidRPr="00FA7ABD">
        <w:rPr>
          <w:rFonts w:eastAsia="Times New Roman"/>
          <w:i/>
          <w:iCs/>
          <w:lang w:val="en-US" w:eastAsia="es-AR"/>
        </w:rPr>
        <w:t>Thanatos</w:t>
      </w:r>
      <w:r w:rsidRPr="00FA7ABD">
        <w:rPr>
          <w:rFonts w:eastAsia="Times New Roman"/>
          <w:lang w:val="en-US" w:eastAsia="es-AR"/>
        </w:rPr>
        <w:t>? Is that perhaps responsible for the </w:t>
      </w:r>
      <w:hyperlink r:id="rId66" w:tgtFrame="_blank" w:history="1">
        <w:r w:rsidRPr="00FA7ABD">
          <w:rPr>
            <w:rFonts w:eastAsia="Times New Roman"/>
            <w:u w:val="single"/>
            <w:lang w:val="en-US" w:eastAsia="es-AR"/>
          </w:rPr>
          <w:t>major extinctions</w:t>
        </w:r>
      </w:hyperlink>
      <w:r w:rsidRPr="00FA7ABD">
        <w:rPr>
          <w:rFonts w:eastAsia="Times New Roman"/>
          <w:lang w:val="en-US" w:eastAsia="es-AR"/>
        </w:rPr>
        <w:t> that have hit evolution in the past? Even if Wilber wrote about Thanatos in his Wilber-2 years (in </w:t>
      </w:r>
      <w:r w:rsidRPr="00FA7ABD">
        <w:rPr>
          <w:rFonts w:eastAsia="Times New Roman"/>
          <w:i/>
          <w:iCs/>
          <w:lang w:val="en-US" w:eastAsia="es-AR"/>
        </w:rPr>
        <w:t>The Atman Project</w:t>
      </w:r>
      <w:r w:rsidRPr="00FA7ABD">
        <w:rPr>
          <w:rFonts w:eastAsia="Times New Roman"/>
          <w:lang w:val="en-US" w:eastAsia="es-AR"/>
        </w:rPr>
        <w:t> (1980) and </w:t>
      </w:r>
      <w:r w:rsidRPr="00FA7ABD">
        <w:rPr>
          <w:rFonts w:eastAsia="Times New Roman"/>
          <w:i/>
          <w:iCs/>
          <w:lang w:val="en-US" w:eastAsia="es-AR"/>
        </w:rPr>
        <w:t>Up from Eden</w:t>
      </w:r>
      <w:r w:rsidRPr="00FA7ABD">
        <w:rPr>
          <w:rFonts w:eastAsia="Times New Roman"/>
          <w:lang w:val="en-US" w:eastAsia="es-AR"/>
        </w:rPr>
        <w:t> (1981), in his later writings Eros features much more prominently in his dealings with evolution. And if God's Love brings atoms, molecules, human beings and eventually the world's nations together, is He also the driving force behind HIV or the Klebsiella virus? What kind of worldview </w:t>
      </w:r>
      <w:r w:rsidRPr="00FA7ABD">
        <w:rPr>
          <w:rFonts w:eastAsia="Times New Roman"/>
          <w:i/>
          <w:iCs/>
          <w:lang w:val="en-US" w:eastAsia="es-AR"/>
        </w:rPr>
        <w:t>is</w:t>
      </w:r>
      <w:r w:rsidRPr="00FA7ABD">
        <w:rPr>
          <w:rFonts w:eastAsia="Times New Roman"/>
          <w:lang w:val="en-US" w:eastAsia="es-AR"/>
        </w:rPr>
        <w:t> this? My greatest objection to this view of evolution is that, however sophisticated the presentation may be, it all boils down to "Plants grow because God makes them grow". For one thing, that teaches us </w:t>
      </w:r>
      <w:r w:rsidRPr="00FA7ABD">
        <w:rPr>
          <w:rFonts w:eastAsia="Times New Roman"/>
          <w:i/>
          <w:iCs/>
          <w:lang w:val="en-US" w:eastAsia="es-AR"/>
        </w:rPr>
        <w:t>so very little </w:t>
      </w:r>
      <w:r w:rsidRPr="00FA7ABD">
        <w:rPr>
          <w:rFonts w:eastAsia="Times New Roman"/>
          <w:lang w:val="en-US" w:eastAsia="es-AR"/>
        </w:rPr>
        <w:t>about how plants actually grow. (…) As mentioned many times before, the integral community doesn't really seem to care about these probing questions into the validity of this particular integral view of evolution. But then again, what can we expect of true believers? Building your spirituality on an ill-understood science, is building your house on sand.”</w:t>
      </w:r>
      <w:r w:rsidR="00361FB4" w:rsidRPr="00FA7ABD">
        <w:rPr>
          <w:rStyle w:val="Refdenotaalpie"/>
          <w:rFonts w:eastAsia="Times New Roman"/>
          <w:lang w:val="en-US" w:eastAsia="es-AR"/>
        </w:rPr>
        <w:footnoteReference w:id="185"/>
      </w:r>
    </w:p>
    <w:p w:rsidR="003C103F" w:rsidRPr="00FA7ABD" w:rsidRDefault="00FF5422" w:rsidP="00B33616">
      <w:pPr>
        <w:jc w:val="both"/>
        <w:rPr>
          <w:rFonts w:cs="Courier New"/>
          <w:lang w:val="en-US"/>
        </w:rPr>
      </w:pPr>
      <w:r w:rsidRPr="000C0B15">
        <w:rPr>
          <w:rFonts w:eastAsia="Times New Roman"/>
          <w:bCs/>
          <w:u w:val="single"/>
          <w:lang w:val="en-US" w:eastAsia="es-AR"/>
        </w:rPr>
        <w:t>Ken Wilber:</w:t>
      </w:r>
      <w:r w:rsidRPr="00FA7ABD">
        <w:rPr>
          <w:rFonts w:eastAsia="Times New Roman"/>
          <w:bCs/>
          <w:lang w:val="en-US" w:eastAsia="es-AR"/>
        </w:rPr>
        <w:t xml:space="preserve"> “Rational reasons to believe in this miraculous spiritual dimension to Reality include the following: (a) the 'creative advance into novelty' that is demonstrated by evolution itself and is inexplicable by mere “chance mutation” (the evolution from strings to quarks to subatomic particles to atoms to small molecules to massively interconnected molecules to asexual cells and early organisms—just for starters—is an awful lot of evolution in a universe that is supposed to be 'running down' but can easily be seen as yet more evidence of creative Eros or Spirit-in-action, a self-organizing self-transcendent drive,' as Erich Jantsch put it.” (…)  “Without this novel or creative addition, nothing new would emerge anywhere in the universe, since the present would be totally determ</w:t>
      </w:r>
      <w:r w:rsidR="00BA4049" w:rsidRPr="00FA7ABD">
        <w:rPr>
          <w:rFonts w:eastAsia="Times New Roman"/>
          <w:bCs/>
          <w:lang w:val="en-US" w:eastAsia="es-AR"/>
        </w:rPr>
        <w:t>ined and caused by the past.”</w:t>
      </w:r>
      <w:r w:rsidR="00BA4049" w:rsidRPr="00FA7ABD">
        <w:rPr>
          <w:rStyle w:val="Refdenotaalpie"/>
          <w:rFonts w:eastAsia="Times New Roman"/>
          <w:bCs/>
          <w:lang w:val="en-US" w:eastAsia="es-AR"/>
        </w:rPr>
        <w:footnoteReference w:id="186"/>
      </w:r>
    </w:p>
    <w:p w:rsidR="00590D6A" w:rsidRPr="00FA7ABD" w:rsidRDefault="00590D6A" w:rsidP="00B33616">
      <w:pPr>
        <w:jc w:val="both"/>
        <w:rPr>
          <w:rFonts w:cs="Courier New"/>
          <w:lang w:val="en-US"/>
        </w:rPr>
      </w:pPr>
      <w:r w:rsidRPr="000C0B15">
        <w:rPr>
          <w:rFonts w:cs="Courier New"/>
          <w:u w:val="single"/>
          <w:lang w:val="en-US"/>
        </w:rPr>
        <w:t>David Lane:</w:t>
      </w:r>
      <w:r w:rsidRPr="00FA7ABD">
        <w:rPr>
          <w:rFonts w:cs="Courier New"/>
          <w:lang w:val="en-US"/>
        </w:rPr>
        <w:t xml:space="preserve"> “</w:t>
      </w:r>
      <w:r w:rsidRPr="00FA7ABD">
        <w:rPr>
          <w:rFonts w:eastAsia="Times New Roman"/>
          <w:lang w:val="en-US" w:eastAsia="es-AR"/>
        </w:rPr>
        <w:t>It has been twenty years [1997] since I first wrote about Ken Wilber's misunderstanding and misrepresentation of </w:t>
      </w:r>
      <w:hyperlink r:id="rId67" w:history="1">
        <w:r w:rsidRPr="00FA7ABD">
          <w:rPr>
            <w:rFonts w:eastAsia="Times New Roman"/>
            <w:u w:val="single"/>
            <w:lang w:val="en-US" w:eastAsia="es-AR"/>
          </w:rPr>
          <w:t>Darwin's theory of evolution</w:t>
        </w:r>
      </w:hyperlink>
      <w:r w:rsidRPr="00FA7ABD">
        <w:rPr>
          <w:rFonts w:eastAsia="Times New Roman"/>
          <w:lang w:val="en-US" w:eastAsia="es-AR"/>
        </w:rPr>
        <w:t> by natural selection. One would hope that in those intervening two decades Wilber would have at least learned not to keep peddling his mistaken caricature of biological evolution and how it actually works. But that hasn't happened since Wilber in his most recent book, </w:t>
      </w:r>
      <w:hyperlink r:id="rId68" w:tgtFrame="_blank" w:history="1">
        <w:r w:rsidRPr="00FA7ABD">
          <w:rPr>
            <w:rFonts w:eastAsia="Times New Roman"/>
            <w:i/>
            <w:iCs/>
            <w:u w:val="single"/>
            <w:lang w:val="en-US" w:eastAsia="es-AR"/>
          </w:rPr>
          <w:t>The Religion of Tomorrow</w:t>
        </w:r>
      </w:hyperlink>
      <w:r w:rsidRPr="00FA7ABD">
        <w:rPr>
          <w:rFonts w:eastAsia="Times New Roman"/>
          <w:lang w:val="en-US" w:eastAsia="es-AR"/>
        </w:rPr>
        <w:t xml:space="preserve">, still persists in presenting a false picture of the current theory and in so doing propping up a straw </w:t>
      </w:r>
      <w:r w:rsidRPr="00FA7ABD">
        <w:rPr>
          <w:rFonts w:eastAsia="Times New Roman"/>
          <w:lang w:val="en-US" w:eastAsia="es-AR"/>
        </w:rPr>
        <w:lastRenderedPageBreak/>
        <w:t>man of his imagining so as to champion his own, not so subtle version of intelligent design. (…) Wilber basically cannot accept how complexity can emerge from simpler processes without invoking a teleological drive behind its unfolding. (…)Wilber cannot imagine how novelty can be introduced by natural selection unless there is a creative and intelligent force that foreshadows it. (…)The emergence of novelty doesn't necessitate an overarching guiding hand where “Eros in action” is necessary for atoms to combine into molecules and they in turn into living cells. No, complexity can arise from very simple conditions given the right geometric environments, as has been pointed out throughout the various sciences—from quantum theory to molecular biology to neuroscience to computer informational systems. (…)likewise one need not invoke Eros to explain how the “nuclei of deuterium and helium formed” just minutes after the Big Bang occurred 13.8 billion years ago. Wilber's invocation of “Eros” is merely a placeholder for a “God of the gaps” explanation and doesn't in any way help us better understand the cosmos at large. (…)Wilber, who, in his rush to dismiss natural selection, consistently misrepresents it instead of actually dealing with how it actually works and what it ultimately implies. Instead of dealing with the nuts and bolts of molecular mechanics, he indulges in philosophical sophistry and reifications by repeating his mantra of “transcend but include.” It may work as a New Age feel good slogan, but it has precious little to do with developing new breakthroughs in science. (…) In either case, however, note how the vast majority of working biologists never invoke “Eros” or any other mythic deity to explain complexity. Why? Because there are a whole host of much more viable and workable explanations for how in a non-closed system order can emerge from chaos. Instead of a deep understanding of how chemistry evolved from physics, Wilber instead claims that “Eros in action” accounts for all that is new and novel in life, betraying once again any understanding of how emergence and novelty can result from simpler processes that don't need a divine being to engineer it. (…)The chief problem, besides his misreading of how emergence works in physical systems, is how loosely Ken Wilber uses the term “evolution” throughout his book. He too often conflates the term to mean something akin to progress towards an Omega destination whereas biologists tend not to invoke such teleological language since natural selection isn't a purposive force but an after the fact description of what can and will survive in a competing arena with a scarcity of resources. (…)Here as is usual with Wilber he is conflating cultural evolution with biological evolution. Sex selection alters the genotype and the phenotype of future generations, whereas the thoughts and ideas we share are memetic and are passed on in a cultural fashion. Ironically, the “fluky” aspect here is in Wilber's garbled understanding of what Darwinian evolution suggests and what it does not. To confuse genetics with memetics is to bastardize both. Make no mistake, Ken Wilber has a serious problem with evolution by natural selection (…)What Wilber has yet to come to grips with is that “higher stages of unspeakable complexity” can indeed arise from simpler processes which have no intrinsic end goal in mind, since that (and not some Greek god of sexual desire and attraction) is at the heart of what Charles Darwin and Alfred Russel Wallace co-jointly discovered back in the 1850s and which has altered the whole course of scientific understanding to the present-day. An “integral” theory that relies on a mythic being (even if metaphorically) to explain one of the most fundamental features of the universe deserves to be lambasted. Or, is “moronic” too kind a description for what Wilber tries to pass off as scientific?”</w:t>
      </w:r>
      <w:r w:rsidR="00E72988" w:rsidRPr="00FA7ABD">
        <w:rPr>
          <w:rStyle w:val="Refdenotaalpie"/>
          <w:rFonts w:eastAsia="Times New Roman"/>
          <w:lang w:val="en-US" w:eastAsia="es-AR"/>
        </w:rPr>
        <w:footnoteReference w:id="187"/>
      </w:r>
    </w:p>
    <w:p w:rsidR="00C4471C" w:rsidRPr="00FA7ABD" w:rsidRDefault="000C595A" w:rsidP="00B33616">
      <w:pPr>
        <w:jc w:val="both"/>
        <w:rPr>
          <w:rFonts w:cs="Courier New"/>
          <w:lang w:val="en-US"/>
        </w:rPr>
      </w:pPr>
      <w:r w:rsidRPr="000C0B15">
        <w:rPr>
          <w:rFonts w:cs="Courier New"/>
          <w:u w:val="single"/>
          <w:lang w:val="en-US"/>
        </w:rPr>
        <w:lastRenderedPageBreak/>
        <w:t xml:space="preserve">Conrad </w:t>
      </w:r>
      <w:r w:rsidRPr="000C0B15">
        <w:rPr>
          <w:rFonts w:eastAsia="Times New Roman"/>
          <w:u w:val="single"/>
          <w:lang w:val="en-US" w:eastAsia="es-AR"/>
        </w:rPr>
        <w:t>Goehausen:</w:t>
      </w:r>
      <w:r w:rsidRPr="00FA7ABD">
        <w:rPr>
          <w:rFonts w:eastAsia="Times New Roman"/>
          <w:lang w:val="en-US" w:eastAsia="es-AR"/>
        </w:rPr>
        <w:t xml:space="preserve"> “I've also commented on (Wilber) approach to evolutionary theory, which I think he makes category errors in, of trying to insert metaphysical views into scientific theory, and not respecting the category differences. (…) So, Wilber's theory is that there is an </w:t>
      </w:r>
      <w:hyperlink r:id="rId69" w:tgtFrame="_blank" w:history="1">
        <w:r w:rsidRPr="00FA7ABD">
          <w:rPr>
            <w:rFonts w:eastAsia="Times New Roman"/>
            <w:u w:val="single"/>
            <w:lang w:val="en-US" w:eastAsia="es-AR"/>
          </w:rPr>
          <w:t>immanent driving force</w:t>
        </w:r>
      </w:hyperlink>
      <w:r w:rsidRPr="00FA7ABD">
        <w:rPr>
          <w:rFonts w:eastAsia="Times New Roman"/>
          <w:lang w:val="en-US" w:eastAsia="es-AR"/>
        </w:rPr>
        <w:t> within all beings from the tiniest amoeba to the most advanced human that thirsts for greater and greater inclusion, and ultimately, perfect realization. (…) But is it true? Common sense has a way of being proven wrong over and over again, particularly in scientific matters. (…) Wilber feels that he most postulate an erotic force or drive that is the real fuel for physical evolution itself. The problem is that Wilber has not adequately explained how this “drive” is anything other than a purely metaphysical drive, or how this metaphysical drive we all seem to share relates to the physical mechanisms of evolution, and physical life altogether. (…)  What Wilber seems to be doing when he infers that a metaphysical eros drive is behind our physical evolution is projecting his own metaphysical drive, and the drive of most humans, onto the physical world, even onto our own physical bodies, even though that's just not the nature of the physical universe.  It's true that since human have become cultural beings, our evolutionary process has changed to some extent, in that we now evolve not just physically, but culturally, and that our cultural evolution has a strong influence on our physical evolution, in that humans who can't thrive culturally are less likely to survive and pass on their genes than those who do. But that doesn't mean that the actual mechanism of physical evolution has changed, or that some metaphysical force has taken over the evolution of our bodies. (…) The problem with Wilber's evolutionary theory is that it seems to be guilty of this same confusion between physical drives and metaphysical ones that has made our entire culture a total mess of never-ending craving. He wants physical evolution to be based on a metaphysical drive, rather than a physical one. (…) Wilber is not the first to propose this. Something like it has been proposed endlessly for most of human history. But it still hasn't been found, and the desire and the need that it be found is not itself a substitute for the finding of it, nor is it evidence that it must exist. (…)Wilber neglects that religion has been promising far more for far longer, and delivering far less. Wilber talks as if science hasn't made any progress at all in the past two thousand years, or even in the last 150, when in fact it has made incredible, truly miraculous progress. Just because it hasn't answered every last problem or issue doesn't mean its answers haven't been getting more and more meaningful, valuable, refined, and trustworthy. (…)  Wilber pretends that the rational response to science's shortcomings is to postulate another metaphysical answer, this time a more refined one, but only slightly so—an erotic drive. I don't want to ridicule this idea as many scientists would. Many would not ridicule it, but even those who would, would probably see it in its proper place, as a metaphysical theory, not a scientific one. It thus doesn't have any direct relation to physical theories, or physical evidence itself. What equations govern it? What phenomena requires its existence? Wilber doesn't say, because thus far there are none. (…) That is an </w:t>
      </w:r>
      <w:hyperlink r:id="rId70" w:history="1">
        <w:r w:rsidRPr="00FA7ABD">
          <w:rPr>
            <w:rFonts w:eastAsia="Times New Roman"/>
            <w:u w:val="single"/>
            <w:lang w:val="en-US" w:eastAsia="es-AR"/>
          </w:rPr>
          <w:t>irrational leap</w:t>
        </w:r>
      </w:hyperlink>
      <w:r w:rsidRPr="00FA7ABD">
        <w:rPr>
          <w:rFonts w:eastAsia="Times New Roman"/>
          <w:lang w:val="en-US" w:eastAsia="es-AR"/>
        </w:rPr>
        <w:t xml:space="preserve">, and not of the transrational variety, but of the pre-rational variety. It's a regression, in other words, even if Wilber thinks not, because he has tried to formulate a transrational theory. What he doesn't understand is that ALL metaphysical superimpositions upon rational, physical processes are regressions, regardless of how high-minded they are. They lead to a false application of rational physical science, based on metaphysical theories which have no place in physical science.  When scientists promise that these gaps in </w:t>
      </w:r>
      <w:r w:rsidRPr="00FA7ABD">
        <w:rPr>
          <w:rFonts w:eastAsia="Times New Roman"/>
          <w:lang w:val="en-US" w:eastAsia="es-AR"/>
        </w:rPr>
        <w:lastRenderedPageBreak/>
        <w:t>evolutionary theory will be filled with scientific materialistic theories and evidence, Wilber acts as if they have no credibility, when in fact they have huge credibility, since over the last few hundred years scientists have shown a remarkable ability to fill all kinds of huge holes in their theories and ideas and evidence with purely scientific knowledge. (…)The scientific materialists are right on that count. The physical universe doesn't need a supernatural explanation to explain itself or its processes within its own context. Nor does physical evolution. This strikes Wilber as wrong, because it leaves his own metaphysical drive exactly where? I'd say, right where it always was, in dualistic frustration. (…)  Wilber's invocation of quantum uncertainty principles as one of those “loopholes” that his erotic drive can thrust its sweaty head through is desperation personified. Didn't Wilber once attack pseudo-spiritualists for trying to use quantum theory to make a home for their pet ideas of a transrational universe? Now he seems to be doing the same thing. (…)Wilber's problem is that he can't seem to locate his metaphysical drive within the physical universe, so he just postulates that it must be there, and if there are holes in physical theory, that must be the place where his metaphysical drive is hiding! This is the worst kind of reductionist logic, far more reductionistic than scientific materialism itself. (…)So even if Wilber is trying to introduce a trans-rational metaphysics into the physical world, rather than say a pre-rational mythos, he is still making a category error that ends up in a regression to the pre-rational. This is why he gets so pissed off! He thinks he's getting pissed off because somebody said something unwarranted and unfair about him. But really, he's getting pissed because his theory leads to a pre-rational emotionalism, a need to ground a metaphysical drive in the physical world, which is essentially a pre-rational need. And because that never produces satisfaction, and cannot by the very structure of reality ever be achieved, it leads to immense frustration on the part of the religious theorists trying to make it work. It's not just Wilber who ends up this way, it's virtually all of religious metaphysics, and often with far more violent results. (…)Wilber wants to keep his whole theory from unraveling, but he can't, because physical reality itself gets in the way, and that's unbearable for Wilber to face up to. Like all spiritual idealists, he tends to be at war with the physical world, and incapable of feeling at ease with its lack of metaphysical obedience to the ideas he wishes controlled it.”</w:t>
      </w:r>
      <w:r w:rsidRPr="00FA7ABD">
        <w:rPr>
          <w:rStyle w:val="Refdenotaalpie"/>
          <w:lang w:val="en-US" w:eastAsia="es-AR"/>
        </w:rPr>
        <w:footnoteReference w:id="188"/>
      </w:r>
    </w:p>
    <w:p w:rsidR="00A77DBD" w:rsidRPr="00FA7ABD" w:rsidRDefault="00B50AFA" w:rsidP="00B33616">
      <w:pPr>
        <w:jc w:val="both"/>
        <w:rPr>
          <w:rFonts w:cs="Courier New"/>
          <w:lang w:val="en-US"/>
        </w:rPr>
      </w:pPr>
      <w:r w:rsidRPr="00882A0D">
        <w:rPr>
          <w:rFonts w:cs="Courier New"/>
          <w:u w:val="single"/>
          <w:lang w:val="en-US"/>
        </w:rPr>
        <w:t>Frank Visser:</w:t>
      </w:r>
      <w:r w:rsidRPr="00FA7ABD">
        <w:rPr>
          <w:rFonts w:cs="Courier New"/>
          <w:lang w:val="en-US"/>
        </w:rPr>
        <w:t xml:space="preserve"> “</w:t>
      </w:r>
      <w:r w:rsidRPr="00FA7ABD">
        <w:rPr>
          <w:rFonts w:eastAsia="Times New Roman" w:cs="Times New Roman"/>
          <w:lang w:val="en-US"/>
        </w:rPr>
        <w:t>My objections to Wilber's take on biological evolution have been that, in order to promote his spiritual theory of evolution ("There is an Eros in the Kosmos", a cosmic "drive towards self-organization"), he caricaturizes the neo-Darwinism point of view beyond recognition—a strategy well known among creationists and spiritualists. By stating that science tries to understand the complexities of biological evolution as wholly based on random chance—a ridiculous simplification—he can claim that "something other than chance is pushing the universe". That "something other", in Wilber's universe, is Eros. (…) In Wilber's view, biological organisms are "designed" in the sense that evolution is guided by Eros (…) I think there's a simple question to ask: do th</w:t>
      </w:r>
      <w:r w:rsidR="00D4313B" w:rsidRPr="00FA7ABD">
        <w:rPr>
          <w:rFonts w:eastAsia="Times New Roman" w:cs="Times New Roman"/>
          <w:lang w:val="en-US"/>
        </w:rPr>
        <w:t xml:space="preserve">ese authors really believe that </w:t>
      </w:r>
      <w:r w:rsidRPr="00FA7ABD">
        <w:rPr>
          <w:rFonts w:eastAsia="Times New Roman" w:cs="Times New Roman"/>
          <w:lang w:val="en-US"/>
        </w:rPr>
        <w:t>Someone/Something</w:t>
      </w:r>
      <w:r w:rsidR="00D4313B" w:rsidRPr="00FA7ABD">
        <w:rPr>
          <w:rFonts w:eastAsia="Times New Roman" w:cs="Times New Roman"/>
          <w:lang w:val="en-US"/>
        </w:rPr>
        <w:t xml:space="preserve"> </w:t>
      </w:r>
      <w:r w:rsidRPr="00FA7ABD">
        <w:rPr>
          <w:rFonts w:eastAsia="Times New Roman" w:cs="Times New Roman"/>
          <w:lang w:val="en-US"/>
        </w:rPr>
        <w:t>—be it Eros or Spirit or Akasha, or whatever favorite notion one has of Ultimate Reality—has fine-tuned the cosmos, so that 14 billion years later some monkey could descend from the trees to become human? Or that Spirit or Eros is folding up proteins, splitting species or initiating the spreading of mammals, because Nature supposedly cannot accomplish this on Her own? How likely is </w:t>
      </w:r>
      <w:r w:rsidRPr="00FA7ABD">
        <w:rPr>
          <w:rFonts w:eastAsia="Times New Roman" w:cs="Times New Roman"/>
          <w:i/>
          <w:iCs/>
          <w:lang w:val="en-US"/>
        </w:rPr>
        <w:t>that?</w:t>
      </w:r>
      <w:r w:rsidRPr="00FA7ABD">
        <w:rPr>
          <w:rFonts w:eastAsia="Times New Roman" w:cs="Times New Roman"/>
          <w:lang w:val="en-US"/>
        </w:rPr>
        <w:t xml:space="preserve">  (…) It would be too easy to say that both </w:t>
      </w:r>
      <w:r w:rsidRPr="00FA7ABD">
        <w:rPr>
          <w:rFonts w:eastAsia="Times New Roman" w:cs="Times New Roman"/>
          <w:lang w:val="en-US"/>
        </w:rPr>
        <w:lastRenderedPageBreak/>
        <w:t>Wilber and Laszlo are far too sophisticated to be called "creationists", for two reasons. First, most ID authors go into extreme mathematical (Dembski) or biochemical (Behe) detail to make their points, much more than Wilber and (probably) Laszlo do. And second, the structure of Wilber's and Laszlo's arguments against conventional science is similar to those of creationists. Science supposedly cannot explain something and </w:t>
      </w:r>
      <w:r w:rsidRPr="00FA7ABD">
        <w:rPr>
          <w:rFonts w:eastAsia="Times New Roman" w:cs="Times New Roman"/>
          <w:i/>
          <w:iCs/>
          <w:lang w:val="en-US"/>
        </w:rPr>
        <w:t>therefore</w:t>
      </w:r>
      <w:r w:rsidRPr="00FA7ABD">
        <w:rPr>
          <w:rFonts w:eastAsia="Times New Roman" w:cs="Times New Roman"/>
          <w:lang w:val="en-US"/>
        </w:rPr>
        <w:t> my alternative is true. Wilber and Laszlo have never confronted the radicality of Darwin's vision: evolution is possible and can be explained </w:t>
      </w:r>
      <w:r w:rsidRPr="00FA7ABD">
        <w:rPr>
          <w:rFonts w:eastAsia="Times New Roman" w:cs="Times New Roman"/>
          <w:i/>
          <w:iCs/>
          <w:lang w:val="en-US"/>
        </w:rPr>
        <w:t>without</w:t>
      </w:r>
      <w:r w:rsidRPr="00FA7ABD">
        <w:rPr>
          <w:rFonts w:eastAsia="Times New Roman" w:cs="Times New Roman"/>
          <w:lang w:val="en-US"/>
        </w:rPr>
        <w:t> taking recourse to a spiritual drive behind evolution—be it Eros or the Akashic Field. The same goes, incidentally, for the notion of a cosmic "drive towards self-organization" that Wilber's postulates to explain the complexities of evolution. Again, </w:t>
      </w:r>
      <w:hyperlink r:id="rId71" w:tgtFrame="_blank" w:history="1">
        <w:r w:rsidRPr="00FA7ABD">
          <w:rPr>
            <w:rFonts w:eastAsia="Times New Roman" w:cs="Times New Roman"/>
            <w:u w:val="single"/>
            <w:lang w:val="en-US"/>
          </w:rPr>
          <w:t>self-organization theory</w:t>
        </w:r>
      </w:hyperlink>
      <w:r w:rsidRPr="00FA7ABD">
        <w:rPr>
          <w:rFonts w:eastAsia="Times New Roman" w:cs="Times New Roman"/>
          <w:lang w:val="en-US"/>
        </w:rPr>
        <w:t> explains these fascinating phenomena </w:t>
      </w:r>
      <w:r w:rsidRPr="00FA7ABD">
        <w:rPr>
          <w:rFonts w:eastAsia="Times New Roman" w:cs="Times New Roman"/>
          <w:i/>
          <w:iCs/>
          <w:lang w:val="en-US"/>
        </w:rPr>
        <w:t>without</w:t>
      </w:r>
      <w:r w:rsidRPr="00FA7ABD">
        <w:rPr>
          <w:rFonts w:eastAsia="Times New Roman" w:cs="Times New Roman"/>
          <w:lang w:val="en-US"/>
        </w:rPr>
        <w:t xml:space="preserve"> taking recourse to spiritual drives or forces. (…) What Wilber typically does is take these notions such as "evolution" and "self-organization" from science and spiritualize them, so they fit into his grand scheme. His readers get the impression this view is backed up by science, where in reality nothing could be further from the truth. His is a, quite lonely, minority position, a fact his readers might easily overlook. </w:t>
      </w:r>
      <w:r w:rsidRPr="00882A0D">
        <w:rPr>
          <w:rFonts w:eastAsia="Times New Roman" w:cs="Times New Roman"/>
          <w:bCs/>
          <w:lang w:val="en-US"/>
        </w:rPr>
        <w:t>(…)</w:t>
      </w:r>
      <w:r w:rsidRPr="00FA7ABD">
        <w:rPr>
          <w:rFonts w:eastAsia="Times New Roman" w:cs="Times New Roman"/>
          <w:lang w:val="en-US"/>
        </w:rPr>
        <w:t xml:space="preserve"> At the end of this blog posting Wilber accuses "reductionistic" science of endlessly promising results, which are never delivered, in his opinion. So he feels justified in proposing his spiritual solutions to the problems of science. Scientists, on the other hand, object to introducing notions of Spirit or Eros to "solve" problems that are not yet fully clarified scientifically. For that is a non-starter in science. For sure, a rich field of comparative study is here to be mined by science-oriented integralists! In sum, I would conclude that integral theory—be it of the Wilber- or the Laszlo-variety—lacks a solid grounding in and a true engagement with evolutionary science. An integral conversation with cosmological and biological science is still waiting on the far horizon. Until then, all pronouncements by integral authors on evolution should be taken with a large grain of salt.”</w:t>
      </w:r>
      <w:r w:rsidRPr="00FA7ABD">
        <w:rPr>
          <w:rStyle w:val="Refdenotaalpie"/>
          <w:rFonts w:eastAsia="Times New Roman" w:cs="Times New Roman"/>
          <w:lang w:val="en-US"/>
        </w:rPr>
        <w:footnoteReference w:id="189"/>
      </w:r>
    </w:p>
    <w:p w:rsidR="00A77DBD" w:rsidRPr="00FA7ABD" w:rsidRDefault="00A96F53" w:rsidP="00B33616">
      <w:pPr>
        <w:jc w:val="both"/>
        <w:rPr>
          <w:rFonts w:eastAsia="Times New Roman" w:cs="Times New Roman"/>
          <w:lang w:val="en-US"/>
        </w:rPr>
      </w:pPr>
      <w:r w:rsidRPr="00882A0D">
        <w:rPr>
          <w:rFonts w:eastAsia="Times New Roman" w:cs="Times New Roman"/>
          <w:u w:val="single"/>
          <w:lang w:val="en-US"/>
        </w:rPr>
        <w:t>Stephen Jay Gould:</w:t>
      </w:r>
      <w:r w:rsidRPr="00FA7ABD">
        <w:rPr>
          <w:rFonts w:eastAsia="Times New Roman" w:cs="Times New Roman"/>
          <w:lang w:val="en-US"/>
        </w:rPr>
        <w:t xml:space="preserve"> “This charge against Darwin [that Darwinism undermines morality] is unfair for two reasons. First, nature (no matter how cruel in human terms) provides no basis for our moral values. (Evolution might, at most, help to explain why we have moral feelings, but nature can never decide for us whether any particular action is right or wrong.) Second, Darwin's "struggle for existence" is an abstract metaphor, not an explicit statement about bloody battle. Reproductive success, the criterion of natural selection, works in many modes: Victory in battle may be one pathway, but cooperation, symbiosis, and mutual aid may also secure success in other times and contexts.” ("Kropotkin Was No Crackpot", </w:t>
      </w:r>
      <w:hyperlink r:id="rId72" w:tgtFrame="_blank" w:history="1">
        <w:r w:rsidRPr="00FA7ABD">
          <w:rPr>
            <w:rFonts w:eastAsia="Times New Roman" w:cs="Times New Roman"/>
            <w:i/>
            <w:iCs/>
            <w:u w:val="single"/>
            <w:lang w:val="en-US"/>
          </w:rPr>
          <w:t>Natural History</w:t>
        </w:r>
      </w:hyperlink>
      <w:r w:rsidRPr="00FA7ABD">
        <w:rPr>
          <w:rFonts w:eastAsia="Times New Roman" w:cs="Times New Roman"/>
          <w:lang w:val="en-US"/>
        </w:rPr>
        <w:t>, 1997)</w:t>
      </w:r>
    </w:p>
    <w:p w:rsidR="00D4313B" w:rsidRPr="00B33494" w:rsidRDefault="00D4313B" w:rsidP="00B33616">
      <w:pPr>
        <w:jc w:val="both"/>
        <w:rPr>
          <w:lang w:val="en-US"/>
        </w:rPr>
      </w:pPr>
      <w:r w:rsidRPr="00B33494">
        <w:rPr>
          <w:u w:val="single"/>
          <w:lang w:val="en-US"/>
        </w:rPr>
        <w:t>D. Lane:</w:t>
      </w:r>
      <w:r w:rsidRPr="00B33494">
        <w:rPr>
          <w:lang w:val="en-US"/>
        </w:rPr>
        <w:t xml:space="preserve"> “Not to sound like a groggy professor, but if Wilber turned in [his written ideas] to me as a college student trying to explain the current view of evolutionary theory, I would give him an “F” and ask to see him in my office.... Wilber has misrepresented the fundamentals of natural selection. More-over, his presentation of how evolution is viewed today is so skewed that Wilber has more in common with creationists than evolutionists, even though he is claiming to present the evolutionists’ current view....  What makes Wilber’s remarks on evolution so egregious is ... that he so maligns and misrepresents the current state of </w:t>
      </w:r>
      <w:r w:rsidRPr="00B33494">
        <w:rPr>
          <w:lang w:val="en-US"/>
        </w:rPr>
        <w:lastRenderedPageBreak/>
        <w:t>evolutionary biology, suggesting that he is somehow on top of what is currently going on in the field. And Wilber does it by exaggeration, by false statements, and by rhetoric license.”</w:t>
      </w:r>
      <w:r w:rsidRPr="00FA7ABD">
        <w:rPr>
          <w:rStyle w:val="Refdenotaalpie"/>
        </w:rPr>
        <w:footnoteReference w:id="190"/>
      </w:r>
    </w:p>
    <w:p w:rsidR="00A96F53" w:rsidRPr="00FA7ABD" w:rsidRDefault="00A96F53" w:rsidP="00B33616">
      <w:pPr>
        <w:jc w:val="both"/>
        <w:rPr>
          <w:rFonts w:cs="Courier New"/>
          <w:lang w:val="en-US"/>
        </w:rPr>
      </w:pPr>
      <w:r w:rsidRPr="00882A0D">
        <w:rPr>
          <w:rFonts w:eastAsia="Times New Roman" w:cs="Times New Roman"/>
          <w:bCs/>
          <w:u w:val="single"/>
          <w:lang w:val="en-US"/>
        </w:rPr>
        <w:t>Ken Wilber:</w:t>
      </w:r>
      <w:r w:rsidRPr="00FA7ABD">
        <w:rPr>
          <w:rFonts w:eastAsia="Times New Roman" w:cs="Times New Roman"/>
          <w:bCs/>
          <w:lang w:val="en-US"/>
        </w:rPr>
        <w:t xml:space="preserve"> “How on earth do the acknowledged inadequacies of Darwinism prove that Jesus is the one and only Son of God? They prove only that a creative drive, Eros, or a self-organizing dynamic is inherent in the univers</w:t>
      </w:r>
      <w:r w:rsidR="00A77DBD" w:rsidRPr="00FA7ABD">
        <w:rPr>
          <w:rFonts w:eastAsia="Times New Roman" w:cs="Times New Roman"/>
          <w:bCs/>
          <w:lang w:val="en-US"/>
        </w:rPr>
        <w:t>e starting from the Big Bang.”</w:t>
      </w:r>
      <w:r w:rsidR="00A77DBD" w:rsidRPr="00FA7ABD">
        <w:rPr>
          <w:rStyle w:val="Refdenotaalpie"/>
          <w:rFonts w:eastAsia="Times New Roman" w:cs="Times New Roman"/>
          <w:bCs/>
          <w:lang w:val="en-US"/>
        </w:rPr>
        <w:footnoteReference w:id="191"/>
      </w:r>
    </w:p>
    <w:p w:rsidR="00A77DBD" w:rsidRPr="00FA7ABD" w:rsidRDefault="00A96F53" w:rsidP="00B33616">
      <w:pPr>
        <w:jc w:val="both"/>
        <w:rPr>
          <w:rFonts w:cs="Courier New"/>
          <w:lang w:val="en-US"/>
        </w:rPr>
      </w:pPr>
      <w:r w:rsidRPr="00882A0D">
        <w:rPr>
          <w:rFonts w:eastAsia="Times New Roman" w:cs="Times New Roman"/>
          <w:u w:val="single"/>
          <w:lang w:val="en-US"/>
        </w:rPr>
        <w:t>Frank Visser:</w:t>
      </w:r>
      <w:r w:rsidRPr="00FA7ABD">
        <w:rPr>
          <w:rFonts w:eastAsia="Times New Roman" w:cs="Times New Roman"/>
          <w:lang w:val="en-US"/>
        </w:rPr>
        <w:t xml:space="preserve"> “In my opinion, the "inadequacies" of Darwinism—even if they existed—would </w:t>
      </w:r>
      <w:r w:rsidRPr="00FA7ABD">
        <w:rPr>
          <w:rFonts w:eastAsia="Times New Roman" w:cs="Times New Roman"/>
          <w:i/>
          <w:iCs/>
          <w:lang w:val="en-US"/>
        </w:rPr>
        <w:t>by the same token</w:t>
      </w:r>
      <w:r w:rsidRPr="00FA7ABD">
        <w:rPr>
          <w:rFonts w:eastAsia="Times New Roman" w:cs="Times New Roman"/>
          <w:lang w:val="en-US"/>
        </w:rPr>
        <w:t> not "prove" Wilber favorite notion that the universe is driven by a spiritual force of Eros. A lot more is needed to accomplish that, for sure. Perhaps they just form an indication that there's more going on than current science knows, but jumping to metaphysical conclusions is not really the proper approach. What is more, the supposed "acknowledged inadequacies" Wilber spots in neo-Darwinism remain to be seen. The credibility of this statement hangs on Wilber's expertise when it comes to matters of evolutionary theory, which is provably inadequate. (…) Darwin's invocation of love has absolutely nothing to do with Wilber's ontological positioning of it in his Integral theory. It is sexual selection and survival of individuals within a nested network (family, friends, tribes) that is the real focus and prime mover behind why love arises in the first place. Contrary to Wilber presupposition, Darwin is not "reifying" love nor equating it in any way with Integral theory's notion of Eros. Using Wilber and Loye's own questionable methodology underlines this very point since the word sex appears nearly twenty times more than the word love in the </w:t>
      </w:r>
      <w:r w:rsidRPr="00FA7ABD">
        <w:rPr>
          <w:rFonts w:eastAsia="Times New Roman" w:cs="Times New Roman"/>
          <w:i/>
          <w:iCs/>
          <w:lang w:val="en-US"/>
        </w:rPr>
        <w:t>The Descent of Man</w:t>
      </w:r>
      <w:r w:rsidRPr="00FA7ABD">
        <w:rPr>
          <w:rFonts w:eastAsia="Times New Roman" w:cs="Times New Roman"/>
          <w:lang w:val="en-US"/>
        </w:rPr>
        <w:t>. Is word count really an insightful way to truly understand a theory? I think not, particularly when such word choices invariably come embedded within an informing and necessary context. Adolph Hitler's </w:t>
      </w:r>
      <w:r w:rsidRPr="00FA7ABD">
        <w:rPr>
          <w:rFonts w:eastAsia="Times New Roman" w:cs="Times New Roman"/>
          <w:i/>
          <w:iCs/>
          <w:lang w:val="en-US"/>
        </w:rPr>
        <w:t>Mein Kampf</w:t>
      </w:r>
      <w:r w:rsidRPr="00FA7ABD">
        <w:rPr>
          <w:rFonts w:eastAsia="Times New Roman" w:cs="Times New Roman"/>
          <w:lang w:val="en-US"/>
        </w:rPr>
        <w:t>, for instance, to take just one stark example mentions the word love in some form over 40 times.… Darwin is not in Wilber's camp, no matter how one tries to wiggle him into fit an "Integral" paradigm entrenched as it is with a directional aim for evolution. (…) Most creationist objections to evolutionary theory don't hang on scientific details, but on its supposed detrimental moral effects. But if it is in the end all really a matter of "selfish gene/survival of the fittest mindset" vs. "love rules the world/Kosmos" this would mean the end of all mature and informed debate. (…) So yes, physical strength can be selected for, but so can speed, or color, or agility, or flexibility—or yes, even human intelligence. </w:t>
      </w:r>
      <w:r w:rsidRPr="00FA7ABD">
        <w:rPr>
          <w:rFonts w:eastAsia="Times New Roman" w:cs="Times New Roman"/>
          <w:i/>
          <w:iCs/>
          <w:lang w:val="en-US"/>
        </w:rPr>
        <w:t>This changes everything.</w:t>
      </w:r>
      <w:r w:rsidRPr="00FA7ABD">
        <w:rPr>
          <w:rFonts w:eastAsia="Times New Roman" w:cs="Times New Roman"/>
          <w:lang w:val="en-US"/>
        </w:rPr>
        <w:t> Sometimes it helps to be big, but in different circumstances it helps to be small. It all depends. Competition and cooperation both exist in nature. Both can be included in a Darwinian perspective. If talent for competition works, it is passed on. If cooperation works, it is passed on too. Ironically, a talent for cooperation is even competitive! (…)  That evolution is thinkable and explainable </w:t>
      </w:r>
      <w:r w:rsidRPr="00FA7ABD">
        <w:rPr>
          <w:rFonts w:eastAsia="Times New Roman" w:cs="Times New Roman"/>
          <w:i/>
          <w:iCs/>
          <w:lang w:val="en-US"/>
        </w:rPr>
        <w:t>without</w:t>
      </w:r>
      <w:r w:rsidRPr="00FA7ABD">
        <w:rPr>
          <w:rFonts w:eastAsia="Times New Roman" w:cs="Times New Roman"/>
          <w:lang w:val="en-US"/>
        </w:rPr>
        <w:t> postulating purpose, design, a Divine Plan etc. (…) Framing neo-Darwinism as producing and being responsible for a grim prospect of our society, and contrasting it to a world of love an harmony that should save the world comes across as well-meaning but hopelessly New Age.”</w:t>
      </w:r>
      <w:r w:rsidRPr="00FA7ABD">
        <w:rPr>
          <w:rStyle w:val="Refdenotaalpie"/>
          <w:rFonts w:eastAsia="Times New Roman" w:cs="Times New Roman"/>
          <w:lang w:val="en-US"/>
        </w:rPr>
        <w:footnoteReference w:id="192"/>
      </w:r>
    </w:p>
    <w:p w:rsidR="00CC1EC3" w:rsidRPr="00FA7ABD" w:rsidRDefault="00CC1EC3" w:rsidP="00B33616">
      <w:pPr>
        <w:jc w:val="both"/>
        <w:rPr>
          <w:rFonts w:cs="Courier New"/>
          <w:lang w:val="en-US"/>
        </w:rPr>
      </w:pPr>
      <w:r w:rsidRPr="00882A0D">
        <w:rPr>
          <w:rFonts w:eastAsia="Times New Roman"/>
          <w:u w:val="single"/>
          <w:lang w:val="en-US" w:eastAsia="es-AR"/>
        </w:rPr>
        <w:t>Frank Visser:</w:t>
      </w:r>
      <w:r w:rsidRPr="00FA7ABD">
        <w:rPr>
          <w:rFonts w:eastAsia="Times New Roman"/>
          <w:lang w:val="en-US" w:eastAsia="es-AR"/>
        </w:rPr>
        <w:t xml:space="preserve"> “</w:t>
      </w:r>
      <w:r w:rsidRPr="00FA7ABD">
        <w:rPr>
          <w:rFonts w:eastAsia="Times New Roman"/>
          <w:i/>
          <w:lang w:val="en-US" w:eastAsia="es-AR"/>
        </w:rPr>
        <w:t>If there's a driving Force behind all of evolutionary life, as spiritualists like Ken Wilber ("Eros in the Kosmos") and Andrew Cohen ("the God impulse") argue, the burning question then becomes: why didn't </w:t>
      </w:r>
      <w:r w:rsidRPr="00FA7ABD">
        <w:rPr>
          <w:rFonts w:eastAsia="Times New Roman"/>
          <w:i/>
          <w:iCs/>
          <w:lang w:val="en-US" w:eastAsia="es-AR"/>
        </w:rPr>
        <w:t>everything</w:t>
      </w:r>
      <w:r w:rsidRPr="00FA7ABD">
        <w:rPr>
          <w:rFonts w:eastAsia="Times New Roman"/>
          <w:i/>
          <w:lang w:val="en-US" w:eastAsia="es-AR"/>
        </w:rPr>
        <w:t xml:space="preserve"> evolve? Why only some species? For example, </w:t>
      </w:r>
      <w:r w:rsidRPr="00FA7ABD">
        <w:rPr>
          <w:rFonts w:eastAsia="Times New Roman"/>
          <w:i/>
          <w:lang w:val="en-US" w:eastAsia="es-AR"/>
        </w:rPr>
        <w:lastRenderedPageBreak/>
        <w:t>why didn't all fish go onto the land, if that was such a good design-idea? Was this Force not strong enough to influence all of life? Or was it directed towards only some of the species around? This doesn't seem a very plausible scenario, unless one wants to believe in some updated from of creationism. But if there isn't such a Force, as science holds, the opposite question arises: how did </w:t>
      </w:r>
      <w:r w:rsidRPr="00FA7ABD">
        <w:rPr>
          <w:rFonts w:eastAsia="Times New Roman"/>
          <w:i/>
          <w:iCs/>
          <w:lang w:val="en-US" w:eastAsia="es-AR"/>
        </w:rPr>
        <w:t>anything</w:t>
      </w:r>
      <w:r w:rsidRPr="00FA7ABD">
        <w:rPr>
          <w:rFonts w:eastAsia="Times New Roman"/>
          <w:i/>
          <w:lang w:val="en-US" w:eastAsia="es-AR"/>
        </w:rPr>
        <w:t> evolve at all? Why did only some species evolve towards higher complexity? Natural selection seems to explain this. But even if evolution through natural selection (for eukaryotes) is true, why didn't bacteria go down that road? Apparently, they did not evolve because the natural barriers are too high. Only the symbiosis of bacteria and primitive unicellular organisms managed to take that barrier.”</w:t>
      </w:r>
      <w:r w:rsidRPr="00FA7ABD">
        <w:rPr>
          <w:rStyle w:val="Refdenotaalpie"/>
          <w:rFonts w:eastAsia="Times New Roman"/>
          <w:i/>
          <w:lang w:val="en-US" w:eastAsia="es-AR"/>
        </w:rPr>
        <w:footnoteReference w:id="193"/>
      </w:r>
    </w:p>
    <w:p w:rsidR="006D0947" w:rsidRPr="00FA7ABD" w:rsidRDefault="00C152F0" w:rsidP="00B33616">
      <w:pPr>
        <w:jc w:val="both"/>
        <w:rPr>
          <w:rFonts w:cs="Courier New"/>
          <w:lang w:val="en-US"/>
        </w:rPr>
      </w:pPr>
      <w:r w:rsidRPr="00882A0D">
        <w:rPr>
          <w:rFonts w:eastAsia="Times New Roman"/>
          <w:u w:val="single"/>
          <w:lang w:val="en-US" w:eastAsia="es-AR"/>
        </w:rPr>
        <w:t>Frank Visser:</w:t>
      </w:r>
      <w:r w:rsidRPr="00FA7ABD">
        <w:rPr>
          <w:rFonts w:eastAsia="Times New Roman"/>
          <w:lang w:val="en-US" w:eastAsia="es-AR"/>
        </w:rPr>
        <w:t xml:space="preserve"> “Ken Wilber's latest book </w:t>
      </w:r>
      <w:hyperlink r:id="rId73" w:tgtFrame="_blank" w:history="1">
        <w:r w:rsidRPr="00FA7ABD">
          <w:rPr>
            <w:rFonts w:eastAsia="Times New Roman"/>
            <w:i/>
            <w:iCs/>
            <w:u w:val="single"/>
            <w:lang w:val="en-US" w:eastAsia="es-AR"/>
          </w:rPr>
          <w:t>The Religion of Tomorrow</w:t>
        </w:r>
      </w:hyperlink>
      <w:r w:rsidRPr="00FA7ABD">
        <w:rPr>
          <w:rFonts w:eastAsia="Times New Roman"/>
          <w:lang w:val="en-US" w:eastAsia="es-AR"/>
        </w:rPr>
        <w:t> (2017) argues, again, for a religious view of evolution. Cosmic evolution is driven by "the Spirit of Evolution" which he prefers to call "Eros": a cosmic drive towards complexity, consciousness and compassion. This view is completely at odds with the standard scientific view of evolution, which doesn't invoke such higher powers to understand why things have evolved in the first place. Does it matter which view we choose? Are there good reasons to believe in this religious view? In Wilber's mystical worldview, Spirit is not only behind every process in nature and culture, but It can be experienced, merged and identified with by the advanced meditator as the "Supreme Identity", the "Ground of Being", "Atman", "what was there before the Big Bang". This constitutes for him a "proof of God", unavailable to rational philosophy or empirical science. These are quite extraordinary claims, that need to be assessed with a sober mind. (…) Given the fact that Wilber is a believer in involution—implying that we have come from Spirit and will return to It some time—the proper phrase would even be "From Atman to Atom and Back." (first comes involution, followed by evolution) Another favorite phrase Wilber is fond of using is "from dirt to Divinity". (…) Ken Wilber is of course not a physicist or a chemist. (…) In </w:t>
      </w:r>
      <w:r w:rsidRPr="00FA7ABD">
        <w:rPr>
          <w:rFonts w:eastAsia="Times New Roman"/>
          <w:i/>
          <w:iCs/>
          <w:lang w:val="en-US" w:eastAsia="es-AR"/>
        </w:rPr>
        <w:t>The Religion of Tomorrow</w:t>
      </w:r>
      <w:r w:rsidRPr="00FA7ABD">
        <w:rPr>
          <w:rFonts w:eastAsia="Times New Roman"/>
          <w:lang w:val="en-US" w:eastAsia="es-AR"/>
        </w:rPr>
        <w:t> Wilber often claims that his model has relevance "all the way back to be Big Bang" and even before that moment in time, given his belief in involution. (…) In Wilber's universe novelty can't arise unless introduced by Spirit or Eros. (…) integral philosophy doesn't </w:t>
      </w:r>
      <w:r w:rsidRPr="00FA7ABD">
        <w:rPr>
          <w:rFonts w:eastAsia="Times New Roman"/>
          <w:i/>
          <w:iCs/>
          <w:lang w:val="en-US" w:eastAsia="es-AR"/>
        </w:rPr>
        <w:t>need</w:t>
      </w:r>
      <w:r w:rsidRPr="00FA7ABD">
        <w:rPr>
          <w:rFonts w:eastAsia="Times New Roman"/>
          <w:lang w:val="en-US" w:eastAsia="es-AR"/>
        </w:rPr>
        <w:t> any Eros in the Kosmos, (…) That does raise the question about the consistency of Wilber's integral philosophy. (…) We see the blind spot in Wilber's scheme of the world exposed here with great clarity.”</w:t>
      </w:r>
      <w:r w:rsidRPr="00FA7ABD">
        <w:rPr>
          <w:rStyle w:val="Refdenotaalpie"/>
          <w:rFonts w:eastAsia="Times New Roman"/>
          <w:lang w:val="en-US" w:eastAsia="es-AR"/>
        </w:rPr>
        <w:footnoteReference w:id="194"/>
      </w:r>
    </w:p>
    <w:p w:rsidR="00A77DBD" w:rsidRPr="00FA7ABD" w:rsidRDefault="006D0947" w:rsidP="00B33616">
      <w:pPr>
        <w:jc w:val="both"/>
        <w:rPr>
          <w:rFonts w:cs="Courier New"/>
          <w:lang w:val="en-US"/>
        </w:rPr>
      </w:pPr>
      <w:r w:rsidRPr="00882A0D">
        <w:rPr>
          <w:rFonts w:eastAsia="Times New Roman"/>
          <w:u w:val="single"/>
          <w:lang w:val="en-US" w:eastAsia="es-AR"/>
        </w:rPr>
        <w:t>Tomislav Markus:</w:t>
      </w:r>
      <w:r w:rsidRPr="00FA7ABD">
        <w:rPr>
          <w:rFonts w:eastAsia="Times New Roman"/>
          <w:lang w:val="en-US" w:eastAsia="es-AR"/>
        </w:rPr>
        <w:t xml:space="preserve"> “In a previous article, "</w:t>
      </w:r>
      <w:hyperlink r:id="rId74" w:history="1">
        <w:r w:rsidRPr="00FA7ABD">
          <w:rPr>
            <w:rFonts w:eastAsia="Times New Roman"/>
            <w:u w:val="single"/>
            <w:lang w:val="en-US" w:eastAsia="es-AR"/>
          </w:rPr>
          <w:t>Two Roads Diverging</w:t>
        </w:r>
      </w:hyperlink>
      <w:r w:rsidRPr="00FA7ABD">
        <w:rPr>
          <w:rFonts w:eastAsia="Times New Roman"/>
          <w:lang w:val="en-US" w:eastAsia="es-AR"/>
        </w:rPr>
        <w:t xml:space="preserve">" (Markus 2009b) I pointed out that „integral theory“ should be more accurately called "wilberian theory". Such is the case with „integral ecoloy“, which proper name should be "wilberian ecology" or even "orthodox wilberianism". The authors quote whole fragments from Wilber's works in detail, without any critical analysis.  This method reminds one of orthodox marxists and their treatment of Marx/Engels theory. The limitations of wilberian theory are the limitations of this book as well  (…) they have the status of prejudices, not scientific hypotheses. This is inevitable, because the whole project of integral ecology – in the authors' perspective, at least - starts as some kind of protest against scientific naturalistic and materialistic methodology. The idealistic approach presupposes a radical dualism between subjective and objective or interior and exterior, just as traditional dualism mind/body or soul/matter. (…) The authors's subjectivistic and idealistic </w:t>
      </w:r>
      <w:r w:rsidRPr="00FA7ABD">
        <w:rPr>
          <w:rFonts w:eastAsia="Times New Roman"/>
          <w:lang w:val="en-US" w:eastAsia="es-AR"/>
        </w:rPr>
        <w:lastRenderedPageBreak/>
        <w:t>approach leads into mysticism and irrationalism, ironically, in the name of progress “and the dignity of modernity“. In the best case, this is some kind of thought-provoking, study-stimulating and very interresting speculative philosophy, but surely not some integral theory “which could include“, much less “transcend“ science. (…) Speculative philosophy – which means a full return into traditional metaphysics – can't be the substitute for empirical science. (…) Belief in the autonomy of the “interior dimension“ leads either into irrational mysticism or rational metaphysics (inconsistent with a wilberian post-metaphysical approach). (…) The progressivistic approach is also a big defect of Integral Ecology. I earlier pointed out that anthropogenic problems, as the main characteristic of all civilizations, are the fundamental problem for every progressivistic interpretation of recent human history (Markus 2009a, 2009b). My general </w:t>
      </w:r>
      <w:hyperlink r:id="rId75" w:history="1">
        <w:r w:rsidRPr="00FA7ABD">
          <w:rPr>
            <w:rFonts w:eastAsia="Times New Roman"/>
            <w:u w:val="single"/>
            <w:lang w:val="en-US" w:eastAsia="es-AR"/>
          </w:rPr>
          <w:t>objections to Integral Theory</w:t>
        </w:r>
      </w:hyperlink>
      <w:r w:rsidRPr="00FA7ABD">
        <w:rPr>
          <w:rFonts w:eastAsia="Times New Roman"/>
          <w:lang w:val="en-US" w:eastAsia="es-AR"/>
        </w:rPr>
        <w:t> (Markus 2009b) can be applied to Integral Ecology as well. The authors reject a regressive interpretation of recent human history but without any detailed and substantial analysis. Their short mention of Paul Shepard's theory is especially disappointing (IE 288-291). They even don't recognize a theory of bio-social discontinuity, a crucial point of Shepard's ecological theory (…). The authors mainly ignore hunter-gatherer societies in which there were no descent/ascent tradition and no special privilege for human beings. They use imprecise and scientificially useless terms, such as “indigenous“ or “tribal“ societies, a frequent defect in wilberian literature as well (Markus 2009b).  So, their critique of these societies is of a very poor quality and with very selective use of the scholarly literature, (…) For the authors, ecological values depend on “higher moral development“ or “ecological conscioussness“. But hunter-gatherers have no “ecological consciousness (in the contemporary sense, at least) and they are presumably in the lowest level of (spiritual and material) “development“… but nevertheless they have the best ecological balance – from a clean and wild environment to long-term sustainability – of all human societies. And quite the opposite: industrial society – with the “highest level of development“ and the most „ecological consciousness – have the worst ecological balance. How is that possible? For the authors, that must be a great mystery but certainly not for those who accept the theory of bio-social discontinuity. (…) Ignorance of (neo)darwinian theories is consistent also with the authors' tendency that modern science reduces everything to physics (the fallacy of physicalism). Physics can tell us nothing about «mind» or the «interior dimension», but darwinism and evolutionary biology are something else. So called human “interiority“ (or “spirituality“) is nothing but our genetic heritage and evolutionary past or what is popularly called “human nature“, (…) In the last few years Wilber has stopped responding (in fact, he didn't respond to some well-argumented critiques long time ago, e.g. David Lane's article “Wilber and the Misunderstanding of Evolution“ [1996]) to his critics, because, he thinks, they constantly misinterpret his position (one more similarity between orthodox marxism and orthodox wilberianism: critics always distort the Master's view). Only internal critique(?) in the Integral Institute seems to be allowed and every external critique is seen as “misinterpretation“. I hope that the authors will take a more constructive, non-dogmatic approach, because they explicitly call on other thinkers to analyze the limitations and problems with integral ecology and integral theory in general”</w:t>
      </w:r>
      <w:r w:rsidRPr="00FA7ABD">
        <w:rPr>
          <w:rStyle w:val="Refdenotaalpie"/>
          <w:lang w:val="en-US" w:eastAsia="es-AR"/>
        </w:rPr>
        <w:footnoteReference w:id="195"/>
      </w:r>
    </w:p>
    <w:p w:rsidR="00A77DBD" w:rsidRPr="00FA7ABD" w:rsidRDefault="00F173BA" w:rsidP="00B33616">
      <w:pPr>
        <w:jc w:val="both"/>
        <w:rPr>
          <w:rFonts w:cs="Courier New"/>
          <w:lang w:val="en-US"/>
        </w:rPr>
      </w:pPr>
      <w:r w:rsidRPr="00882A0D">
        <w:rPr>
          <w:rFonts w:eastAsia="Times New Roman"/>
          <w:bCs/>
          <w:u w:val="single"/>
          <w:lang w:val="en-US" w:eastAsia="es-AR"/>
        </w:rPr>
        <w:t xml:space="preserve">Ken Wilber: </w:t>
      </w:r>
      <w:r w:rsidRPr="00FA7ABD">
        <w:rPr>
          <w:rFonts w:eastAsia="Times New Roman"/>
          <w:bCs/>
          <w:lang w:val="en-US" w:eastAsia="es-AR"/>
        </w:rPr>
        <w:t>“It's evidence of a force that is pushing against randomness in the universe.</w:t>
      </w:r>
      <w:r w:rsidRPr="00FA7ABD">
        <w:rPr>
          <w:rFonts w:eastAsia="Times New Roman"/>
          <w:lang w:val="en-US" w:eastAsia="es-AR"/>
        </w:rPr>
        <w:t xml:space="preserve"> (…)</w:t>
      </w:r>
      <w:r w:rsidRPr="00FA7ABD">
        <w:rPr>
          <w:rFonts w:eastAsia="Times New Roman"/>
          <w:bCs/>
          <w:lang w:val="en-US" w:eastAsia="es-AR"/>
        </w:rPr>
        <w:t xml:space="preserve">The fact that such a thing can happen is a miracle. It's just unbelievable. (…) And on and on it goes, </w:t>
      </w:r>
      <w:r w:rsidRPr="00FA7ABD">
        <w:rPr>
          <w:rFonts w:eastAsia="Times New Roman"/>
          <w:bCs/>
          <w:lang w:val="en-US" w:eastAsia="es-AR"/>
        </w:rPr>
        <w:lastRenderedPageBreak/>
        <w:t>with higher unities being created as you move from plant life into locomotive life and the emergence of animals, and then animals get more and more complex as a neural net drops down and emerges, and then a reptilian brain stem, and then a limbic system, and then a paleomammalian brain, and then a cortex. And then something new with human beings: a neocortex that makes it possible for you to comprehend these words. (…) All of this, without exception, is driven by </w:t>
      </w:r>
      <w:r w:rsidRPr="00FA7ABD">
        <w:rPr>
          <w:rFonts w:eastAsia="Times New Roman"/>
          <w:bCs/>
          <w:i/>
          <w:iCs/>
          <w:lang w:val="en-US" w:eastAsia="es-AR"/>
        </w:rPr>
        <w:t>love</w:t>
      </w:r>
      <w:r w:rsidRPr="00FA7ABD">
        <w:rPr>
          <w:rFonts w:eastAsia="Times New Roman"/>
          <w:bCs/>
          <w:lang w:val="en-US" w:eastAsia="es-AR"/>
        </w:rPr>
        <w:t>.</w:t>
      </w:r>
      <w:r w:rsidRPr="00FA7ABD">
        <w:rPr>
          <w:rFonts w:eastAsia="Times New Roman"/>
          <w:lang w:val="en-US" w:eastAsia="es-AR"/>
        </w:rPr>
        <w:t xml:space="preserve"> (…) </w:t>
      </w:r>
      <w:r w:rsidRPr="00FA7ABD">
        <w:rPr>
          <w:rFonts w:eastAsia="Times New Roman"/>
          <w:bCs/>
          <w:lang w:val="en-US" w:eastAsia="es-AR"/>
        </w:rPr>
        <w:t>The great philosophers throughout history have referred to it by many names. Eros is one of the most common.”</w:t>
      </w:r>
      <w:r w:rsidRPr="00FA7ABD">
        <w:rPr>
          <w:rFonts w:eastAsia="Times New Roman"/>
          <w:lang w:val="en-US" w:eastAsia="es-AR"/>
        </w:rPr>
        <w:t xml:space="preserve">      "The Cosmic Dimensions of Love"</w:t>
      </w:r>
    </w:p>
    <w:p w:rsidR="00A77DBD" w:rsidRPr="00FA7ABD" w:rsidRDefault="00F173BA" w:rsidP="00B33616">
      <w:pPr>
        <w:jc w:val="both"/>
        <w:rPr>
          <w:rFonts w:cs="Courier New"/>
          <w:lang w:val="en-US"/>
        </w:rPr>
      </w:pPr>
      <w:r w:rsidRPr="00882A0D">
        <w:rPr>
          <w:rFonts w:eastAsia="Times New Roman"/>
          <w:u w:val="single"/>
          <w:lang w:val="en-US" w:eastAsia="es-AR"/>
        </w:rPr>
        <w:t>David Lane:</w:t>
      </w:r>
      <w:r w:rsidRPr="00FA7ABD">
        <w:rPr>
          <w:rFonts w:eastAsia="Times New Roman"/>
          <w:lang w:val="en-US" w:eastAsia="es-AR"/>
        </w:rPr>
        <w:t xml:space="preserve"> “Frank Visser has through a series of underappreciated essays systematically critiqued Ken Wilber over his egregious </w:t>
      </w:r>
      <w:hyperlink r:id="rId76" w:history="1">
        <w:r w:rsidRPr="00FA7ABD">
          <w:rPr>
            <w:rFonts w:eastAsia="Times New Roman"/>
            <w:u w:val="single"/>
            <w:lang w:val="en-US" w:eastAsia="es-AR"/>
          </w:rPr>
          <w:t>misunderstanding of evolution</w:t>
        </w:r>
      </w:hyperlink>
      <w:r w:rsidRPr="00FA7ABD">
        <w:rPr>
          <w:rFonts w:eastAsia="Times New Roman"/>
          <w:lang w:val="en-US" w:eastAsia="es-AR"/>
        </w:rPr>
        <w:t> by natural selection. Why Ken Wilber has not yet responded to Visser and other critics over this issue is baffling. (…) I am a bit more surprised than most by how Ken Wilber has dealt with his critics over the past decade. For reasons I still cannot fathom, Wilber has opted to act as if </w:t>
      </w:r>
      <w:hyperlink r:id="rId77" w:history="1">
        <w:r w:rsidRPr="00FA7ABD">
          <w:rPr>
            <w:rFonts w:eastAsia="Times New Roman"/>
            <w:u w:val="single"/>
            <w:lang w:val="en-US" w:eastAsia="es-AR"/>
          </w:rPr>
          <w:t>Visser's pointed criticisms</w:t>
        </w:r>
      </w:hyperlink>
      <w:r w:rsidRPr="00FA7ABD">
        <w:rPr>
          <w:rFonts w:eastAsia="Times New Roman"/>
          <w:lang w:val="en-US" w:eastAsia="es-AR"/>
        </w:rPr>
        <w:t> either don't apply or have already been fully addressed. Neither is the case. (…) Wilber is more of a dyed in the wool creationist than I realized, even as he pretends (not so convincingly by the way) to be “on top” of the latest research in biological evolution. (…) Is this science? (…)However, to pretend that his creation story has any semblance to science and should be taken seriously by other thinkers, let alone biological evolutionists, is patently absurd. (…) What we have here is Ken Wilber's myth about how the universe operates. And, as a myth, it shares much in common with other Egyptian, Hindu, and Christian myths. But today we don't seriously believe the Greek myth of creation (…)For instance, Wilber thinks that love is why life emerged on planet earth. But what about all the other stellar material—from planets to suns to comets to black holes—too innumerable to count which apparently don't even have the simplest virus, much less a jelly fish. (…) I think it might be more constructive instead to point by point breakdown Wilber's new creationism and show why it is merely pseudoscientific claptrap. However, in order to do this we have to (yet again?) show how </w:t>
      </w:r>
      <w:hyperlink r:id="rId78" w:history="1">
        <w:r w:rsidRPr="00FA7ABD">
          <w:rPr>
            <w:rFonts w:eastAsia="Times New Roman"/>
            <w:u w:val="single"/>
            <w:lang w:val="en-US" w:eastAsia="es-AR"/>
          </w:rPr>
          <w:t>Ken Wilber completely misunderstands evolution by natural selection</w:t>
        </w:r>
      </w:hyperlink>
      <w:r w:rsidRPr="00FA7ABD">
        <w:rPr>
          <w:rFonts w:eastAsia="Times New Roman"/>
          <w:lang w:val="en-US" w:eastAsia="es-AR"/>
        </w:rPr>
        <w:t>, (…) Ken Wilber repeatedly makes the error that Neo-Darwinists believe that evolution is driven by randomness and chance only (…) This is completely untrue. (…)  Ironically, Wilber's own parlance is precisely the type used by creation scientists. Daniel Dennett in his now famous treatise, </w:t>
      </w:r>
      <w:r w:rsidRPr="00FA7ABD">
        <w:rPr>
          <w:rFonts w:eastAsia="Times New Roman"/>
          <w:i/>
          <w:iCs/>
          <w:lang w:val="en-US" w:eastAsia="es-AR"/>
        </w:rPr>
        <w:t>Darwin's Dangerous Idea</w:t>
      </w:r>
      <w:r w:rsidRPr="00FA7ABD">
        <w:rPr>
          <w:rFonts w:eastAsia="Times New Roman"/>
          <w:lang w:val="en-US" w:eastAsia="es-AR"/>
        </w:rPr>
        <w:t>, uses two metaphors to explain the </w:t>
      </w:r>
      <w:hyperlink r:id="rId79" w:history="1">
        <w:r w:rsidRPr="00FA7ABD">
          <w:rPr>
            <w:rFonts w:eastAsia="Times New Roman"/>
            <w:u w:val="single"/>
            <w:lang w:val="en-US" w:eastAsia="es-AR"/>
          </w:rPr>
          <w:t>differences between evolutionists and creationists</w:t>
        </w:r>
      </w:hyperlink>
      <w:r w:rsidRPr="00FA7ABD">
        <w:rPr>
          <w:rFonts w:eastAsia="Times New Roman"/>
          <w:lang w:val="en-US" w:eastAsia="es-AR"/>
        </w:rPr>
        <w:t xml:space="preserve">. The former take a crane like approach to the subject (step by step, empirical, verifiable), whereas the latter (Wilber and company) tend to use a skyhook approach (“drops”) to the subject, indicating that something “trans” physical must happen in order for the newly emerged structure to arise. (…) Wilber seems unable to grasp even the most rudimentary understanding of how life can emerge without resorting to a skyhook or a designer. This becomes painfully too obvious when Wilber claims </w:t>
      </w:r>
      <w:r w:rsidRPr="00FA7ABD">
        <w:rPr>
          <w:rFonts w:eastAsia="Times New Roman"/>
          <w:i/>
          <w:lang w:val="en-US" w:eastAsia="es-AR"/>
        </w:rPr>
        <w:t>Then all of a sudden a membrane drops around them and a single cell emerges. And what's more, it's</w:t>
      </w:r>
      <w:r w:rsidRPr="00FA7ABD">
        <w:rPr>
          <w:rFonts w:eastAsia="Times New Roman"/>
          <w:i/>
          <w:iCs/>
          <w:lang w:val="en-US" w:eastAsia="es-AR"/>
        </w:rPr>
        <w:t> alive</w:t>
      </w:r>
      <w:r w:rsidRPr="00FA7ABD">
        <w:rPr>
          <w:rFonts w:eastAsia="Times New Roman"/>
          <w:i/>
          <w:lang w:val="en-US" w:eastAsia="es-AR"/>
        </w:rPr>
        <w:t>. It can reproduce. The fact that such a thing can happen is a miracle. It's just unbelievable</w:t>
      </w:r>
      <w:r w:rsidRPr="00FA7ABD">
        <w:rPr>
          <w:rFonts w:eastAsia="Times New Roman"/>
          <w:lang w:val="en-US" w:eastAsia="es-AR"/>
        </w:rPr>
        <w:t xml:space="preserve">. </w:t>
      </w:r>
      <w:r w:rsidRPr="00FA7ABD">
        <w:rPr>
          <w:rFonts w:eastAsia="Times New Roman"/>
          <w:b/>
          <w:bCs/>
          <w:lang w:val="en-US" w:eastAsia="es-AR"/>
        </w:rPr>
        <w:t xml:space="preserve">These two last lines are elemental and perfectly define Wilber's new creationism. (…)  </w:t>
      </w:r>
      <w:r w:rsidRPr="00FA7ABD">
        <w:rPr>
          <w:rFonts w:eastAsia="Times New Roman"/>
          <w:lang w:val="en-US" w:eastAsia="es-AR"/>
        </w:rPr>
        <w:t>I first critiqued Ken Wilber on his </w:t>
      </w:r>
      <w:hyperlink r:id="rId80" w:history="1">
        <w:r w:rsidRPr="00FA7ABD">
          <w:rPr>
            <w:rFonts w:eastAsia="Times New Roman"/>
            <w:u w:val="single"/>
            <w:lang w:val="en-US" w:eastAsia="es-AR"/>
          </w:rPr>
          <w:t>misunderstanding of evolution</w:t>
        </w:r>
      </w:hyperlink>
      <w:r w:rsidRPr="00FA7ABD">
        <w:rPr>
          <w:rFonts w:eastAsia="Times New Roman"/>
          <w:lang w:val="en-US" w:eastAsia="es-AR"/>
        </w:rPr>
        <w:t> back in 1996, right after his book </w:t>
      </w:r>
      <w:r w:rsidRPr="00FA7ABD">
        <w:rPr>
          <w:rFonts w:eastAsia="Times New Roman"/>
          <w:i/>
          <w:iCs/>
          <w:lang w:val="en-US" w:eastAsia="es-AR"/>
        </w:rPr>
        <w:t>A Brief History of Everything</w:t>
      </w:r>
      <w:r w:rsidRPr="00FA7ABD">
        <w:rPr>
          <w:rFonts w:eastAsia="Times New Roman"/>
          <w:lang w:val="en-US" w:eastAsia="es-AR"/>
        </w:rPr>
        <w:t> was published. It has now been 14 years and if anything Wilber has become even more firmly entrenched in his new brand of creationism, which ironically mimics much of what Christian fundamentalists object to about Darwinianism. And Wilber doesn't have to look far for alternative theories about how the universe came into being (see Stephen Hawking's </w:t>
      </w:r>
      <w:r w:rsidRPr="00FA7ABD">
        <w:rPr>
          <w:rFonts w:eastAsia="Times New Roman"/>
          <w:i/>
          <w:iCs/>
          <w:lang w:val="en-US" w:eastAsia="es-AR"/>
        </w:rPr>
        <w:t xml:space="preserve">Grand </w:t>
      </w:r>
      <w:r w:rsidRPr="00FA7ABD">
        <w:rPr>
          <w:rFonts w:eastAsia="Times New Roman"/>
          <w:i/>
          <w:iCs/>
          <w:lang w:val="en-US" w:eastAsia="es-AR"/>
        </w:rPr>
        <w:lastRenderedPageBreak/>
        <w:t>Design</w:t>
      </w:r>
      <w:r w:rsidRPr="00FA7ABD">
        <w:rPr>
          <w:rFonts w:eastAsia="Times New Roman"/>
          <w:lang w:val="en-US" w:eastAsia="es-AR"/>
        </w:rPr>
        <w:t> or Sean Carroll's </w:t>
      </w:r>
      <w:r w:rsidRPr="00FA7ABD">
        <w:rPr>
          <w:rFonts w:eastAsia="Times New Roman"/>
          <w:i/>
          <w:iCs/>
          <w:lang w:val="en-US" w:eastAsia="es-AR"/>
        </w:rPr>
        <w:t>From Eternity to Here</w:t>
      </w:r>
      <w:r w:rsidRPr="00FA7ABD">
        <w:rPr>
          <w:rFonts w:eastAsia="Times New Roman"/>
          <w:lang w:val="en-US" w:eastAsia="es-AR"/>
        </w:rPr>
        <w:t xml:space="preserve"> for starters) without resorting to Eros pushing Chaos aside inside an atom (…)  </w:t>
      </w:r>
      <w:r w:rsidRPr="00FA7ABD">
        <w:rPr>
          <w:rFonts w:eastAsia="Times New Roman"/>
          <w:b/>
          <w:bCs/>
          <w:lang w:val="en-US" w:eastAsia="es-AR"/>
        </w:rPr>
        <w:t>Wilber has shown a tendency to abdicate that responsibility in his rush to push his creationist agenda. In so doing, and by avoiding the pertinent criticisms of Frank Visser and others, Wilber continues to tarnish his intellectual reputation.</w:t>
      </w:r>
      <w:r w:rsidRPr="00FA7ABD">
        <w:rPr>
          <w:rFonts w:eastAsia="Times New Roman"/>
          <w:lang w:val="en-US" w:eastAsia="es-AR"/>
        </w:rPr>
        <w:t xml:space="preserve"> </w:t>
      </w:r>
      <w:r w:rsidRPr="00FA7ABD">
        <w:rPr>
          <w:rFonts w:eastAsia="Times New Roman"/>
          <w:i/>
          <w:lang w:val="en-US" w:eastAsia="es-AR"/>
        </w:rPr>
        <w:t>An integral theory without integrity is ultimately bankrupt</w:t>
      </w:r>
      <w:r w:rsidRPr="00FA7ABD">
        <w:rPr>
          <w:rFonts w:eastAsia="Times New Roman"/>
          <w:lang w:val="en-US" w:eastAsia="es-AR"/>
        </w:rPr>
        <w:t>.”</w:t>
      </w:r>
      <w:r w:rsidRPr="00FA7ABD">
        <w:rPr>
          <w:rStyle w:val="Refdenotaalpie"/>
          <w:rFonts w:eastAsia="Times New Roman"/>
          <w:lang w:val="en-US" w:eastAsia="es-AR"/>
        </w:rPr>
        <w:footnoteReference w:id="196"/>
      </w:r>
    </w:p>
    <w:p w:rsidR="00A77DBD" w:rsidRPr="00FA7ABD" w:rsidRDefault="000D28EC" w:rsidP="00B33616">
      <w:pPr>
        <w:jc w:val="both"/>
        <w:rPr>
          <w:rFonts w:cs="Courier New"/>
          <w:lang w:val="en-US"/>
        </w:rPr>
      </w:pPr>
      <w:r w:rsidRPr="00882A0D">
        <w:rPr>
          <w:rFonts w:eastAsia="Times New Roman"/>
          <w:u w:val="single"/>
          <w:lang w:val="en-US" w:eastAsia="es-AR"/>
        </w:rPr>
        <w:t>Frank Visser:</w:t>
      </w:r>
      <w:r w:rsidRPr="00FA7ABD">
        <w:rPr>
          <w:rFonts w:eastAsia="Times New Roman"/>
          <w:lang w:val="en-US" w:eastAsia="es-AR"/>
        </w:rPr>
        <w:t xml:space="preserve"> “In Ken Wilber's latest book </w:t>
      </w:r>
      <w:hyperlink r:id="rId81" w:tgtFrame="_blank" w:history="1">
        <w:r w:rsidRPr="00FA7ABD">
          <w:rPr>
            <w:rFonts w:eastAsia="Times New Roman"/>
            <w:i/>
            <w:iCs/>
            <w:u w:val="single"/>
            <w:lang w:val="en-US" w:eastAsia="es-AR"/>
          </w:rPr>
          <w:t>The Religion of Tomorrow: A Vision for the Future of the Great Traditions</w:t>
        </w:r>
      </w:hyperlink>
      <w:r w:rsidRPr="00FA7ABD">
        <w:rPr>
          <w:rFonts w:eastAsia="Times New Roman"/>
          <w:lang w:val="en-US" w:eastAsia="es-AR"/>
        </w:rPr>
        <w:t xml:space="preserve"> (2017), a recurring theme is the involution/evolution cosmology as formulated in his integral philosophy, which forms the cosmological background to all of his writings. (…) </w:t>
      </w:r>
      <w:hyperlink r:id="rId82" w:history="1">
        <w:r w:rsidRPr="00FA7ABD">
          <w:rPr>
            <w:rFonts w:eastAsia="Times New Roman"/>
            <w:u w:val="single"/>
            <w:lang w:val="en-US" w:eastAsia="es-AR"/>
          </w:rPr>
          <w:t>Wilber's understanding of and use of the term "evolution" is debatable</w:t>
        </w:r>
      </w:hyperlink>
      <w:r w:rsidRPr="00FA7ABD">
        <w:rPr>
          <w:rFonts w:eastAsia="Times New Roman"/>
          <w:lang w:val="en-US" w:eastAsia="es-AR"/>
        </w:rPr>
        <w:t>, and the reason for this will become clear when we examine his use of the opposite term "involution". (…) Wilber has often pointed out, or at least suggested, that even the progression from Hydrogen to the </w:t>
      </w:r>
      <w:hyperlink r:id="rId83" w:history="1">
        <w:r w:rsidRPr="00FA7ABD">
          <w:rPr>
            <w:rFonts w:eastAsia="Times New Roman"/>
            <w:u w:val="single"/>
            <w:lang w:val="en-US" w:eastAsia="es-AR"/>
          </w:rPr>
          <w:t>heavier and more complex elements</w:t>
        </w:r>
      </w:hyperlink>
      <w:r w:rsidRPr="00FA7ABD">
        <w:rPr>
          <w:rFonts w:eastAsia="Times New Roman"/>
          <w:lang w:val="en-US" w:eastAsia="es-AR"/>
        </w:rPr>
        <w:t> points in the direction of a transcendental cause. Many spiritually included people nowadays refuse to believe in the </w:t>
      </w:r>
      <w:hyperlink r:id="rId84" w:history="1">
        <w:r w:rsidRPr="00FA7ABD">
          <w:rPr>
            <w:rFonts w:eastAsia="Times New Roman"/>
            <w:u w:val="single"/>
            <w:lang w:val="en-US" w:eastAsia="es-AR"/>
          </w:rPr>
          <w:t>simple creationist answer</w:t>
        </w:r>
      </w:hyperlink>
      <w:r w:rsidRPr="00FA7ABD">
        <w:rPr>
          <w:rFonts w:eastAsia="Times New Roman"/>
          <w:lang w:val="en-US" w:eastAsia="es-AR"/>
        </w:rPr>
        <w:t> that "God created it". (…) What is more, in Wilber's interpretation of this philosophical doctrine, Spirit is not only the </w:t>
      </w:r>
      <w:r w:rsidRPr="00FA7ABD">
        <w:rPr>
          <w:rFonts w:eastAsia="Times New Roman"/>
          <w:i/>
          <w:iCs/>
          <w:lang w:val="en-US" w:eastAsia="es-AR"/>
        </w:rPr>
        <w:t>source</w:t>
      </w:r>
      <w:r w:rsidRPr="00FA7ABD">
        <w:rPr>
          <w:rFonts w:eastAsia="Times New Roman"/>
          <w:lang w:val="en-US" w:eastAsia="es-AR"/>
        </w:rPr>
        <w:t> and the </w:t>
      </w:r>
      <w:r w:rsidRPr="00FA7ABD">
        <w:rPr>
          <w:rFonts w:eastAsia="Times New Roman"/>
          <w:i/>
          <w:iCs/>
          <w:lang w:val="en-US" w:eastAsia="es-AR"/>
        </w:rPr>
        <w:t>goal</w:t>
      </w:r>
      <w:r w:rsidRPr="00FA7ABD">
        <w:rPr>
          <w:rFonts w:eastAsia="Times New Roman"/>
          <w:lang w:val="en-US" w:eastAsia="es-AR"/>
        </w:rPr>
        <w:t>, but also the </w:t>
      </w:r>
      <w:r w:rsidRPr="00FA7ABD">
        <w:rPr>
          <w:rFonts w:eastAsia="Times New Roman"/>
          <w:i/>
          <w:iCs/>
          <w:lang w:val="en-US" w:eastAsia="es-AR"/>
        </w:rPr>
        <w:t>driving force</w:t>
      </w:r>
      <w:r w:rsidRPr="00FA7ABD">
        <w:rPr>
          <w:rFonts w:eastAsia="Times New Roman"/>
          <w:lang w:val="en-US" w:eastAsia="es-AR"/>
        </w:rPr>
        <w:t> behind this whole cosmic drama. This is the reason his brand of spirituality is often called "evolutionary"—a misnomer, in my opinion, given Wilber's scant knowledge of evolutionary theory. (…) Wilber has introduced the concept of "</w:t>
      </w:r>
      <w:hyperlink r:id="rId85" w:tgtFrame="_blank" w:history="1">
        <w:r w:rsidRPr="00FA7ABD">
          <w:rPr>
            <w:rFonts w:eastAsia="Times New Roman"/>
            <w:u w:val="single"/>
            <w:lang w:val="en-US" w:eastAsia="es-AR"/>
          </w:rPr>
          <w:t>the 1-2-3 of God</w:t>
        </w:r>
      </w:hyperlink>
      <w:r w:rsidRPr="00FA7ABD">
        <w:rPr>
          <w:rFonts w:eastAsia="Times New Roman"/>
          <w:lang w:val="en-US" w:eastAsia="es-AR"/>
        </w:rPr>
        <w:t>" in recent years (2006), to clarify the many dimensions of Divinity integral philosophy acknowledges (…). The Third Person of God is represented by the material world, or the IT-realm, which science studies and explores. The Second Person of God is the Mystery of existence, experienced as a You, in the WE-realm, with which we can form an intimate relationship. And the First Person of God is then the Self hidden in the deepest recesses of our consciousness, or the I-realm, which we discover through meditative practice. This approach is playful and simple to understand, but lacks the precision and the informative power of the more traditional theosophical views, in my opinion. (…) Wilber creates a straw man of the traditional view of involution. He never gives sources or examples, as usual, but plainly states that traditionalist sources have been very "strict" in stating that everything that has emerged, or </w:t>
      </w:r>
      <w:r w:rsidRPr="00FA7ABD">
        <w:rPr>
          <w:rFonts w:eastAsia="Times New Roman"/>
          <w:i/>
          <w:iCs/>
          <w:lang w:val="en-US" w:eastAsia="es-AR"/>
        </w:rPr>
        <w:t>can</w:t>
      </w:r>
      <w:r w:rsidRPr="00FA7ABD">
        <w:rPr>
          <w:rFonts w:eastAsia="Times New Roman"/>
          <w:lang w:val="en-US" w:eastAsia="es-AR"/>
        </w:rPr>
        <w:t> emerge, in evolution, must have been present in some form during involution—including physical particles, biological life and cultural productions. I don't think that anybody holding on to a notion of involution in recent times have every believed such a thing (…), will never be acceptable to modernity or postmodernity. (…) If Wilber has proven one thing in his dealings with science (and </w:t>
      </w:r>
      <w:hyperlink r:id="rId86" w:history="1">
        <w:r w:rsidRPr="00FA7ABD">
          <w:rPr>
            <w:rFonts w:eastAsia="Times New Roman"/>
            <w:u w:val="single"/>
            <w:lang w:val="en-US" w:eastAsia="es-AR"/>
          </w:rPr>
          <w:t>evolutionary theory in particular</w:t>
        </w:r>
      </w:hyperlink>
      <w:r w:rsidRPr="00FA7ABD">
        <w:rPr>
          <w:rFonts w:eastAsia="Times New Roman"/>
          <w:lang w:val="en-US" w:eastAsia="es-AR"/>
        </w:rPr>
        <w:t>) it is that he could not care less about the struggles of science to discover the laws of reality, as long as they confirm his pre-conceived notions of a cosmic and evolutionary Spirit. Will it seriously be considered as theoretical progress, if we proclaim that </w:t>
      </w:r>
      <w:hyperlink r:id="rId87" w:tgtFrame="_blank" w:history="1">
        <w:r w:rsidRPr="00FA7ABD">
          <w:rPr>
            <w:rFonts w:eastAsia="Times New Roman"/>
            <w:u w:val="single"/>
            <w:lang w:val="en-US" w:eastAsia="es-AR"/>
          </w:rPr>
          <w:t>the origin of subatomic particles</w:t>
        </w:r>
      </w:hyperlink>
      <w:r w:rsidRPr="00FA7ABD">
        <w:rPr>
          <w:rFonts w:eastAsia="Times New Roman"/>
          <w:lang w:val="en-US" w:eastAsia="es-AR"/>
        </w:rPr>
        <w:t xml:space="preserve"> can be explained because they have been laid down by involution? Will that satisfy anybody working at CERN? A solution, no less, "which involves no theoretical problems at all." Seriously? (…) I am afraid Wilber hasn't really listened to what philosophers and scientists are saying and doing, when they struggle to understand </w:t>
      </w:r>
      <w:r w:rsidRPr="00FA7ABD">
        <w:rPr>
          <w:rFonts w:eastAsia="Times New Roman"/>
          <w:lang w:val="en-US" w:eastAsia="es-AR"/>
        </w:rPr>
        <w:lastRenderedPageBreak/>
        <w:t>the facts of physical and biological reality. He must be hearing </w:t>
      </w:r>
      <w:r w:rsidRPr="00FA7ABD">
        <w:rPr>
          <w:rFonts w:eastAsia="Times New Roman"/>
          <w:i/>
          <w:iCs/>
          <w:lang w:val="en-US" w:eastAsia="es-AR"/>
        </w:rPr>
        <w:t>his own opinions</w:t>
      </w:r>
      <w:r w:rsidRPr="00FA7ABD">
        <w:rPr>
          <w:rFonts w:eastAsia="Times New Roman"/>
          <w:lang w:val="en-US" w:eastAsia="es-AR"/>
        </w:rPr>
        <w:t>, as he has consistently expressed them now for over forty years of writing.”</w:t>
      </w:r>
      <w:r w:rsidRPr="00FA7ABD">
        <w:rPr>
          <w:rStyle w:val="Refdenotaalpie"/>
          <w:rFonts w:eastAsia="Times New Roman"/>
          <w:lang w:val="en-US" w:eastAsia="es-AR"/>
        </w:rPr>
        <w:footnoteReference w:id="197"/>
      </w:r>
    </w:p>
    <w:p w:rsidR="00A77DBD" w:rsidRPr="00FA7ABD" w:rsidRDefault="00F4411D" w:rsidP="00B33616">
      <w:pPr>
        <w:jc w:val="both"/>
        <w:rPr>
          <w:rFonts w:eastAsia="Times New Roman"/>
          <w:lang w:val="en-US" w:eastAsia="es-AR"/>
        </w:rPr>
      </w:pPr>
      <w:r w:rsidRPr="00882A0D">
        <w:rPr>
          <w:rFonts w:eastAsia="Times New Roman"/>
          <w:u w:val="single"/>
          <w:lang w:val="en-US" w:eastAsia="es-AR"/>
        </w:rPr>
        <w:t>David Lane:</w:t>
      </w:r>
      <w:r w:rsidRPr="00FA7ABD">
        <w:rPr>
          <w:rFonts w:eastAsia="Times New Roman"/>
          <w:lang w:val="en-US" w:eastAsia="es-AR"/>
        </w:rPr>
        <w:t xml:space="preserve"> “Wilber, in contrast to most working biologists in the field, wants evolution to be conscious and clear eyed with an end goal in mind. I realize he may want to believe this, but if so he is indulging in theology not biology. (…) Here Wilber even gives evolution a prime directive—what he calls “the primary purpose”—which is always to push the envelope for the next stage in the great chain of being to unfold. If, however, we don't accept Wilber's creation myth (because that is precisely what it is), then his entire Integral edifice comes crashing down, since his political argument is built piece by piece upon this rather tenuous foundation. And upon this scaffolding model, Wilber then tries to build his argument about our current political situation by using (as his habit) voodoo statistics and reductive color-coding in order to make sweeping generalizations so as to drive home his thesis. Yet, in doing such, he neglects (as usual) the very facts and numbers that would give one pause. Watch carefully how Wilber invokes statistics without providing us with the necessary references or context to properly appreciate whether they really substantiate his purview. (…) Wilber resorts to his over-used schematic of color-coding, which as I have pointed out previously is a cheap form of New Age reductionism. Human beings are not monochromatic and any theory that resorts to such labeling is intellectually lazy. (…) Has anyone done a survey of the entire 7 billion people on terra firma to find out “how” Integral they are? </w:t>
      </w:r>
      <w:r w:rsidRPr="00FA7ABD">
        <w:rPr>
          <w:rFonts w:eastAsia="Times New Roman"/>
          <w:b/>
          <w:lang w:val="en-US" w:eastAsia="es-AR"/>
        </w:rPr>
        <w:t xml:space="preserve">Using numbers like this in such a haphazard and imprecise fashion is dishonest and (the pun is revealing) lacking in integrity. </w:t>
      </w:r>
      <w:r w:rsidRPr="00FA7ABD">
        <w:rPr>
          <w:rFonts w:eastAsia="Times New Roman"/>
          <w:lang w:val="en-US" w:eastAsia="es-AR"/>
        </w:rPr>
        <w:t>In Ken Wilber's recent e-book, </w:t>
      </w:r>
      <w:hyperlink r:id="rId88" w:tgtFrame="_blank" w:history="1">
        <w:r w:rsidRPr="00FA7ABD">
          <w:rPr>
            <w:rFonts w:eastAsia="Times New Roman"/>
            <w:i/>
            <w:iCs/>
            <w:u w:val="single"/>
            <w:lang w:val="en-US" w:eastAsia="es-AR"/>
          </w:rPr>
          <w:t>Trump and a Post-Truth World</w:t>
        </w:r>
      </w:hyperlink>
      <w:r w:rsidRPr="00FA7ABD">
        <w:rPr>
          <w:rFonts w:eastAsia="Times New Roman"/>
          <w:lang w:val="en-US" w:eastAsia="es-AR"/>
        </w:rPr>
        <w:t xml:space="preserve">, which is filled with a rich array of pregnant opinions, he tends to over generalize using very questionable statistics to support his claims. In this regard, he is all over the map when he employs numbers that appear impossible to justify, much less verify as being based on sound scientific surveying methods. Why Wilber is so sloppy in this regard makes one wonder if he is only interested in propping up his Integral map to those who are already converted. (…) Instead of providing us with parenthetical nuances (a necessary caveat for anyone truly interested in engaging an intellectually honest inquiry), Wilber, as is his pernicious habit, provides us instead with universal caricatures, (…) Couldn't Wilber make this same point without making things up that he cannot possibly know to be true? (…) In fact, I personally don't know of one professor in my some three decades of teaching who holds such a solipsistic belief. Where does Wilber come up with such a percentage? Well, the answer is obvious: he makes it up since in order to derive such a statistic it would necessitate polling all university teachers in the United States and elsewhere and posing the question in the very format he frames it. Wilber does his overall argument about our current political turmoil a great disservice by bastardizing it with phantom numbers. (…) Here again Wilber inappropriately “reifies” evolution and anthropomorphizes it as possessing conscious intention (…). But evolution isn't a thing or a person or a self-aware entity, it is rather a human concept to describe how nature changes over time due to varying environmental conditions. (…) What is more disturbing, however, is that Ken Wilber implies that “evolution” has more or less “created” Donald Trump in its attempt to readdress “green's” collapse and which has led to “extreme political correctness”—all due to “aperspectival madness” rampant amongst the cultural elite. This not only a silly answer to </w:t>
      </w:r>
      <w:r w:rsidRPr="00FA7ABD">
        <w:rPr>
          <w:rFonts w:eastAsia="Times New Roman"/>
          <w:lang w:val="en-US" w:eastAsia="es-AR"/>
        </w:rPr>
        <w:lastRenderedPageBreak/>
        <w:t>why Donald Trump got elected (keeping in brackets for the moment that evolution is void of “intention”), but one which overlooks the very obvious fact that Hillary Clinton won the general election by nearly 3 million votes. (…) evolution has absolutely nothing to do with why Donald Trump won. Political strategies and a series of unexpected contingencies played their part and most of it has to do with enthusiasm (or the lack thereof) for the two candidates involved. (…) I have criticized Ken Wilber's color coding before in an article entitled “</w:t>
      </w:r>
      <w:hyperlink r:id="rId89" w:history="1">
        <w:r w:rsidRPr="00FA7ABD">
          <w:rPr>
            <w:rFonts w:eastAsia="Times New Roman"/>
            <w:u w:val="single"/>
            <w:lang w:val="en-US" w:eastAsia="es-AR"/>
          </w:rPr>
          <w:t>Integral Apartheid</w:t>
        </w:r>
      </w:hyperlink>
      <w:r w:rsidRPr="00FA7ABD">
        <w:rPr>
          <w:rFonts w:eastAsia="Times New Roman"/>
          <w:lang w:val="en-US" w:eastAsia="es-AR"/>
        </w:rPr>
        <w:t xml:space="preserve">” because such monochromatic labeling is what Daniel Dennett rightly refers to as “cheap reductionism” since it overly simplifies human behavior and attitudes. Besides being intellectually lazy as a shorthand form of psychological stereotyping, Wilber's overuse of it, as we will see in his e-book on Trump, lulls the reader into inappropriately reifying (“making a thingy out of an abstraction”) colors as objective features. This has the unwanted effect of creating the illusion that such chroma-casting is how different perspectives operate in a real world. (…) Reducing human intentions, ideas, and behaviors to colors is no different than reducing them to numbers, since both are merely indolent truncations that avoid a deeper and qualifying analysis. There is no need to rush our intellectual appraisements. Given Wilber's modus operandi, we might as well use emojis when discoursing on politics. (…) Wilber's color coding is ripe for parody and so it should be since Wilber's consistent lack of nuance, misuse of statistics, and indulgent hyperboles detracts from some of the larger points he is attempting to make. It also tends to get lost in a sea of generalizations, where specificity is warranted. In going over his e-book, I thought it might be amusing to see how many times he uses the word “green”, keeping in mind that its repeated usage is his way to short circuit a deeper and more nuanced argument. After counting over 100 times that he used the word “green” I gave up even though I knew there were more to be had. [it is 254] (…) Wilber goes onto a rant where he blames academia for almost everything that has gone bad in the world and how University liberalism (and the notion of “no objective truth”) has spoiled all that it touches. (…) Why does Wilber sink to such categorical nonsense? (…) No, academia is not the Frankenstein-like parent of all the “green madness” we see in the world and the Internet. What happened is a bit simpler and more complex than what Wilber proclaims. (…) Yet, here Wilber is also being disingenuous and betraying the very “integral” approach he so stridently argues (…) More precisely, how trustworthy is Wilber if he only provides us with one side of an issue? (…) Although Ken Wilber has been described variously as a Pandit, a Scholar, a New Age Philosopher, and a Synthesizer, I find that he is mostly a preacher for his own self-styled religion, </w:t>
      </w:r>
      <w:r w:rsidRPr="00FA7ABD">
        <w:rPr>
          <w:rFonts w:eastAsia="Times New Roman"/>
          <w:b/>
          <w:bCs/>
          <w:lang w:val="en-US" w:eastAsia="es-AR"/>
        </w:rPr>
        <w:t>Integralism</w:t>
      </w:r>
      <w:r w:rsidRPr="00FA7ABD">
        <w:rPr>
          <w:rFonts w:eastAsia="Times New Roman"/>
          <w:lang w:val="en-US" w:eastAsia="es-AR"/>
        </w:rPr>
        <w:t>. Now, to be sure, Wilber doesn't view his vast theorizing as advertising a new cult. Rather, he sees himself advocating an all-inclusive, all quadrants, all levels meta view of human development. Yet, percolating underneath his entire superstructure is a deeply held theological doctrine that evolution is driven by a divine purpose, what he has variously called Eros. Even though he has been severely criticized on several fronts (most astutely by </w:t>
      </w:r>
      <w:hyperlink r:id="rId90" w:history="1">
        <w:r w:rsidRPr="00FA7ABD">
          <w:rPr>
            <w:rFonts w:eastAsia="Times New Roman"/>
            <w:u w:val="single"/>
            <w:lang w:val="en-US" w:eastAsia="es-AR"/>
          </w:rPr>
          <w:t>Frank Visser</w:t>
        </w:r>
      </w:hyperlink>
      <w:r w:rsidRPr="00FA7ABD">
        <w:rPr>
          <w:rFonts w:eastAsia="Times New Roman"/>
          <w:lang w:val="en-US" w:eastAsia="es-AR"/>
        </w:rPr>
        <w:t>) over his misunderstanding of biological evolution, Wilber persists in pushing his own version of intelligent design, dressed up in quasi-scientific garb. It is, in sum, Ken Wilber's creation story and it is essentially a religious myth he is peddling, even if he continually preaches otherwise. (…) Ken Wilber writes repeatedly as if evolution is a power in itself, continually conflating a descriptive marker with a prescriptive one. Wilber might as well say that Gravity (with a capital “G”) is </w:t>
      </w:r>
      <w:r w:rsidRPr="00FA7ABD">
        <w:rPr>
          <w:rFonts w:eastAsia="Times New Roman"/>
          <w:i/>
          <w:iCs/>
          <w:lang w:val="en-US" w:eastAsia="es-AR"/>
        </w:rPr>
        <w:t>consciously</w:t>
      </w:r>
      <w:r w:rsidRPr="00FA7ABD">
        <w:rPr>
          <w:rFonts w:eastAsia="Times New Roman"/>
          <w:lang w:val="en-US" w:eastAsia="es-AR"/>
        </w:rPr>
        <w:t xml:space="preserve"> intending to create black holes, supernovas, and expanding galaxies. Wilber's constant references to evolution planning to do something or acting as some self-reflective correcting mechanism is a not so sophisticated form of animism, </w:t>
      </w:r>
      <w:r w:rsidRPr="00FA7ABD">
        <w:rPr>
          <w:rFonts w:eastAsia="Times New Roman"/>
          <w:lang w:val="en-US" w:eastAsia="es-AR"/>
        </w:rPr>
        <w:lastRenderedPageBreak/>
        <w:t>where one imputes “souls” and “personalities” to trees, to rocks, to mountains . . . or, in his case, “Eros driven evolution.” Yes, Wilber may wish to believe such, but this is to completely misunderstand evolutionary biology and to replace it with his peculiar version of intelligent design. In other words, Wilber is providing us with his own Integral creation myth and preaching as if it is somehow a progressive scientific view when, in fact, it is nothing more than New Age theology. Wilber is an AQAL preacher par excellence, despite his protestations that he is a “leading edge” theoretician on the very frontiers of science. What he does, instead, is cut off real science and replace it with his own “ism” so as to convince us that evolution has a goal. (…) Wilber's animism is misplaced when it comes to natural selection and because he has built his entire Integral edifice upon such a mistaken understanding, his meta-theory has one very large, gaping hole in it. Wilber repeatedly invokes evolution in a purely teleological sense (…). Not surprisingly, Wilber neglects to explain why the vast majority of working biologists don't subscribe to his theopneustic version of creationism, since that would necessitate actually engaging in a real scientific debate about neo-Darwinism. (…) Perhaps Wilber would be better off if he stopped using the word evolution when he really means to suggest “divine impulse.” In any case, almost every time Wilber invokes the word “evolution” it is distinctly different than what biologists working in the field mean by it. Keep in mind that Wilber's dogmatic assertions concerning evolution's directional aim, is quite at odds with how most scientists view it. (…) Given that Wilber hasn't budged from his Eros driven agenda as theengine behind change in the universe, it is therefore not surprising that his “integral logic” can with a straight face imply that Donald Trump is somehow divinely ordained since he was needed to counter-balance the mean green meme which has wrought such havoc on the world! Wilber is preaching a creationist gospel here, even if it is dolled up in pseudo-scientific garb. And like the good preacher that he is, Wilber ends his e-book with his own god-inspired sermon (…) It is to be sure an uplifting message, but make no mistake it is a theologically driven one from start to finish. After the homilies I used to hear in my Catholic Church, the ushers were quick to pass the plates to secure our money, particularly if it was a powerful and moving talk. Ken Wilber, like the priests and ministers before him, also follows suit and is not shy to recruit for new members to his Integral Church with the following plea”</w:t>
      </w:r>
      <w:r w:rsidRPr="00FA7ABD">
        <w:rPr>
          <w:rStyle w:val="Refdenotaalpie"/>
          <w:rFonts w:eastAsia="Times New Roman"/>
          <w:lang w:val="en-US" w:eastAsia="es-AR"/>
        </w:rPr>
        <w:footnoteReference w:id="198"/>
      </w:r>
    </w:p>
    <w:p w:rsidR="008C0113" w:rsidRPr="00FA7ABD" w:rsidRDefault="008C0113" w:rsidP="00B33616">
      <w:pPr>
        <w:jc w:val="both"/>
        <w:rPr>
          <w:rFonts w:cs="Courier New"/>
          <w:lang w:val="en-US"/>
        </w:rPr>
      </w:pPr>
      <w:r w:rsidRPr="00882A0D">
        <w:rPr>
          <w:u w:val="single"/>
          <w:lang w:val="en-US"/>
        </w:rPr>
        <w:t>Frank Visser:</w:t>
      </w:r>
      <w:r w:rsidRPr="00FA7ABD">
        <w:rPr>
          <w:lang w:val="en-US"/>
        </w:rPr>
        <w:t xml:space="preserve"> “Why does Wilber opt for such a fancy view of the science of physics and chemistry? Is he not aware of how science explains these things? Is this seriously how integral philosophy is trying to make a name in the mainstream world? (…) The disturbing thing is not that Wilber, who claims to be on top of this field because he (almost) graduated as biochemist, makes these errors, but that he refuses to correct or even to reflect on them, when these are pointed out to him. Again, discussion on this issue has been tough, if not impossible. This has not increased my faith in integral philosophy. Claiming deeper knowledge up front, without actually knowing the details of a complex scientific field can be so off putting.  It is one thing to convince the layman with catchy metaphors and rhetoric, to persuade him or her into an uplifting spiritual philosophy of life, it is something else to stand before the community of specialists and defend your case there. Wilber seems to have a bias towards growth, development and increasing complexity, at the expense of the opposites: entropy, chaos, death. If there is an Eros in the Kosmos, as Wilber consistently claims, a force that creates larger and larger units of complexity, where does that leave Thanatos, the force of destruction </w:t>
      </w:r>
      <w:r w:rsidRPr="00FA7ABD">
        <w:rPr>
          <w:lang w:val="en-US"/>
        </w:rPr>
        <w:lastRenderedPageBreak/>
        <w:t>and decay? And which one would win out in the end? (…) Entropy, or disorder, according to the Second Law of Thermodynamics, is ever increasing in the universe. Things fall apart. (…) Integral Theory is not a Theory of Everything if it doesn't fully embrace science. At the moment this is not the case. Wilber misrepresents aspects of physics and biology. Though the integral approach is now widely called “evolutionary”, Wilber has never engaged evolutionary theory in any depth and has misrepresented its basic tenets. "Evolutionary" has become a popular label in integral circles for its manifold activities. A whole superstructure of "evolutionary anything" has been built upon these shaky foundations. This is not even an irony, it is a travesty. (…) The integral community consists mostly of therapists, consultants and coaches, who are largely ignorant of the domain of science. The integral community lacks the expertise and the interest in this fundamental domain of reality.”</w:t>
      </w:r>
      <w:r w:rsidRPr="00FA7ABD">
        <w:rPr>
          <w:rStyle w:val="Refdenotaalpie"/>
          <w:lang w:val="en-US"/>
        </w:rPr>
        <w:footnoteReference w:id="199"/>
      </w:r>
    </w:p>
    <w:p w:rsidR="006038AF" w:rsidRPr="00FA7ABD" w:rsidRDefault="006038AF" w:rsidP="00B33616">
      <w:pPr>
        <w:jc w:val="both"/>
        <w:rPr>
          <w:lang w:val="en-US"/>
        </w:rPr>
      </w:pPr>
      <w:r w:rsidRPr="00882A0D">
        <w:rPr>
          <w:u w:val="single"/>
          <w:lang w:val="en-US"/>
        </w:rPr>
        <w:t>Ken Wilber:</w:t>
      </w:r>
      <w:r w:rsidRPr="00FA7ABD">
        <w:rPr>
          <w:lang w:val="en-US"/>
        </w:rPr>
        <w:t xml:space="preserve"> “The standard, glib, neo-Darwinian explanation of natural selection – absolutely nobody believes this anymore. Evolution clearly operates by Darwinian natural selection, but this process simply selects those transformations that have already occurred by mechanisms that absolutely nobody understands.”</w:t>
      </w:r>
      <w:r w:rsidRPr="00FA7ABD">
        <w:rPr>
          <w:rStyle w:val="Refdenotaalpie"/>
          <w:lang w:val="en-US"/>
        </w:rPr>
        <w:footnoteReference w:id="200"/>
      </w:r>
    </w:p>
    <w:p w:rsidR="006038AF" w:rsidRPr="00FA7ABD" w:rsidRDefault="006038AF" w:rsidP="00B33616">
      <w:pPr>
        <w:jc w:val="both"/>
        <w:rPr>
          <w:lang w:val="en-US"/>
        </w:rPr>
      </w:pPr>
      <w:r w:rsidRPr="00882A0D">
        <w:rPr>
          <w:u w:val="single"/>
          <w:lang w:val="en-US"/>
        </w:rPr>
        <w:t>David Christopher Lane:</w:t>
      </w:r>
      <w:r w:rsidRPr="00FA7ABD">
        <w:rPr>
          <w:lang w:val="en-US"/>
        </w:rPr>
        <w:t xml:space="preserve"> “Having taught Darwinian evolution (and its various manifestations, included punctuated equilibrium) in grammar school, in high school, in community college, in university and in doctoral programs, for the past seventeen years I must say that Wilber’s take on what evolution is about baffles me.  Not only is Wilber inaccurate about how evolution is presently viewed among working biologists (remember Wilber says </w:t>
      </w:r>
      <w:r w:rsidRPr="00FA7ABD">
        <w:rPr>
          <w:i/>
          <w:lang w:val="en-US"/>
        </w:rPr>
        <w:t>absolutely nobody believes this anymore</w:t>
      </w:r>
      <w:r w:rsidRPr="00FA7ABD">
        <w:rPr>
          <w:lang w:val="en-US"/>
        </w:rPr>
        <w:t xml:space="preserve">- tell that to the two most popular writers on evolution today) but he is just plain wrong in his understanding of the details of how natural selection operates. One can only wonder how well he has read Darwin, or Gould, or Mayr, or Dawkins, or Wilson, or even Russell. (…) Wilber does not seem to understand that the processes of evolution are blind. He wants to have it </w:t>
      </w:r>
      <w:r w:rsidRPr="00FA7ABD">
        <w:rPr>
          <w:i/>
          <w:lang w:val="en-US"/>
        </w:rPr>
        <w:t>open-eyed</w:t>
      </w:r>
      <w:r w:rsidRPr="00FA7ABD">
        <w:rPr>
          <w:lang w:val="en-US"/>
        </w:rPr>
        <w:t xml:space="preserve"> as if natural selection all of sudden wakes up when it hears that a </w:t>
      </w:r>
      <w:r w:rsidRPr="00FA7ABD">
        <w:rPr>
          <w:i/>
          <w:lang w:val="en-US"/>
        </w:rPr>
        <w:t>wing has been formed</w:t>
      </w:r>
      <w:r w:rsidRPr="00FA7ABD">
        <w:rPr>
          <w:lang w:val="en-US"/>
        </w:rPr>
        <w:t xml:space="preserve"> (better start chugging) or that an </w:t>
      </w:r>
      <w:r w:rsidRPr="00FA7ABD">
        <w:rPr>
          <w:i/>
          <w:lang w:val="en-US"/>
        </w:rPr>
        <w:t>eye has been completed</w:t>
      </w:r>
      <w:r w:rsidRPr="00FA7ABD">
        <w:rPr>
          <w:lang w:val="en-US"/>
        </w:rPr>
        <w:t xml:space="preserve"> (let’s fine tune now). Natural selection does not </w:t>
      </w:r>
      <w:r w:rsidRPr="00FA7ABD">
        <w:rPr>
          <w:i/>
          <w:lang w:val="en-US"/>
        </w:rPr>
        <w:t>start</w:t>
      </w:r>
      <w:r w:rsidRPr="00FA7ABD">
        <w:rPr>
          <w:lang w:val="en-US"/>
        </w:rPr>
        <w:t xml:space="preserve"> when the eye is formed; it works all along without any conscious intention whatsoever.  Moreover, his presentation of how evolution is viewed today is so skewed that Wilber has more in common with creationists than evolutionists, even though he is claiming to present the evolutionists’ current view. (…) If Wilber cannot accurately portray the underlying pretext of his holonic system, then why should materialists-empiricists believe his trans-rational real theory? (…) Richard Dawkins himself in his book, River Out of Eden (not to be confused with Wilber’s other misguided view of evolution, Up from Eden), take Wilber to task (and in so doing prima facie show Wilber that his hyperbole is precisely that: exaggerations that misconstrue the truth). (…) What makes Wilber’s remarks on evolution so egregious is not that he is more or less a closet creationist with Buddhist leanings, but that he so maligns and misrepresents the current state of evolutionary biology, suggesting that he is somehow on top of what is currently going on in the field. And Wilber does it by exaggeration, by false statements, and by rhetoric license. (…) Wilber’s illustrates a basic lack of understanding.  In the terminology that I have been using, Wilber looks for the Super-Context, forgetting in the process that every text has a pretext and every context is grounded in the </w:t>
      </w:r>
      <w:r w:rsidRPr="00FA7ABD">
        <w:rPr>
          <w:lang w:val="en-US"/>
        </w:rPr>
        <w:lastRenderedPageBreak/>
        <w:t xml:space="preserve">holonic realm that precedes it. Wilber seems to forget his own theological leanings (…) This is why I hesitate when he [Wilber] says, </w:t>
      </w:r>
      <w:r w:rsidRPr="00FA7ABD">
        <w:rPr>
          <w:i/>
          <w:lang w:val="en-US"/>
        </w:rPr>
        <w:t>And Buddha-nature exists in the causal worldspace, and can be easily seen by anybody who develops to that very real dimension of their own state possibilities</w:t>
      </w:r>
      <w:r w:rsidRPr="00FA7ABD">
        <w:rPr>
          <w:lang w:val="en-US"/>
        </w:rPr>
        <w:t xml:space="preserve">. It would be one thing to say that in certain elevated states one can experience something that </w:t>
      </w:r>
      <w:r w:rsidRPr="00FA7ABD">
        <w:rPr>
          <w:i/>
          <w:lang w:val="en-US"/>
        </w:rPr>
        <w:t>may</w:t>
      </w:r>
      <w:r w:rsidRPr="00FA7ABD">
        <w:rPr>
          <w:lang w:val="en-US"/>
        </w:rPr>
        <w:t xml:space="preserve"> be interpreted by contemplators to be akin to what some Buddhists have called Buddha-nature, but it is quite another to reify (as Wilber is prone to do) what a certain state provides. (…) I wish Wilber would stay within the bounds of reasonableness where he makes strong and believable arguments for exploring differing realms of consciousness. Where he loses me and where he sinks into spiritual platitudes is when he then moves beyond open exploration (with the operative word being </w:t>
      </w:r>
      <w:r w:rsidRPr="00FA7ABD">
        <w:rPr>
          <w:i/>
          <w:lang w:val="en-US"/>
        </w:rPr>
        <w:t>open</w:t>
      </w:r>
      <w:r w:rsidRPr="00FA7ABD">
        <w:rPr>
          <w:lang w:val="en-US"/>
        </w:rPr>
        <w:t xml:space="preserve">) and writes theological puffery such as, </w:t>
      </w:r>
      <w:r w:rsidRPr="00FA7ABD">
        <w:rPr>
          <w:i/>
          <w:lang w:val="en-US"/>
        </w:rPr>
        <w:t xml:space="preserve">As you approach the causal your Awareness will begin to profoundly unwind and uncoil in the vast expanse of All Space, and you will be opened to states of increasing Radiance, Freedom, Love, Consciousness, and Bliss or Happiness. Your separate-self sense will begin to dissolve in a pure feeling of I AM-ness, and your own highest Self will increasingly come to the fore, marked by being grounded in the timeless Now or Pure Presence in the Present. As you break through into causal consciousness without an object, or Pure Subjectivity, you will recognize your True Condition as spaceless and infinite, timeless and eternal, Free and Transparent, Unborn and Undying. You will meet your own Original Face, or Divine Spirit itself, naked and spontaneous, all pervading and all-embracing, a state from which you have never really deviated and could not possibly deviate, but one that has been there all along, in every moment as the simple Feeling of Being. You will have a profound sense of ‘coming home,’ met often with torrents of grateful tears and gales of endless laughter. You have, after all these painful years, arrived at your Native Condition, which does not recognize the name of suffering, is a stranger to the pain of existence, is alien to weeping, cannot pronounce agony. And then, when somebody asks you, ‘Does God Exist?,’ you will be able to answer them based on direct personal experience, ‘Yes, and I have seen It myself.’  </w:t>
      </w:r>
      <w:r w:rsidRPr="00FA7ABD">
        <w:rPr>
          <w:lang w:val="en-US"/>
        </w:rPr>
        <w:t>The problem with such statements as I have seen It [God] myself is that it lacks skepsis and tends by its very language to cut off further discussion or inquiry. Wilber’s continued use of such flowery descriptors (…) suggests that his real goal is to bring us to into his theological ballroom, but in order to accomplish this he misleadingly dresses us up with plausible personal and scientific possibilities. (…) Perhaps if Wilber spent more time with critics of his works like Visser, Falk, Meyerhoff, [Lane] and others, than with questionable sycophants such as the now disgraced Andrew Cohen, he could better understand why erstwhile admirers of his work are not rushing into his peculiar worldspace.”</w:t>
      </w:r>
      <w:r w:rsidRPr="00FA7ABD">
        <w:rPr>
          <w:rStyle w:val="Refdenotaalpie"/>
          <w:lang w:val="en-US"/>
        </w:rPr>
        <w:footnoteReference w:id="201"/>
      </w:r>
    </w:p>
    <w:p w:rsidR="006038AF" w:rsidRPr="00FA7ABD" w:rsidRDefault="006038AF" w:rsidP="00B33616">
      <w:pPr>
        <w:jc w:val="both"/>
        <w:rPr>
          <w:lang w:val="en-US"/>
        </w:rPr>
      </w:pPr>
      <w:r w:rsidRPr="00882A0D">
        <w:rPr>
          <w:u w:val="single"/>
          <w:lang w:val="en-US"/>
        </w:rPr>
        <w:t>Tom Floyd:</w:t>
      </w:r>
      <w:r w:rsidRPr="00FA7ABD">
        <w:rPr>
          <w:lang w:val="en-US"/>
        </w:rPr>
        <w:t xml:space="preserve"> “True enough, Wilber is an exaggerator and a misuser of absolutist terms of the highest, perhaps even non-dual, order, but he did forewarn us in BRIEF HISTORY that the style was colloquial rather that rigorous. Still that’s no excuse for his exaggerations. (…) Wilber has absolutized his way off the scale by claiming that ALL modern evolutionary scholars share his views and interpretations of punctuated equilibria of evolution. (…) Wilber overstates his case with absolutes and exaggerations.”</w:t>
      </w:r>
      <w:r w:rsidRPr="00FA7ABD">
        <w:rPr>
          <w:rStyle w:val="Refdenotaalpie"/>
          <w:lang w:val="en-US"/>
        </w:rPr>
        <w:footnoteReference w:id="202"/>
      </w:r>
    </w:p>
    <w:p w:rsidR="000B2BD0" w:rsidRPr="00FA7ABD" w:rsidRDefault="000B2BD0" w:rsidP="00B33616">
      <w:pPr>
        <w:jc w:val="both"/>
        <w:rPr>
          <w:lang w:val="en-US"/>
        </w:rPr>
      </w:pPr>
      <w:r w:rsidRPr="00882A0D">
        <w:rPr>
          <w:u w:val="single"/>
          <w:lang w:val="en-US"/>
        </w:rPr>
        <w:t>G. Falk:</w:t>
      </w:r>
      <w:r w:rsidRPr="00FA7ABD">
        <w:rPr>
          <w:lang w:val="en-US"/>
        </w:rPr>
        <w:t xml:space="preserve"> “Even aside from that, however, it is not clear where the assertion that Bohm had “originally explained” that the implicate and explicate entities (and thus orders) were </w:t>
      </w:r>
      <w:r w:rsidRPr="00FA7ABD">
        <w:rPr>
          <w:lang w:val="en-US"/>
        </w:rPr>
        <w:lastRenderedPageBreak/>
        <w:t xml:space="preserve">“mutually exclusive” could have come from, other than a disturbing lack of understanding, on Wilber’s part, of both the analogy and the actual quantum orders themselves. (…)Wilber has fundamentally misunderstood and grossly misrepre-sented Bohm’s ideas, here. For again, </w:t>
      </w:r>
      <w:r w:rsidRPr="00FA7ABD">
        <w:rPr>
          <w:i/>
          <w:iCs/>
          <w:lang w:val="en-US"/>
        </w:rPr>
        <w:t xml:space="preserve">nowhere </w:t>
      </w:r>
      <w:r w:rsidRPr="00FA7ABD">
        <w:rPr>
          <w:lang w:val="en-US"/>
        </w:rPr>
        <w:t xml:space="preserve">did Bohm ever “originally explain” that the explicate and implicate orders are mu-tually exclusive, as </w:t>
      </w:r>
      <w:r w:rsidR="000E359B">
        <w:rPr>
          <w:lang w:val="en-US"/>
        </w:rPr>
        <w:t>Ken Wilber</w:t>
      </w:r>
      <w:r w:rsidRPr="00FA7ABD">
        <w:rPr>
          <w:lang w:val="en-US"/>
        </w:rPr>
        <w:t xml:space="preserve"> wrongly claims. Indeed, had Bohm ever done that, he would have been radically misunderstanding the most basic nature of his own Nobel-caliber theories. (…) In any case, the super-implicate order itself, as Bohm explic-itly noted, does not require “any further assumptions beyond what is implied in physics today.” That is, contrary to Wilber’s misled claims, it most certainly is “based on empirical findings in physics.” (…)We have thus seen that Wilber’s claim that the implicate and explicate orders are mutually exclusive is not at</w:t>
      </w:r>
      <w:r w:rsidR="00F6146A">
        <w:rPr>
          <w:lang w:val="en-US"/>
        </w:rPr>
        <w:t xml:space="preserve"> all valid. Also, contrary to Ken Wilber</w:t>
      </w:r>
      <w:r w:rsidRPr="00FA7ABD">
        <w:rPr>
          <w:lang w:val="en-US"/>
        </w:rPr>
        <w:t xml:space="preserve">’s assertions, Bohm’s super-implicate order was not merely an arbitrary addition to his earlier work. And, we have very good reason to regard reality as having a holographic structure. All of those distinguishing characteristics of Bohm’s work, further, are most certainly “based on empirical findings in physics.” (…)first in terms of the evolving reputation of Bohm’s ideas, and then with regard to the documented support from recent physics for those same ideas. In doing so, we shall see that Wilber has unabashedly misrepresented the realities of both of those. (…)Taking all of that into account, the best that one can say about the assertion (by Wilber) that Bohm’s ontological interpretation “has no support whatsoever from recent physics” is that that idea itself is wholly unsupportable. One might hope that Wilber’s perspective on this subject had improved in the twenty-plus years since his original “strong” critique of Bohm. Unfortunately, however, such is not the case, (…). Wilber’s suggestion that Bohm’s development of gradations or levels in the implicate order had anything to do with Bohm trying to “qualify the unqualifiable” is wholly without validity. More specifically, the notion that Bohm’s ideas arose from him being “unfamiliar with the subtleties of Shunyata” is completely misplaced. (…) As far as Bohm’s brilliant ideas being “bad physics” goes, we have already seen that numerous top-flight physicists (among them Richard Feynman, J. S. Bell and Ilya Prigogine), have given a more informed view. Their endorsements of Bohm’s ideas, versus Wilber’s disparaging of the same, further have absolutely nothing to do with Wilber possessing a nondual One Taste realization or even an intellectual understanding of spirituality which they might lack. Rather, those individuals are simply professionals who understand physics at a level which Wilber clearly does not. They are thus able to recognize groundbreaking, sensible ideas in that field when they see them. (…) Bohm is thus guilty of neither “bad physics” nor of “bad mysticism.” Wilber, however, is embarrassingly culpable, if not for both of those, then for the worse repeated violence against a mere “straw man” misrepresentation, created by no one but himself, of Bohm’s ideas.  Amazingly, none of the points discussed here require an advanced understanding of physics or mathematics in order for one to sort fact from fiction. Rather, all that they ever required was for one to read Bohm’s self-popularized ideas carefully, and thus to properly understand them. (…) Rather, all that one has to do is to look at what Bohm actually said in print, and compare that with Wilber’s presentation of the same ideas—often in the same (1982) book, no less—to see the glaring distortions in the latter. (…)  For the present purposes, as we have seen, all that one has to do in order to see the relevant misrepresentations of Bohm’s work by Wilber is to “A-B” Bohm versus Wilber. In doing so, one will again readily recognize that where Bohm himself explicitly calls something “white,” Wilber is claiming that Bohm has called it “black,” and then deriding him for that, from no more than </w:t>
      </w:r>
      <w:r w:rsidRPr="00FA7ABD">
        <w:rPr>
          <w:lang w:val="en-US"/>
        </w:rPr>
        <w:lastRenderedPageBreak/>
        <w:t xml:space="preserve">a strawman perspective of Bohm’s work, which Wilber himself has solely created. (…)Wilber’s facile arguments against Darwinian evolution “dismiss one of the greatest scientific ideas ever in a few paragraphs” of what can only charitably be called gross misrepresentations. And having gotten away with that sleight-of-mind, </w:t>
      </w:r>
      <w:r w:rsidR="000E359B">
        <w:rPr>
          <w:lang w:val="en-US"/>
        </w:rPr>
        <w:t>Ken Wilber</w:t>
      </w:r>
      <w:r w:rsidR="000E359B" w:rsidRPr="00FA7ABD">
        <w:rPr>
          <w:lang w:val="en-US"/>
        </w:rPr>
        <w:t xml:space="preserve"> </w:t>
      </w:r>
      <w:r w:rsidRPr="00FA7ABD">
        <w:rPr>
          <w:i/>
          <w:iCs/>
          <w:lang w:val="en-US"/>
        </w:rPr>
        <w:t xml:space="preserve">does exactly the same thing to </w:t>
      </w:r>
      <w:r w:rsidRPr="00FA7ABD">
        <w:rPr>
          <w:bCs/>
          <w:i/>
          <w:iCs/>
          <w:lang w:val="en-US"/>
        </w:rPr>
        <w:t>another</w:t>
      </w:r>
      <w:r w:rsidRPr="00FA7ABD">
        <w:rPr>
          <w:b/>
          <w:bCs/>
          <w:i/>
          <w:iCs/>
          <w:lang w:val="en-US"/>
        </w:rPr>
        <w:t xml:space="preserve"> </w:t>
      </w:r>
      <w:r w:rsidRPr="00FA7ABD">
        <w:rPr>
          <w:lang w:val="en-US"/>
        </w:rPr>
        <w:t xml:space="preserve">of the truly “greatest scientific ideas” ever—in Bohm’s Nobel-caliber re-formulation of quantum mechanics—in a comparable number of indefensibly misrepresentative paragraphs. Interestingly, Albert Einstein himself—a man not prone to en-dorsing epicycles or “simplistic notions”—considered David Bohm to be his “intellectual successor” and “intellectual son” (Peat, 1997): </w:t>
      </w:r>
      <w:r w:rsidRPr="00FA7ABD">
        <w:rPr>
          <w:i/>
          <w:lang w:val="en-US"/>
        </w:rPr>
        <w:t>It was Einstein who had said, referring to the need for a radical new quantum theory, ´if anyone can do it, then it will be Bohm´</w:t>
      </w:r>
      <w:r w:rsidRPr="00FA7ABD">
        <w:rPr>
          <w:lang w:val="en-US"/>
        </w:rPr>
        <w:t xml:space="preserve">. (…)When Wilber criticizes Bohm for his own wrong perceptions in seeing tacked-on “epicycles” in the latter’s work, then, he is doing very nearly ex-actly what he rightly will not accept in argument from his own crit-ics. (Wilber’s detractors are focusing, in his above claim, on dis-crediting an older version of his work which he has since improved upon. He himself, by comparison, is effectively criticizing Bohm for having made comparable improvements in his [Bohm’s] own later work. Those are not identical positions, but at the very least they show Wilber being intolerant of behaviors in others which he gladly accepts from himself.) (…)  Throughout the 1980s, Bohm was a near guru-figure to the “holographic” New Age movement—a position obviously coveted intensely by Wilber, and reason enough for him to do all he could to discredit his primary “competitor.” Significantly, following his (1998) misrepresentations of Bohm’s work, and even while utterly failing to respond to Lane’s (1996) devastating deconstruction of his foibles, Wilber himself again expressed the following confident opinion: </w:t>
      </w:r>
      <w:r w:rsidRPr="00FA7ABD">
        <w:rPr>
          <w:i/>
          <w:lang w:val="en-US"/>
        </w:rPr>
        <w:t>Until this critique is even vaguely answered, I believe we must consider Bohm’s theory to be refuted</w:t>
      </w:r>
      <w:r w:rsidRPr="00FA7ABD">
        <w:rPr>
          <w:lang w:val="en-US"/>
        </w:rPr>
        <w:t>.”</w:t>
      </w:r>
      <w:r w:rsidRPr="00FA7ABD">
        <w:rPr>
          <w:rStyle w:val="Refdenotaalpie"/>
          <w:lang w:val="en-US"/>
        </w:rPr>
        <w:footnoteReference w:id="203"/>
      </w:r>
    </w:p>
    <w:p w:rsidR="005034CB" w:rsidRDefault="005034CB" w:rsidP="005034CB">
      <w:pPr>
        <w:rPr>
          <w:lang w:val="en-US"/>
        </w:rPr>
      </w:pPr>
      <w:r>
        <w:rPr>
          <w:lang w:val="en-US"/>
        </w:rPr>
        <w:t xml:space="preserve">Ken Wilber: “When you look at quantum mechanics you do not see a unified reality, but instead a very long, abstract, analytical string of very complicated Schrodinger partial differential equations –that’s it, that’s all you see. (…) Further, as for being the </w:t>
      </w:r>
      <w:r>
        <w:rPr>
          <w:i/>
          <w:lang w:val="en-US"/>
        </w:rPr>
        <w:t xml:space="preserve">leading edge </w:t>
      </w:r>
      <w:r>
        <w:rPr>
          <w:lang w:val="en-US"/>
        </w:rPr>
        <w:t xml:space="preserve">of modern physics, quantum mechanics (…) has long been complemented by things like string theory or M-theory as the leading edge in modern physics; and far from showing a </w:t>
      </w:r>
      <w:r>
        <w:rPr>
          <w:i/>
          <w:lang w:val="en-US"/>
        </w:rPr>
        <w:t xml:space="preserve">unified </w:t>
      </w:r>
      <w:r>
        <w:rPr>
          <w:lang w:val="en-US"/>
        </w:rPr>
        <w:t xml:space="preserve">world, those new theories postulates the existence of literally hundreds of different universes or </w:t>
      </w:r>
      <w:r>
        <w:rPr>
          <w:i/>
          <w:lang w:val="en-US"/>
        </w:rPr>
        <w:t>multiverses</w:t>
      </w:r>
      <w:r>
        <w:rPr>
          <w:lang w:val="en-US"/>
        </w:rPr>
        <w:t xml:space="preserve">, all disconnected and with little in common. Hardly an example of </w:t>
      </w:r>
      <w:r>
        <w:rPr>
          <w:i/>
          <w:lang w:val="en-US"/>
        </w:rPr>
        <w:t>nondual unity consciousness</w:t>
      </w:r>
      <w:r>
        <w:rPr>
          <w:lang w:val="en-US"/>
        </w:rPr>
        <w:t>.”</w:t>
      </w:r>
      <w:r>
        <w:rPr>
          <w:rStyle w:val="Refdenotaalpie"/>
          <w:lang w:val="en-US"/>
        </w:rPr>
        <w:footnoteReference w:id="204"/>
      </w:r>
    </w:p>
    <w:p w:rsidR="008C0113" w:rsidRPr="00FA7ABD" w:rsidRDefault="008C0113" w:rsidP="00B33616">
      <w:pPr>
        <w:jc w:val="both"/>
        <w:rPr>
          <w:rFonts w:cs="Courier New"/>
          <w:lang w:val="en-US"/>
        </w:rPr>
      </w:pPr>
    </w:p>
    <w:p w:rsidR="001E4D95" w:rsidRPr="00FA7ABD" w:rsidRDefault="001E4D95" w:rsidP="00B33616">
      <w:pPr>
        <w:jc w:val="both"/>
        <w:rPr>
          <w:rFonts w:cs="Courier New"/>
          <w:lang w:val="en-US"/>
        </w:rPr>
      </w:pPr>
    </w:p>
    <w:p w:rsidR="00312ADB" w:rsidRPr="00FA7ABD" w:rsidRDefault="005925F6" w:rsidP="00B33616">
      <w:pPr>
        <w:pStyle w:val="NormalWeb"/>
        <w:shd w:val="clear" w:color="auto" w:fill="FFFFFF"/>
        <w:spacing w:after="301" w:line="276" w:lineRule="auto"/>
        <w:jc w:val="both"/>
        <w:rPr>
          <w:rFonts w:asciiTheme="minorHAnsi" w:hAnsiTheme="minorHAnsi"/>
          <w:b/>
          <w:sz w:val="22"/>
          <w:szCs w:val="22"/>
          <w:u w:val="double"/>
          <w:shd w:val="clear" w:color="auto" w:fill="FFFFFF"/>
          <w:lang w:val="en-US"/>
        </w:rPr>
      </w:pPr>
      <w:r w:rsidRPr="00FA7ABD">
        <w:rPr>
          <w:rFonts w:asciiTheme="minorHAnsi" w:hAnsiTheme="minorHAnsi"/>
          <w:b/>
          <w:sz w:val="22"/>
          <w:szCs w:val="22"/>
          <w:shd w:val="clear" w:color="auto" w:fill="FFFFFF"/>
          <w:lang w:val="en-US"/>
        </w:rPr>
        <w:t>EVIDENCE 1</w:t>
      </w:r>
      <w:r w:rsidR="00C762A7">
        <w:rPr>
          <w:rFonts w:asciiTheme="minorHAnsi" w:hAnsiTheme="minorHAnsi"/>
          <w:b/>
          <w:sz w:val="22"/>
          <w:szCs w:val="22"/>
          <w:shd w:val="clear" w:color="auto" w:fill="FFFFFF"/>
          <w:lang w:val="en-US"/>
        </w:rPr>
        <w:t>6</w:t>
      </w:r>
      <w:r w:rsidR="00312ADB" w:rsidRPr="00FA7ABD">
        <w:rPr>
          <w:rFonts w:asciiTheme="minorHAnsi" w:hAnsiTheme="minorHAnsi"/>
          <w:b/>
          <w:sz w:val="22"/>
          <w:szCs w:val="22"/>
          <w:shd w:val="clear" w:color="auto" w:fill="FFFFFF"/>
          <w:lang w:val="en-US"/>
        </w:rPr>
        <w:t xml:space="preserve">: </w:t>
      </w:r>
      <w:r w:rsidR="005B0734" w:rsidRPr="00FA7ABD">
        <w:rPr>
          <w:rFonts w:asciiTheme="minorHAnsi" w:hAnsiTheme="minorHAnsi"/>
          <w:b/>
          <w:sz w:val="22"/>
          <w:szCs w:val="22"/>
          <w:shd w:val="clear" w:color="auto" w:fill="FFFFFF"/>
          <w:lang w:val="en-US"/>
        </w:rPr>
        <w:t>PSEUDO-PHILOSOPHY</w:t>
      </w:r>
    </w:p>
    <w:p w:rsidR="00312ADB" w:rsidRPr="00FA7ABD" w:rsidRDefault="00312ADB"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82A0D">
        <w:rPr>
          <w:rFonts w:asciiTheme="minorHAnsi" w:hAnsiTheme="minorHAnsi"/>
          <w:sz w:val="22"/>
          <w:szCs w:val="22"/>
          <w:u w:val="single"/>
          <w:shd w:val="clear" w:color="auto" w:fill="FFFFFF"/>
          <w:lang w:val="en-US"/>
        </w:rPr>
        <w:t>Ken Wilber:</w:t>
      </w:r>
      <w:r w:rsidRPr="00FA7ABD">
        <w:rPr>
          <w:rFonts w:asciiTheme="minorHAnsi" w:hAnsiTheme="minorHAnsi"/>
          <w:sz w:val="22"/>
          <w:szCs w:val="22"/>
          <w:shd w:val="clear" w:color="auto" w:fill="FFFFFF"/>
          <w:lang w:val="en-US"/>
        </w:rPr>
        <w:t xml:space="preserve"> “</w:t>
      </w:r>
      <w:r w:rsidRPr="00FA7ABD">
        <w:rPr>
          <w:rFonts w:asciiTheme="minorHAnsi" w:hAnsiTheme="minorHAnsi"/>
          <w:sz w:val="22"/>
          <w:szCs w:val="22"/>
          <w:lang w:val="en-US"/>
        </w:rPr>
        <w:t>[Steiner] was an extraordinary pioneer ... and one of the most comprehensive psychol</w:t>
      </w:r>
      <w:r w:rsidR="0026466F" w:rsidRPr="00FA7ABD">
        <w:rPr>
          <w:rFonts w:asciiTheme="minorHAnsi" w:hAnsiTheme="minorHAnsi"/>
          <w:sz w:val="22"/>
          <w:szCs w:val="22"/>
          <w:lang w:val="en-US"/>
        </w:rPr>
        <w:t>ogical and philosophical vision</w:t>
      </w:r>
      <w:r w:rsidRPr="00FA7ABD">
        <w:rPr>
          <w:rFonts w:asciiTheme="minorHAnsi" w:hAnsiTheme="minorHAnsi"/>
          <w:sz w:val="22"/>
          <w:szCs w:val="22"/>
          <w:lang w:val="en-US"/>
        </w:rPr>
        <w:t>aries of his time.</w:t>
      </w:r>
      <w:r w:rsidRPr="00FA7ABD">
        <w:rPr>
          <w:rFonts w:asciiTheme="minorHAnsi" w:hAnsiTheme="minorHAnsi"/>
          <w:sz w:val="22"/>
          <w:szCs w:val="22"/>
          <w:shd w:val="clear" w:color="auto" w:fill="FFFFFF"/>
          <w:lang w:val="en-US"/>
        </w:rPr>
        <w:t>”</w:t>
      </w:r>
    </w:p>
    <w:p w:rsidR="00312ADB" w:rsidRPr="00FA7ABD" w:rsidRDefault="005B0734"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82A0D">
        <w:rPr>
          <w:rFonts w:asciiTheme="minorHAnsi" w:hAnsiTheme="minorHAnsi"/>
          <w:sz w:val="22"/>
          <w:szCs w:val="22"/>
          <w:u w:val="single"/>
          <w:shd w:val="clear" w:color="auto" w:fill="FFFFFF"/>
          <w:lang w:val="en-US"/>
        </w:rPr>
        <w:t>Rudolf Steiner</w:t>
      </w:r>
      <w:r w:rsidR="00312ADB" w:rsidRPr="00882A0D">
        <w:rPr>
          <w:rFonts w:asciiTheme="minorHAnsi" w:hAnsiTheme="minorHAnsi"/>
          <w:sz w:val="22"/>
          <w:szCs w:val="22"/>
          <w:u w:val="single"/>
          <w:shd w:val="clear" w:color="auto" w:fill="FFFFFF"/>
          <w:lang w:val="en-US"/>
        </w:rPr>
        <w:t>:</w:t>
      </w:r>
      <w:r w:rsidR="00312ADB" w:rsidRPr="00FA7ABD">
        <w:rPr>
          <w:rFonts w:asciiTheme="minorHAnsi" w:hAnsiTheme="minorHAnsi"/>
          <w:sz w:val="22"/>
          <w:szCs w:val="22"/>
          <w:shd w:val="clear" w:color="auto" w:fill="FFFFFF"/>
          <w:lang w:val="en-US"/>
        </w:rPr>
        <w:t xml:space="preserve"> “</w:t>
      </w:r>
      <w:r w:rsidR="00312ADB" w:rsidRPr="00FA7ABD">
        <w:rPr>
          <w:rFonts w:asciiTheme="minorHAnsi" w:hAnsiTheme="minorHAnsi"/>
          <w:sz w:val="22"/>
          <w:szCs w:val="22"/>
          <w:lang w:val="en-US"/>
        </w:rPr>
        <w:t xml:space="preserve">When a Rmoahals [Steiner’s name when referring to an Atlantean sub-race] man pronounced a word, this word developed a power similar to that of the object it </w:t>
      </w:r>
      <w:r w:rsidR="00312ADB" w:rsidRPr="00FA7ABD">
        <w:rPr>
          <w:rFonts w:asciiTheme="minorHAnsi" w:hAnsiTheme="minorHAnsi"/>
          <w:sz w:val="22"/>
          <w:szCs w:val="22"/>
          <w:lang w:val="en-US"/>
        </w:rPr>
        <w:lastRenderedPageBreak/>
        <w:t xml:space="preserve">designated. Because of this, words at that time were curative; they could advance the growth of plants, tame the rage of animals, and perform other similar functions (…) [I]n the Lemurian and even in the Atlantean period, stones and metals were much softer than later (…) [M]an lived as a plant being in the Sun itself (…) [Regarding the women] Everything was animated for them and showed itself to them in soul powers and apparitions.... That which impelled them to their reaction were </w:t>
      </w:r>
      <w:r w:rsidR="00312ADB" w:rsidRPr="00FA7ABD">
        <w:rPr>
          <w:rFonts w:asciiTheme="minorHAnsi" w:hAnsiTheme="minorHAnsi"/>
          <w:i/>
          <w:sz w:val="22"/>
          <w:szCs w:val="22"/>
          <w:lang w:val="en-US"/>
        </w:rPr>
        <w:t>inner voices</w:t>
      </w:r>
      <w:r w:rsidR="00312ADB" w:rsidRPr="00FA7ABD">
        <w:rPr>
          <w:rFonts w:asciiTheme="minorHAnsi" w:hAnsiTheme="minorHAnsi"/>
          <w:sz w:val="22"/>
          <w:szCs w:val="22"/>
          <w:lang w:val="en-US"/>
        </w:rPr>
        <w:t xml:space="preserve">, or what plants, animals, stones, wind and clouds, the whispering of the trees, and so on, told them.... If with his consciousness man could raise himself into [the] supersensible world, he would be able to greet the </w:t>
      </w:r>
      <w:r w:rsidR="00312ADB" w:rsidRPr="00FA7ABD">
        <w:rPr>
          <w:rFonts w:asciiTheme="minorHAnsi" w:hAnsiTheme="minorHAnsi"/>
          <w:i/>
          <w:sz w:val="22"/>
          <w:szCs w:val="22"/>
          <w:lang w:val="en-US"/>
        </w:rPr>
        <w:t>ant or bee spirit</w:t>
      </w:r>
      <w:r w:rsidR="00312ADB" w:rsidRPr="00FA7ABD">
        <w:rPr>
          <w:rFonts w:asciiTheme="minorHAnsi" w:hAnsiTheme="minorHAnsi"/>
          <w:sz w:val="22"/>
          <w:szCs w:val="22"/>
          <w:lang w:val="en-US"/>
        </w:rPr>
        <w:t xml:space="preserve"> there in full consciousness as his sister being. </w:t>
      </w:r>
      <w:r w:rsidR="00312ADB" w:rsidRPr="00FA7ABD">
        <w:rPr>
          <w:rFonts w:asciiTheme="minorHAnsi" w:hAnsiTheme="minorHAnsi"/>
          <w:i/>
          <w:iCs/>
          <w:sz w:val="22"/>
          <w:szCs w:val="22"/>
          <w:lang w:val="en-US"/>
        </w:rPr>
        <w:t>The seer can actually do this.</w:t>
      </w:r>
      <w:r w:rsidR="00312ADB" w:rsidRPr="00FA7ABD">
        <w:rPr>
          <w:rFonts w:asciiTheme="minorHAnsi" w:hAnsiTheme="minorHAnsi"/>
          <w:sz w:val="22"/>
          <w:szCs w:val="22"/>
          <w:shd w:val="clear" w:color="auto" w:fill="FFFFFF"/>
          <w:lang w:val="en-US"/>
        </w:rPr>
        <w:t>”</w:t>
      </w:r>
      <w:r w:rsidR="00312ADB" w:rsidRPr="00FA7ABD">
        <w:rPr>
          <w:rStyle w:val="Refdenotaalpie"/>
          <w:rFonts w:asciiTheme="minorHAnsi" w:hAnsiTheme="minorHAnsi"/>
          <w:sz w:val="22"/>
          <w:szCs w:val="22"/>
          <w:shd w:val="clear" w:color="auto" w:fill="FFFFFF"/>
          <w:lang w:val="en-US"/>
        </w:rPr>
        <w:footnoteReference w:id="205"/>
      </w:r>
      <w:r w:rsidRPr="00FA7ABD">
        <w:rPr>
          <w:rFonts w:asciiTheme="minorHAnsi" w:hAnsiTheme="minorHAnsi"/>
          <w:sz w:val="22"/>
          <w:szCs w:val="22"/>
          <w:shd w:val="clear" w:color="auto" w:fill="FFFFFF"/>
          <w:lang w:val="en-US"/>
        </w:rPr>
        <w:t xml:space="preserve">  </w:t>
      </w:r>
      <w:r w:rsidR="00312ADB" w:rsidRPr="00FA7ABD">
        <w:rPr>
          <w:rFonts w:asciiTheme="minorHAnsi" w:hAnsiTheme="minorHAnsi"/>
          <w:sz w:val="22"/>
          <w:szCs w:val="22"/>
          <w:shd w:val="clear" w:color="auto" w:fill="FFFFFF"/>
          <w:lang w:val="en-US"/>
        </w:rPr>
        <w:t xml:space="preserve"> “</w:t>
      </w:r>
      <w:r w:rsidR="00312ADB" w:rsidRPr="00FA7ABD">
        <w:rPr>
          <w:rFonts w:asciiTheme="minorHAnsi" w:hAnsiTheme="minorHAnsi"/>
          <w:sz w:val="22"/>
          <w:szCs w:val="22"/>
          <w:lang w:val="en-US"/>
        </w:rPr>
        <w:t>[T]he human body had been provided with an eye that now no longer exists, but we have a reminder of this erstwhile condition in the myth of the One-Eyed Cyclops. (…)The forms of [the first] animals would, in the present day, strike us as fabulous monsters, for their bodies (and this must be carefully kept in mind) were of the nature of air.... Another group of physical beings had bodies which consisted of air-ether, light-ether and water, and these were plant-like beings...</w:t>
      </w:r>
      <w:r w:rsidR="00312ADB" w:rsidRPr="00FA7ABD">
        <w:rPr>
          <w:rFonts w:asciiTheme="minorHAnsi" w:hAnsiTheme="minorHAnsi"/>
          <w:sz w:val="22"/>
          <w:szCs w:val="22"/>
          <w:shd w:val="clear" w:color="auto" w:fill="FFFFFF"/>
          <w:lang w:val="en-US"/>
        </w:rPr>
        <w:t>”</w:t>
      </w:r>
      <w:r w:rsidR="00312ADB" w:rsidRPr="00FA7ABD">
        <w:rPr>
          <w:rStyle w:val="Refdenotaalpie"/>
          <w:rFonts w:asciiTheme="minorHAnsi" w:hAnsiTheme="minorHAnsi"/>
          <w:sz w:val="22"/>
          <w:szCs w:val="22"/>
          <w:shd w:val="clear" w:color="auto" w:fill="FFFFFF"/>
          <w:lang w:val="en-US"/>
        </w:rPr>
        <w:footnoteReference w:id="206"/>
      </w:r>
    </w:p>
    <w:p w:rsidR="00312ADB" w:rsidRPr="00FA7ABD" w:rsidRDefault="00312ADB" w:rsidP="00B33616">
      <w:pPr>
        <w:pStyle w:val="Default"/>
        <w:spacing w:after="20" w:line="276" w:lineRule="auto"/>
        <w:jc w:val="both"/>
        <w:rPr>
          <w:rFonts w:asciiTheme="minorHAnsi" w:hAnsiTheme="minorHAnsi"/>
          <w:color w:val="auto"/>
          <w:sz w:val="22"/>
          <w:szCs w:val="22"/>
          <w:lang w:val="en-US"/>
        </w:rPr>
      </w:pPr>
      <w:r w:rsidRPr="00882A0D">
        <w:rPr>
          <w:rFonts w:asciiTheme="minorHAnsi" w:hAnsiTheme="minorHAnsi"/>
          <w:color w:val="auto"/>
          <w:sz w:val="22"/>
          <w:szCs w:val="22"/>
          <w:u w:val="single"/>
          <w:shd w:val="clear" w:color="auto" w:fill="FFFFFF"/>
          <w:lang w:val="en-US"/>
        </w:rPr>
        <w:t>Geoffrey D. Falk:</w:t>
      </w:r>
      <w:r w:rsidRPr="00FA7ABD">
        <w:rPr>
          <w:rFonts w:asciiTheme="minorHAnsi" w:hAnsiTheme="minorHAnsi"/>
          <w:color w:val="auto"/>
          <w:sz w:val="22"/>
          <w:szCs w:val="22"/>
          <w:shd w:val="clear" w:color="auto" w:fill="FFFFFF"/>
          <w:lang w:val="en-US"/>
        </w:rPr>
        <w:t xml:space="preserve"> “</w:t>
      </w:r>
      <w:r w:rsidRPr="00FA7ABD">
        <w:rPr>
          <w:rFonts w:asciiTheme="minorHAnsi" w:hAnsiTheme="minorHAnsi"/>
          <w:color w:val="auto"/>
          <w:sz w:val="22"/>
          <w:szCs w:val="22"/>
          <w:lang w:val="en-US"/>
        </w:rPr>
        <w:t xml:space="preserve">Rudolf [Steiner] himself was the head of the German branch of the Theosophical Society until being expelled from that in 1913 for </w:t>
      </w:r>
      <w:r w:rsidRPr="00FA7ABD">
        <w:rPr>
          <w:rFonts w:asciiTheme="minorHAnsi" w:hAnsiTheme="minorHAnsi"/>
          <w:i/>
          <w:color w:val="auto"/>
          <w:sz w:val="22"/>
          <w:szCs w:val="22"/>
          <w:lang w:val="en-US"/>
        </w:rPr>
        <w:t>illegal</w:t>
      </w:r>
      <w:r w:rsidRPr="00FA7ABD">
        <w:rPr>
          <w:rFonts w:asciiTheme="minorHAnsi" w:hAnsiTheme="minorHAnsi"/>
          <w:color w:val="auto"/>
          <w:sz w:val="22"/>
          <w:szCs w:val="22"/>
          <w:lang w:val="en-US"/>
        </w:rPr>
        <w:t xml:space="preserve"> (according to the rules of the Society) activities. From that split, he founded his own Anthroposophical Society, beginning with fifty-five ex-members of the TS, from which the Waldorf phenomenon in general has grown. (…) Steiner, meanwhile, taught the existence of a Lord of the Dark Face, an evil entity by the name of Ahriman—the spirit of materialism. That disruptive being, he felt, </w:t>
      </w:r>
      <w:r w:rsidRPr="00FA7ABD">
        <w:rPr>
          <w:rFonts w:asciiTheme="minorHAnsi" w:hAnsiTheme="minorHAnsi"/>
          <w:i/>
          <w:color w:val="auto"/>
          <w:sz w:val="22"/>
          <w:szCs w:val="22"/>
          <w:lang w:val="en-US"/>
        </w:rPr>
        <w:t>had been making trouble in the world since 1879 when the Archangel Michael took over the divine guidance of mankind and began a cosmic process of enlightenment</w:t>
      </w:r>
      <w:r w:rsidRPr="00FA7ABD">
        <w:rPr>
          <w:rStyle w:val="Refdenotaalpie"/>
          <w:rFonts w:asciiTheme="minorHAnsi" w:hAnsiTheme="minorHAnsi"/>
          <w:i/>
          <w:color w:val="auto"/>
          <w:sz w:val="22"/>
          <w:szCs w:val="22"/>
          <w:lang w:val="en-US"/>
        </w:rPr>
        <w:footnoteReference w:id="207"/>
      </w:r>
      <w:r w:rsidRPr="00FA7ABD">
        <w:rPr>
          <w:rFonts w:asciiTheme="minorHAnsi" w:hAnsiTheme="minorHAnsi"/>
          <w:i/>
          <w:color w:val="auto"/>
          <w:sz w:val="22"/>
          <w:szCs w:val="22"/>
          <w:lang w:val="en-US"/>
        </w:rPr>
        <w:t xml:space="preserve"> </w:t>
      </w:r>
      <w:r w:rsidRPr="00FA7ABD">
        <w:rPr>
          <w:rFonts w:asciiTheme="minorHAnsi" w:hAnsiTheme="minorHAnsi"/>
          <w:color w:val="auto"/>
          <w:sz w:val="22"/>
          <w:szCs w:val="22"/>
          <w:lang w:val="en-US"/>
        </w:rPr>
        <w:t xml:space="preserve">(…) notice that Wilber, in Chart 4B of his (2000b) </w:t>
      </w:r>
      <w:r w:rsidRPr="00FA7ABD">
        <w:rPr>
          <w:rFonts w:asciiTheme="minorHAnsi" w:hAnsiTheme="minorHAnsi"/>
          <w:i/>
          <w:iCs/>
          <w:color w:val="auto"/>
          <w:sz w:val="22"/>
          <w:szCs w:val="22"/>
          <w:lang w:val="en-US"/>
        </w:rPr>
        <w:t xml:space="preserve">Integral Psychology, </w:t>
      </w:r>
      <w:r w:rsidRPr="00FA7ABD">
        <w:rPr>
          <w:rFonts w:asciiTheme="minorHAnsi" w:hAnsiTheme="minorHAnsi"/>
          <w:color w:val="auto"/>
          <w:sz w:val="22"/>
          <w:szCs w:val="22"/>
          <w:lang w:val="en-US"/>
        </w:rPr>
        <w:t xml:space="preserve">presents a mapping of Steiner’s nine levels of reality to the </w:t>
      </w:r>
      <w:r w:rsidRPr="00FA7ABD">
        <w:rPr>
          <w:rFonts w:asciiTheme="minorHAnsi" w:hAnsiTheme="minorHAnsi"/>
          <w:i/>
          <w:color w:val="auto"/>
          <w:sz w:val="22"/>
          <w:szCs w:val="22"/>
          <w:lang w:val="en-US"/>
        </w:rPr>
        <w:t>correlative basic structures</w:t>
      </w:r>
      <w:r w:rsidRPr="00FA7ABD">
        <w:rPr>
          <w:rFonts w:asciiTheme="minorHAnsi" w:hAnsiTheme="minorHAnsi"/>
          <w:color w:val="auto"/>
          <w:sz w:val="22"/>
          <w:szCs w:val="22"/>
          <w:lang w:val="en-US"/>
        </w:rPr>
        <w:t xml:space="preserve"> of psychology in his own Four-Quadrant </w:t>
      </w:r>
      <w:r w:rsidRPr="00FA7ABD">
        <w:rPr>
          <w:rFonts w:asciiTheme="minorHAnsi" w:hAnsiTheme="minorHAnsi"/>
          <w:i/>
          <w:color w:val="auto"/>
          <w:sz w:val="22"/>
          <w:szCs w:val="22"/>
          <w:lang w:val="en-US"/>
        </w:rPr>
        <w:t>Theory of Everything</w:t>
      </w:r>
      <w:r w:rsidRPr="00FA7ABD">
        <w:rPr>
          <w:rFonts w:asciiTheme="minorHAnsi" w:hAnsiTheme="minorHAnsi"/>
          <w:color w:val="auto"/>
          <w:sz w:val="22"/>
          <w:szCs w:val="22"/>
          <w:lang w:val="en-US"/>
        </w:rPr>
        <w:t xml:space="preserve">. (That same book is intended as a </w:t>
      </w:r>
      <w:r w:rsidRPr="00FA7ABD">
        <w:rPr>
          <w:rFonts w:asciiTheme="minorHAnsi" w:hAnsiTheme="minorHAnsi"/>
          <w:i/>
          <w:color w:val="auto"/>
          <w:sz w:val="22"/>
          <w:szCs w:val="22"/>
          <w:lang w:val="en-US"/>
        </w:rPr>
        <w:t>textbook of transpersonal psychology</w:t>
      </w:r>
      <w:r w:rsidRPr="00FA7ABD">
        <w:rPr>
          <w:rFonts w:asciiTheme="minorHAnsi" w:hAnsiTheme="minorHAnsi"/>
          <w:color w:val="auto"/>
          <w:sz w:val="22"/>
          <w:szCs w:val="22"/>
          <w:lang w:val="en-US"/>
        </w:rPr>
        <w:t xml:space="preserve">. Its mapped levels include astral bodies and the like.) Yet, the perception of auras, if real, would come via the same clairvoyant faculties and subtle bodies as would be used to read the </w:t>
      </w:r>
      <w:r w:rsidRPr="00FA7ABD">
        <w:rPr>
          <w:rFonts w:asciiTheme="minorHAnsi" w:hAnsiTheme="minorHAnsi"/>
          <w:i/>
          <w:iCs/>
          <w:color w:val="auto"/>
          <w:sz w:val="22"/>
          <w:szCs w:val="22"/>
          <w:lang w:val="en-US"/>
        </w:rPr>
        <w:t xml:space="preserve">akashic </w:t>
      </w:r>
      <w:r w:rsidRPr="00FA7ABD">
        <w:rPr>
          <w:rFonts w:asciiTheme="minorHAnsi" w:hAnsiTheme="minorHAnsi"/>
          <w:color w:val="auto"/>
          <w:sz w:val="22"/>
          <w:szCs w:val="22"/>
          <w:lang w:val="en-US"/>
        </w:rPr>
        <w:t xml:space="preserve">records. Did Steiner then see auras clearly, but hallucinate his purported </w:t>
      </w:r>
      <w:r w:rsidRPr="00FA7ABD">
        <w:rPr>
          <w:rFonts w:asciiTheme="minorHAnsi" w:hAnsiTheme="minorHAnsi"/>
          <w:i/>
          <w:iCs/>
          <w:color w:val="auto"/>
          <w:sz w:val="22"/>
          <w:szCs w:val="22"/>
          <w:lang w:val="en-US"/>
        </w:rPr>
        <w:t xml:space="preserve">akashic </w:t>
      </w:r>
      <w:r w:rsidRPr="00FA7ABD">
        <w:rPr>
          <w:rFonts w:asciiTheme="minorHAnsi" w:hAnsiTheme="minorHAnsi"/>
          <w:color w:val="auto"/>
          <w:sz w:val="22"/>
          <w:szCs w:val="22"/>
          <w:lang w:val="en-US"/>
        </w:rPr>
        <w:t xml:space="preserve">readings? Or was he equally imagining both? Either way, how does Wilber justify mapping Steiner’s levels of reality to his own theories, while ignoring the remainder of what Steiner devoutly claims to have experienced through the </w:t>
      </w:r>
      <w:r w:rsidRPr="00FA7ABD">
        <w:rPr>
          <w:rFonts w:asciiTheme="minorHAnsi" w:hAnsiTheme="minorHAnsi"/>
          <w:i/>
          <w:iCs/>
          <w:color w:val="auto"/>
          <w:sz w:val="22"/>
          <w:szCs w:val="22"/>
          <w:lang w:val="en-US"/>
        </w:rPr>
        <w:t xml:space="preserve">same </w:t>
      </w:r>
      <w:r w:rsidRPr="00FA7ABD">
        <w:rPr>
          <w:rFonts w:asciiTheme="minorHAnsi" w:hAnsiTheme="minorHAnsi"/>
          <w:color w:val="auto"/>
          <w:sz w:val="22"/>
          <w:szCs w:val="22"/>
          <w:lang w:val="en-US"/>
        </w:rPr>
        <w:t xml:space="preserve">purported means? (…)Wilber’s endorsement of Steiner means either that he has read so little of Rudolf’s work that he is unaware of the “farther reaches” of it ... or that he is aware of those fantasies-presented-as-fact, but still con-siders the man to be an insightful “visionary” and “extraordinary pioneer” in (clairvoyance-based) psychology and philosophy.  Given Wilber’s history with Da’s coronas and shabd yoga, those two options seem equally plausible. (Wilber has evidently hardly read into the latter yoga at all, yet still presents himself as an expert, fit to determine who the top yogis of that path are </w:t>
      </w:r>
      <w:r w:rsidRPr="00FA7ABD">
        <w:rPr>
          <w:rFonts w:asciiTheme="minorHAnsi" w:hAnsiTheme="minorHAnsi"/>
          <w:color w:val="auto"/>
          <w:sz w:val="22"/>
          <w:szCs w:val="22"/>
          <w:lang w:val="en-US"/>
        </w:rPr>
        <w:lastRenderedPageBreak/>
        <w:t xml:space="preserve">[see Lane, 1996].) (…) And note again how </w:t>
      </w:r>
      <w:r w:rsidR="00CB7E19" w:rsidRPr="00FA7ABD">
        <w:rPr>
          <w:rFonts w:asciiTheme="minorHAnsi" w:hAnsiTheme="minorHAnsi"/>
          <w:color w:val="auto"/>
          <w:sz w:val="22"/>
          <w:szCs w:val="22"/>
          <w:lang w:val="en-US"/>
        </w:rPr>
        <w:t>KEN WILBER</w:t>
      </w:r>
      <w:r w:rsidRPr="00FA7ABD">
        <w:rPr>
          <w:rFonts w:asciiTheme="minorHAnsi" w:hAnsiTheme="minorHAnsi"/>
          <w:color w:val="auto"/>
          <w:sz w:val="22"/>
          <w:szCs w:val="22"/>
          <w:lang w:val="en-US"/>
        </w:rPr>
        <w:t>’s complimentary appraisal of Steiner is, as usual, offered as no mere opinion, but is rather given as if it were an indisputable fact</w:t>
      </w:r>
      <w:r w:rsidRPr="00FA7ABD">
        <w:rPr>
          <w:rFonts w:asciiTheme="minorHAnsi" w:hAnsiTheme="minorHAnsi"/>
          <w:color w:val="auto"/>
          <w:sz w:val="22"/>
          <w:szCs w:val="22"/>
          <w:shd w:val="clear" w:color="auto" w:fill="FFFFFF"/>
          <w:lang w:val="en-US"/>
        </w:rPr>
        <w:t>”</w:t>
      </w:r>
      <w:r w:rsidRPr="00FA7ABD">
        <w:rPr>
          <w:rStyle w:val="Refdenotaalpie"/>
          <w:rFonts w:asciiTheme="minorHAnsi" w:hAnsiTheme="minorHAnsi"/>
          <w:color w:val="auto"/>
          <w:sz w:val="22"/>
          <w:szCs w:val="22"/>
          <w:shd w:val="clear" w:color="auto" w:fill="FFFFFF"/>
          <w:lang w:val="en-US"/>
        </w:rPr>
        <w:footnoteReference w:id="208"/>
      </w:r>
    </w:p>
    <w:p w:rsidR="00312ADB" w:rsidRPr="00FA7ABD" w:rsidRDefault="00312ADB"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82A0D">
        <w:rPr>
          <w:rFonts w:asciiTheme="minorHAnsi" w:hAnsiTheme="minorHAnsi"/>
          <w:sz w:val="22"/>
          <w:szCs w:val="22"/>
          <w:u w:val="single"/>
          <w:shd w:val="clear" w:color="auto" w:fill="FFFFFF"/>
          <w:lang w:val="en-US"/>
        </w:rPr>
        <w:t xml:space="preserve">Rudolf Steiner (1947) </w:t>
      </w:r>
      <w:r w:rsidRPr="00FA7ABD">
        <w:rPr>
          <w:rFonts w:asciiTheme="minorHAnsi" w:hAnsiTheme="minorHAnsi"/>
          <w:sz w:val="22"/>
          <w:szCs w:val="22"/>
          <w:shd w:val="clear" w:color="auto" w:fill="FFFFFF"/>
          <w:lang w:val="en-US"/>
        </w:rPr>
        <w:t xml:space="preserve">[Saying that </w:t>
      </w:r>
      <w:r w:rsidRPr="00FA7ABD">
        <w:rPr>
          <w:rFonts w:asciiTheme="minorHAnsi" w:hAnsiTheme="minorHAnsi"/>
          <w:sz w:val="22"/>
          <w:szCs w:val="22"/>
          <w:lang w:val="en-US"/>
        </w:rPr>
        <w:t xml:space="preserve">progressing student’s </w:t>
      </w:r>
      <w:r w:rsidRPr="00FA7ABD">
        <w:rPr>
          <w:rFonts w:asciiTheme="minorHAnsi" w:hAnsiTheme="minorHAnsi"/>
          <w:i/>
          <w:sz w:val="22"/>
          <w:szCs w:val="22"/>
          <w:lang w:val="en-US"/>
        </w:rPr>
        <w:t>ascent into the higher worlds</w:t>
      </w:r>
      <w:r w:rsidRPr="00FA7ABD">
        <w:rPr>
          <w:rFonts w:asciiTheme="minorHAnsi" w:hAnsiTheme="minorHAnsi"/>
          <w:sz w:val="22"/>
          <w:szCs w:val="22"/>
          <w:lang w:val="en-US"/>
        </w:rPr>
        <w:t xml:space="preserve"> involves a meeting with the </w:t>
      </w:r>
      <w:r w:rsidRPr="00FA7ABD">
        <w:rPr>
          <w:rFonts w:asciiTheme="minorHAnsi" w:hAnsiTheme="minorHAnsi"/>
          <w:i/>
          <w:sz w:val="22"/>
          <w:szCs w:val="22"/>
          <w:lang w:val="en-US"/>
        </w:rPr>
        <w:t>Guardian of the Threshold</w:t>
      </w:r>
      <w:r w:rsidRPr="00FA7ABD">
        <w:rPr>
          <w:rFonts w:asciiTheme="minorHAnsi" w:hAnsiTheme="minorHAnsi"/>
          <w:sz w:val="22"/>
          <w:szCs w:val="22"/>
          <w:shd w:val="clear" w:color="auto" w:fill="FFFFFF"/>
          <w:lang w:val="en-US"/>
        </w:rPr>
        <w:t>]: “</w:t>
      </w:r>
      <w:r w:rsidRPr="00FA7ABD">
        <w:rPr>
          <w:rFonts w:asciiTheme="minorHAnsi" w:hAnsiTheme="minorHAnsi"/>
          <w:sz w:val="22"/>
          <w:szCs w:val="22"/>
          <w:lang w:val="en-US"/>
        </w:rPr>
        <w:t>[T]he Guardian of the Threshold is an (astral) figure, revealing itself to the student’s awakened higher sight.... It is a lower magical process to make the Guardian of the Thresh-old physically visible also. That was attained by producing a cloud of fine substance, a kind of frankincense resulting from a particular mixture of a number of substances. The developed power of the magician is then able to mould the frank-incense into shape, animating it with the still unredeemed karma of the individual.... What is here indicated in narrative form must not be understood in the sense of an allegory, but as an experience of the highest possible reality befalling the esoteric student</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209"/>
      </w:r>
    </w:p>
    <w:p w:rsidR="00312ADB" w:rsidRPr="00FA7ABD" w:rsidRDefault="00312ADB"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82A0D">
        <w:rPr>
          <w:rFonts w:asciiTheme="minorHAnsi" w:hAnsiTheme="minorHAnsi"/>
          <w:sz w:val="22"/>
          <w:szCs w:val="22"/>
          <w:u w:val="single"/>
          <w:shd w:val="clear" w:color="auto" w:fill="FFFFFF"/>
          <w:lang w:val="en-US"/>
        </w:rPr>
        <w:t>Peter Washington:</w:t>
      </w:r>
      <w:r w:rsidRPr="00FA7ABD">
        <w:rPr>
          <w:rFonts w:asciiTheme="minorHAnsi" w:hAnsiTheme="minorHAnsi"/>
          <w:sz w:val="22"/>
          <w:szCs w:val="22"/>
          <w:shd w:val="clear" w:color="auto" w:fill="FFFFFF"/>
          <w:lang w:val="en-US"/>
        </w:rPr>
        <w:t xml:space="preserve"> “</w:t>
      </w:r>
      <w:r w:rsidRPr="00FA7ABD">
        <w:rPr>
          <w:rFonts w:asciiTheme="minorHAnsi" w:hAnsiTheme="minorHAnsi"/>
          <w:sz w:val="22"/>
          <w:szCs w:val="22"/>
          <w:lang w:val="en-US"/>
        </w:rPr>
        <w:t>The audiences for [Steiner’s theosophical lectures] were at first very small. Happily, Steiner showed no concern, claiming that the audience was swelled by invisible spiritual beings and the dead, eager for the occult knowledge they could not, apparently, acquire in the Other World.</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210"/>
      </w:r>
    </w:p>
    <w:p w:rsidR="00312ADB" w:rsidRPr="00FA7ABD" w:rsidRDefault="00312ADB"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82A0D">
        <w:rPr>
          <w:rFonts w:asciiTheme="minorHAnsi" w:hAnsiTheme="minorHAnsi"/>
          <w:sz w:val="22"/>
          <w:szCs w:val="22"/>
          <w:u w:val="single"/>
          <w:shd w:val="clear" w:color="auto" w:fill="FFFFFF"/>
          <w:lang w:val="en-US"/>
        </w:rPr>
        <w:t xml:space="preserve">James Webb: </w:t>
      </w:r>
      <w:r w:rsidRPr="00FA7ABD">
        <w:rPr>
          <w:rFonts w:asciiTheme="minorHAnsi" w:hAnsiTheme="minorHAnsi"/>
          <w:sz w:val="22"/>
          <w:szCs w:val="22"/>
          <w:shd w:val="clear" w:color="auto" w:fill="FFFFFF"/>
          <w:lang w:val="en-US"/>
        </w:rPr>
        <w:t>“</w:t>
      </w:r>
      <w:r w:rsidRPr="00FA7ABD">
        <w:rPr>
          <w:rFonts w:asciiTheme="minorHAnsi" w:hAnsiTheme="minorHAnsi"/>
          <w:sz w:val="22"/>
          <w:szCs w:val="22"/>
          <w:lang w:val="en-US"/>
        </w:rPr>
        <w:t>Anthroposophical medicine seems to be based partly on magical theories of correspondence—for example cholera is a punishment for insufficient self-confidence and the pox for lack of affection. Today the Anthroposophists run clinics, a mental hospital, and a factory for medicines which has mar-keted a cancer cure.</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211"/>
      </w:r>
    </w:p>
    <w:p w:rsidR="0093275B" w:rsidRPr="00FA7ABD" w:rsidRDefault="00312ADB"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882A0D">
        <w:rPr>
          <w:rFonts w:asciiTheme="minorHAnsi" w:hAnsiTheme="minorHAnsi"/>
          <w:sz w:val="22"/>
          <w:szCs w:val="22"/>
          <w:u w:val="single"/>
          <w:shd w:val="clear" w:color="auto" w:fill="FFFFFF"/>
          <w:lang w:val="en-US"/>
        </w:rPr>
        <w:t>Anthony Storr:</w:t>
      </w:r>
      <w:r w:rsidRPr="00FA7ABD">
        <w:rPr>
          <w:rFonts w:asciiTheme="minorHAnsi" w:hAnsiTheme="minorHAnsi"/>
          <w:sz w:val="22"/>
          <w:szCs w:val="22"/>
          <w:shd w:val="clear" w:color="auto" w:fill="FFFFFF"/>
          <w:lang w:val="en-US"/>
        </w:rPr>
        <w:t xml:space="preserve"> “</w:t>
      </w:r>
      <w:r w:rsidR="001669D3" w:rsidRPr="00FA7ABD">
        <w:rPr>
          <w:rFonts w:asciiTheme="minorHAnsi" w:hAnsiTheme="minorHAnsi"/>
          <w:sz w:val="22"/>
          <w:szCs w:val="22"/>
          <w:lang w:val="en-US"/>
        </w:rPr>
        <w:t>(Steiner)</w:t>
      </w:r>
      <w:r w:rsidRPr="00FA7ABD">
        <w:rPr>
          <w:rFonts w:asciiTheme="minorHAnsi" w:hAnsiTheme="minorHAnsi"/>
          <w:sz w:val="22"/>
          <w:szCs w:val="22"/>
          <w:lang w:val="en-US"/>
        </w:rPr>
        <w:t xml:space="preserve"> belief system is so eccentric, so unsupported by evidence, so manifestly bizarre, that rational skeptics are bound to consider it delusional.... </w:t>
      </w:r>
      <w:r w:rsidRPr="00FA7ABD">
        <w:rPr>
          <w:rFonts w:asciiTheme="minorHAnsi" w:hAnsiTheme="minorHAnsi"/>
          <w:sz w:val="22"/>
          <w:szCs w:val="22"/>
          <w:shd w:val="clear" w:color="auto" w:fill="FFFFFF"/>
          <w:lang w:val="en-US"/>
        </w:rPr>
        <w:t xml:space="preserve">  </w:t>
      </w:r>
      <w:r w:rsidRPr="00FA7ABD">
        <w:rPr>
          <w:rFonts w:asciiTheme="minorHAnsi" w:hAnsiTheme="minorHAnsi"/>
          <w:sz w:val="22"/>
          <w:szCs w:val="22"/>
          <w:lang w:val="en-US"/>
        </w:rPr>
        <w:t>[H]is so-called thinking, his supposed power of super-sensible perception, led to a vision of the world, the universe, and of cosmic history which is entirely unsupported by any evidence, which is at odds with practically everything which modern physics and astronomy have revealed, and which is more like science fiction than anything else.</w:t>
      </w:r>
      <w:r w:rsidRPr="00FA7ABD">
        <w:rPr>
          <w:rFonts w:asciiTheme="minorHAnsi" w:hAnsiTheme="minorHAnsi"/>
          <w:sz w:val="22"/>
          <w:szCs w:val="22"/>
          <w:shd w:val="clear" w:color="auto" w:fill="FFFFFF"/>
          <w:lang w:val="en-US"/>
        </w:rPr>
        <w:t>”</w:t>
      </w:r>
      <w:r w:rsidRPr="00FA7ABD">
        <w:rPr>
          <w:rStyle w:val="Refdenotaalpie"/>
          <w:rFonts w:asciiTheme="minorHAnsi" w:hAnsiTheme="minorHAnsi"/>
          <w:sz w:val="22"/>
          <w:szCs w:val="22"/>
          <w:shd w:val="clear" w:color="auto" w:fill="FFFFFF"/>
          <w:lang w:val="en-US"/>
        </w:rPr>
        <w:footnoteReference w:id="212"/>
      </w:r>
    </w:p>
    <w:p w:rsidR="002978BE" w:rsidRPr="00BC44D7" w:rsidRDefault="002978BE" w:rsidP="00B33616">
      <w:pPr>
        <w:jc w:val="both"/>
        <w:rPr>
          <w:lang w:val="en-US"/>
        </w:rPr>
      </w:pPr>
      <w:r w:rsidRPr="00BC44D7">
        <w:rPr>
          <w:u w:val="single"/>
          <w:lang w:val="en-US"/>
        </w:rPr>
        <w:t>International Buddhist Ethics Committee:</w:t>
      </w:r>
      <w:r w:rsidRPr="00BC44D7">
        <w:rPr>
          <w:lang w:val="en-US"/>
        </w:rPr>
        <w:t xml:space="preserve"> </w:t>
      </w:r>
      <w:r w:rsidR="00BC44D7" w:rsidRPr="00BC44D7">
        <w:rPr>
          <w:lang w:val="en-US"/>
        </w:rPr>
        <w:t>Additionally, Wilber has misinterpreted several authors to whom he quoted, as evidenced by the following testimonies about authors of philosophy, psychology, and other sciences</w:t>
      </w:r>
      <w:r w:rsidR="00EB4842" w:rsidRPr="00BC44D7">
        <w:rPr>
          <w:lang w:val="en-US"/>
        </w:rPr>
        <w:t>.</w:t>
      </w:r>
    </w:p>
    <w:p w:rsidR="002978BE" w:rsidRPr="00B33494" w:rsidRDefault="002978BE" w:rsidP="00B33616">
      <w:pPr>
        <w:jc w:val="both"/>
        <w:rPr>
          <w:lang w:val="en-US"/>
        </w:rPr>
      </w:pPr>
      <w:r w:rsidRPr="00B33494">
        <w:rPr>
          <w:u w:val="single"/>
          <w:lang w:val="en-US"/>
        </w:rPr>
        <w:t>Michael Washburn:</w:t>
      </w:r>
      <w:r w:rsidRPr="00B33494">
        <w:rPr>
          <w:lang w:val="en-US"/>
        </w:rPr>
        <w:t xml:space="preserve"> “Wilber’s exposition of my ideas in his response is marred by egregious misrepresentations.... Wilber formulates my view </w:t>
      </w:r>
      <w:r w:rsidRPr="00B33494">
        <w:rPr>
          <w:i/>
          <w:iCs/>
          <w:lang w:val="en-US"/>
        </w:rPr>
        <w:t xml:space="preserve">backwards </w:t>
      </w:r>
      <w:r w:rsidRPr="00B33494">
        <w:rPr>
          <w:lang w:val="en-US"/>
        </w:rPr>
        <w:t>... [and] attributes his own metaphysical assumptions to me.”</w:t>
      </w:r>
    </w:p>
    <w:p w:rsidR="002978BE" w:rsidRPr="00B33494" w:rsidRDefault="002978BE" w:rsidP="00B33616">
      <w:pPr>
        <w:jc w:val="both"/>
        <w:rPr>
          <w:lang w:val="en-US"/>
        </w:rPr>
      </w:pPr>
      <w:r w:rsidRPr="00B33494">
        <w:rPr>
          <w:u w:val="single"/>
          <w:lang w:val="en-US"/>
        </w:rPr>
        <w:lastRenderedPageBreak/>
        <w:t>Stanislav Grof:</w:t>
      </w:r>
      <w:r w:rsidRPr="00B33494">
        <w:rPr>
          <w:lang w:val="en-US"/>
        </w:rPr>
        <w:t xml:space="preserve"> “Some of the concepts or statements that Ken attributes to me and criticizes me for, have not been part of any stage of my intellectual evolution.”</w:t>
      </w:r>
    </w:p>
    <w:p w:rsidR="00EB4842" w:rsidRPr="00B33494" w:rsidRDefault="00EB4842" w:rsidP="00B33616">
      <w:pPr>
        <w:jc w:val="both"/>
        <w:rPr>
          <w:u w:val="single"/>
          <w:lang w:val="en-US"/>
        </w:rPr>
      </w:pPr>
      <w:r w:rsidRPr="00B33494">
        <w:rPr>
          <w:u w:val="single"/>
          <w:lang w:val="en-US"/>
        </w:rPr>
        <w:t>V. Walter Odajnyk:</w:t>
      </w:r>
      <w:r w:rsidRPr="00B33494">
        <w:rPr>
          <w:lang w:val="en-US"/>
        </w:rPr>
        <w:t xml:space="preserve"> “Wilber’s criticism of Jung’s notion of archetypes is misinformed. Contrary to what Wilber states, Jung </w:t>
      </w:r>
      <w:r w:rsidRPr="00B33494">
        <w:rPr>
          <w:i/>
          <w:iCs/>
          <w:lang w:val="en-US"/>
        </w:rPr>
        <w:t xml:space="preserve">does </w:t>
      </w:r>
      <w:r w:rsidRPr="00B33494">
        <w:rPr>
          <w:lang w:val="en-US"/>
        </w:rPr>
        <w:t xml:space="preserve">refer to the archetypes as “the patterns upon which all other mani-festations are based”....  [Further,] contrary to what Wilber claims, Jung does not locate the archetypes only at the beginning of the evolution- ary spectrum—they are present both at the beginning and at the end....   The spirit Mercurius is the archetype that expresses the notion, stated much too generally by Wilber, that “the ascent of consciousness was drawn </w:t>
      </w:r>
      <w:r w:rsidRPr="00B33494">
        <w:rPr>
          <w:i/>
          <w:iCs/>
          <w:lang w:val="en-US"/>
        </w:rPr>
        <w:t xml:space="preserve">toward </w:t>
      </w:r>
      <w:r w:rsidRPr="00B33494">
        <w:rPr>
          <w:lang w:val="en-US"/>
        </w:rPr>
        <w:t xml:space="preserve">the archetypes </w:t>
      </w:r>
      <w:r w:rsidRPr="00B33494">
        <w:rPr>
          <w:i/>
          <w:iCs/>
          <w:lang w:val="en-US"/>
        </w:rPr>
        <w:t xml:space="preserve">by </w:t>
      </w:r>
      <w:r w:rsidRPr="00B33494">
        <w:rPr>
          <w:lang w:val="en-US"/>
        </w:rPr>
        <w:t>the archetypes themselves.” Far from being a criticism of Jung, this was Jung’s discovery and not Wilber’s....   [Likewise,] it is Jung and not Wilber who first proposed clear distinctions among “collective prepersonal, collective personal, and collective transpersonal” elements of the psyche (…). Even worse for Wilber’s reputation, his oft-given claim of a consensus in the developmental-psychology field with regard to Piaget’s studies is demonstrably false”</w:t>
      </w:r>
      <w:r w:rsidRPr="00FA7ABD">
        <w:rPr>
          <w:rStyle w:val="Refdenotaalpie"/>
        </w:rPr>
        <w:footnoteReference w:id="213"/>
      </w:r>
    </w:p>
    <w:p w:rsidR="00EB4842" w:rsidRPr="00B33494" w:rsidRDefault="00EB4842" w:rsidP="00B33616">
      <w:pPr>
        <w:jc w:val="both"/>
        <w:rPr>
          <w:lang w:val="en-US"/>
        </w:rPr>
      </w:pPr>
      <w:r w:rsidRPr="00B33494">
        <w:rPr>
          <w:u w:val="single"/>
          <w:lang w:val="en-US"/>
        </w:rPr>
        <w:t>C. Cowan:</w:t>
      </w:r>
      <w:r w:rsidRPr="00B33494">
        <w:rPr>
          <w:lang w:val="en-US"/>
        </w:rPr>
        <w:t xml:space="preserve"> “[Wilber’s presentations of Spiral Dynamics] twist the theory and contain glib oversimplifications and biases ... which reflect neither the nuances nor the intent of this theory. There is frequent confusion of values with Value Systems. He also seems to have trouble differentiating the levels of psychological existence from personality traits ... and grossly misunderstands and overplays the “tier” notion....  Much of the material demonstrates a very limited grasp of the underlying theory ... he’s wrong far more often than there’s any excuse for. Thus, the supposed SD foundation on which he builds so many arguments is fundamentally, fatally flawed....  [Wilber] is putting out impressive-sounding junk and nonsense that must be undone if the integrity of the model is to be protected. There’s no excuse for it”</w:t>
      </w:r>
      <w:r w:rsidRPr="00FA7ABD">
        <w:rPr>
          <w:rStyle w:val="Refdenotaalpie"/>
        </w:rPr>
        <w:footnoteReference w:id="214"/>
      </w:r>
      <w:r w:rsidRPr="00B33494">
        <w:rPr>
          <w:lang w:val="en-US"/>
        </w:rPr>
        <w:t xml:space="preserve">   “Because Wilber tries to apply but doesn’t actually understand Gravesian theory, he confuses the levels/colors like a novice. He doesn’t know green from orange or yellow. Thus, the elaborate arguments he lays out are constructed on quicksand.... And because he sounds authoritative, newcomers to SD will believe they’re getting a valid overview of Graves/SD”</w:t>
      </w:r>
      <w:r w:rsidRPr="00FA7ABD">
        <w:rPr>
          <w:rStyle w:val="Refdenotaalpie"/>
        </w:rPr>
        <w:footnoteReference w:id="215"/>
      </w:r>
    </w:p>
    <w:p w:rsidR="00D371E1" w:rsidRPr="00FA7ABD" w:rsidRDefault="006C2E90" w:rsidP="00B33616">
      <w:pPr>
        <w:pStyle w:val="NormalWeb"/>
        <w:shd w:val="clear" w:color="auto" w:fill="FFFFFF"/>
        <w:spacing w:after="301" w:line="276" w:lineRule="auto"/>
        <w:jc w:val="both"/>
        <w:rPr>
          <w:rFonts w:asciiTheme="minorHAnsi" w:hAnsiTheme="minorHAnsi"/>
          <w:sz w:val="22"/>
          <w:szCs w:val="22"/>
          <w:shd w:val="clear" w:color="auto" w:fill="FFFFFF"/>
          <w:lang w:val="en-US"/>
        </w:rPr>
      </w:pPr>
      <w:r w:rsidRPr="00FA7ABD">
        <w:rPr>
          <w:rFonts w:asciiTheme="minorHAnsi" w:hAnsiTheme="minorHAnsi"/>
          <w:sz w:val="22"/>
          <w:szCs w:val="22"/>
          <w:u w:val="single"/>
          <w:lang w:val="en-US"/>
        </w:rPr>
        <w:t>G. Falk:</w:t>
      </w:r>
      <w:r w:rsidRPr="00FA7ABD">
        <w:rPr>
          <w:rFonts w:asciiTheme="minorHAnsi" w:hAnsiTheme="minorHAnsi"/>
          <w:sz w:val="22"/>
          <w:szCs w:val="22"/>
          <w:lang w:val="en-US"/>
        </w:rPr>
        <w:t xml:space="preserve"> “Wilber has completely misrepresented the truth that half-wings </w:t>
      </w:r>
      <w:r w:rsidRPr="00FA7ABD">
        <w:rPr>
          <w:rFonts w:asciiTheme="minorHAnsi" w:hAnsiTheme="minorHAnsi"/>
          <w:i/>
          <w:iCs/>
          <w:sz w:val="22"/>
          <w:szCs w:val="22"/>
          <w:lang w:val="en-US"/>
        </w:rPr>
        <w:t xml:space="preserve">do </w:t>
      </w:r>
      <w:r w:rsidRPr="00FA7ABD">
        <w:rPr>
          <w:rFonts w:asciiTheme="minorHAnsi" w:hAnsiTheme="minorHAnsi"/>
          <w:sz w:val="22"/>
          <w:szCs w:val="22"/>
          <w:lang w:val="en-US"/>
        </w:rPr>
        <w:t xml:space="preserve">exist, and have been documented as existing since Darwin’s own </w:t>
      </w:r>
      <w:r w:rsidRPr="00FA7ABD">
        <w:rPr>
          <w:rFonts w:asciiTheme="minorHAnsi" w:hAnsiTheme="minorHAnsi"/>
          <w:i/>
          <w:iCs/>
          <w:sz w:val="22"/>
          <w:szCs w:val="22"/>
          <w:lang w:val="en-US"/>
        </w:rPr>
        <w:t xml:space="preserve">Origin of Species. </w:t>
      </w:r>
      <w:r w:rsidRPr="00FA7ABD">
        <w:rPr>
          <w:rFonts w:asciiTheme="minorHAnsi" w:hAnsiTheme="minorHAnsi"/>
          <w:sz w:val="22"/>
          <w:szCs w:val="22"/>
          <w:lang w:val="en-US"/>
        </w:rPr>
        <w:t xml:space="preserve">That has nothing to do with any (excusable) popularizing of Wilber’s theories on his own part. Rather, it is simply a gross and brutally dishonest misrepresentation of basic </w:t>
      </w:r>
      <w:r w:rsidRPr="00FA7ABD">
        <w:rPr>
          <w:rFonts w:asciiTheme="minorHAnsi" w:hAnsiTheme="minorHAnsi"/>
          <w:i/>
          <w:iCs/>
          <w:sz w:val="22"/>
          <w:szCs w:val="22"/>
          <w:lang w:val="en-US"/>
        </w:rPr>
        <w:t xml:space="preserve">facts </w:t>
      </w:r>
      <w:r w:rsidRPr="00FA7ABD">
        <w:rPr>
          <w:rFonts w:asciiTheme="minorHAnsi" w:hAnsiTheme="minorHAnsi"/>
          <w:sz w:val="22"/>
          <w:szCs w:val="22"/>
          <w:lang w:val="en-US"/>
        </w:rPr>
        <w:t>by him, to suit his own “integral” purposes. That is true independent of whether or not</w:t>
      </w:r>
      <w:r w:rsidR="000E359B">
        <w:rPr>
          <w:rFonts w:asciiTheme="minorHAnsi" w:hAnsiTheme="minorHAnsi"/>
          <w:sz w:val="22"/>
          <w:szCs w:val="22"/>
          <w:lang w:val="en-US"/>
        </w:rPr>
        <w:t xml:space="preserve"> Ken Wilber</w:t>
      </w:r>
      <w:r w:rsidRPr="00FA7ABD">
        <w:rPr>
          <w:rFonts w:asciiTheme="minorHAnsi" w:hAnsiTheme="minorHAnsi"/>
          <w:sz w:val="22"/>
          <w:szCs w:val="22"/>
          <w:lang w:val="en-US"/>
        </w:rPr>
        <w:t xml:space="preserve"> understands how evolution works. (…) Plus, the points on which </w:t>
      </w:r>
      <w:r w:rsidR="000E359B">
        <w:rPr>
          <w:rFonts w:asciiTheme="minorHAnsi" w:hAnsiTheme="minorHAnsi"/>
          <w:sz w:val="22"/>
          <w:szCs w:val="22"/>
          <w:lang w:val="en-US"/>
        </w:rPr>
        <w:t>Ken Wilber</w:t>
      </w:r>
      <w:r w:rsidR="000E359B" w:rsidRPr="00FA7ABD">
        <w:rPr>
          <w:rFonts w:asciiTheme="minorHAnsi" w:hAnsiTheme="minorHAnsi"/>
          <w:sz w:val="22"/>
          <w:szCs w:val="22"/>
          <w:lang w:val="en-US"/>
        </w:rPr>
        <w:t xml:space="preserve"> </w:t>
      </w:r>
      <w:r w:rsidRPr="00FA7ABD">
        <w:rPr>
          <w:rFonts w:asciiTheme="minorHAnsi" w:hAnsiTheme="minorHAnsi"/>
          <w:sz w:val="22"/>
          <w:szCs w:val="22"/>
          <w:lang w:val="en-US"/>
        </w:rPr>
        <w:t xml:space="preserve">has messed up are literally taught in high school. For whom was he then “dumbing down” those ideas, if even high-school students can understand them in their real nature? (…) So what we have here from Wilber is no documented facts, no relevant details, just his “Einsteinian” authority, his rampant hyperbole, and a laughable appeal to other discredited “thinkers” to back up his own claims to expertise. (…) simple popularizations of integral theories, were those to be done with proper forthrightness. It is rather just an appeal to basic intellectual hon-esty and minimal academic </w:t>
      </w:r>
      <w:r w:rsidRPr="00FA7ABD">
        <w:rPr>
          <w:rFonts w:asciiTheme="minorHAnsi" w:hAnsiTheme="minorHAnsi"/>
          <w:sz w:val="22"/>
          <w:szCs w:val="22"/>
          <w:lang w:val="en-US"/>
        </w:rPr>
        <w:lastRenderedPageBreak/>
        <w:t xml:space="preserve">competence. Other fields of knowledge have that. That is what makes them worth spending time understanding. (…) Where is the same integrity in Ken Wilber when </w:t>
      </w:r>
      <w:r w:rsidRPr="00FA7ABD">
        <w:rPr>
          <w:rFonts w:asciiTheme="minorHAnsi" w:hAnsiTheme="minorHAnsi"/>
          <w:i/>
          <w:iCs/>
          <w:sz w:val="22"/>
          <w:szCs w:val="22"/>
          <w:lang w:val="en-US"/>
        </w:rPr>
        <w:t xml:space="preserve">he </w:t>
      </w:r>
      <w:r w:rsidRPr="00FA7ABD">
        <w:rPr>
          <w:rFonts w:asciiTheme="minorHAnsi" w:hAnsiTheme="minorHAnsi"/>
          <w:sz w:val="22"/>
          <w:szCs w:val="22"/>
          <w:lang w:val="en-US"/>
        </w:rPr>
        <w:t xml:space="preserve">gets caught provably fabricating information in an attempt to either support his own “theories” or discredit the work of his “competitors”? Interestingly, in addition to his gross misrepresentations of high-school-level evolutionary theory, Wilber has equally falsely presented the facts of animal warfare and cannibalism. (…)  Note, though, that even when Ken Wilber has updated his “expert” knowledge (as of 2003), he is still more than </w:t>
      </w:r>
      <w:r w:rsidRPr="00FA7ABD">
        <w:rPr>
          <w:rFonts w:asciiTheme="minorHAnsi" w:hAnsiTheme="minorHAnsi"/>
          <w:i/>
          <w:iCs/>
          <w:sz w:val="22"/>
          <w:szCs w:val="22"/>
          <w:lang w:val="en-US"/>
        </w:rPr>
        <w:t xml:space="preserve">twenty-five years </w:t>
      </w:r>
      <w:r w:rsidRPr="00FA7ABD">
        <w:rPr>
          <w:rFonts w:asciiTheme="minorHAnsi" w:hAnsiTheme="minorHAnsi"/>
          <w:sz w:val="22"/>
          <w:szCs w:val="22"/>
          <w:lang w:val="en-US"/>
        </w:rPr>
        <w:t xml:space="preserve">behind anything resembling a competent, current understanding of the field. (…)  Without a satisfactory demonstration of the reality of such spiritual experiences, integral “Theories of Everything” might as well be theories of leprechauns, unicorns and Santa Claus. (…) Even if Ken Wilber (and Alexander himself) hasn’t confused correla-tion with causation, though—and we will see shortly that they </w:t>
      </w:r>
      <w:r w:rsidRPr="00FA7ABD">
        <w:rPr>
          <w:rFonts w:asciiTheme="minorHAnsi" w:hAnsiTheme="minorHAnsi"/>
          <w:i/>
          <w:iCs/>
          <w:sz w:val="22"/>
          <w:szCs w:val="22"/>
          <w:lang w:val="en-US"/>
        </w:rPr>
        <w:t xml:space="preserve">have </w:t>
      </w:r>
      <w:r w:rsidRPr="00FA7ABD">
        <w:rPr>
          <w:rFonts w:asciiTheme="minorHAnsi" w:hAnsiTheme="minorHAnsi"/>
          <w:sz w:val="22"/>
          <w:szCs w:val="22"/>
          <w:lang w:val="en-US"/>
        </w:rPr>
        <w:t xml:space="preserve">thus confused things—he is still basing an awful lot of the practical side of his “integral religion” on a few </w:t>
      </w:r>
      <w:r w:rsidRPr="00FA7ABD">
        <w:rPr>
          <w:rFonts w:asciiTheme="minorHAnsi" w:hAnsiTheme="minorHAnsi"/>
          <w:i/>
          <w:iCs/>
          <w:sz w:val="22"/>
          <w:szCs w:val="22"/>
          <w:lang w:val="en-US"/>
        </w:rPr>
        <w:t xml:space="preserve">admittedly flawed </w:t>
      </w:r>
      <w:r w:rsidRPr="00FA7ABD">
        <w:rPr>
          <w:rFonts w:asciiTheme="minorHAnsi" w:hAnsiTheme="minorHAnsi"/>
          <w:sz w:val="22"/>
          <w:szCs w:val="22"/>
          <w:lang w:val="en-US"/>
        </w:rPr>
        <w:t xml:space="preserve">studies. As a basis for either a science or a philosophy, that is a miserably inadequate approach. (…) The problem with Wilber’s presentation of that (meditative) research, though, is that unless he has some other (unidentified) source for those claims, he is conflating several different studies into one—and that latter study, as he presents it, was never actually performed (…).  Yet Ken Wilber presents it, either foolishly or dishonestly, as if it had actually been inarguably proved in controlled studies. It is an </w:t>
      </w:r>
      <w:r w:rsidRPr="00FA7ABD">
        <w:rPr>
          <w:rFonts w:asciiTheme="minorHAnsi" w:hAnsiTheme="minorHAnsi"/>
          <w:i/>
          <w:iCs/>
          <w:sz w:val="22"/>
          <w:szCs w:val="22"/>
          <w:lang w:val="en-US"/>
        </w:rPr>
        <w:t xml:space="preserve">assumption </w:t>
      </w:r>
      <w:r w:rsidRPr="00FA7ABD">
        <w:rPr>
          <w:rFonts w:asciiTheme="minorHAnsi" w:hAnsiTheme="minorHAnsi"/>
          <w:sz w:val="22"/>
          <w:szCs w:val="22"/>
          <w:lang w:val="en-US"/>
        </w:rPr>
        <w:t>which is potentially open to all kinds of selection biases, etc. (…)  So, when Wilber says that four years of meditation got 38 percent of subjects to the “integral level,” that’s just plain false, from a man who cannot even quote the protocols from a simple longitudinal study accurately. (…)Wilber’s aforementioned excoriating of New Age believers for their innocent position on healing cannot be meant simply to “spiritually awaken them.” On the contrary, their deni-grated view simply demands more responsibility than he evidently wishes to ascribe to human actions—including his own and those of his late wife. Indeed, that belief in the power of the mind, whether valid or not, is no more (and no less) pr</w:t>
      </w:r>
      <w:r w:rsidR="00F6146A">
        <w:rPr>
          <w:rFonts w:asciiTheme="minorHAnsi" w:hAnsiTheme="minorHAnsi"/>
          <w:sz w:val="22"/>
          <w:szCs w:val="22"/>
          <w:lang w:val="en-US"/>
        </w:rPr>
        <w:t>e-rational or magical than is Ken Wilber</w:t>
      </w:r>
      <w:r w:rsidRPr="00FA7ABD">
        <w:rPr>
          <w:rFonts w:asciiTheme="minorHAnsi" w:hAnsiTheme="minorHAnsi"/>
          <w:sz w:val="22"/>
          <w:szCs w:val="22"/>
          <w:lang w:val="en-US"/>
        </w:rPr>
        <w:t xml:space="preserve">’s own acceptance of psychic phenomena, and his own acknowledged (even if merely imagined) perception of subtle energy flows, from claimed healers and otherwise. (…)  He is doing it to reserve high integrality only for meditative beings such as himself, regardless of how superior the behavior of others may be in practice when compared to his own ideas and character. (…)That the mess which Ken Wilber has created in his “great breakthroughs” over the past three decades isn’t even remotely logically consistent. (…) And that is worthy of being called </w:t>
      </w:r>
      <w:r w:rsidRPr="00FA7ABD">
        <w:rPr>
          <w:rFonts w:asciiTheme="minorHAnsi" w:hAnsiTheme="minorHAnsi"/>
          <w:i/>
          <w:sz w:val="22"/>
          <w:szCs w:val="22"/>
          <w:lang w:val="en-US"/>
        </w:rPr>
        <w:t>philosophy,</w:t>
      </w:r>
      <w:r w:rsidRPr="00FA7ABD">
        <w:rPr>
          <w:rFonts w:asciiTheme="minorHAnsi" w:hAnsiTheme="minorHAnsi"/>
          <w:sz w:val="22"/>
          <w:szCs w:val="22"/>
          <w:lang w:val="en-US"/>
        </w:rPr>
        <w:t xml:space="preserve"> or even just </w:t>
      </w:r>
      <w:r w:rsidRPr="00FA7ABD">
        <w:rPr>
          <w:rFonts w:asciiTheme="minorHAnsi" w:hAnsiTheme="minorHAnsi"/>
          <w:i/>
          <w:sz w:val="22"/>
          <w:szCs w:val="22"/>
          <w:lang w:val="en-US"/>
        </w:rPr>
        <w:t xml:space="preserve">competent scholarship? </w:t>
      </w:r>
      <w:r w:rsidRPr="00FA7ABD">
        <w:rPr>
          <w:rFonts w:asciiTheme="minorHAnsi" w:hAnsiTheme="minorHAnsi"/>
          <w:sz w:val="22"/>
          <w:szCs w:val="22"/>
          <w:lang w:val="en-US"/>
        </w:rPr>
        <w:t xml:space="preserve">(…)Wilber’s </w:t>
      </w:r>
      <w:r w:rsidRPr="00FA7ABD">
        <w:rPr>
          <w:rFonts w:asciiTheme="minorHAnsi" w:hAnsiTheme="minorHAnsi"/>
          <w:i/>
          <w:iCs/>
          <w:sz w:val="22"/>
          <w:szCs w:val="22"/>
          <w:lang w:val="en-US"/>
        </w:rPr>
        <w:t xml:space="preserve">Up from Eden </w:t>
      </w:r>
      <w:r w:rsidRPr="00FA7ABD">
        <w:rPr>
          <w:rFonts w:asciiTheme="minorHAnsi" w:hAnsiTheme="minorHAnsi"/>
          <w:sz w:val="22"/>
          <w:szCs w:val="22"/>
          <w:lang w:val="en-US"/>
        </w:rPr>
        <w:t xml:space="preserve">was based on a vision he once had of the spiritual-evolutionary unfolding of the kosmos, in ontogeny and phylogeny. That alone should have been a glaring red flag, regarding the man’s inability to dis-tinguish reality from his own fantasies/fabrications. Of course, Wilber </w:t>
      </w:r>
      <w:r w:rsidRPr="00FA7ABD">
        <w:rPr>
          <w:rFonts w:asciiTheme="minorHAnsi" w:hAnsiTheme="minorHAnsi"/>
          <w:i/>
          <w:iCs/>
          <w:sz w:val="22"/>
          <w:szCs w:val="22"/>
          <w:lang w:val="en-US"/>
        </w:rPr>
        <w:t xml:space="preserve">claims </w:t>
      </w:r>
      <w:r w:rsidRPr="00FA7ABD">
        <w:rPr>
          <w:rFonts w:asciiTheme="minorHAnsi" w:hAnsiTheme="minorHAnsi"/>
          <w:sz w:val="22"/>
          <w:szCs w:val="22"/>
          <w:lang w:val="en-US"/>
        </w:rPr>
        <w:t xml:space="preserve">(falsely) to be accurately representing the “agreed-upon-knowledge” in the fields which he includes in his four quadrants, thus conveniently giving himself a free pass on the difficulties of commenting on or evaluating areas in which he has no formal training and has made no recognized, peer-reviewed academic contributions. (…)  Reading that fine collection of documented misrepresentations by </w:t>
      </w:r>
      <w:r w:rsidR="00F6146A">
        <w:rPr>
          <w:rFonts w:asciiTheme="minorHAnsi" w:hAnsiTheme="minorHAnsi"/>
          <w:sz w:val="22"/>
          <w:szCs w:val="22"/>
          <w:lang w:val="en-US"/>
        </w:rPr>
        <w:t>Ken Wilber</w:t>
      </w:r>
      <w:r w:rsidRPr="00FA7ABD">
        <w:rPr>
          <w:rFonts w:asciiTheme="minorHAnsi" w:hAnsiTheme="minorHAnsi"/>
          <w:sz w:val="22"/>
          <w:szCs w:val="22"/>
          <w:lang w:val="en-US"/>
        </w:rPr>
        <w:t xml:space="preserve">, it again becomes obvious that he either has not understood (even at an undergraduate level) the basic knowledge in the fields which he purports to be synthesizing or, if he </w:t>
      </w:r>
      <w:r w:rsidRPr="00FA7ABD">
        <w:rPr>
          <w:rFonts w:asciiTheme="minorHAnsi" w:hAnsiTheme="minorHAnsi"/>
          <w:i/>
          <w:iCs/>
          <w:sz w:val="22"/>
          <w:szCs w:val="22"/>
          <w:lang w:val="en-US"/>
        </w:rPr>
        <w:t xml:space="preserve">has </w:t>
      </w:r>
      <w:r w:rsidRPr="00FA7ABD">
        <w:rPr>
          <w:rFonts w:asciiTheme="minorHAnsi" w:hAnsiTheme="minorHAnsi"/>
          <w:sz w:val="22"/>
          <w:szCs w:val="22"/>
          <w:lang w:val="en-US"/>
        </w:rPr>
        <w:t xml:space="preserve">understood it, he is uncon-scionably twisting/misrepresenting it to suit his “theories,” and expecting to get away with that (…). </w:t>
      </w:r>
      <w:r w:rsidRPr="00FA7ABD">
        <w:rPr>
          <w:rFonts w:asciiTheme="minorHAnsi" w:hAnsiTheme="minorHAnsi"/>
          <w:i/>
          <w:iCs/>
          <w:sz w:val="22"/>
          <w:szCs w:val="22"/>
          <w:lang w:val="en-US"/>
        </w:rPr>
        <w:t xml:space="preserve">No competent, honest person could be as consistently </w:t>
      </w:r>
      <w:r w:rsidRPr="00FA7ABD">
        <w:rPr>
          <w:rFonts w:asciiTheme="minorHAnsi" w:hAnsiTheme="minorHAnsi"/>
          <w:i/>
          <w:iCs/>
          <w:sz w:val="22"/>
          <w:szCs w:val="22"/>
          <w:lang w:val="en-US"/>
        </w:rPr>
        <w:lastRenderedPageBreak/>
        <w:t xml:space="preserve">wrong as Wilber is in (mis)representing other scholars’ positions to make them appear as if they support his own. (…)  </w:t>
      </w:r>
      <w:r w:rsidRPr="00FA7ABD">
        <w:rPr>
          <w:rFonts w:asciiTheme="minorHAnsi" w:hAnsiTheme="minorHAnsi"/>
          <w:sz w:val="22"/>
          <w:szCs w:val="22"/>
          <w:lang w:val="en-US"/>
        </w:rPr>
        <w:t>Wilber’s mistakes are indeed always in support of his particular point of view. And for that, he has been subjected to a good amount of spicy criticism, from myself in particular. (…) So, the pattern has always been there, in terms of Wilber’s despicably unprofessional methods of responding to even his most overly respectful critics. It has been there, too, in his egregious misrepresentations of the ideas of his sources, being always twisted only as to support his own position.</w:t>
      </w:r>
      <w:r w:rsidR="0093275B" w:rsidRPr="00FA7ABD">
        <w:rPr>
          <w:rFonts w:asciiTheme="minorHAnsi" w:hAnsiTheme="minorHAnsi"/>
          <w:sz w:val="22"/>
          <w:szCs w:val="22"/>
          <w:lang w:val="en-US"/>
        </w:rPr>
        <w:t xml:space="preserve"> (…)  Wilber has, predictably, treated Bohm (and his memory) with nothing but unkindness.  Do you imagine, then, that he would behave any more nobly toward his contemporary peers—or friends, or lovers—were they to equally threaten his high place in the integral world by doing far superior work to his own? Or, were they even just to fail to give him unconditional support, thus putting themselves at risk of be-ing disowned from his integral world. Or would he more likely misrepresent their work as unapologetically and insultingly as he has done of Bohm’s, (…) And what friends might then stand by his side to claim, even years after the fact, that he had committed no such misrepresentation, even when the incontrovertible facts say exactly the opposite? Of course, we already saw confirmation of all that in the behaviors of Wilber and his followers (…) the potential loss of that valued status would bring great fear to the surface. (…)Ken Wilber may have garnered some “temporary fame and ex-citement” for his “cargo cult philosophy”—having always “bent over backwards” in exactly the wrong way, to </w:t>
      </w:r>
      <w:r w:rsidR="0093275B" w:rsidRPr="00FA7ABD">
        <w:rPr>
          <w:rFonts w:asciiTheme="minorHAnsi" w:hAnsiTheme="minorHAnsi"/>
          <w:i/>
          <w:iCs/>
          <w:sz w:val="22"/>
          <w:szCs w:val="22"/>
          <w:lang w:val="en-US"/>
        </w:rPr>
        <w:t xml:space="preserve">obfuscate/ignore </w:t>
      </w:r>
      <w:r w:rsidR="0093275B" w:rsidRPr="00FA7ABD">
        <w:rPr>
          <w:rFonts w:asciiTheme="minorHAnsi" w:hAnsiTheme="minorHAnsi"/>
          <w:sz w:val="22"/>
          <w:szCs w:val="22"/>
          <w:lang w:val="en-US"/>
        </w:rPr>
        <w:t xml:space="preserve">facts which did not mesh with his “theories.” But that “success” is fairly meaningless, being achieved only in a field of “scholarship” populated by admirers who simply don’t know any better, and who will fight their critics, tooth and nail, should the latter try to present them with thorough research which utterly discredits their system of beliefs. </w:t>
      </w:r>
      <w:r w:rsidR="0093275B" w:rsidRPr="00FA7ABD">
        <w:rPr>
          <w:rFonts w:asciiTheme="minorHAnsi" w:hAnsiTheme="minorHAnsi"/>
          <w:b/>
          <w:sz w:val="22"/>
          <w:szCs w:val="22"/>
          <w:lang w:val="en-US"/>
        </w:rPr>
        <w:t>The truth will indeed come out.</w:t>
      </w:r>
      <w:r w:rsidR="0093275B" w:rsidRPr="00FA7ABD">
        <w:rPr>
          <w:rFonts w:asciiTheme="minorHAnsi" w:hAnsiTheme="minorHAnsi"/>
          <w:sz w:val="22"/>
          <w:szCs w:val="22"/>
          <w:lang w:val="en-US"/>
        </w:rPr>
        <w:t xml:space="preserve"> </w:t>
      </w:r>
      <w:r w:rsidR="0093275B" w:rsidRPr="00FA7ABD">
        <w:rPr>
          <w:rFonts w:asciiTheme="minorHAnsi" w:hAnsiTheme="minorHAnsi"/>
          <w:b/>
          <w:sz w:val="22"/>
          <w:szCs w:val="22"/>
          <w:lang w:val="en-US"/>
        </w:rPr>
        <w:t>And, in the end, the world will know Wilber for the foolish, authoritarian pretender he has always been</w:t>
      </w:r>
      <w:r w:rsidR="0093275B" w:rsidRPr="00FA7ABD">
        <w:rPr>
          <w:rFonts w:asciiTheme="minorHAnsi" w:hAnsiTheme="minorHAnsi"/>
          <w:sz w:val="22"/>
          <w:szCs w:val="22"/>
          <w:lang w:val="en-US"/>
        </w:rPr>
        <w:t xml:space="preserve">. (…)Wilber’s presentation of the various disciplines and perspec-tives which (he claims) support his integral theories, too, is so dis-torted and regularly false that it “isn’t even history.” (…) Friedrich Nietzsche—a </w:t>
      </w:r>
      <w:r w:rsidR="0093275B" w:rsidRPr="00FA7ABD">
        <w:rPr>
          <w:rFonts w:asciiTheme="minorHAnsi" w:hAnsiTheme="minorHAnsi"/>
          <w:i/>
          <w:iCs/>
          <w:sz w:val="22"/>
          <w:szCs w:val="22"/>
          <w:lang w:val="en-US"/>
        </w:rPr>
        <w:t xml:space="preserve">real </w:t>
      </w:r>
      <w:r w:rsidR="0093275B" w:rsidRPr="00FA7ABD">
        <w:rPr>
          <w:rFonts w:asciiTheme="minorHAnsi" w:hAnsiTheme="minorHAnsi"/>
          <w:sz w:val="22"/>
          <w:szCs w:val="22"/>
          <w:lang w:val="en-US"/>
        </w:rPr>
        <w:t xml:space="preserve">philoso-pher, who didn’t need to substitute fairy tales for reality and then pretend that that was an improvement rooted in his own exalted “second-tier spiritual realization.” </w:t>
      </w:r>
      <w:r w:rsidR="0093275B" w:rsidRPr="00FA7ABD">
        <w:rPr>
          <w:rFonts w:asciiTheme="minorHAnsi" w:hAnsiTheme="minorHAnsi"/>
          <w:i/>
          <w:iCs/>
          <w:sz w:val="22"/>
          <w:szCs w:val="22"/>
          <w:lang w:val="en-US"/>
        </w:rPr>
        <w:t xml:space="preserve"> (…)  </w:t>
      </w:r>
      <w:r w:rsidR="0093275B" w:rsidRPr="00FA7ABD">
        <w:rPr>
          <w:rFonts w:asciiTheme="minorHAnsi" w:hAnsiTheme="minorHAnsi"/>
          <w:sz w:val="22"/>
          <w:szCs w:val="22"/>
          <w:lang w:val="en-US"/>
        </w:rPr>
        <w:t xml:space="preserve">Wilber has been called the “Einstein of consciousness re-search”? Yes, indeed he has. But more accurately, he has been called the “Einstein of consciousness research” </w:t>
      </w:r>
      <w:r w:rsidR="0093275B" w:rsidRPr="00FA7ABD">
        <w:rPr>
          <w:rFonts w:asciiTheme="minorHAnsi" w:hAnsiTheme="minorHAnsi"/>
          <w:i/>
          <w:iCs/>
          <w:sz w:val="22"/>
          <w:szCs w:val="22"/>
          <w:lang w:val="en-US"/>
        </w:rPr>
        <w:t xml:space="preserve">by his own literary agent.  (…) </w:t>
      </w:r>
      <w:r w:rsidR="0093275B" w:rsidRPr="00FA7ABD">
        <w:rPr>
          <w:rFonts w:asciiTheme="minorHAnsi" w:hAnsiTheme="minorHAnsi"/>
          <w:sz w:val="22"/>
          <w:szCs w:val="22"/>
          <w:lang w:val="en-US"/>
        </w:rPr>
        <w:t xml:space="preserve">(Wilber) behaviors read like a textbook case of clinical narcissism, while his professional activities and even his method of working test the limits of academic incompetence (…) But, what happens when you are not merely superficially-read across a large number of fields, but actually go back to Wilber’s original sources, to verify the support which he claims from them? Well, you consistently find that he has, provably, quite unconscionably misrepresented those same fields in order to make them “fit” with what he wants the “truth” to be. Conversely, without that brutal misrepresentation of the facts, he could again never have (falsely) “integrated” all of the fields of knowledge which he pre-tends to have covered. (…) So if, after all of this, you still believe that Ken Wilber’s vaunted philosophy and life’s work are more than just the New Age effu-sions of an unconscionable, deluded/hallucinatory bullshit artist with little grasp on truth or reality, whose ideas are more than a profoundly negative, pre-rational force in the evolution of the spe-cies, and who has learned well from his </w:t>
      </w:r>
      <w:r w:rsidR="0093275B" w:rsidRPr="00FA7ABD">
        <w:rPr>
          <w:rFonts w:asciiTheme="minorHAnsi" w:hAnsiTheme="minorHAnsi"/>
          <w:sz w:val="22"/>
          <w:szCs w:val="22"/>
          <w:lang w:val="en-US"/>
        </w:rPr>
        <w:lastRenderedPageBreak/>
        <w:t>reportedly abusive heroes how to manipulate others into thinking that the less they question his ideas the more “second tier” they are ... well, good luck to you.  You’re going to need it.</w:t>
      </w:r>
      <w:r w:rsidRPr="00FA7ABD">
        <w:rPr>
          <w:rFonts w:asciiTheme="minorHAnsi" w:hAnsiTheme="minorHAnsi"/>
          <w:i/>
          <w:sz w:val="22"/>
          <w:szCs w:val="22"/>
          <w:lang w:val="en-US"/>
        </w:rPr>
        <w:t>”</w:t>
      </w:r>
      <w:r w:rsidRPr="00FA7ABD">
        <w:rPr>
          <w:rStyle w:val="Refdenotaalpie"/>
          <w:rFonts w:asciiTheme="minorHAnsi" w:hAnsiTheme="minorHAnsi"/>
          <w:i/>
          <w:sz w:val="22"/>
          <w:szCs w:val="22"/>
          <w:lang w:val="en-US"/>
        </w:rPr>
        <w:footnoteReference w:id="216"/>
      </w:r>
    </w:p>
    <w:p w:rsidR="00611936" w:rsidRDefault="00611936" w:rsidP="00B33616">
      <w:pPr>
        <w:jc w:val="both"/>
        <w:rPr>
          <w:lang w:val="en-US"/>
        </w:rPr>
      </w:pPr>
      <w:r w:rsidRPr="00882A0D">
        <w:rPr>
          <w:u w:val="single"/>
          <w:lang w:val="en-US"/>
        </w:rPr>
        <w:t>Gregory Desilet:</w:t>
      </w:r>
      <w:r w:rsidRPr="00FA7ABD">
        <w:rPr>
          <w:lang w:val="en-US"/>
        </w:rPr>
        <w:t xml:space="preserve"> “</w:t>
      </w:r>
      <w:r w:rsidR="00D371E1" w:rsidRPr="00FA7ABD">
        <w:rPr>
          <w:lang w:val="en-US"/>
        </w:rPr>
        <w:t>Wilber claimed that Derrida himself came to under-stand the overstatement of h</w:t>
      </w:r>
      <w:r w:rsidR="00065DBD" w:rsidRPr="00FA7ABD">
        <w:rPr>
          <w:lang w:val="en-US"/>
        </w:rPr>
        <w:t>is case and in an interview pub</w:t>
      </w:r>
      <w:r w:rsidR="00D371E1" w:rsidRPr="00FA7ABD">
        <w:rPr>
          <w:lang w:val="en-US"/>
        </w:rPr>
        <w:t xml:space="preserve">lished in </w:t>
      </w:r>
      <w:r w:rsidR="00D371E1" w:rsidRPr="00FA7ABD">
        <w:rPr>
          <w:i/>
          <w:iCs/>
          <w:lang w:val="en-US"/>
        </w:rPr>
        <w:t xml:space="preserve">Positions </w:t>
      </w:r>
      <w:r w:rsidR="00D371E1" w:rsidRPr="00FA7ABD">
        <w:rPr>
          <w:lang w:val="en-US"/>
        </w:rPr>
        <w:t>(1981) reversed himself by acknowledging the transcendental signifier/signified’s necessary role in lan-guage.... Wilber’s reading is a bad m</w:t>
      </w:r>
      <w:r w:rsidR="00065DBD" w:rsidRPr="00FA7ABD">
        <w:rPr>
          <w:lang w:val="en-US"/>
        </w:rPr>
        <w:t>isreading. In fact, it is a mis</w:t>
      </w:r>
      <w:r w:rsidR="00D371E1" w:rsidRPr="00FA7ABD">
        <w:rPr>
          <w:lang w:val="en-US"/>
        </w:rPr>
        <w:t>reading that twists what Derrida says into its opposite.... Wilber [further] misses a crucial part of the Derridean deconstructive critique of understanding, signification, and communication.... Wilber’s understanding</w:t>
      </w:r>
      <w:r w:rsidR="000848A8" w:rsidRPr="00FA7ABD">
        <w:rPr>
          <w:lang w:val="en-US"/>
        </w:rPr>
        <w:t xml:space="preserve"> of postmodernism remains short</w:t>
      </w:r>
      <w:r w:rsidR="00D371E1" w:rsidRPr="00FA7ABD">
        <w:rPr>
          <w:lang w:val="en-US"/>
        </w:rPr>
        <w:t>sighted as he continues to insist that it does not imply what Derrida believes it implies....  Despite his sophistication, Wilber appears to have missed the point of deconstructive postmodernism.</w:t>
      </w:r>
      <w:r w:rsidRPr="00FA7ABD">
        <w:rPr>
          <w:lang w:val="en-US"/>
        </w:rPr>
        <w:t>”</w:t>
      </w:r>
      <w:r w:rsidRPr="00FA7ABD">
        <w:rPr>
          <w:rStyle w:val="Refdenotaalpie"/>
          <w:lang w:val="en-US"/>
        </w:rPr>
        <w:footnoteReference w:id="217"/>
      </w:r>
    </w:p>
    <w:p w:rsidR="00994BBB" w:rsidRPr="00994BBB" w:rsidRDefault="00994BBB" w:rsidP="00B33616">
      <w:pPr>
        <w:jc w:val="both"/>
        <w:rPr>
          <w:lang w:val="en-US"/>
        </w:rPr>
      </w:pPr>
      <w:r w:rsidRPr="00FA7ABD">
        <w:rPr>
          <w:rFonts w:eastAsia="Times New Roman"/>
          <w:u w:val="single"/>
          <w:lang w:val="en-US" w:eastAsia="es-AR"/>
        </w:rPr>
        <w:t>Marc Manson:</w:t>
      </w:r>
      <w:r w:rsidRPr="00FA7ABD">
        <w:rPr>
          <w:rFonts w:eastAsia="Times New Roman"/>
          <w:lang w:val="en-US" w:eastAsia="es-AR"/>
        </w:rPr>
        <w:t xml:space="preserve"> “Integral Institute built their movement in order to influence academia, governmental policy, to get books and journals published, to infuse these ideas into the world at large. Yet, here we were, spending money to sit in a room performing various forms of meditation and yoga, having group therapy sessions, art performances, and generally going on and on about how 'integral' we were and how important we were to the world without seemingly </w:t>
      </w:r>
      <w:r w:rsidRPr="00FA7ABD">
        <w:rPr>
          <w:rFonts w:eastAsia="Times New Roman"/>
          <w:i/>
          <w:iCs/>
          <w:lang w:val="en-US" w:eastAsia="es-AR"/>
        </w:rPr>
        <w:t>doing</w:t>
      </w:r>
      <w:r w:rsidRPr="00FA7ABD">
        <w:rPr>
          <w:rFonts w:eastAsia="Times New Roman"/>
          <w:lang w:val="en-US" w:eastAsia="es-AR"/>
        </w:rPr>
        <w:t> anything on a larger scale about it. If you want to be a self-development seminar and motivate people, then be a self-development seminar and motivate people. If you want to be a formal institute and have serious effects on policy and academia, then do that. Don't half-ass both and muddy them with gratuitous talks and performances. The irony in all of this was that Wilber's integral framework applied to organizations and business and </w:t>
      </w:r>
      <w:r w:rsidRPr="00FA7ABD">
        <w:rPr>
          <w:rFonts w:eastAsia="Times New Roman"/>
          <w:i/>
          <w:iCs/>
          <w:lang w:val="en-US" w:eastAsia="es-AR"/>
        </w:rPr>
        <w:t>should have accounted for these branding issues</w:t>
      </w:r>
      <w:r w:rsidRPr="00FA7ABD">
        <w:rPr>
          <w:rFonts w:eastAsia="Times New Roman"/>
          <w:lang w:val="en-US" w:eastAsia="es-AR"/>
        </w:rPr>
        <w:t xml:space="preserve">, but didn't. The ironies would soon continue to mount. Following Wilber online, the conversation seemed to only become more and more insular. With an onslaught of problems in the world crying out for an integral perspective and solution—terrorism, the Iraq War, climate change, world hunger, financial crises—the silence coming from the Integral crowd was deafening. Major global and social issues were often only referred to in passing as descriptors for a certain level of consciousness development with the overarching implication being that 'they' are not as highly developed as 'we' are. (…) Instead, most conversations involved esoteric spiritual topics, impulsive self-expressionism, and re-explaining the integral model in 4,102 different ways. For a philosophy based on including and integrating as much as possible, its followers sure expressed it by forming a nicely-sealed bubble around themselves. Evidence of this came when Wilber's critics popped up. Experts in many of the fields Wilber claimed to have 'integrated' questioned or picked apart some of his assumptions. In Wilber's model, he uses what he refers to as 'orienting generalizations,' ways of summarizing entire fields of study in order to fit them together with other forms of knowledge. Wilber admits in his work that he's generalizing large topics and that there is not consensus in many fields, but that he's constructed these generalizations to reflect the basic and agreed-upon principles of each field of study. Well, a number of experts began questioning Wilber's choice of sources, and claimed that what he portrayed as consensus in some fields such as developmental psychology or sociology, it turned out there was still quite a bit of </w:t>
      </w:r>
      <w:r w:rsidRPr="00FA7ABD">
        <w:rPr>
          <w:rFonts w:eastAsia="Times New Roman"/>
          <w:lang w:val="en-US" w:eastAsia="es-AR"/>
        </w:rPr>
        <w:lastRenderedPageBreak/>
        <w:t>debate and uncertainty around some of Wilber's 'basic' conclusions. Often, what Wilber portrayed as the 'consensus' of a certain field actually amounted to an obscure or minority position. Critics also picked apart Wilber's model itself, showing minor contradictions in it. And a number of people caught on to his shockingly </w:t>
      </w:r>
      <w:hyperlink r:id="rId91" w:history="1">
        <w:r w:rsidRPr="00FA7ABD">
          <w:rPr>
            <w:rFonts w:eastAsia="Times New Roman"/>
            <w:u w:val="single"/>
            <w:lang w:val="en-US" w:eastAsia="es-AR"/>
          </w:rPr>
          <w:t>meek understanding of evolutionary biology</w:t>
        </w:r>
      </w:hyperlink>
      <w:r w:rsidRPr="00FA7ABD">
        <w:rPr>
          <w:lang w:val="en-US"/>
        </w:rPr>
        <w:t xml:space="preserve"> </w:t>
      </w:r>
      <w:r w:rsidRPr="00FA7ABD">
        <w:rPr>
          <w:rFonts w:eastAsia="Times New Roman"/>
          <w:lang w:val="en-US" w:eastAsia="es-AR"/>
        </w:rPr>
        <w:t>and his puzzling insinuations of intelligent design. Wilber's </w:t>
      </w:r>
      <w:hyperlink r:id="rId92" w:tgtFrame="_blank" w:history="1">
        <w:r w:rsidRPr="00FA7ABD">
          <w:rPr>
            <w:rFonts w:eastAsia="Times New Roman"/>
            <w:u w:val="single"/>
            <w:lang w:val="en-US" w:eastAsia="es-AR"/>
          </w:rPr>
          <w:t>eventual response</w:t>
        </w:r>
      </w:hyperlink>
      <w:r w:rsidRPr="00FA7ABD">
        <w:rPr>
          <w:rFonts w:eastAsia="Times New Roman"/>
          <w:lang w:val="en-US" w:eastAsia="es-AR"/>
        </w:rPr>
        <w:t> to many of these critics was nothing short of </w:t>
      </w:r>
      <w:hyperlink r:id="rId93" w:history="1">
        <w:r w:rsidRPr="00FA7ABD">
          <w:rPr>
            <w:rFonts w:eastAsia="Times New Roman"/>
            <w:u w:val="single"/>
            <w:lang w:val="en-US" w:eastAsia="es-AR"/>
          </w:rPr>
          <w:t>childish</w:t>
        </w:r>
      </w:hyperlink>
      <w:r w:rsidRPr="00FA7ABD">
        <w:rPr>
          <w:rFonts w:eastAsia="Times New Roman"/>
          <w:lang w:val="en-US" w:eastAsia="es-AR"/>
        </w:rPr>
        <w:t>—a dozen-or-so page (…) verbal shit-storm that clarified nothing, justified nothing, personally attacked everyone, and straw-manned the shit out of his critics' claims. For many, that was the day the intellectual giant fell, the evolution stopped, the so-called 'Einstein of consciousness' took his ball and went home. From there, the integral movement began to sputter. Rabbi Marc Gafni, a spiritual leader whom Wilber aligned himself and even co-sponsored seminars with, was later indicted in Israel for child molestation. Despite this, Wilber and his movement refused to distance themselves or repudiate him. In fact, the whole integral scene doubled down, claiming that its critics were 'first-tier thinkers,' and were coming up with lies in order to attack a greater, higher level of consciousness that it didn't understand. (…) Wilber's work had yet to be tested or peer-reviewed in a serious journal. Much of his posting online devolved into bizarre spiritual claims (such as </w:t>
      </w:r>
      <w:hyperlink r:id="rId94" w:tgtFrame="_blank" w:history="1">
        <w:r w:rsidRPr="00FA7ABD">
          <w:rPr>
            <w:rFonts w:eastAsia="Times New Roman"/>
            <w:u w:val="single"/>
            <w:lang w:val="en-US" w:eastAsia="es-AR"/>
          </w:rPr>
          <w:t>this one</w:t>
        </w:r>
      </w:hyperlink>
      <w:r w:rsidRPr="00FA7ABD">
        <w:rPr>
          <w:rFonts w:eastAsia="Times New Roman"/>
          <w:lang w:val="en-US" w:eastAsia="es-AR"/>
        </w:rPr>
        <w:t> about an 'enlightened teacher' who can make crops grow twice as fast by 'blessing them'). (…) But ultimately, (Wilber) was done in by his pride, his need for control and, well, ironically his ego. (…) Wilber was a baby boomer in the US through the 60's and 70's. He came up through many of that generation's eastern spiritual movements. These movements were started by eastern teachers and subscribed to a dogma that an enlightened awareness could develop someone into a flawless individual, an immutable authority. Despite Wilber's massive understanding of human psychology and consciousness, he never seemed to shake this dogma. It followed Wilber through his career and eventually manifested itself in himself. When he was younger, he notoriously followed Adi Da, a spiritual leader who was later found to be sexually abusing female followers. Yet he stood by him. Later in his career, he also aligned with Andrew Cohen, a spiritual leader who was found to be physically and emotionally abusing his followers. And again, he stood by him. Why? Because Wilber maintained they had genuinely reached the farthest limits of human awareness and understanding. Wilber also showed me that a brilliant mind does not necessarily make a brilliant leader. Wilber bragged in an interview that he never planned anything at Integral Institute, because planning would not represent a 'second-tier' leadership. Despite massive funding, enthusiasm, brain power and demand, Integral Institute found a way to fail. (…) Wilber failed in the exact ways his own model predicted. His model champions the idea of transcending the ego, not negating it. (…) Yet he still succumbed to the same faults he warned us about. (…) But what he seems to have missed is that </w:t>
      </w:r>
      <w:r w:rsidRPr="00FA7ABD">
        <w:rPr>
          <w:rFonts w:eastAsia="Times New Roman"/>
          <w:i/>
          <w:iCs/>
          <w:lang w:val="en-US" w:eastAsia="es-AR"/>
        </w:rPr>
        <w:t>worshipping consciousness development itself</w:t>
      </w:r>
      <w:r w:rsidRPr="00FA7ABD">
        <w:rPr>
          <w:rFonts w:eastAsia="Times New Roman"/>
          <w:lang w:val="en-US" w:eastAsia="es-AR"/>
        </w:rPr>
        <w:t>, Wilber's so-called 'second-tier' thinking, leads to the same disastrous repercussions Wallace warned of: vanity, power, guilt, obsession. No one is immune. As humans, we have a tendency to cling to ideologies. Any positive set of beliefs can quickly turn malevolent once treated as ideology and not an honest intellectual or experiential pursuit of greater truth.”</w:t>
      </w:r>
      <w:r w:rsidRPr="00FA7ABD">
        <w:rPr>
          <w:rStyle w:val="Refdenotaalpie"/>
          <w:rFonts w:eastAsia="Times New Roman"/>
          <w:lang w:val="en-US" w:eastAsia="es-AR"/>
        </w:rPr>
        <w:footnoteReference w:id="218"/>
      </w:r>
    </w:p>
    <w:p w:rsidR="001669D3" w:rsidRPr="00FA7ABD" w:rsidRDefault="00F07333" w:rsidP="00B33616">
      <w:pPr>
        <w:jc w:val="both"/>
        <w:rPr>
          <w:rFonts w:cs="Courier New"/>
          <w:lang w:val="en-US"/>
        </w:rPr>
      </w:pPr>
      <w:r w:rsidRPr="00882A0D">
        <w:rPr>
          <w:rFonts w:ascii="Calibri" w:hAnsi="Calibri"/>
          <w:u w:val="single"/>
          <w:lang w:val="en-US"/>
        </w:rPr>
        <w:t>Jeff Meyerhoff:</w:t>
      </w:r>
      <w:r w:rsidRPr="00FA7ABD">
        <w:rPr>
          <w:rFonts w:ascii="Calibri" w:hAnsi="Calibri"/>
          <w:lang w:val="en-US"/>
        </w:rPr>
        <w:t xml:space="preserve"> “I examine the major areas Wilber weaves together into his integral synthesis and demonstrate the problems (and strengths) of his arguments, methods, underlying philosophy and use of sources. A cornerstone of postmodern understanding is that an </w:t>
      </w:r>
      <w:r w:rsidRPr="00FA7ABD">
        <w:rPr>
          <w:rFonts w:ascii="Calibri" w:hAnsi="Calibri"/>
          <w:lang w:val="en-US"/>
        </w:rPr>
        <w:lastRenderedPageBreak/>
        <w:t>overarching integration of knowledge of the kind Wilber attempts is not possible and that a radical plurality of perspectives is a fact of contemporary life. A type of perspectivism and relativism prevails which Wilber believes he has transcended, but which my analysis shows he has not. (…) His magnum opus</w:t>
      </w:r>
      <w:r w:rsidRPr="00FA7ABD">
        <w:rPr>
          <w:rStyle w:val="apple-converted-space"/>
          <w:rFonts w:ascii="Calibri" w:hAnsi="Calibri"/>
          <w:lang w:val="en-US"/>
        </w:rPr>
        <w:t> </w:t>
      </w:r>
      <w:r w:rsidRPr="00FA7ABD">
        <w:rPr>
          <w:rStyle w:val="Textoennegrita"/>
          <w:rFonts w:ascii="Calibri" w:hAnsi="Calibri"/>
          <w:b w:val="0"/>
          <w:i/>
          <w:iCs/>
          <w:lang w:val="en-US"/>
        </w:rPr>
        <w:t>Sex, Ecology, Spirituality</w:t>
      </w:r>
      <w:r w:rsidRPr="00FA7ABD">
        <w:rPr>
          <w:rStyle w:val="apple-converted-space"/>
          <w:rFonts w:ascii="Calibri" w:hAnsi="Calibri"/>
          <w:i/>
          <w:iCs/>
          <w:lang w:val="en-US"/>
        </w:rPr>
        <w:t> </w:t>
      </w:r>
      <w:r w:rsidRPr="00FA7ABD">
        <w:rPr>
          <w:rStyle w:val="nfasis"/>
          <w:rFonts w:ascii="Calibri" w:hAnsi="Calibri"/>
          <w:lang w:val="en-US"/>
        </w:rPr>
        <w:t>(SES)</w:t>
      </w:r>
      <w:r w:rsidRPr="00FA7ABD">
        <w:rPr>
          <w:rStyle w:val="apple-converted-space"/>
          <w:rFonts w:ascii="Calibri" w:hAnsi="Calibri"/>
          <w:lang w:val="en-US"/>
        </w:rPr>
        <w:t> </w:t>
      </w:r>
      <w:r w:rsidRPr="00FA7ABD">
        <w:rPr>
          <w:rFonts w:ascii="Calibri" w:hAnsi="Calibri"/>
          <w:lang w:val="en-US"/>
        </w:rPr>
        <w:t>is the basis of my interpretation, (…) I examine the validity of the arguments Wilber derives from his sources in each of the major areas he discusses. The focus here is on the evidence for his assertions, the logic of his arguments and the assumptions and problems of evolutionary and developmental models.  My critique of Wilber's synthesis then examines his methodology. I claim that he does not actually use his own method of orienting generalizations and I describe the actual method he uses in its stead. I further show why any such method is unworkable at all. In the philosophical section, I explicate Wilber's unstated philosophical assumptions and show how they are both problematic in themselves and prejudiced against differing philosophical commitments which, because they contradict Wilber's assumptions, are excluded from his inclusive synthesis. (…) For his understanding of nature, Wilber relies upon the new sciences of</w:t>
      </w:r>
      <w:r w:rsidRPr="00FA7ABD">
        <w:rPr>
          <w:rStyle w:val="apple-converted-space"/>
          <w:rFonts w:ascii="Calibri" w:hAnsi="Calibri"/>
          <w:lang w:val="en-US"/>
        </w:rPr>
        <w:t> </w:t>
      </w:r>
      <w:r w:rsidRPr="00FA7ABD">
        <w:rPr>
          <w:rStyle w:val="nfasis"/>
          <w:rFonts w:ascii="Calibri" w:hAnsi="Calibri"/>
          <w:lang w:val="en-US"/>
        </w:rPr>
        <w:t>complexity</w:t>
      </w:r>
      <w:r w:rsidRPr="00FA7ABD">
        <w:rPr>
          <w:rStyle w:val="apple-converted-space"/>
          <w:rFonts w:ascii="Calibri" w:hAnsi="Calibri"/>
          <w:i/>
          <w:iCs/>
          <w:lang w:val="en-US"/>
        </w:rPr>
        <w:t> </w:t>
      </w:r>
      <w:r w:rsidRPr="00FA7ABD">
        <w:rPr>
          <w:rFonts w:ascii="Calibri" w:hAnsi="Calibri"/>
          <w:lang w:val="en-US"/>
        </w:rPr>
        <w:t>as summarized by</w:t>
      </w:r>
      <w:r w:rsidRPr="00FA7ABD">
        <w:rPr>
          <w:rStyle w:val="apple-converted-space"/>
          <w:rFonts w:ascii="Calibri" w:hAnsi="Calibri"/>
          <w:lang w:val="en-US"/>
        </w:rPr>
        <w:t> </w:t>
      </w:r>
      <w:r w:rsidRPr="00FA7ABD">
        <w:rPr>
          <w:rStyle w:val="Textoennegrita"/>
          <w:rFonts w:ascii="Calibri" w:hAnsi="Calibri"/>
          <w:lang w:val="en-US"/>
        </w:rPr>
        <w:t>Ervin Laszlo</w:t>
      </w:r>
      <w:r w:rsidRPr="00FA7ABD">
        <w:rPr>
          <w:rStyle w:val="apple-converted-space"/>
          <w:rFonts w:ascii="Calibri" w:hAnsi="Calibri"/>
          <w:lang w:val="en-US"/>
        </w:rPr>
        <w:t> </w:t>
      </w:r>
      <w:r w:rsidRPr="00FA7ABD">
        <w:rPr>
          <w:rFonts w:ascii="Calibri" w:hAnsi="Calibri"/>
          <w:lang w:val="en-US"/>
        </w:rPr>
        <w:t>and</w:t>
      </w:r>
      <w:r w:rsidRPr="00FA7ABD">
        <w:rPr>
          <w:rStyle w:val="apple-converted-space"/>
          <w:rFonts w:ascii="Calibri" w:hAnsi="Calibri"/>
          <w:lang w:val="en-US"/>
        </w:rPr>
        <w:t> </w:t>
      </w:r>
      <w:r w:rsidRPr="00FA7ABD">
        <w:rPr>
          <w:rStyle w:val="Textoennegrita"/>
          <w:rFonts w:ascii="Calibri" w:hAnsi="Calibri"/>
          <w:lang w:val="en-US"/>
        </w:rPr>
        <w:t>Erich Jantsch</w:t>
      </w:r>
      <w:r w:rsidRPr="00FA7ABD">
        <w:rPr>
          <w:rFonts w:ascii="Calibri" w:hAnsi="Calibri"/>
          <w:lang w:val="en-US"/>
        </w:rPr>
        <w:t xml:space="preserve">. He writes that these are </w:t>
      </w:r>
      <w:r w:rsidRPr="00FA7ABD">
        <w:rPr>
          <w:rFonts w:ascii="Calibri" w:hAnsi="Calibri"/>
          <w:i/>
          <w:lang w:val="en-US"/>
        </w:rPr>
        <w:t>the new sciences dealing with these 'self-winding or 'self-organizing' systems . . . known collectively as the sciences of complexity</w:t>
      </w:r>
      <w:r w:rsidRPr="00FA7ABD">
        <w:rPr>
          <w:rFonts w:ascii="Calibri" w:hAnsi="Calibri"/>
          <w:lang w:val="en-US"/>
        </w:rPr>
        <w:t xml:space="preserve"> which he calls the </w:t>
      </w:r>
      <w:r w:rsidRPr="00FA7ABD">
        <w:rPr>
          <w:rFonts w:ascii="Calibri" w:hAnsi="Calibri"/>
          <w:i/>
          <w:lang w:val="en-US"/>
        </w:rPr>
        <w:t>evolutionary systems sciences</w:t>
      </w:r>
      <w:r w:rsidRPr="00FA7ABD">
        <w:rPr>
          <w:rFonts w:ascii="Calibri" w:hAnsi="Calibri"/>
          <w:lang w:val="en-US"/>
        </w:rPr>
        <w:t>.</w:t>
      </w:r>
      <w:r w:rsidRPr="00FA7ABD">
        <w:rPr>
          <w:rStyle w:val="apple-converted-space"/>
          <w:rFonts w:ascii="Calibri" w:hAnsi="Calibri"/>
          <w:lang w:val="en-US"/>
        </w:rPr>
        <w:t> </w:t>
      </w:r>
      <w:r w:rsidRPr="00FA7ABD">
        <w:rPr>
          <w:rFonts w:ascii="Calibri" w:hAnsi="Calibri"/>
          <w:lang w:val="en-US"/>
        </w:rPr>
        <w:t xml:space="preserve">(…) </w:t>
      </w:r>
      <w:r w:rsidRPr="00FA7ABD">
        <w:rPr>
          <w:rStyle w:val="Textoennegrita"/>
          <w:rFonts w:ascii="Calibri" w:hAnsi="Calibri"/>
          <w:lang w:val="en-US"/>
        </w:rPr>
        <w:t>Seth Lloyd</w:t>
      </w:r>
      <w:r w:rsidRPr="00FA7ABD">
        <w:rPr>
          <w:rFonts w:ascii="Calibri" w:hAnsi="Calibri"/>
          <w:lang w:val="en-US"/>
        </w:rPr>
        <w:t>, of MIT and the Santa Fe Institute, e-mailed Horgan his 31 different definitions of complexity. These 31 definitions Horgan thought actually amounted to 45 definitions. Interestingly, none of the 28 names of scientists associated with the new sciences of complexity that Lloyd lists appear on Wilber's list of 10 scientists whose differing works</w:t>
      </w:r>
      <w:r w:rsidRPr="00FA7ABD">
        <w:rPr>
          <w:rStyle w:val="apple-converted-space"/>
          <w:rFonts w:ascii="Calibri" w:hAnsi="Calibri"/>
          <w:lang w:val="en-US"/>
        </w:rPr>
        <w:t> </w:t>
      </w:r>
      <w:r w:rsidRPr="00FA7ABD">
        <w:rPr>
          <w:rStyle w:val="nfasis"/>
          <w:rFonts w:ascii="Calibri" w:hAnsi="Calibri"/>
          <w:lang w:val="en-US"/>
        </w:rPr>
        <w:t>he</w:t>
      </w:r>
      <w:r w:rsidRPr="00FA7ABD">
        <w:rPr>
          <w:rStyle w:val="apple-converted-space"/>
          <w:rFonts w:ascii="Calibri" w:hAnsi="Calibri"/>
          <w:lang w:val="en-US"/>
        </w:rPr>
        <w:t> </w:t>
      </w:r>
      <w:r w:rsidRPr="00FA7ABD">
        <w:rPr>
          <w:rFonts w:ascii="Calibri" w:hAnsi="Calibri"/>
          <w:lang w:val="en-US"/>
        </w:rPr>
        <w:t xml:space="preserve">fits under the umbrella term </w:t>
      </w:r>
      <w:r w:rsidRPr="00FA7ABD">
        <w:rPr>
          <w:rFonts w:ascii="Calibri" w:hAnsi="Calibri"/>
          <w:i/>
          <w:lang w:val="en-US"/>
        </w:rPr>
        <w:t>complexity</w:t>
      </w:r>
      <w:r w:rsidRPr="00FA7ABD">
        <w:rPr>
          <w:rFonts w:ascii="Calibri" w:hAnsi="Calibri"/>
          <w:lang w:val="en-US"/>
        </w:rPr>
        <w:t>. The new sciences of complexity are very exciting, but they do not contain the orienting generalizations that Wilber needs. The works of Ervin Laszlo and Erich Jantsch contain interesting grand synthesizing visions, but to say that they represent the already-agreed-upon knowledge of the natural sciences is inaccurate. (…) Next we will examine the essential structure of Wilber's Kosmos to see how internally and factually consistent it is. (…) To enter the holarchic, holonic and four quadrant debates is to enter a thicket of intricate argumentation. Wilber's four quadrant model, and Wilber and Kofman's reformulation of the holon, have left fundamental inconsistencies which able commentators have identified, tried to sort out and correct. The corrections array themselves on a spectrum. In the middle is Wilber's problematic model. At one end is the work, mainly, of</w:t>
      </w:r>
      <w:r w:rsidRPr="00FA7ABD">
        <w:rPr>
          <w:rStyle w:val="apple-converted-space"/>
          <w:rFonts w:ascii="Calibri" w:hAnsi="Calibri"/>
          <w:lang w:val="en-US"/>
        </w:rPr>
        <w:t> </w:t>
      </w:r>
      <w:r w:rsidRPr="00FA7ABD">
        <w:rPr>
          <w:rStyle w:val="Textoennegrita"/>
          <w:rFonts w:ascii="Calibri" w:hAnsi="Calibri"/>
          <w:lang w:val="en-US"/>
        </w:rPr>
        <w:t>Gerry Goddard</w:t>
      </w:r>
      <w:r w:rsidRPr="00FA7ABD">
        <w:rPr>
          <w:rStyle w:val="apple-converted-space"/>
          <w:rFonts w:ascii="Calibri" w:hAnsi="Calibri"/>
          <w:lang w:val="en-US"/>
        </w:rPr>
        <w:t> </w:t>
      </w:r>
      <w:r w:rsidRPr="00FA7ABD">
        <w:rPr>
          <w:rFonts w:ascii="Calibri" w:hAnsi="Calibri"/>
          <w:lang w:val="en-US"/>
        </w:rPr>
        <w:t>and</w:t>
      </w:r>
      <w:r w:rsidRPr="00FA7ABD">
        <w:rPr>
          <w:rStyle w:val="apple-converted-space"/>
          <w:rFonts w:ascii="Calibri" w:hAnsi="Calibri"/>
          <w:lang w:val="en-US"/>
        </w:rPr>
        <w:t> </w:t>
      </w:r>
      <w:r w:rsidRPr="00FA7ABD">
        <w:rPr>
          <w:rStyle w:val="Textoennegrita"/>
          <w:rFonts w:ascii="Calibri" w:hAnsi="Calibri"/>
          <w:lang w:val="en-US"/>
        </w:rPr>
        <w:t>Mark Edwards</w:t>
      </w:r>
      <w:r w:rsidRPr="00FA7ABD">
        <w:rPr>
          <w:rStyle w:val="apple-converted-space"/>
          <w:rFonts w:ascii="Calibri" w:hAnsi="Calibri"/>
          <w:lang w:val="en-US"/>
        </w:rPr>
        <w:t> </w:t>
      </w:r>
      <w:r w:rsidRPr="00FA7ABD">
        <w:rPr>
          <w:rFonts w:ascii="Calibri" w:hAnsi="Calibri"/>
          <w:lang w:val="en-US"/>
        </w:rPr>
        <w:t>who, after defining the problems with Wilber's model, set out to save the model by multiplying the categories and quadrants and redefining and clarifying key terms. At the other end of the spectrum is</w:t>
      </w:r>
      <w:r w:rsidRPr="00FA7ABD">
        <w:rPr>
          <w:rStyle w:val="apple-converted-space"/>
          <w:rFonts w:ascii="Calibri" w:hAnsi="Calibri"/>
          <w:lang w:val="en-US"/>
        </w:rPr>
        <w:t> </w:t>
      </w:r>
      <w:r w:rsidRPr="00FA7ABD">
        <w:rPr>
          <w:rStyle w:val="Textoennegrita"/>
          <w:rFonts w:ascii="Calibri" w:hAnsi="Calibri"/>
          <w:lang w:val="en-US"/>
        </w:rPr>
        <w:t>Andrew P. Smith</w:t>
      </w:r>
      <w:r w:rsidRPr="00FA7ABD">
        <w:rPr>
          <w:rStyle w:val="apple-converted-space"/>
          <w:rFonts w:ascii="Calibri" w:hAnsi="Calibri"/>
          <w:lang w:val="en-US"/>
        </w:rPr>
        <w:t> </w:t>
      </w:r>
      <w:r w:rsidRPr="00FA7ABD">
        <w:rPr>
          <w:rFonts w:ascii="Calibri" w:hAnsi="Calibri"/>
          <w:lang w:val="en-US"/>
        </w:rPr>
        <w:t>who, acknowledging the same problems, has constructed a one-scale model of hierarchy, in contrast to Wilber's four quadrant model. (…) Wilber described the structure of the Kosmos in</w:t>
      </w:r>
      <w:r w:rsidRPr="00FA7ABD">
        <w:rPr>
          <w:rStyle w:val="apple-converted-space"/>
          <w:rFonts w:ascii="Calibri" w:hAnsi="Calibri"/>
          <w:lang w:val="en-US"/>
        </w:rPr>
        <w:t> </w:t>
      </w:r>
      <w:r w:rsidRPr="00FA7ABD">
        <w:rPr>
          <w:rStyle w:val="nfasis"/>
          <w:rFonts w:ascii="Calibri" w:hAnsi="Calibri"/>
          <w:lang w:val="en-US"/>
        </w:rPr>
        <w:t>SES</w:t>
      </w:r>
      <w:r w:rsidRPr="00FA7ABD">
        <w:rPr>
          <w:rFonts w:ascii="Calibri" w:hAnsi="Calibri"/>
          <w:lang w:val="en-US"/>
        </w:rPr>
        <w:t xml:space="preserve">, but problems later discovered necessitated a revision. At first, these revisions appear to create the neat, consistent classificatory scheme described above, but closer examination reveals questions and contradictions which cause fundamental problems with the scheme. These problems have been identified by the commentators on Wilber's system mentioned above (…). </w:t>
      </w:r>
      <w:r w:rsidRPr="00FA7ABD">
        <w:rPr>
          <w:rFonts w:ascii="Calibri" w:hAnsi="Calibri"/>
          <w:b/>
          <w:lang w:val="en-US"/>
        </w:rPr>
        <w:t>One of my central criticisms of Wilber's work is that he does not show enough respect for the intellectual debates which provide the evidence to validate his theory of everything.</w:t>
      </w:r>
      <w:r w:rsidRPr="00FA7ABD">
        <w:rPr>
          <w:rFonts w:ascii="Calibri" w:hAnsi="Calibri"/>
          <w:lang w:val="en-US"/>
        </w:rPr>
        <w:t xml:space="preserve"> An ironic confirmation of this condition is that Wilber's work has spawned the type of responsible intellectual debate which I claim he does not respect. To double the irony, Wilber is again not respecting this flourishing debate of his own making.</w:t>
      </w:r>
      <w:bookmarkStart w:id="21" w:name="8"/>
      <w:bookmarkEnd w:id="21"/>
      <w:r w:rsidRPr="00FA7ABD">
        <w:rPr>
          <w:rFonts w:ascii="Calibri" w:hAnsi="Calibri"/>
          <w:lang w:val="en-US"/>
        </w:rPr>
        <w:t xml:space="preserve"> (…) That debate is conducted like a </w:t>
      </w:r>
      <w:r w:rsidRPr="00FA7ABD">
        <w:rPr>
          <w:rFonts w:ascii="Calibri" w:hAnsi="Calibri"/>
          <w:lang w:val="en-US"/>
        </w:rPr>
        <w:lastRenderedPageBreak/>
        <w:t>proper academic debate in which participants propose understandings, cite evidence, engage in dialogue, consider alternative interpretations, answer criticisms from colleagues and contend with anomalies. Wilber is outside this debate, yet unlike conventional academic debates which don't mention him, the contributors here appreciatively acknowledge his contribution and see themselves as building upon, working out and correcting his insights. Wilber does respond to critics,</w:t>
      </w:r>
      <w:bookmarkStart w:id="22" w:name="9"/>
      <w:bookmarkEnd w:id="22"/>
      <w:r w:rsidRPr="00FA7ABD">
        <w:rPr>
          <w:rStyle w:val="apple-converted-space"/>
          <w:rFonts w:ascii="Calibri" w:hAnsi="Calibri"/>
          <w:lang w:val="en-US"/>
        </w:rPr>
        <w:t> </w:t>
      </w:r>
      <w:r w:rsidRPr="00FA7ABD">
        <w:rPr>
          <w:rFonts w:ascii="Calibri" w:hAnsi="Calibri"/>
          <w:lang w:val="en-US"/>
        </w:rPr>
        <w:t>but the critics are usually more manageable than those who are finding fundamental problems with the core of his system and his application of it. His latest position is that he will not respond to critics (…), this doesn't make sense, since it will hinder the development of his own theory. The criticisms of these critics are so cogent and essential that I think it would serve him well to work with these critics as part of his process of correcting and developing his work. (…) The second irony regarding this debate spawned by Wilber's work is that it confirms my claim that Wilber does not use the orienting generalizations of academia. Here we see Wilber's work, supposedly based on the agreed upon, orienting generalizations of knowledge, creating a debate in which the fundamentals and the details of his work are questioned and countered by contending parties that have differing viewpoints regarding this material's theoretical concepts and facts of the matter. (…) According to Smith's own division between individual and social holons, molecules and tissues are social holons, not individual holons as in the Wilber/Kofman model. (…) Mark Edwards, who has written a seven part tribute, critique and reformulation of Wilber's model, extensively criticizes the validity of the Wilber/Kofman distinction between individual and social holons. His alternative dispenses with the Wilber/Kofman revisions and simply develops the model set out in</w:t>
      </w:r>
      <w:r w:rsidRPr="00FA7ABD">
        <w:rPr>
          <w:rStyle w:val="apple-converted-space"/>
          <w:rFonts w:ascii="Calibri" w:hAnsi="Calibri"/>
          <w:lang w:val="en-US"/>
        </w:rPr>
        <w:t> </w:t>
      </w:r>
      <w:r w:rsidRPr="00FA7ABD">
        <w:rPr>
          <w:rStyle w:val="nfasis"/>
          <w:rFonts w:ascii="Calibri" w:hAnsi="Calibri"/>
          <w:lang w:val="en-US"/>
        </w:rPr>
        <w:t>SES</w:t>
      </w:r>
      <w:r w:rsidRPr="00FA7ABD">
        <w:rPr>
          <w:rStyle w:val="apple-converted-space"/>
          <w:rFonts w:ascii="Calibri" w:hAnsi="Calibri"/>
          <w:lang w:val="en-US"/>
        </w:rPr>
        <w:t> </w:t>
      </w:r>
      <w:r w:rsidRPr="00FA7ABD">
        <w:rPr>
          <w:rFonts w:ascii="Calibri" w:hAnsi="Calibri"/>
          <w:lang w:val="en-US"/>
        </w:rPr>
        <w:t xml:space="preserve">by placing holons within their </w:t>
      </w:r>
      <w:r w:rsidRPr="00FA7ABD">
        <w:rPr>
          <w:rFonts w:ascii="Calibri" w:hAnsi="Calibri"/>
          <w:i/>
          <w:lang w:val="en-US"/>
        </w:rPr>
        <w:t>parental holarchy</w:t>
      </w:r>
      <w:r w:rsidRPr="00FA7ABD">
        <w:rPr>
          <w:rFonts w:ascii="Calibri" w:hAnsi="Calibri"/>
          <w:lang w:val="en-US"/>
        </w:rPr>
        <w:t xml:space="preserve"> or evolutionary line to determine whether they are individual or collective holons. </w:t>
      </w:r>
      <w:bookmarkStart w:id="23" w:name="12"/>
      <w:bookmarkEnd w:id="23"/>
      <w:r w:rsidRPr="00FA7ABD">
        <w:rPr>
          <w:rFonts w:ascii="Calibri" w:hAnsi="Calibri"/>
          <w:lang w:val="en-US"/>
        </w:rPr>
        <w:t xml:space="preserve">(…) A central concern of Wilber and Kofman is that Wilber's earlier formulation of the relationship between individual and social holons could be construed as justifying a totalitarian control of a social holon over the individual holons that constitute it. If a social holon has the same control over its individual holons that an individual holon has over the constituent holons that compose it, their conception of human societies would be one in which individuals would have no will of there own. (…) Wilber and Kofman's new formulation is wrong for two reasons. One, as with the distinction between individual and social holons, it doesn't hold up to scrutiny; and two, it suggests a confused view of how science works. Wilber and Kofman use a few examples to show that individual holons have more control over their constituent holons than do social holons over the individual holons that constitute them. (…) Wilber tries to demonstrate the looser bonds between social holons and their members by observing that society can remove a member by putting him or her into jail; this in contrast to an individual human holon that cannot simply remove a constituent part of itself, such as a vital organ. Yet prisoners are still a part of society and even societal exiles from the U.S. would still refer to themselves as Americans. Looked at in this way, one can never escape the social holons of which one is a member. (…) A second problem arises because of a mistaken view of science. Wilber and Kofman criticize systems theorists because, they say, these theorists construct hierarchies that subordinate individual holons to social holons to the same degree that senior individual holon's subordinate their constituent holons. For the individual human holon, say Wilber and Kofman, that is tantamount to totalitarianism: total control by the social holon of which it is a member. But what if the facts fit that description of the world better than Wilber and Kofman's politically correct version? Here is an instance when it is important to distinguish clearly between science and morality. (…) Smith describes </w:t>
      </w:r>
      <w:r w:rsidRPr="00FA7ABD">
        <w:rPr>
          <w:rFonts w:ascii="Calibri" w:hAnsi="Calibri"/>
          <w:lang w:val="en-US"/>
        </w:rPr>
        <w:lastRenderedPageBreak/>
        <w:t xml:space="preserve">the Wilber/Kofman definition of heaps as </w:t>
      </w:r>
      <w:r w:rsidRPr="00FA7ABD">
        <w:rPr>
          <w:rFonts w:ascii="Calibri" w:hAnsi="Calibri"/>
          <w:i/>
          <w:lang w:val="en-US"/>
        </w:rPr>
        <w:t>imprecise, even misleading</w:t>
      </w:r>
      <w:bookmarkStart w:id="24" w:name="15"/>
      <w:bookmarkEnd w:id="24"/>
      <w:r w:rsidRPr="00FA7ABD">
        <w:rPr>
          <w:rFonts w:ascii="Calibri" w:hAnsi="Calibri"/>
          <w:lang w:val="en-US"/>
        </w:rPr>
        <w:t xml:space="preserve"> and notes that most planets and Gaia, both of which Wilber classifies as social holons, fit the Wilber/Kofman definition of heaps. Heaps, Smith contends, are not </w:t>
      </w:r>
      <w:r w:rsidRPr="00FA7ABD">
        <w:rPr>
          <w:rFonts w:ascii="Calibri" w:hAnsi="Calibri"/>
          <w:i/>
          <w:lang w:val="en-US"/>
        </w:rPr>
        <w:t>a random assortment of holons</w:t>
      </w:r>
      <w:r w:rsidRPr="00FA7ABD">
        <w:rPr>
          <w:rFonts w:ascii="Calibri" w:hAnsi="Calibri"/>
          <w:lang w:val="en-US"/>
        </w:rPr>
        <w:t xml:space="preserve">, as defined by Wilber and Kofman. Instead, </w:t>
      </w:r>
      <w:r w:rsidRPr="00FA7ABD">
        <w:rPr>
          <w:rFonts w:ascii="Calibri" w:hAnsi="Calibri"/>
          <w:i/>
          <w:lang w:val="en-US"/>
        </w:rPr>
        <w:t>most heaps have a uniform composition.</w:t>
      </w:r>
      <w:bookmarkStart w:id="25" w:name="16"/>
      <w:bookmarkEnd w:id="25"/>
      <w:r w:rsidRPr="00FA7ABD">
        <w:rPr>
          <w:rFonts w:ascii="Calibri" w:hAnsi="Calibri"/>
          <w:lang w:val="en-US"/>
        </w:rPr>
        <w:t xml:space="preserve"> Smith then puts heaps on a spectrum of development with social holons, seeing them as a less developed stage of an emerging social holon. (…) This is especially true of the division between the </w:t>
      </w:r>
      <w:r w:rsidRPr="00FA7ABD">
        <w:rPr>
          <w:rFonts w:ascii="Calibri" w:hAnsi="Calibri"/>
          <w:i/>
          <w:lang w:val="en-US"/>
        </w:rPr>
        <w:t>heap</w:t>
      </w:r>
      <w:r w:rsidRPr="00FA7ABD">
        <w:rPr>
          <w:rFonts w:ascii="Calibri" w:hAnsi="Calibri"/>
          <w:lang w:val="en-US"/>
        </w:rPr>
        <w:t xml:space="preserve"> category and other holons. One researcher might see puddles, sand dunes and piles of dust as belonging to the category of 'heap', but that might only be due to a lack of knowledge of the developmental dynamics involved in those types of entities and environments. To specialists on aquatic, geological, or desert environments, the seemingly inert and randomly assembled entities such as puddles/ponds, sand dunes/beaches, or piles of dirt/rocks may each be regarded as a complete holonic ecosystem in themselves.</w:t>
      </w:r>
      <w:bookmarkStart w:id="26" w:name="17"/>
      <w:bookmarkEnd w:id="26"/>
      <w:r w:rsidRPr="00FA7ABD">
        <w:rPr>
          <w:rFonts w:ascii="Calibri" w:hAnsi="Calibri"/>
          <w:lang w:val="en-US"/>
        </w:rPr>
        <w:t xml:space="preserve"> (…) Whether it is the revision of his ideas in</w:t>
      </w:r>
      <w:r w:rsidRPr="00FA7ABD">
        <w:rPr>
          <w:rStyle w:val="apple-converted-space"/>
          <w:rFonts w:ascii="Calibri" w:hAnsi="Calibri"/>
          <w:lang w:val="en-US"/>
        </w:rPr>
        <w:t> </w:t>
      </w:r>
      <w:r w:rsidRPr="00FA7ABD">
        <w:rPr>
          <w:rStyle w:val="nfasis"/>
          <w:rFonts w:ascii="Calibri" w:hAnsi="Calibri"/>
          <w:lang w:val="en-US"/>
        </w:rPr>
        <w:t>SES</w:t>
      </w:r>
      <w:r w:rsidRPr="00FA7ABD">
        <w:rPr>
          <w:rStyle w:val="apple-converted-space"/>
          <w:rFonts w:ascii="Calibri" w:hAnsi="Calibri"/>
          <w:lang w:val="en-US"/>
        </w:rPr>
        <w:t> </w:t>
      </w:r>
      <w:r w:rsidRPr="00FA7ABD">
        <w:rPr>
          <w:rFonts w:ascii="Calibri" w:hAnsi="Calibri"/>
          <w:lang w:val="en-US"/>
        </w:rPr>
        <w:t xml:space="preserve">or the original ideas themselves, it is evident that his understanding of the holon has fundamental flaws. (…) There are many anomalies and contradictions which show that the 20 tenets do not describe the 'laws'... as Wilber contends. (…) Wilber states that all individual and social holons follow the 20 tenets. These are the </w:t>
      </w:r>
      <w:r w:rsidRPr="00FA7ABD">
        <w:rPr>
          <w:rFonts w:ascii="Calibri" w:hAnsi="Calibri"/>
          <w:i/>
          <w:lang w:val="en-US"/>
        </w:rPr>
        <w:t>'laws' or 'patterns' or 'tendencies' or 'habits'</w:t>
      </w:r>
      <w:r w:rsidRPr="00FA7ABD">
        <w:rPr>
          <w:rFonts w:ascii="Calibri" w:hAnsi="Calibri"/>
          <w:lang w:val="en-US"/>
        </w:rPr>
        <w:t xml:space="preserve"> that </w:t>
      </w:r>
      <w:r w:rsidRPr="00FA7ABD">
        <w:rPr>
          <w:rFonts w:ascii="Calibri" w:hAnsi="Calibri"/>
          <w:i/>
          <w:lang w:val="en-US"/>
        </w:rPr>
        <w:t>all known holons seem to have in common</w:t>
      </w:r>
      <w:r w:rsidRPr="00FA7ABD">
        <w:rPr>
          <w:rFonts w:ascii="Calibri" w:hAnsi="Calibri"/>
          <w:lang w:val="en-US"/>
        </w:rPr>
        <w:t xml:space="preserve">. (…) </w:t>
      </w:r>
      <w:r w:rsidRPr="00FA7ABD">
        <w:rPr>
          <w:rStyle w:val="apple-converted-space"/>
          <w:rFonts w:ascii="Calibri" w:hAnsi="Calibri"/>
          <w:lang w:val="en-US"/>
        </w:rPr>
        <w:t> </w:t>
      </w:r>
      <w:r w:rsidRPr="00FA7ABD">
        <w:rPr>
          <w:rFonts w:ascii="Calibri" w:hAnsi="Calibri"/>
          <w:lang w:val="en-US"/>
        </w:rPr>
        <w:t xml:space="preserve">The </w:t>
      </w:r>
      <w:r w:rsidRPr="00FA7ABD">
        <w:rPr>
          <w:rStyle w:val="Textoennegrita"/>
          <w:rFonts w:ascii="Calibri" w:eastAsiaTheme="majorEastAsia" w:hAnsi="Calibri"/>
          <w:lang w:val="en-US"/>
        </w:rPr>
        <w:t>first tenet</w:t>
      </w:r>
      <w:r w:rsidRPr="00FA7ABD">
        <w:rPr>
          <w:rStyle w:val="apple-converted-space"/>
          <w:rFonts w:ascii="Calibri" w:hAnsi="Calibri"/>
          <w:lang w:val="en-US"/>
        </w:rPr>
        <w:t> </w:t>
      </w:r>
      <w:r w:rsidRPr="00FA7ABD">
        <w:rPr>
          <w:rFonts w:ascii="Calibri" w:hAnsi="Calibri"/>
          <w:lang w:val="en-US"/>
        </w:rPr>
        <w:t xml:space="preserve">states that </w:t>
      </w:r>
      <w:r w:rsidRPr="00FA7ABD">
        <w:rPr>
          <w:rStyle w:val="Textoennegrita"/>
          <w:rFonts w:ascii="Calibri" w:eastAsiaTheme="majorEastAsia" w:hAnsi="Calibri"/>
          <w:i/>
          <w:iCs/>
          <w:lang w:val="en-US"/>
        </w:rPr>
        <w:t>Reality as a whole is not composed of things or processes, but of holons</w:t>
      </w:r>
      <w:r w:rsidRPr="00FA7ABD">
        <w:rPr>
          <w:rFonts w:ascii="Calibri" w:hAnsi="Calibri"/>
          <w:b/>
          <w:lang w:val="en-US"/>
        </w:rPr>
        <w:t>.</w:t>
      </w:r>
      <w:r w:rsidRPr="00FA7ABD">
        <w:rPr>
          <w:rFonts w:ascii="Calibri" w:hAnsi="Calibri"/>
          <w:lang w:val="en-US"/>
        </w:rPr>
        <w:t xml:space="preserve"> Composed, that is, of wholes that are simultaneously parts of other wholes, with no upward or downward limit. (…) </w:t>
      </w:r>
      <w:r w:rsidRPr="00FA7ABD">
        <w:rPr>
          <w:rStyle w:val="Textoennegrita"/>
          <w:rFonts w:ascii="Calibri" w:eastAsiaTheme="majorEastAsia" w:hAnsi="Calibri"/>
          <w:lang w:val="en-US"/>
        </w:rPr>
        <w:t>Smith</w:t>
      </w:r>
      <w:r w:rsidRPr="00FA7ABD">
        <w:rPr>
          <w:rStyle w:val="apple-converted-space"/>
          <w:rFonts w:ascii="Calibri" w:hAnsi="Calibri"/>
          <w:b/>
          <w:lang w:val="en-US"/>
        </w:rPr>
        <w:t> </w:t>
      </w:r>
      <w:r w:rsidRPr="00FA7ABD">
        <w:rPr>
          <w:rFonts w:ascii="Calibri" w:hAnsi="Calibri"/>
          <w:lang w:val="en-US"/>
        </w:rPr>
        <w:t xml:space="preserve">argues convincingly that the collections of these inert holons correspond to the definition of heaps rather than social holons and so are not a part of a larger whole that fits the definition of a holon. This directly contradicts tenet 1. Smith also notes that </w:t>
      </w:r>
      <w:r w:rsidRPr="00FA7ABD">
        <w:rPr>
          <w:rFonts w:ascii="Calibri" w:hAnsi="Calibri"/>
          <w:i/>
          <w:lang w:val="en-US"/>
        </w:rPr>
        <w:t>evolutionary development of the hierarchy is a profoundly</w:t>
      </w:r>
      <w:r w:rsidRPr="00FA7ABD">
        <w:rPr>
          <w:rStyle w:val="apple-converted-space"/>
          <w:rFonts w:ascii="Calibri" w:hAnsi="Calibri"/>
          <w:i/>
          <w:lang w:val="en-US"/>
        </w:rPr>
        <w:t> </w:t>
      </w:r>
      <w:r w:rsidRPr="00FA7ABD">
        <w:rPr>
          <w:rStyle w:val="nfasis"/>
          <w:rFonts w:ascii="Calibri" w:hAnsi="Calibri"/>
          <w:lang w:val="en-US"/>
        </w:rPr>
        <w:t>selective</w:t>
      </w:r>
      <w:r w:rsidRPr="00FA7ABD">
        <w:rPr>
          <w:rStyle w:val="apple-converted-space"/>
          <w:rFonts w:ascii="Calibri" w:hAnsi="Calibri"/>
          <w:i/>
          <w:lang w:val="en-US"/>
        </w:rPr>
        <w:t> </w:t>
      </w:r>
      <w:r w:rsidRPr="00FA7ABD">
        <w:rPr>
          <w:rFonts w:ascii="Calibri" w:hAnsi="Calibri"/>
          <w:i/>
          <w:lang w:val="en-US"/>
        </w:rPr>
        <w:t>process; while an immense variety of holons are produced at each level of existence, only a very small proportion of them continue to develop into higher levels of existence.</w:t>
      </w:r>
      <w:r w:rsidRPr="00FA7ABD">
        <w:rPr>
          <w:rStyle w:val="apple-converted-space"/>
          <w:rFonts w:ascii="Calibri" w:hAnsi="Calibri"/>
          <w:lang w:val="en-US"/>
        </w:rPr>
        <w:t> </w:t>
      </w:r>
      <w:r w:rsidRPr="00FA7ABD">
        <w:rPr>
          <w:rFonts w:ascii="Calibri" w:hAnsi="Calibri"/>
          <w:lang w:val="en-US"/>
        </w:rPr>
        <w:t xml:space="preserve">This fact shows the selectivity of Wilber's mapping of the Kosmos, which emphasizes </w:t>
      </w:r>
      <w:r w:rsidRPr="00FA7ABD">
        <w:rPr>
          <w:rFonts w:ascii="Calibri" w:hAnsi="Calibri"/>
          <w:i/>
          <w:lang w:val="en-US"/>
        </w:rPr>
        <w:t>only a very small proportion</w:t>
      </w:r>
      <w:r w:rsidRPr="00FA7ABD">
        <w:rPr>
          <w:rFonts w:ascii="Calibri" w:hAnsi="Calibri"/>
          <w:lang w:val="en-US"/>
        </w:rPr>
        <w:t xml:space="preserve"> of it. That small proportion being the one that leads to humanity.</w:t>
      </w:r>
      <w:r w:rsidRPr="00FA7ABD">
        <w:rPr>
          <w:rFonts w:ascii="Calibri" w:eastAsia="Times New Roman" w:hAnsi="Calibri"/>
          <w:lang w:val="en-US" w:eastAsia="es-AR"/>
        </w:rPr>
        <w:t xml:space="preserve"> (…) </w:t>
      </w:r>
      <w:r w:rsidRPr="00FA7ABD">
        <w:rPr>
          <w:rFonts w:ascii="Calibri" w:hAnsi="Calibri"/>
          <w:lang w:val="en-US"/>
        </w:rPr>
        <w:t xml:space="preserve"> Wilber has contradictorily objectified the Kosmos in an effort to integrate it. Since Wilber's integral holarchic conception must include everything, a tenet which pronounces a way in which reality is beyond every other conception of reality, reduces the Kosmos to this one way of viewing, when the whole point of his integral theory was to avoid reductionism and include all other established views. (…) </w:t>
      </w:r>
      <w:r w:rsidRPr="00FA7ABD">
        <w:rPr>
          <w:rStyle w:val="Textoennegrita"/>
          <w:rFonts w:ascii="Calibri" w:eastAsiaTheme="majorEastAsia" w:hAnsi="Calibri"/>
          <w:lang w:val="en-US"/>
        </w:rPr>
        <w:t>Tenet 2</w:t>
      </w:r>
      <w:r w:rsidRPr="00FA7ABD">
        <w:rPr>
          <w:rStyle w:val="apple-converted-space"/>
          <w:rFonts w:ascii="Calibri" w:hAnsi="Calibri"/>
          <w:b/>
          <w:lang w:val="en-US"/>
        </w:rPr>
        <w:t> </w:t>
      </w:r>
      <w:r w:rsidRPr="00FA7ABD">
        <w:rPr>
          <w:rFonts w:ascii="Calibri" w:hAnsi="Calibri"/>
          <w:lang w:val="en-US"/>
        </w:rPr>
        <w:t xml:space="preserve">states that </w:t>
      </w:r>
      <w:r w:rsidRPr="00FA7ABD">
        <w:rPr>
          <w:rStyle w:val="Textoennegrita"/>
          <w:rFonts w:ascii="Calibri" w:eastAsiaTheme="majorEastAsia" w:hAnsi="Calibri"/>
          <w:i/>
          <w:lang w:val="en-US"/>
        </w:rPr>
        <w:t>Holons display four fundamental capacities: self-preservation, self-adaptation, self-transcendence and self-dissolution</w:t>
      </w:r>
      <w:r w:rsidRPr="00FA7ABD">
        <w:rPr>
          <w:rStyle w:val="apple-converted-space"/>
          <w:rFonts w:ascii="Calibri" w:hAnsi="Calibri"/>
          <w:i/>
          <w:lang w:val="en-US"/>
        </w:rPr>
        <w:t> </w:t>
      </w:r>
      <w:r w:rsidRPr="00FA7ABD">
        <w:rPr>
          <w:rFonts w:ascii="Calibri" w:hAnsi="Calibri"/>
          <w:lang w:val="en-US"/>
        </w:rPr>
        <w:t>[later renamed and redefined as self-immanence]</w:t>
      </w:r>
      <w:r w:rsidRPr="00FA7ABD">
        <w:rPr>
          <w:rFonts w:ascii="Calibri" w:hAnsi="Calibri"/>
          <w:i/>
          <w:lang w:val="en-US"/>
        </w:rPr>
        <w:t>.</w:t>
      </w:r>
      <w:r w:rsidRPr="00FA7ABD">
        <w:rPr>
          <w:rStyle w:val="apple-converted-space"/>
          <w:rFonts w:ascii="Calibri" w:hAnsi="Calibri"/>
          <w:lang w:val="en-US"/>
        </w:rPr>
        <w:t> </w:t>
      </w:r>
      <w:r w:rsidRPr="00FA7ABD">
        <w:rPr>
          <w:rFonts w:ascii="Calibri" w:hAnsi="Calibri"/>
          <w:lang w:val="en-US"/>
        </w:rPr>
        <w:t xml:space="preserve">Self-preservation describes a holon's ability to maintain its identity over time. Wilber contrasts this with a holons self-adaptation which describes its ability to react to and be a part of its environment. Wilber says that these forces </w:t>
      </w:r>
      <w:r w:rsidRPr="00FA7ABD">
        <w:rPr>
          <w:rFonts w:ascii="Calibri" w:hAnsi="Calibri"/>
          <w:i/>
          <w:lang w:val="en-US"/>
        </w:rPr>
        <w:t xml:space="preserve">are in constant tension (…) </w:t>
      </w:r>
      <w:r w:rsidRPr="00FA7ABD">
        <w:rPr>
          <w:rFonts w:ascii="Calibri" w:hAnsi="Calibri"/>
          <w:lang w:val="en-US"/>
        </w:rPr>
        <w:t>So the two forces are opposed. Yet there are examples where the two forces are not opposed, but where more self-preservation produces more self-adaptation. (…) Wilber mentions as an example of the ‘</w:t>
      </w:r>
      <w:r w:rsidRPr="00FA7ABD">
        <w:rPr>
          <w:rFonts w:ascii="Calibri" w:hAnsi="Calibri"/>
          <w:i/>
          <w:lang w:val="en-US"/>
        </w:rPr>
        <w:t>constant tension</w:t>
      </w:r>
      <w:r w:rsidRPr="00FA7ABD">
        <w:rPr>
          <w:rFonts w:ascii="Calibri" w:hAnsi="Calibri"/>
          <w:lang w:val="en-US"/>
        </w:rPr>
        <w:t>’ ‘</w:t>
      </w:r>
      <w:r w:rsidRPr="00FA7ABD">
        <w:rPr>
          <w:rFonts w:ascii="Calibri" w:hAnsi="Calibri"/>
          <w:i/>
          <w:lang w:val="en-US"/>
        </w:rPr>
        <w:t>the battle between self-preservation and species-preservation’</w:t>
      </w:r>
      <w:r w:rsidRPr="00FA7ABD">
        <w:rPr>
          <w:rStyle w:val="apple-converted-space"/>
          <w:rFonts w:ascii="Calibri" w:hAnsi="Calibri"/>
          <w:lang w:val="en-US"/>
        </w:rPr>
        <w:t> </w:t>
      </w:r>
      <w:r w:rsidRPr="00FA7ABD">
        <w:rPr>
          <w:rFonts w:ascii="Calibri" w:hAnsi="Calibri"/>
          <w:lang w:val="en-US"/>
        </w:rPr>
        <w:t>But it is commonly understood in evolutionary biology that species preserve themselves because the individual members do all they can to preserve</w:t>
      </w:r>
      <w:r w:rsidRPr="00FA7ABD">
        <w:rPr>
          <w:rStyle w:val="apple-converted-space"/>
          <w:rFonts w:ascii="Calibri" w:hAnsi="Calibri"/>
          <w:lang w:val="en-US"/>
        </w:rPr>
        <w:t> </w:t>
      </w:r>
      <w:r w:rsidRPr="00FA7ABD">
        <w:rPr>
          <w:rStyle w:val="nfasis"/>
          <w:rFonts w:ascii="Calibri" w:hAnsi="Calibri"/>
          <w:lang w:val="en-US"/>
        </w:rPr>
        <w:t>them</w:t>
      </w:r>
      <w:r w:rsidRPr="00FA7ABD">
        <w:rPr>
          <w:rFonts w:ascii="Calibri" w:hAnsi="Calibri"/>
          <w:lang w:val="en-US"/>
        </w:rPr>
        <w:t xml:space="preserve">selves. In that way, the members with the greatest survivability survive, ensuring a greater chance of species-preservation. (…) </w:t>
      </w:r>
      <w:r w:rsidRPr="00FA7ABD">
        <w:rPr>
          <w:rStyle w:val="Textoennegrita"/>
          <w:rFonts w:ascii="Calibri" w:eastAsiaTheme="majorEastAsia" w:hAnsi="Calibri"/>
          <w:lang w:val="en-US"/>
        </w:rPr>
        <w:t>Tenet 3</w:t>
      </w:r>
      <w:r w:rsidRPr="00FA7ABD">
        <w:rPr>
          <w:rStyle w:val="apple-converted-space"/>
          <w:rFonts w:ascii="Calibri" w:hAnsi="Calibri"/>
          <w:lang w:val="en-US"/>
        </w:rPr>
        <w:t> </w:t>
      </w:r>
      <w:r w:rsidRPr="00FA7ABD">
        <w:rPr>
          <w:rFonts w:ascii="Calibri" w:hAnsi="Calibri"/>
          <w:lang w:val="en-US"/>
        </w:rPr>
        <w:t>states that we get novel</w:t>
      </w:r>
      <w:r w:rsidRPr="00FA7ABD">
        <w:rPr>
          <w:rStyle w:val="apple-converted-space"/>
          <w:rFonts w:ascii="Calibri" w:hAnsi="Calibri"/>
          <w:lang w:val="en-US"/>
        </w:rPr>
        <w:t> </w:t>
      </w:r>
      <w:r w:rsidRPr="00FA7ABD">
        <w:rPr>
          <w:rStyle w:val="nfasis"/>
          <w:rFonts w:ascii="Calibri" w:hAnsi="Calibri"/>
          <w:bCs/>
          <w:lang w:val="en-US"/>
        </w:rPr>
        <w:t>emergence through self-transcendence</w:t>
      </w:r>
      <w:r w:rsidRPr="00FA7ABD">
        <w:rPr>
          <w:rFonts w:ascii="Calibri" w:hAnsi="Calibri"/>
          <w:lang w:val="en-US"/>
        </w:rPr>
        <w:t xml:space="preserve">. This means that the interactions of similar kinds of entities cause new properties not found in those entities to emerge. (…) Although Wilber states that </w:t>
      </w:r>
      <w:r w:rsidRPr="00FA7ABD">
        <w:rPr>
          <w:rStyle w:val="nfasis"/>
          <w:rFonts w:ascii="Calibri" w:hAnsi="Calibri"/>
          <w:lang w:val="en-US"/>
        </w:rPr>
        <w:t>Social holons</w:t>
      </w:r>
      <w:r w:rsidRPr="00FA7ABD">
        <w:rPr>
          <w:rStyle w:val="apple-converted-space"/>
          <w:rFonts w:ascii="Calibri" w:hAnsi="Calibri"/>
          <w:i/>
          <w:lang w:val="en-US"/>
        </w:rPr>
        <w:t> </w:t>
      </w:r>
      <w:r w:rsidRPr="00FA7ABD">
        <w:rPr>
          <w:rFonts w:ascii="Calibri" w:hAnsi="Calibri"/>
          <w:i/>
          <w:lang w:val="en-US"/>
        </w:rPr>
        <w:t xml:space="preserve">emerge when individual holons </w:t>
      </w:r>
      <w:r w:rsidRPr="00FA7ABD">
        <w:rPr>
          <w:rFonts w:ascii="Calibri" w:hAnsi="Calibri"/>
          <w:i/>
          <w:lang w:val="en-US"/>
        </w:rPr>
        <w:lastRenderedPageBreak/>
        <w:t>commune,</w:t>
      </w:r>
      <w:r w:rsidRPr="00FA7ABD">
        <w:rPr>
          <w:rStyle w:val="apple-converted-space"/>
          <w:rFonts w:ascii="Calibri" w:hAnsi="Calibri"/>
          <w:lang w:val="en-US"/>
        </w:rPr>
        <w:t> </w:t>
      </w:r>
      <w:r w:rsidRPr="00FA7ABD">
        <w:rPr>
          <w:rFonts w:ascii="Calibri" w:hAnsi="Calibri"/>
          <w:lang w:val="en-US"/>
        </w:rPr>
        <w:t xml:space="preserve">this is a misstatement because he doesn't want to argue that it is the communing of individual holons that produces the novel emergence that occurs through society. (…) Another problem arises for Wilber when he asserts that </w:t>
      </w:r>
      <w:r w:rsidRPr="00FA7ABD">
        <w:rPr>
          <w:rFonts w:ascii="Calibri" w:hAnsi="Calibri"/>
          <w:i/>
          <w:lang w:val="en-US"/>
        </w:rPr>
        <w:t>social holons emerge when individual holons commune.</w:t>
      </w:r>
      <w:r w:rsidRPr="00FA7ABD">
        <w:rPr>
          <w:rFonts w:ascii="Calibri" w:hAnsi="Calibri"/>
          <w:lang w:val="en-US"/>
        </w:rPr>
        <w:t xml:space="preserve"> If this were true then a society, being an emergent property of communing individual holons, would be higher on the developmental hierarchy than the individual holons that compose it. Wilber's model is constructed around the premise that a holon has individual and social aspects which are at the same developmental level. The idea of society being a novel emergence over its individual members is the basis of</w:t>
      </w:r>
      <w:r w:rsidRPr="00FA7ABD">
        <w:rPr>
          <w:rStyle w:val="apple-converted-space"/>
          <w:rFonts w:ascii="Calibri" w:hAnsi="Calibri"/>
          <w:lang w:val="en-US"/>
        </w:rPr>
        <w:t> </w:t>
      </w:r>
      <w:r w:rsidRPr="00FA7ABD">
        <w:rPr>
          <w:rStyle w:val="Textoennegrita"/>
          <w:rFonts w:ascii="Calibri" w:eastAsiaTheme="majorEastAsia" w:hAnsi="Calibri"/>
          <w:lang w:val="en-US"/>
        </w:rPr>
        <w:t>Andrew Smith</w:t>
      </w:r>
      <w:r w:rsidRPr="00FA7ABD">
        <w:rPr>
          <w:rFonts w:ascii="Calibri" w:hAnsi="Calibri"/>
          <w:b/>
          <w:lang w:val="en-US"/>
        </w:rPr>
        <w:t>'s</w:t>
      </w:r>
      <w:r w:rsidRPr="00FA7ABD">
        <w:rPr>
          <w:rFonts w:ascii="Calibri" w:hAnsi="Calibri"/>
          <w:lang w:val="en-US"/>
        </w:rPr>
        <w:t xml:space="preserve"> critique of Wilber's holarchy and four quadrant model. (…) </w:t>
      </w:r>
      <w:r w:rsidRPr="00FA7ABD">
        <w:rPr>
          <w:rStyle w:val="Textoennegrita"/>
          <w:rFonts w:ascii="Calibri" w:eastAsiaTheme="majorEastAsia" w:hAnsi="Calibri"/>
          <w:lang w:val="en-US"/>
        </w:rPr>
        <w:t>Tenet 4</w:t>
      </w:r>
      <w:r w:rsidRPr="00FA7ABD">
        <w:rPr>
          <w:rStyle w:val="apple-converted-space"/>
          <w:rFonts w:ascii="Calibri" w:hAnsi="Calibri"/>
          <w:lang w:val="en-US"/>
        </w:rPr>
        <w:t> </w:t>
      </w:r>
      <w:r w:rsidRPr="00FA7ABD">
        <w:rPr>
          <w:rFonts w:ascii="Calibri" w:hAnsi="Calibri"/>
          <w:lang w:val="en-US"/>
        </w:rPr>
        <w:t>states that</w:t>
      </w:r>
      <w:r w:rsidRPr="00FA7ABD">
        <w:rPr>
          <w:rStyle w:val="apple-converted-space"/>
          <w:rFonts w:ascii="Calibri" w:hAnsi="Calibri"/>
          <w:lang w:val="en-US"/>
        </w:rPr>
        <w:t> </w:t>
      </w:r>
      <w:r w:rsidRPr="00FA7ABD">
        <w:rPr>
          <w:rStyle w:val="nfasis"/>
          <w:rFonts w:ascii="Calibri" w:hAnsi="Calibri"/>
          <w:bCs/>
          <w:lang w:val="en-US"/>
        </w:rPr>
        <w:t>holons emerge holarchically</w:t>
      </w:r>
      <w:r w:rsidRPr="00FA7ABD">
        <w:rPr>
          <w:rFonts w:ascii="Calibri" w:hAnsi="Calibri"/>
          <w:lang w:val="en-US"/>
        </w:rPr>
        <w:t xml:space="preserve">, which means that each new emerging whole embraces the parts that came together to create it. This is true for some holons and not for others. (…) It is not true for other holons, such as types of human social development, where prior social structures such as the stronger kinship and social relations in some tribal life are lost.  (…) Wilber describes pathology as where </w:t>
      </w:r>
      <w:r w:rsidRPr="00FA7ABD">
        <w:rPr>
          <w:rFonts w:ascii="Calibri" w:hAnsi="Calibri"/>
          <w:i/>
          <w:lang w:val="en-US"/>
        </w:rPr>
        <w:t>one holon usurps its position in the totality</w:t>
      </w:r>
      <w:r w:rsidRPr="00FA7ABD">
        <w:rPr>
          <w:rFonts w:ascii="Calibri" w:hAnsi="Calibri"/>
          <w:lang w:val="en-US"/>
        </w:rPr>
        <w:t xml:space="preserve">. (…) Defining good and bad holarchies is a moral decision. Words like pathological, normal and natural mask this fact.  </w:t>
      </w:r>
      <w:r w:rsidRPr="00FA7ABD">
        <w:rPr>
          <w:rStyle w:val="Textoennegrita"/>
          <w:rFonts w:ascii="Calibri" w:eastAsiaTheme="majorEastAsia" w:hAnsi="Calibri"/>
          <w:lang w:val="en-US"/>
        </w:rPr>
        <w:t>Tenet 5</w:t>
      </w:r>
      <w:r w:rsidRPr="00FA7ABD">
        <w:rPr>
          <w:rStyle w:val="apple-converted-space"/>
          <w:rFonts w:ascii="Calibri" w:hAnsi="Calibri"/>
          <w:lang w:val="en-US"/>
        </w:rPr>
        <w:t> </w:t>
      </w:r>
      <w:r w:rsidRPr="00FA7ABD">
        <w:rPr>
          <w:rFonts w:ascii="Calibri" w:hAnsi="Calibri"/>
          <w:lang w:val="en-US"/>
        </w:rPr>
        <w:t xml:space="preserve">states that </w:t>
      </w:r>
      <w:r w:rsidRPr="00FA7ABD">
        <w:rPr>
          <w:rStyle w:val="Textoennegrita"/>
          <w:rFonts w:ascii="Calibri" w:eastAsiaTheme="majorEastAsia" w:hAnsi="Calibri"/>
          <w:i/>
          <w:iCs/>
          <w:lang w:val="en-US"/>
        </w:rPr>
        <w:t>Each emergent holon transcends but includes its predecessor(s)</w:t>
      </w:r>
      <w:r w:rsidRPr="00FA7ABD">
        <w:rPr>
          <w:rFonts w:ascii="Calibri" w:hAnsi="Calibri"/>
          <w:b/>
          <w:lang w:val="en-US"/>
        </w:rPr>
        <w:t>.</w:t>
      </w:r>
      <w:r w:rsidRPr="00FA7ABD">
        <w:rPr>
          <w:rFonts w:ascii="Calibri" w:hAnsi="Calibri"/>
          <w:lang w:val="en-US"/>
        </w:rPr>
        <w:t xml:space="preserve"> </w:t>
      </w:r>
      <w:r w:rsidRPr="00FA7ABD">
        <w:rPr>
          <w:rFonts w:ascii="Calibri" w:hAnsi="Calibri"/>
          <w:i/>
          <w:lang w:val="en-US"/>
        </w:rPr>
        <w:t>(…)</w:t>
      </w:r>
      <w:r w:rsidRPr="00FA7ABD">
        <w:rPr>
          <w:rStyle w:val="apple-converted-space"/>
          <w:rFonts w:ascii="Calibri" w:hAnsi="Calibri"/>
          <w:lang w:val="en-US"/>
        </w:rPr>
        <w:t> </w:t>
      </w:r>
      <w:r w:rsidRPr="00FA7ABD">
        <w:rPr>
          <w:rFonts w:ascii="Calibri" w:hAnsi="Calibri"/>
          <w:lang w:val="en-US"/>
        </w:rPr>
        <w:t xml:space="preserve">Yet Smith notes that </w:t>
      </w:r>
      <w:r w:rsidRPr="00FA7ABD">
        <w:rPr>
          <w:rFonts w:ascii="Calibri" w:hAnsi="Calibri"/>
          <w:i/>
          <w:lang w:val="en-US"/>
        </w:rPr>
        <w:t>in a cell, all of the lower holons can exist as both free (i.e., not components of the next higher stage) as well as bonded forms (in which they are components of the next higher stage). . . . some atoms exist free in cells (e.g., sodium and calcium ions), while others exist as components of small molecules. Some small molecules, in turn, exist free (individual amino acids), and some as components of polymers</w:t>
      </w:r>
      <w:r w:rsidRPr="00FA7ABD">
        <w:rPr>
          <w:rFonts w:ascii="Calibri" w:hAnsi="Calibri"/>
          <w:lang w:val="en-US"/>
        </w:rPr>
        <w:t xml:space="preserve">.  On a higher level, </w:t>
      </w:r>
      <w:r w:rsidRPr="00FA7ABD">
        <w:rPr>
          <w:rFonts w:ascii="Calibri" w:hAnsi="Calibri"/>
          <w:i/>
          <w:lang w:val="en-US"/>
        </w:rPr>
        <w:t xml:space="preserve">An organism . . . contains cells that are not parts of cell units (gametes; red and white blood cells); cell units that are not parts of tissues, tissues that are not parts of organs, and so on. </w:t>
      </w:r>
      <w:r w:rsidRPr="00FA7ABD">
        <w:rPr>
          <w:rFonts w:ascii="Calibri" w:hAnsi="Calibri"/>
          <w:lang w:val="en-US"/>
        </w:rPr>
        <w:t>(…)</w:t>
      </w:r>
      <w:r w:rsidRPr="00FA7ABD">
        <w:rPr>
          <w:rStyle w:val="Textoennegrita"/>
          <w:rFonts w:ascii="Calibri" w:eastAsiaTheme="majorEastAsia" w:hAnsi="Calibri"/>
          <w:lang w:val="en-US"/>
        </w:rPr>
        <w:t>Tenet 6</w:t>
      </w:r>
      <w:r w:rsidRPr="00FA7ABD">
        <w:rPr>
          <w:rStyle w:val="apple-converted-space"/>
          <w:rFonts w:ascii="Calibri" w:hAnsi="Calibri"/>
          <w:b/>
          <w:lang w:val="en-US"/>
        </w:rPr>
        <w:t> </w:t>
      </w:r>
      <w:r w:rsidRPr="00FA7ABD">
        <w:rPr>
          <w:rFonts w:ascii="Calibri" w:hAnsi="Calibri"/>
          <w:b/>
          <w:lang w:val="en-US"/>
        </w:rPr>
        <w:t>-</w:t>
      </w:r>
      <w:r w:rsidRPr="00FA7ABD">
        <w:rPr>
          <w:rStyle w:val="apple-converted-space"/>
          <w:rFonts w:ascii="Calibri" w:hAnsi="Calibri"/>
          <w:b/>
          <w:lang w:val="en-US"/>
        </w:rPr>
        <w:t> </w:t>
      </w:r>
      <w:r w:rsidRPr="00FA7ABD">
        <w:rPr>
          <w:rStyle w:val="Textoennegrita"/>
          <w:rFonts w:ascii="Calibri" w:eastAsiaTheme="majorEastAsia" w:hAnsi="Calibri"/>
          <w:i/>
          <w:iCs/>
          <w:lang w:val="en-US"/>
        </w:rPr>
        <w:t>The lower sets the possibilities of the higher; the higher sets the probabilities of the lower.</w:t>
      </w:r>
      <w:r w:rsidRPr="00FA7ABD">
        <w:rPr>
          <w:rStyle w:val="apple-converted-space"/>
          <w:rFonts w:ascii="Calibri" w:hAnsi="Calibri"/>
          <w:lang w:val="en-US"/>
        </w:rPr>
        <w:t> </w:t>
      </w:r>
      <w:bookmarkStart w:id="27" w:name="23"/>
      <w:bookmarkEnd w:id="27"/>
      <w:r w:rsidRPr="00FA7ABD">
        <w:rPr>
          <w:rFonts w:ascii="Calibri" w:hAnsi="Calibri"/>
          <w:lang w:val="en-US"/>
        </w:rPr>
        <w:t xml:space="preserve">(…) This sounds true, but the words possible and probable are elastic enough to be reversed. Isn't it true that the genes within an organism determine the probability of that organism getting cancer or not? Isn't that an instance of the lower - the genes - establishing probabilities for the higher - the organism? And don't humans create new possibilities for lower holons by combining them in new ways, as in genetic engineering? Does it seem more appropriate to call these novel creations probabilities or new possibilities? </w:t>
      </w:r>
      <w:r w:rsidRPr="00FA7ABD">
        <w:rPr>
          <w:rStyle w:val="Textoennegrita"/>
          <w:rFonts w:ascii="Calibri" w:eastAsiaTheme="majorEastAsia" w:hAnsi="Calibri"/>
          <w:lang w:val="en-US"/>
        </w:rPr>
        <w:t>(…)Tenet 9</w:t>
      </w:r>
      <w:r w:rsidRPr="00FA7ABD">
        <w:rPr>
          <w:rStyle w:val="apple-converted-space"/>
          <w:rFonts w:ascii="Calibri" w:hAnsi="Calibri"/>
          <w:b/>
          <w:lang w:val="en-US"/>
        </w:rPr>
        <w:t> </w:t>
      </w:r>
      <w:r w:rsidRPr="00FA7ABD">
        <w:rPr>
          <w:rFonts w:ascii="Calibri" w:hAnsi="Calibri"/>
          <w:b/>
          <w:lang w:val="en-US"/>
        </w:rPr>
        <w:t>-</w:t>
      </w:r>
      <w:r w:rsidRPr="00FA7ABD">
        <w:rPr>
          <w:rStyle w:val="apple-converted-space"/>
          <w:rFonts w:ascii="Calibri" w:hAnsi="Calibri"/>
          <w:b/>
          <w:lang w:val="en-US"/>
        </w:rPr>
        <w:t> </w:t>
      </w:r>
      <w:r w:rsidRPr="00FA7ABD">
        <w:rPr>
          <w:rStyle w:val="Textoennegrita"/>
          <w:rFonts w:ascii="Calibri" w:eastAsiaTheme="majorEastAsia" w:hAnsi="Calibri"/>
          <w:i/>
          <w:iCs/>
          <w:lang w:val="en-US"/>
        </w:rPr>
        <w:t>Destroy any type of holon, and you will destroy all of the holons above it and none of the holons below it.</w:t>
      </w:r>
      <w:r w:rsidRPr="00FA7ABD">
        <w:rPr>
          <w:rStyle w:val="apple-converted-space"/>
          <w:rFonts w:ascii="Calibri" w:hAnsi="Calibri"/>
          <w:lang w:val="en-US"/>
        </w:rPr>
        <w:t> </w:t>
      </w:r>
      <w:bookmarkStart w:id="28" w:name="25"/>
      <w:bookmarkEnd w:id="28"/>
      <w:r w:rsidRPr="00FA7ABD">
        <w:rPr>
          <w:rFonts w:ascii="Calibri" w:hAnsi="Calibri"/>
          <w:lang w:val="en-US"/>
        </w:rPr>
        <w:t xml:space="preserve">This is a very important tenet for Wilber because he sees it as a foolproof way of determining which holons are higher and which lower in the developmental hierarchy. (…) Wilber states that </w:t>
      </w:r>
      <w:r w:rsidRPr="00FA7ABD">
        <w:rPr>
          <w:rFonts w:ascii="Calibri" w:hAnsi="Calibri"/>
          <w:i/>
          <w:lang w:val="en-US"/>
        </w:rPr>
        <w:t>this rule works for any developmental sequence, for any holarchy....there are no exceptions.</w:t>
      </w:r>
      <w:bookmarkStart w:id="29" w:name="26"/>
      <w:bookmarkEnd w:id="29"/>
      <w:r w:rsidRPr="00FA7ABD">
        <w:rPr>
          <w:rFonts w:ascii="Calibri" w:hAnsi="Calibri"/>
          <w:i/>
          <w:lang w:val="en-US"/>
        </w:rPr>
        <w:t xml:space="preserve"> </w:t>
      </w:r>
      <w:r w:rsidRPr="00FA7ABD">
        <w:rPr>
          <w:rStyle w:val="Textoennegrita"/>
          <w:rFonts w:ascii="Calibri" w:eastAsiaTheme="majorEastAsia" w:hAnsi="Calibri"/>
          <w:lang w:val="en-US"/>
        </w:rPr>
        <w:t>Andrew Smith</w:t>
      </w:r>
      <w:r w:rsidRPr="00FA7ABD">
        <w:rPr>
          <w:rStyle w:val="apple-converted-space"/>
          <w:rFonts w:ascii="Calibri" w:hAnsi="Calibri"/>
          <w:lang w:val="en-US"/>
        </w:rPr>
        <w:t> </w:t>
      </w:r>
      <w:r w:rsidRPr="00FA7ABD">
        <w:rPr>
          <w:rFonts w:ascii="Calibri" w:hAnsi="Calibri"/>
          <w:lang w:val="en-US"/>
        </w:rPr>
        <w:t xml:space="preserve">has used some subtle argumentation to demonstrate that this rule undermines Wilber's entire attempt to rank holons when applied consistently. (…)Smith notes that this is only true for </w:t>
      </w:r>
      <w:r w:rsidRPr="00FA7ABD">
        <w:rPr>
          <w:rFonts w:ascii="Calibri" w:hAnsi="Calibri"/>
          <w:i/>
          <w:lang w:val="en-US"/>
        </w:rPr>
        <w:t>unorganized and undifferentiated</w:t>
      </w:r>
      <w:r w:rsidRPr="00FA7ABD">
        <w:rPr>
          <w:rFonts w:ascii="Calibri" w:hAnsi="Calibri"/>
          <w:lang w:val="en-US"/>
        </w:rPr>
        <w:t xml:space="preserve"> populations.</w:t>
      </w:r>
      <w:r w:rsidRPr="00FA7ABD">
        <w:rPr>
          <w:rStyle w:val="apple-converted-space"/>
          <w:rFonts w:ascii="Calibri" w:hAnsi="Calibri"/>
          <w:lang w:val="en-US"/>
        </w:rPr>
        <w:t> </w:t>
      </w:r>
      <w:bookmarkStart w:id="30" w:name="28"/>
      <w:bookmarkEnd w:id="30"/>
      <w:r w:rsidRPr="00FA7ABD">
        <w:rPr>
          <w:rFonts w:ascii="Calibri" w:hAnsi="Calibri"/>
          <w:lang w:val="en-US"/>
        </w:rPr>
        <w:t>If we apply the destruction rule to complexly organized human societies we find that society, contrary to Wilber's claims, is developmentally more advanced than the individuals that compose it.</w:t>
      </w:r>
      <w:bookmarkStart w:id="31" w:name="27"/>
      <w:bookmarkEnd w:id="31"/>
      <w:r w:rsidRPr="00FA7ABD">
        <w:rPr>
          <w:rFonts w:ascii="Calibri" w:hAnsi="Calibri"/>
          <w:lang w:val="en-US"/>
        </w:rPr>
        <w:t xml:space="preserve"> (…)(…) But here is where Smith undermines Wilber's entire developmental model through consistent application of the destruction rule.  If we are going to distinguish between types of human beings based on their developmental achievement - rational, mythic, magic, etc. - then we should be consistent and apply the same logic to all holons. Smith notes that cells are not all alike. The cells that are found in organisms are quite distinct from the cells that exist outside of organisms. Applying the destruction test now gives you a different result. Destroy all organisms and all cells of the kind found in </w:t>
      </w:r>
      <w:r w:rsidRPr="00FA7ABD">
        <w:rPr>
          <w:rFonts w:ascii="Calibri" w:hAnsi="Calibri"/>
          <w:lang w:val="en-US"/>
        </w:rPr>
        <w:lastRenderedPageBreak/>
        <w:t xml:space="preserve">organisms will all be destroyed and vice versa because these kinds of cells can only exist within organisms. According to the destruction test this means that cells within organisms and the organisms which transcend and include them are on the same developmental level; this contradicts Wilber's developmental sequence. The same reasoning can also be used for atoms and molecules. This is one reason that Smith concludes that </w:t>
      </w:r>
      <w:r w:rsidRPr="00FA7ABD">
        <w:rPr>
          <w:rFonts w:ascii="Calibri" w:hAnsi="Calibri"/>
          <w:i/>
          <w:lang w:val="en-US"/>
        </w:rPr>
        <w:t>the principle of asymmetry that Wilber uses to determine ranking in the hierarchy is rendered useless.</w:t>
      </w:r>
      <w:bookmarkStart w:id="32" w:name="29"/>
      <w:bookmarkEnd w:id="32"/>
      <w:r w:rsidRPr="00FA7ABD">
        <w:rPr>
          <w:rFonts w:ascii="Calibri" w:hAnsi="Calibri"/>
          <w:i/>
          <w:lang w:val="en-US"/>
        </w:rPr>
        <w:t xml:space="preserve">  </w:t>
      </w:r>
      <w:r w:rsidRPr="00FA7ABD">
        <w:rPr>
          <w:rFonts w:ascii="Calibri" w:hAnsi="Calibri"/>
          <w:lang w:val="en-US"/>
        </w:rPr>
        <w:t>Other applications of the destruction test contradict Wilber's contentions. (…)</w:t>
      </w:r>
      <w:r w:rsidRPr="00FA7ABD">
        <w:rPr>
          <w:rStyle w:val="Textoennegrita"/>
          <w:rFonts w:ascii="Calibri" w:eastAsiaTheme="majorEastAsia" w:hAnsi="Calibri"/>
          <w:lang w:val="en-US"/>
        </w:rPr>
        <w:t>Tenet 10</w:t>
      </w:r>
      <w:r w:rsidRPr="00FA7ABD">
        <w:rPr>
          <w:rStyle w:val="apple-converted-space"/>
          <w:rFonts w:ascii="Calibri" w:hAnsi="Calibri"/>
          <w:b/>
          <w:lang w:val="en-US"/>
        </w:rPr>
        <w:t> </w:t>
      </w:r>
      <w:r w:rsidRPr="00FA7ABD">
        <w:rPr>
          <w:rFonts w:ascii="Calibri" w:hAnsi="Calibri"/>
          <w:b/>
          <w:lang w:val="en-US"/>
        </w:rPr>
        <w:t>-</w:t>
      </w:r>
      <w:r w:rsidRPr="00FA7ABD">
        <w:rPr>
          <w:rStyle w:val="apple-converted-space"/>
          <w:rFonts w:ascii="Calibri" w:hAnsi="Calibri"/>
          <w:b/>
          <w:lang w:val="en-US"/>
        </w:rPr>
        <w:t> </w:t>
      </w:r>
      <w:r w:rsidRPr="00FA7ABD">
        <w:rPr>
          <w:rStyle w:val="Textoennegrita"/>
          <w:rFonts w:ascii="Calibri" w:eastAsiaTheme="majorEastAsia" w:hAnsi="Calibri"/>
          <w:i/>
          <w:iCs/>
          <w:lang w:val="en-US"/>
        </w:rPr>
        <w:t>Holarchies coevolve.</w:t>
      </w:r>
      <w:r w:rsidRPr="00FA7ABD">
        <w:rPr>
          <w:rStyle w:val="apple-converted-space"/>
          <w:rFonts w:ascii="Calibri" w:hAnsi="Calibri"/>
          <w:lang w:val="en-US"/>
        </w:rPr>
        <w:t> </w:t>
      </w:r>
      <w:r w:rsidRPr="00FA7ABD">
        <w:rPr>
          <w:rFonts w:ascii="Calibri" w:hAnsi="Calibri"/>
          <w:lang w:val="en-US"/>
        </w:rPr>
        <w:t>By this Wilber means that individual and social holons inseparably develop together. (…) Regarding the evidence for this tenet,</w:t>
      </w:r>
      <w:r w:rsidRPr="00FA7ABD">
        <w:rPr>
          <w:rStyle w:val="apple-converted-space"/>
          <w:rFonts w:ascii="Calibri" w:hAnsi="Calibri"/>
          <w:lang w:val="en-US"/>
        </w:rPr>
        <w:t> </w:t>
      </w:r>
      <w:r w:rsidRPr="00FA7ABD">
        <w:rPr>
          <w:rStyle w:val="Textoennegrita"/>
          <w:rFonts w:ascii="Calibri" w:eastAsiaTheme="majorEastAsia" w:hAnsi="Calibri"/>
          <w:lang w:val="en-US"/>
        </w:rPr>
        <w:t>Smith</w:t>
      </w:r>
      <w:r w:rsidRPr="00FA7ABD">
        <w:rPr>
          <w:rStyle w:val="apple-converted-space"/>
          <w:rFonts w:ascii="Calibri" w:hAnsi="Calibri"/>
          <w:lang w:val="en-US"/>
        </w:rPr>
        <w:t> </w:t>
      </w:r>
      <w:r w:rsidRPr="00FA7ABD">
        <w:rPr>
          <w:rFonts w:ascii="Calibri" w:hAnsi="Calibri"/>
          <w:lang w:val="en-US"/>
        </w:rPr>
        <w:t xml:space="preserve">notes a </w:t>
      </w:r>
      <w:r w:rsidRPr="00FA7ABD">
        <w:rPr>
          <w:rFonts w:ascii="Calibri" w:hAnsi="Calibri"/>
          <w:i/>
          <w:lang w:val="en-US"/>
        </w:rPr>
        <w:t>very problematic aspect of the Jantsch/Wilber framework is that in attempting to demonstrate a coevolution of macro and micro, it glosses over much data that don't easily fit</w:t>
      </w:r>
      <w:r w:rsidRPr="00FA7ABD">
        <w:rPr>
          <w:rFonts w:ascii="Calibri" w:hAnsi="Calibri"/>
          <w:lang w:val="en-US"/>
        </w:rPr>
        <w:t>.</w:t>
      </w:r>
      <w:r w:rsidRPr="00FA7ABD">
        <w:rPr>
          <w:rStyle w:val="apple-converted-space"/>
          <w:rFonts w:ascii="Calibri" w:hAnsi="Calibri"/>
          <w:lang w:val="en-US"/>
        </w:rPr>
        <w:t xml:space="preserve"> (…) </w:t>
      </w:r>
      <w:r w:rsidRPr="00FA7ABD">
        <w:rPr>
          <w:rStyle w:val="Textoennegrita"/>
          <w:rFonts w:ascii="Calibri" w:eastAsiaTheme="majorEastAsia" w:hAnsi="Calibri"/>
          <w:lang w:val="en-US"/>
        </w:rPr>
        <w:t>Tenet 11</w:t>
      </w:r>
      <w:r w:rsidRPr="00FA7ABD">
        <w:rPr>
          <w:rStyle w:val="apple-converted-space"/>
          <w:rFonts w:ascii="Calibri" w:hAnsi="Calibri"/>
          <w:b/>
          <w:lang w:val="en-US"/>
        </w:rPr>
        <w:t> </w:t>
      </w:r>
      <w:r w:rsidRPr="00FA7ABD">
        <w:rPr>
          <w:rFonts w:ascii="Calibri" w:hAnsi="Calibri"/>
          <w:b/>
          <w:lang w:val="en-US"/>
        </w:rPr>
        <w:t>-</w:t>
      </w:r>
      <w:r w:rsidRPr="00FA7ABD">
        <w:rPr>
          <w:rStyle w:val="apple-converted-space"/>
          <w:rFonts w:ascii="Calibri" w:hAnsi="Calibri"/>
          <w:b/>
          <w:lang w:val="en-US"/>
        </w:rPr>
        <w:t> </w:t>
      </w:r>
      <w:r w:rsidRPr="00FA7ABD">
        <w:rPr>
          <w:rStyle w:val="Textoennegrita"/>
          <w:rFonts w:ascii="Calibri" w:eastAsiaTheme="majorEastAsia" w:hAnsi="Calibri"/>
          <w:i/>
          <w:iCs/>
          <w:lang w:val="en-US"/>
        </w:rPr>
        <w:t>The micro is in relational exchange with the macro at all levels of its depth.</w:t>
      </w:r>
      <w:r w:rsidRPr="00FA7ABD">
        <w:rPr>
          <w:rStyle w:val="apple-converted-space"/>
          <w:rFonts w:ascii="Calibri" w:hAnsi="Calibri"/>
          <w:b/>
          <w:lang w:val="en-US"/>
        </w:rPr>
        <w:t> </w:t>
      </w:r>
      <w:r w:rsidRPr="00FA7ABD">
        <w:rPr>
          <w:rFonts w:ascii="Calibri" w:hAnsi="Calibri"/>
          <w:lang w:val="en-US"/>
        </w:rPr>
        <w:t xml:space="preserve">(…) In contrast to this tenet Smith notes, </w:t>
      </w:r>
      <w:r w:rsidRPr="00FA7ABD">
        <w:rPr>
          <w:rFonts w:ascii="Calibri" w:hAnsi="Calibri"/>
          <w:i/>
          <w:lang w:val="en-US"/>
        </w:rPr>
        <w:t>there are other kinds of holons in the micro or biological pathway that are ignored by Jantsch and Wilber, and which also have no corresponding holon in the macro or stellar pathway. For example, small molecules like amino acids, and macromolecules like proteins are far more complex than very simple molecules like water and carbon dioxide, and can't possibly be lumped together with the latter. They have many emergent properties that the latter lack, and they did not exist on the primordial earth. They evolved considerably later</w:t>
      </w:r>
      <w:r w:rsidRPr="00FA7ABD">
        <w:rPr>
          <w:rFonts w:ascii="Calibri" w:hAnsi="Calibri"/>
          <w:lang w:val="en-US"/>
        </w:rPr>
        <w:t xml:space="preserve">. This means there are molecules on the micro level whose relational exchange is with the macro level of Gaia and not the planetary level as Wilber suggests, violating tenet 11. Smith goes on to question the degree and quantity of relationality between many macro and micro entities stating that </w:t>
      </w:r>
      <w:r w:rsidRPr="00FA7ABD">
        <w:rPr>
          <w:rFonts w:ascii="Calibri" w:hAnsi="Calibri"/>
          <w:i/>
          <w:lang w:val="en-US"/>
        </w:rPr>
        <w:t>it's misleading to suggest, for example, that superclusters, clusters, or galaxies are associated with particular subatomic holons. We can only say that stars are associated with some elements, and that planets are associated with (a very few, and very simple kinds of) molecules. Beyond these two points, a correlation is not evident.</w:t>
      </w:r>
      <w:bookmarkStart w:id="33" w:name="35"/>
      <w:bookmarkEnd w:id="33"/>
      <w:r w:rsidRPr="00FA7ABD">
        <w:rPr>
          <w:rFonts w:ascii="Calibri" w:hAnsi="Calibri"/>
          <w:i/>
          <w:lang w:val="en-US"/>
        </w:rPr>
        <w:t xml:space="preserve">  </w:t>
      </w:r>
      <w:r w:rsidRPr="00FA7ABD">
        <w:rPr>
          <w:rStyle w:val="Textoennegrita"/>
          <w:rFonts w:ascii="Calibri" w:eastAsiaTheme="majorEastAsia" w:hAnsi="Calibri"/>
          <w:lang w:val="en-US"/>
        </w:rPr>
        <w:t>Tenet 12</w:t>
      </w:r>
      <w:r w:rsidRPr="00FA7ABD">
        <w:rPr>
          <w:rStyle w:val="apple-converted-space"/>
          <w:rFonts w:ascii="Calibri" w:hAnsi="Calibri"/>
          <w:lang w:val="en-US"/>
        </w:rPr>
        <w:t> </w:t>
      </w:r>
      <w:r w:rsidRPr="00FA7ABD">
        <w:rPr>
          <w:rFonts w:ascii="Calibri" w:hAnsi="Calibri"/>
          <w:lang w:val="en-US"/>
        </w:rPr>
        <w:t>states that</w:t>
      </w:r>
      <w:r w:rsidRPr="00FA7ABD">
        <w:rPr>
          <w:rStyle w:val="apple-converted-space"/>
          <w:rFonts w:ascii="Calibri" w:hAnsi="Calibri"/>
          <w:lang w:val="en-US"/>
        </w:rPr>
        <w:t> </w:t>
      </w:r>
      <w:r w:rsidRPr="00FA7ABD">
        <w:rPr>
          <w:rStyle w:val="Textoennegrita"/>
          <w:rFonts w:ascii="Calibri" w:eastAsiaTheme="majorEastAsia" w:hAnsi="Calibri"/>
          <w:i/>
          <w:iCs/>
          <w:lang w:val="en-US"/>
        </w:rPr>
        <w:t>evolution has directionality</w:t>
      </w:r>
      <w:r w:rsidRPr="00FA7ABD">
        <w:rPr>
          <w:rStyle w:val="nfasis"/>
          <w:rFonts w:ascii="Calibri" w:hAnsi="Calibri"/>
          <w:lang w:val="en-US"/>
        </w:rPr>
        <w:t xml:space="preserve"> </w:t>
      </w:r>
      <w:r w:rsidRPr="00FA7ABD">
        <w:rPr>
          <w:rFonts w:ascii="Calibri" w:hAnsi="Calibri"/>
          <w:lang w:val="en-US"/>
        </w:rPr>
        <w:t xml:space="preserve">and is, perhaps, the most important and most problematic of all the tenets. (…) </w:t>
      </w:r>
      <w:bookmarkStart w:id="34" w:name="31"/>
      <w:bookmarkStart w:id="35" w:name="32"/>
      <w:bookmarkEnd w:id="34"/>
      <w:bookmarkEnd w:id="35"/>
      <w:r w:rsidRPr="00FA7ABD">
        <w:rPr>
          <w:rFonts w:ascii="Calibri" w:hAnsi="Calibri"/>
          <w:lang w:val="en-US"/>
        </w:rPr>
        <w:t>Surprisingly, Wilber also tries to show that</w:t>
      </w:r>
      <w:r w:rsidRPr="00FA7ABD">
        <w:rPr>
          <w:rStyle w:val="apple-converted-space"/>
          <w:rFonts w:ascii="Calibri" w:hAnsi="Calibri"/>
          <w:lang w:val="en-US"/>
        </w:rPr>
        <w:t> </w:t>
      </w:r>
      <w:r w:rsidRPr="00FA7ABD">
        <w:rPr>
          <w:rStyle w:val="Textoennegrita"/>
          <w:rFonts w:ascii="Calibri" w:eastAsiaTheme="majorEastAsia" w:hAnsi="Calibri"/>
          <w:b w:val="0"/>
          <w:lang w:val="en-US"/>
        </w:rPr>
        <w:t>Jacques Derrida</w:t>
      </w:r>
      <w:r w:rsidRPr="00FA7ABD">
        <w:rPr>
          <w:rStyle w:val="apple-converted-space"/>
          <w:rFonts w:ascii="Calibri" w:hAnsi="Calibri"/>
          <w:lang w:val="en-US"/>
        </w:rPr>
        <w:t> </w:t>
      </w:r>
      <w:r w:rsidRPr="00FA7ABD">
        <w:rPr>
          <w:rFonts w:ascii="Calibri" w:hAnsi="Calibri"/>
          <w:lang w:val="en-US"/>
        </w:rPr>
        <w:t>and</w:t>
      </w:r>
      <w:r w:rsidRPr="00FA7ABD">
        <w:rPr>
          <w:rStyle w:val="apple-converted-space"/>
          <w:rFonts w:ascii="Calibri" w:hAnsi="Calibri"/>
          <w:lang w:val="en-US"/>
        </w:rPr>
        <w:t> </w:t>
      </w:r>
      <w:r w:rsidRPr="00FA7ABD">
        <w:rPr>
          <w:rStyle w:val="Textoennegrita"/>
          <w:rFonts w:ascii="Calibri" w:eastAsiaTheme="majorEastAsia" w:hAnsi="Calibri"/>
          <w:b w:val="0"/>
          <w:lang w:val="en-US"/>
        </w:rPr>
        <w:t>Michel Foucault</w:t>
      </w:r>
      <w:r w:rsidRPr="00FA7ABD">
        <w:rPr>
          <w:rStyle w:val="apple-converted-space"/>
          <w:rFonts w:ascii="Calibri" w:hAnsi="Calibri"/>
          <w:lang w:val="en-US"/>
        </w:rPr>
        <w:t> </w:t>
      </w:r>
      <w:r w:rsidRPr="00FA7ABD">
        <w:rPr>
          <w:rFonts w:ascii="Calibri" w:hAnsi="Calibri"/>
          <w:lang w:val="en-US"/>
        </w:rPr>
        <w:t xml:space="preserve">are </w:t>
      </w:r>
      <w:r w:rsidRPr="00FA7ABD">
        <w:rPr>
          <w:rFonts w:ascii="Calibri" w:hAnsi="Calibri"/>
          <w:i/>
          <w:lang w:val="en-US"/>
        </w:rPr>
        <w:t>on board</w:t>
      </w:r>
      <w:r w:rsidRPr="00FA7ABD">
        <w:rPr>
          <w:rFonts w:ascii="Calibri" w:hAnsi="Calibri"/>
          <w:lang w:val="en-US"/>
        </w:rPr>
        <w:t xml:space="preserve"> regarding differentiation as an ever increasing evolutionary process. But the quotes he uses to prove his contention don't show that Derrida and Foucault have any belief in a directional evolutionary process. The spirit of Derrida's and Foucault's poststructuralism is captured better by</w:t>
      </w:r>
      <w:r w:rsidRPr="00FA7ABD">
        <w:rPr>
          <w:rStyle w:val="apple-converted-space"/>
          <w:rFonts w:ascii="Calibri" w:hAnsi="Calibri"/>
          <w:lang w:val="en-US"/>
        </w:rPr>
        <w:t> </w:t>
      </w:r>
      <w:r w:rsidRPr="00FA7ABD">
        <w:rPr>
          <w:rStyle w:val="Textoennegrita"/>
          <w:rFonts w:ascii="Calibri" w:eastAsiaTheme="majorEastAsia" w:hAnsi="Calibri"/>
          <w:b w:val="0"/>
          <w:lang w:val="en-US"/>
        </w:rPr>
        <w:t>David Hoy</w:t>
      </w:r>
      <w:r w:rsidRPr="00FA7ABD">
        <w:rPr>
          <w:rStyle w:val="apple-converted-space"/>
          <w:rFonts w:ascii="Calibri" w:hAnsi="Calibri"/>
          <w:lang w:val="en-US"/>
        </w:rPr>
        <w:t> </w:t>
      </w:r>
      <w:r w:rsidRPr="00FA7ABD">
        <w:rPr>
          <w:rFonts w:ascii="Calibri" w:hAnsi="Calibri"/>
          <w:lang w:val="en-US"/>
        </w:rPr>
        <w:t xml:space="preserve">when he writes that </w:t>
      </w:r>
      <w:r w:rsidRPr="00FA7ABD">
        <w:rPr>
          <w:rFonts w:ascii="Calibri" w:hAnsi="Calibri"/>
          <w:i/>
          <w:lang w:val="en-US"/>
        </w:rPr>
        <w:t>Not only do Foucault and Derrida give up humanism's belief in epistemological progress, they also give up its belief in social-historical progress, which is the fifth and last, but probably most important feature of the critique of humanism.</w:t>
      </w:r>
      <w:bookmarkStart w:id="36" w:name="46"/>
      <w:bookmarkEnd w:id="36"/>
      <w:r w:rsidRPr="00FA7ABD">
        <w:rPr>
          <w:rFonts w:ascii="Calibri" w:hAnsi="Calibri"/>
          <w:i/>
          <w:lang w:val="en-US"/>
        </w:rPr>
        <w:t xml:space="preserve"> </w:t>
      </w:r>
      <w:r w:rsidRPr="00FA7ABD">
        <w:rPr>
          <w:rFonts w:ascii="Calibri" w:hAnsi="Calibri"/>
          <w:lang w:val="en-US"/>
        </w:rPr>
        <w:t>(…) The difficulties that biologists have with speaking unproblematically about the telos of biological life are shared by social theorists. While individuals have goals, and various social theorists speak of social systems as goal-directed, this doesn't make it so. To buttress a goal-directed view of society, Wilber conveniently refers to</w:t>
      </w:r>
      <w:r w:rsidRPr="00FA7ABD">
        <w:rPr>
          <w:rStyle w:val="apple-converted-space"/>
          <w:rFonts w:ascii="Calibri" w:hAnsi="Calibri"/>
          <w:lang w:val="en-US"/>
        </w:rPr>
        <w:t> </w:t>
      </w:r>
      <w:r w:rsidRPr="00FA7ABD">
        <w:rPr>
          <w:rStyle w:val="Textoennegrita"/>
          <w:rFonts w:ascii="Calibri" w:eastAsiaTheme="majorEastAsia" w:hAnsi="Calibri"/>
          <w:b w:val="0"/>
          <w:lang w:val="en-US"/>
        </w:rPr>
        <w:t>Hegel, Marx, Freud</w:t>
      </w:r>
      <w:r w:rsidRPr="00FA7ABD">
        <w:rPr>
          <w:rStyle w:val="apple-converted-space"/>
          <w:rFonts w:ascii="Calibri" w:hAnsi="Calibri"/>
          <w:lang w:val="en-US"/>
        </w:rPr>
        <w:t> </w:t>
      </w:r>
      <w:r w:rsidRPr="00FA7ABD">
        <w:rPr>
          <w:rFonts w:ascii="Calibri" w:hAnsi="Calibri"/>
          <w:lang w:val="en-US"/>
        </w:rPr>
        <w:t>and</w:t>
      </w:r>
      <w:r w:rsidRPr="00FA7ABD">
        <w:rPr>
          <w:rStyle w:val="apple-converted-space"/>
          <w:rFonts w:ascii="Calibri" w:hAnsi="Calibri"/>
          <w:lang w:val="en-US"/>
        </w:rPr>
        <w:t> </w:t>
      </w:r>
      <w:r w:rsidRPr="00FA7ABD">
        <w:rPr>
          <w:rStyle w:val="Textoennegrita"/>
          <w:rFonts w:ascii="Calibri" w:eastAsiaTheme="majorEastAsia" w:hAnsi="Calibri"/>
          <w:b w:val="0"/>
          <w:lang w:val="en-US"/>
        </w:rPr>
        <w:t>Habermas</w:t>
      </w:r>
      <w:r w:rsidRPr="00FA7ABD">
        <w:rPr>
          <w:rFonts w:ascii="Calibri" w:hAnsi="Calibri"/>
          <w:lang w:val="en-US"/>
        </w:rPr>
        <w:t xml:space="preserve">, all of whom have teleological systems, while dismissing non-teleological theorists because, as he assumes we all agree, </w:t>
      </w:r>
      <w:r w:rsidRPr="00FA7ABD">
        <w:rPr>
          <w:rFonts w:ascii="Calibri" w:hAnsi="Calibri"/>
          <w:i/>
          <w:lang w:val="en-US"/>
        </w:rPr>
        <w:t>any decent theorist is an omega-point [teleological] theorist.</w:t>
      </w:r>
      <w:r w:rsidRPr="00FA7ABD">
        <w:rPr>
          <w:rStyle w:val="apple-converted-space"/>
          <w:rFonts w:ascii="Calibri" w:hAnsi="Calibri"/>
          <w:lang w:val="en-US"/>
        </w:rPr>
        <w:t> </w:t>
      </w:r>
      <w:bookmarkStart w:id="37" w:name="56"/>
      <w:bookmarkEnd w:id="37"/>
      <w:r w:rsidRPr="00FA7ABD">
        <w:rPr>
          <w:rFonts w:ascii="Calibri" w:hAnsi="Calibri"/>
          <w:lang w:val="en-US"/>
        </w:rPr>
        <w:t>Of course, this casual remark excludes indecent social theorists like</w:t>
      </w:r>
      <w:r w:rsidRPr="00FA7ABD">
        <w:rPr>
          <w:rStyle w:val="apple-converted-space"/>
          <w:rFonts w:ascii="Calibri" w:hAnsi="Calibri"/>
          <w:lang w:val="en-US"/>
        </w:rPr>
        <w:t> </w:t>
      </w:r>
      <w:r w:rsidRPr="00FA7ABD">
        <w:rPr>
          <w:rStyle w:val="Textoennegrita"/>
          <w:rFonts w:ascii="Calibri" w:eastAsiaTheme="majorEastAsia" w:hAnsi="Calibri"/>
          <w:b w:val="0"/>
          <w:lang w:val="en-US"/>
        </w:rPr>
        <w:t>Durkheim, Nietzsche, Weber</w:t>
      </w:r>
      <w:r w:rsidRPr="00FA7ABD">
        <w:rPr>
          <w:rFonts w:ascii="Calibri" w:hAnsi="Calibri"/>
          <w:lang w:val="en-US"/>
        </w:rPr>
        <w:t>, and</w:t>
      </w:r>
      <w:r w:rsidRPr="00FA7ABD">
        <w:rPr>
          <w:rStyle w:val="apple-converted-space"/>
          <w:rFonts w:ascii="Calibri" w:hAnsi="Calibri"/>
          <w:lang w:val="en-US"/>
        </w:rPr>
        <w:t> </w:t>
      </w:r>
      <w:r w:rsidRPr="00FA7ABD">
        <w:rPr>
          <w:rStyle w:val="Textoennegrita"/>
          <w:rFonts w:ascii="Calibri" w:eastAsiaTheme="majorEastAsia" w:hAnsi="Calibri"/>
          <w:b w:val="0"/>
          <w:lang w:val="en-US"/>
        </w:rPr>
        <w:t>Foucault</w:t>
      </w:r>
      <w:r w:rsidRPr="00FA7ABD">
        <w:rPr>
          <w:rStyle w:val="apple-converted-space"/>
          <w:rFonts w:ascii="Calibri" w:hAnsi="Calibri"/>
          <w:lang w:val="en-US"/>
        </w:rPr>
        <w:t> </w:t>
      </w:r>
      <w:r w:rsidRPr="00FA7ABD">
        <w:rPr>
          <w:rFonts w:ascii="Calibri" w:hAnsi="Calibri"/>
          <w:lang w:val="en-US"/>
        </w:rPr>
        <w:t>whose theories aren't teleological. In addition, Wilber tries to pass</w:t>
      </w:r>
      <w:r w:rsidRPr="00FA7ABD">
        <w:rPr>
          <w:rStyle w:val="apple-converted-space"/>
          <w:rFonts w:ascii="Calibri" w:hAnsi="Calibri"/>
          <w:lang w:val="en-US"/>
        </w:rPr>
        <w:t> </w:t>
      </w:r>
      <w:r w:rsidRPr="00FA7ABD">
        <w:rPr>
          <w:rStyle w:val="Textoennegrita"/>
          <w:rFonts w:ascii="Calibri" w:eastAsiaTheme="majorEastAsia" w:hAnsi="Calibri"/>
          <w:b w:val="0"/>
          <w:lang w:val="en-US"/>
        </w:rPr>
        <w:t>Derrida</w:t>
      </w:r>
      <w:r w:rsidRPr="00FA7ABD">
        <w:rPr>
          <w:rStyle w:val="apple-converted-space"/>
          <w:rFonts w:ascii="Calibri" w:hAnsi="Calibri"/>
          <w:lang w:val="en-US"/>
        </w:rPr>
        <w:t> </w:t>
      </w:r>
      <w:r w:rsidRPr="00FA7ABD">
        <w:rPr>
          <w:rFonts w:ascii="Calibri" w:hAnsi="Calibri"/>
          <w:lang w:val="en-US"/>
        </w:rPr>
        <w:t>off as a teleological theorist in order to get a poststructuralist imprimatur. He appears to quote Derrida in support of his position, but when we check the quote's citation, we find it is</w:t>
      </w:r>
      <w:r w:rsidRPr="00FA7ABD">
        <w:rPr>
          <w:rStyle w:val="apple-converted-space"/>
          <w:rFonts w:ascii="Calibri" w:hAnsi="Calibri"/>
          <w:lang w:val="en-US"/>
        </w:rPr>
        <w:t> </w:t>
      </w:r>
      <w:r w:rsidRPr="00FA7ABD">
        <w:rPr>
          <w:rStyle w:val="Textoennegrita"/>
          <w:rFonts w:ascii="Calibri" w:eastAsiaTheme="majorEastAsia" w:hAnsi="Calibri"/>
          <w:b w:val="0"/>
          <w:lang w:val="en-US"/>
        </w:rPr>
        <w:t>Harold Coward</w:t>
      </w:r>
      <w:r w:rsidRPr="00FA7ABD">
        <w:rPr>
          <w:rFonts w:ascii="Calibri" w:hAnsi="Calibri"/>
          <w:lang w:val="en-US"/>
        </w:rPr>
        <w:t>'s gloss on Derrida and not Derrida himself who is being quoted.</w:t>
      </w:r>
      <w:r w:rsidRPr="00FA7ABD">
        <w:rPr>
          <w:rStyle w:val="apple-converted-space"/>
          <w:rFonts w:ascii="Calibri" w:hAnsi="Calibri"/>
          <w:lang w:val="en-US"/>
        </w:rPr>
        <w:t> </w:t>
      </w:r>
      <w:bookmarkStart w:id="38" w:name="57"/>
      <w:bookmarkEnd w:id="38"/>
      <w:r w:rsidRPr="00FA7ABD">
        <w:rPr>
          <w:rFonts w:ascii="Calibri" w:hAnsi="Calibri"/>
          <w:lang w:val="en-US"/>
        </w:rPr>
        <w:t xml:space="preserve">To see social systems as goal directed is a value-laden choice of social theorists, not a fact of social life. It is this moral component that makes it such </w:t>
      </w:r>
      <w:r w:rsidRPr="00FA7ABD">
        <w:rPr>
          <w:rFonts w:ascii="Calibri" w:hAnsi="Calibri"/>
          <w:lang w:val="en-US"/>
        </w:rPr>
        <w:lastRenderedPageBreak/>
        <w:t xml:space="preserve">a vexing question in both the biological and human sciences. (…) As this chapter shows, there are many anomalies and contradictions which show that the 20 tenets do not describe the </w:t>
      </w:r>
      <w:r w:rsidRPr="00FA7ABD">
        <w:rPr>
          <w:rFonts w:ascii="Calibri" w:hAnsi="Calibri"/>
          <w:i/>
          <w:lang w:val="en-US"/>
        </w:rPr>
        <w:t>'laws' or 'patterns' or 'tendencies' or 'habits</w:t>
      </w:r>
      <w:r w:rsidRPr="00FA7ABD">
        <w:rPr>
          <w:rFonts w:ascii="Calibri" w:hAnsi="Calibri"/>
          <w:lang w:val="en-US"/>
        </w:rPr>
        <w:t xml:space="preserve">' that all </w:t>
      </w:r>
      <w:r w:rsidRPr="00FA7ABD">
        <w:rPr>
          <w:rFonts w:ascii="Calibri" w:hAnsi="Calibri"/>
          <w:i/>
          <w:lang w:val="en-US"/>
        </w:rPr>
        <w:t>known holons seem to have in common</w:t>
      </w:r>
      <w:r w:rsidRPr="00FA7ABD">
        <w:rPr>
          <w:rFonts w:ascii="Calibri" w:hAnsi="Calibri"/>
          <w:lang w:val="en-US"/>
        </w:rPr>
        <w:t>, as Wilber contends. (…)</w:t>
      </w:r>
      <w:r w:rsidR="00B424E4" w:rsidRPr="00FA7ABD">
        <w:rPr>
          <w:rFonts w:ascii="Calibri" w:hAnsi="Calibri"/>
          <w:lang w:val="en-US"/>
        </w:rPr>
        <w:t xml:space="preserve"> </w:t>
      </w:r>
      <w:r w:rsidR="00133D41" w:rsidRPr="00FA7ABD">
        <w:rPr>
          <w:rFonts w:ascii="Calibri" w:hAnsi="Calibri"/>
          <w:lang w:val="en-US"/>
        </w:rPr>
        <w:t>Wilber maps the evolutionary unfolding of matter, life, mind and spirit from the Big Bang to the present day and beyond. Since the four quadrants, holons and the 20 tenets are interrelated,</w:t>
      </w:r>
      <w:r w:rsidR="00133D41" w:rsidRPr="00FA7ABD">
        <w:rPr>
          <w:rStyle w:val="apple-converted-space"/>
          <w:rFonts w:ascii="Calibri" w:hAnsi="Calibri"/>
          <w:lang w:val="en-US"/>
        </w:rPr>
        <w:t> </w:t>
      </w:r>
      <w:r w:rsidR="00133D41" w:rsidRPr="00FA7ABD">
        <w:rPr>
          <w:rStyle w:val="Textoennegrita"/>
          <w:rFonts w:ascii="Calibri" w:hAnsi="Calibri"/>
          <w:lang w:val="en-US"/>
        </w:rPr>
        <w:t>Edwards,' Goddard</w:t>
      </w:r>
      <w:r w:rsidR="00133D41" w:rsidRPr="00FA7ABD">
        <w:rPr>
          <w:rFonts w:ascii="Calibri" w:hAnsi="Calibri"/>
          <w:lang w:val="en-US"/>
        </w:rPr>
        <w:t>'s and</w:t>
      </w:r>
      <w:r w:rsidR="00133D41" w:rsidRPr="00FA7ABD">
        <w:rPr>
          <w:rStyle w:val="apple-converted-space"/>
          <w:rFonts w:ascii="Calibri" w:hAnsi="Calibri"/>
          <w:lang w:val="en-US"/>
        </w:rPr>
        <w:t> </w:t>
      </w:r>
      <w:r w:rsidR="00133D41" w:rsidRPr="00FA7ABD">
        <w:rPr>
          <w:rStyle w:val="Textoennegrita"/>
          <w:rFonts w:ascii="Calibri" w:hAnsi="Calibri"/>
          <w:lang w:val="en-US"/>
        </w:rPr>
        <w:t>Smith</w:t>
      </w:r>
      <w:r w:rsidR="00133D41" w:rsidRPr="00FA7ABD">
        <w:rPr>
          <w:rFonts w:ascii="Calibri" w:hAnsi="Calibri"/>
          <w:lang w:val="en-US"/>
        </w:rPr>
        <w:t>'s criticisms of the latter two have implications for the former. The four quadrant map, as originally drawn in</w:t>
      </w:r>
      <w:r w:rsidR="00133D41" w:rsidRPr="00FA7ABD">
        <w:rPr>
          <w:rStyle w:val="apple-converted-space"/>
          <w:rFonts w:ascii="Calibri" w:hAnsi="Calibri"/>
          <w:lang w:val="en-US"/>
        </w:rPr>
        <w:t> </w:t>
      </w:r>
      <w:r w:rsidR="00133D41" w:rsidRPr="00FA7ABD">
        <w:rPr>
          <w:rStyle w:val="nfasis"/>
          <w:rFonts w:ascii="Calibri" w:hAnsi="Calibri"/>
          <w:lang w:val="en-US"/>
        </w:rPr>
        <w:t>SES</w:t>
      </w:r>
      <w:r w:rsidR="00133D41" w:rsidRPr="00FA7ABD">
        <w:rPr>
          <w:rFonts w:ascii="Calibri" w:hAnsi="Calibri"/>
          <w:lang w:val="en-US"/>
        </w:rPr>
        <w:t>, depicted the four different aspects of each holon. Each holon had an individual, social, exterior and interior aspect. Yet Wilber routinely referred to individual and social holons, not individual and social aspects of holons. This may seem to be a minor linguistic shortcut, but Wilber's commentators have demonstrated in great detail how this semantic slip reveals what is crucially problematic about Wilber's four quadrant model, causing</w:t>
      </w:r>
      <w:r w:rsidR="00133D41" w:rsidRPr="00FA7ABD">
        <w:rPr>
          <w:rStyle w:val="apple-converted-space"/>
          <w:rFonts w:ascii="Calibri" w:hAnsi="Calibri"/>
          <w:lang w:val="en-US"/>
        </w:rPr>
        <w:t> </w:t>
      </w:r>
      <w:r w:rsidR="00133D41" w:rsidRPr="00FA7ABD">
        <w:rPr>
          <w:rStyle w:val="Textoennegrita"/>
          <w:rFonts w:ascii="Calibri" w:hAnsi="Calibri"/>
          <w:b w:val="0"/>
          <w:lang w:val="en-US"/>
        </w:rPr>
        <w:t>Andrew Smith</w:t>
      </w:r>
      <w:r w:rsidR="00133D41" w:rsidRPr="00FA7ABD">
        <w:rPr>
          <w:rStyle w:val="apple-converted-space"/>
          <w:rFonts w:ascii="Calibri" w:hAnsi="Calibri"/>
          <w:lang w:val="en-US"/>
        </w:rPr>
        <w:t> </w:t>
      </w:r>
      <w:r w:rsidR="00133D41" w:rsidRPr="00FA7ABD">
        <w:rPr>
          <w:rFonts w:ascii="Calibri" w:hAnsi="Calibri"/>
          <w:lang w:val="en-US"/>
        </w:rPr>
        <w:t xml:space="preserve">to recently conclude </w:t>
      </w:r>
      <w:r w:rsidR="00133D41" w:rsidRPr="00FA7ABD">
        <w:rPr>
          <w:rFonts w:ascii="Calibri" w:hAnsi="Calibri"/>
          <w:i/>
          <w:lang w:val="en-US"/>
        </w:rPr>
        <w:t>that the four-quadrant model, in its original form, is dead</w:t>
      </w:r>
      <w:r w:rsidR="00133D41" w:rsidRPr="00FA7ABD">
        <w:rPr>
          <w:rFonts w:ascii="Calibri" w:hAnsi="Calibri"/>
          <w:lang w:val="en-US"/>
        </w:rPr>
        <w:t>.</w:t>
      </w:r>
      <w:r w:rsidR="00133D41" w:rsidRPr="00FA7ABD">
        <w:rPr>
          <w:rStyle w:val="apple-converted-space"/>
          <w:rFonts w:ascii="Calibri" w:hAnsi="Calibri"/>
          <w:lang w:val="en-US"/>
        </w:rPr>
        <w:t xml:space="preserve"> (…) </w:t>
      </w:r>
      <w:r w:rsidR="00133D41" w:rsidRPr="00FA7ABD">
        <w:rPr>
          <w:rFonts w:ascii="Calibri" w:hAnsi="Calibri"/>
          <w:lang w:val="en-US"/>
        </w:rPr>
        <w:t xml:space="preserve">Smith also points out an interesting contradiction in Wilber's four quadrant division. He notes that Wilber, like most holarchic thinkers, observes that the Kosmos unfolds from matter to life to mind to spirit. Mind emerges from life, yet on every level of Wilber's four quadrants mind and life are present together. Do we conceive of the rational mind as emerging from the brain and therefore a higher emergent development or do we see it as the individual interior aspect of the individual exterior brain, both on the same developmental level?  This asymmetry between the exterior brain and the interior mind is also found among individual and social holons. The cells of the brain demonstrate a relatively high degree of interactive or social connection, more so than lower invertebrates which are on a higher developmental level than cells. According to Wilber's four quadrant model, the sophistication of social interactions should be greater for the lower invertebrates than for the relatively lowly cell, but it is not.  The relationship between the mind and the brain is a contentious issue in a number of fields. Wilber has decided that they are two aspects of a third thing, the holon. But if his model is supposed to integrate as many other theories as it can, isn't it prejudiced against many other ways of understanding the mind/brain relationship? Since no consensus in cognitive science or the philosophy of mind has been reached regarding the status of consciousness, his map which takes a definitive stand on the mind/brain relationship cannot include the orienting generalizations or truths determined by these fields of study. (…) Wilber too wants to integrate the subjective and objective sides of reality, but he also wants to preserve the domain of subjectivity by what he contends are inappropriate encroachments by the natural sciences.  To integrate these new types of inquiry he would have to redraw his four quadrant map. (…) Generally, Wilber writes as if the four aspects of all holons is an ontological division of the Kosmos, but he also argues that the division between the four quadrants is an historical, and so changing, achievement. Seeing it as an historical achievement he could allow the ontological, methodological and epistemological integrations and mergers that I describe; but if he did this he would have to call into question the very divisions upon which his four quadrant model is based. (…) Wilber presents his model as if the consensus of scientific opinion supports it, but this is not the case. By tracking down his sources, revealing in them what Wilber does not mention, and exploring more fully the disciplines he uses, I will show that Wilber's version of individual development is not a valid generalization of scientific findings. (…) To validate his model Wilber exaggerates the level of agreement in the scientific community regarding the claims he makes. He speaks of using </w:t>
      </w:r>
      <w:r w:rsidR="00133D41" w:rsidRPr="00FA7ABD">
        <w:rPr>
          <w:rFonts w:ascii="Calibri" w:hAnsi="Calibri"/>
          <w:i/>
          <w:lang w:val="en-US"/>
        </w:rPr>
        <w:t>orienting generalizations</w:t>
      </w:r>
      <w:r w:rsidR="00133D41" w:rsidRPr="00FA7ABD">
        <w:rPr>
          <w:rFonts w:ascii="Calibri" w:hAnsi="Calibri"/>
          <w:lang w:val="en-US"/>
        </w:rPr>
        <w:t xml:space="preserve"> or the </w:t>
      </w:r>
      <w:r w:rsidR="00133D41" w:rsidRPr="00FA7ABD">
        <w:rPr>
          <w:rFonts w:ascii="Calibri" w:hAnsi="Calibri"/>
          <w:i/>
          <w:lang w:val="en-US"/>
        </w:rPr>
        <w:t>already-agreed-upon</w:t>
      </w:r>
      <w:r w:rsidR="00133D41" w:rsidRPr="00FA7ABD">
        <w:rPr>
          <w:rFonts w:ascii="Calibri" w:hAnsi="Calibri"/>
          <w:lang w:val="en-US"/>
        </w:rPr>
        <w:t xml:space="preserve"> knowledge in the sciences. He makes </w:t>
      </w:r>
      <w:r w:rsidR="00133D41" w:rsidRPr="00FA7ABD">
        <w:rPr>
          <w:rFonts w:ascii="Calibri" w:hAnsi="Calibri"/>
          <w:lang w:val="en-US"/>
        </w:rPr>
        <w:lastRenderedPageBreak/>
        <w:t xml:space="preserve">statements like </w:t>
      </w:r>
      <w:r w:rsidR="00133D41" w:rsidRPr="00FA7ABD">
        <w:rPr>
          <w:rFonts w:ascii="Calibri" w:hAnsi="Calibri"/>
          <w:i/>
          <w:lang w:val="en-US"/>
        </w:rPr>
        <w:t>the evidence is virtually unanimous</w:t>
      </w:r>
      <w:r w:rsidR="00133D41" w:rsidRPr="00FA7ABD">
        <w:rPr>
          <w:rStyle w:val="apple-converted-space"/>
          <w:rFonts w:ascii="Calibri" w:eastAsiaTheme="majorEastAsia" w:hAnsi="Calibri"/>
          <w:lang w:val="en-US"/>
        </w:rPr>
        <w:t> </w:t>
      </w:r>
      <w:r w:rsidR="00133D41" w:rsidRPr="00FA7ABD">
        <w:rPr>
          <w:rFonts w:ascii="Calibri" w:hAnsi="Calibri"/>
          <w:lang w:val="en-US"/>
        </w:rPr>
        <w:t xml:space="preserve">and </w:t>
      </w:r>
      <w:r w:rsidR="00133D41" w:rsidRPr="00FA7ABD">
        <w:rPr>
          <w:rFonts w:ascii="Calibri" w:hAnsi="Calibri"/>
          <w:i/>
          <w:lang w:val="en-US"/>
        </w:rPr>
        <w:t>summarizing the existing research</w:t>
      </w:r>
      <w:r w:rsidR="00133D41" w:rsidRPr="00FA7ABD">
        <w:rPr>
          <w:rStyle w:val="apple-converted-space"/>
          <w:rFonts w:ascii="Calibri" w:eastAsiaTheme="majorEastAsia" w:hAnsi="Calibri"/>
          <w:lang w:val="en-US"/>
        </w:rPr>
        <w:t> </w:t>
      </w:r>
      <w:r w:rsidR="00133D41" w:rsidRPr="00FA7ABD">
        <w:rPr>
          <w:rFonts w:ascii="Calibri" w:hAnsi="Calibri"/>
          <w:lang w:val="en-US"/>
        </w:rPr>
        <w:t xml:space="preserve">and gives the reader the impression that he has culled the </w:t>
      </w:r>
      <w:r w:rsidR="00133D41" w:rsidRPr="00FA7ABD">
        <w:rPr>
          <w:rFonts w:ascii="Calibri" w:hAnsi="Calibri"/>
          <w:i/>
          <w:lang w:val="en-US"/>
        </w:rPr>
        <w:t>simple but sturdy</w:t>
      </w:r>
      <w:r w:rsidR="00133D41" w:rsidRPr="00FA7ABD">
        <w:rPr>
          <w:rFonts w:ascii="Calibri" w:hAnsi="Calibri"/>
          <w:lang w:val="en-US"/>
        </w:rPr>
        <w:t xml:space="preserve"> knowledge of psychology. But in going back to his sources and investigating others, I have found a great deal of ongoing disagreement about Wilber's </w:t>
      </w:r>
      <w:r w:rsidR="00133D41" w:rsidRPr="00FA7ABD">
        <w:rPr>
          <w:rFonts w:ascii="Calibri" w:hAnsi="Calibri"/>
          <w:i/>
          <w:lang w:val="en-US"/>
        </w:rPr>
        <w:t>already-agreed-upon</w:t>
      </w:r>
      <w:r w:rsidR="00133D41" w:rsidRPr="00FA7ABD">
        <w:rPr>
          <w:rFonts w:ascii="Calibri" w:hAnsi="Calibri"/>
          <w:lang w:val="en-US"/>
        </w:rPr>
        <w:t xml:space="preserve"> knowledge. (…)Wilber does cite legitimate sources to validate his belief in Kohlberg's model, but he neglects to inform his readers of other sources that validate the opposite view, leaving the reader with the impression that his view is the consensus in the field. It is not only alternate sources that can be cited to contradict Wilber's assertion of scholarly consensus, his own sources when examined closely yield a different picture than the one he presents.  Wilber now calls the basic levels of development waves and the lines of development </w:t>
      </w:r>
      <w:r w:rsidR="00133D41" w:rsidRPr="00FA7ABD">
        <w:rPr>
          <w:rStyle w:val="nfasis"/>
          <w:rFonts w:ascii="Calibri" w:hAnsi="Calibri"/>
          <w:lang w:val="en-US"/>
        </w:rPr>
        <w:t>streams</w:t>
      </w:r>
      <w:r w:rsidR="00133D41" w:rsidRPr="00FA7ABD">
        <w:rPr>
          <w:rFonts w:ascii="Calibri" w:hAnsi="Calibri"/>
          <w:lang w:val="en-US"/>
        </w:rPr>
        <w:t>, following the usage of</w:t>
      </w:r>
      <w:r w:rsidR="00133D41" w:rsidRPr="00FA7ABD">
        <w:rPr>
          <w:rStyle w:val="apple-converted-space"/>
          <w:rFonts w:ascii="Calibri" w:eastAsiaTheme="majorEastAsia" w:hAnsi="Calibri"/>
          <w:lang w:val="en-US"/>
        </w:rPr>
        <w:t> </w:t>
      </w:r>
      <w:r w:rsidR="00133D41" w:rsidRPr="00FA7ABD">
        <w:rPr>
          <w:rStyle w:val="Textoennegrita"/>
          <w:rFonts w:ascii="Calibri" w:hAnsi="Calibri"/>
          <w:b w:val="0"/>
          <w:lang w:val="en-US"/>
        </w:rPr>
        <w:t>Howard Gardner et al</w:t>
      </w:r>
      <w:r w:rsidR="00133D41" w:rsidRPr="00FA7ABD">
        <w:rPr>
          <w:rStyle w:val="apple-converted-space"/>
          <w:rFonts w:ascii="Calibri" w:eastAsiaTheme="majorEastAsia" w:hAnsi="Calibri"/>
          <w:lang w:val="en-US"/>
        </w:rPr>
        <w:t> </w:t>
      </w:r>
      <w:r w:rsidR="00133D41" w:rsidRPr="00FA7ABD">
        <w:rPr>
          <w:rFonts w:ascii="Calibri" w:hAnsi="Calibri"/>
          <w:lang w:val="en-US"/>
        </w:rPr>
        <w:t xml:space="preserve">in their 1990 article. He cites and quotes this article several times as evidence for his claims about the universality of the basic levels. And the parts of the article Wilber cites do support his contentions, but the quotes are carefully selected and a return to Gardner et al's article reveals evidence that runs counter to Wilber's model. (…)The impression Wilber gives when he uses developmental psychology research is that this is the truth of individual growth as confirmed by psychological science. (…)In Wilber's model the basic levels are the only aspect of consciousness that develops holarchically. This means that, unlike the transitional structures of consciousness, the basic levels all remain active and integrated within the currently dominant level of consciousness. Gardner et al's model is described as </w:t>
      </w:r>
      <w:r w:rsidR="00133D41" w:rsidRPr="00FA7ABD">
        <w:rPr>
          <w:rFonts w:ascii="Calibri" w:hAnsi="Calibri"/>
          <w:i/>
          <w:lang w:val="en-US"/>
        </w:rPr>
        <w:t>non-hierarchical</w:t>
      </w:r>
      <w:r w:rsidR="00133D41" w:rsidRPr="00FA7ABD">
        <w:rPr>
          <w:rFonts w:ascii="Calibri" w:hAnsi="Calibri"/>
          <w:lang w:val="en-US"/>
        </w:rPr>
        <w:t xml:space="preserve"> by the editors of the collection in which it appeared. (…)Other sources which Wilber uses to validate his contentions become problematic when examined. In a recent restatement of his psychological model</w:t>
      </w:r>
      <w:r w:rsidR="00133D41" w:rsidRPr="00FA7ABD">
        <w:rPr>
          <w:rStyle w:val="apple-converted-space"/>
          <w:rFonts w:ascii="Calibri" w:eastAsiaTheme="majorEastAsia" w:hAnsi="Calibri"/>
          <w:lang w:val="en-US"/>
        </w:rPr>
        <w:t> </w:t>
      </w:r>
      <w:r w:rsidR="00133D41" w:rsidRPr="00FA7ABD">
        <w:rPr>
          <w:rFonts w:ascii="Calibri" w:hAnsi="Calibri"/>
          <w:lang w:val="en-US"/>
        </w:rPr>
        <w:t>he defends the idea that there are universal levels of consciousness by quoting</w:t>
      </w:r>
      <w:r w:rsidR="00133D41" w:rsidRPr="00FA7ABD">
        <w:rPr>
          <w:rStyle w:val="apple-converted-space"/>
          <w:rFonts w:ascii="Calibri" w:eastAsiaTheme="majorEastAsia" w:hAnsi="Calibri"/>
          <w:lang w:val="en-US"/>
        </w:rPr>
        <w:t> </w:t>
      </w:r>
      <w:r w:rsidR="00133D41" w:rsidRPr="00FA7ABD">
        <w:rPr>
          <w:rStyle w:val="Textoennegrita"/>
          <w:rFonts w:ascii="Calibri" w:hAnsi="Calibri"/>
          <w:b w:val="0"/>
          <w:lang w:val="en-US"/>
        </w:rPr>
        <w:t>John Berry et al</w:t>
      </w:r>
      <w:r w:rsidR="00133D41" w:rsidRPr="00FA7ABD">
        <w:rPr>
          <w:rStyle w:val="Textoennegrita"/>
          <w:rFonts w:ascii="Calibri" w:hAnsi="Calibri"/>
          <w:lang w:val="en-US"/>
        </w:rPr>
        <w:t xml:space="preserve"> </w:t>
      </w:r>
      <w:r w:rsidR="00133D41" w:rsidRPr="00FA7ABD">
        <w:rPr>
          <w:rFonts w:ascii="Calibri" w:hAnsi="Calibri"/>
          <w:lang w:val="en-US"/>
        </w:rPr>
        <w:t>who authored the book</w:t>
      </w:r>
      <w:r w:rsidR="00133D41" w:rsidRPr="00FA7ABD">
        <w:rPr>
          <w:rStyle w:val="apple-converted-space"/>
          <w:rFonts w:ascii="Calibri" w:eastAsiaTheme="majorEastAsia" w:hAnsi="Calibri"/>
          <w:lang w:val="en-US"/>
        </w:rPr>
        <w:t> </w:t>
      </w:r>
      <w:r w:rsidR="00133D41" w:rsidRPr="00FA7ABD">
        <w:rPr>
          <w:rStyle w:val="nfasis"/>
          <w:rFonts w:ascii="Calibri" w:hAnsi="Calibri"/>
          <w:lang w:val="en-US"/>
        </w:rPr>
        <w:t>Cross-cultural Psychology.</w:t>
      </w:r>
      <w:r w:rsidR="00133D41" w:rsidRPr="00FA7ABD">
        <w:rPr>
          <w:rStyle w:val="apple-converted-space"/>
          <w:rFonts w:ascii="Calibri" w:eastAsiaTheme="majorEastAsia" w:hAnsi="Calibri"/>
          <w:lang w:val="en-US"/>
        </w:rPr>
        <w:t> </w:t>
      </w:r>
      <w:r w:rsidR="00133D41" w:rsidRPr="00FA7ABD">
        <w:rPr>
          <w:rFonts w:ascii="Calibri" w:hAnsi="Calibri"/>
          <w:lang w:val="en-US"/>
        </w:rPr>
        <w:t xml:space="preserve">Wilber introduces the quote with the phrase </w:t>
      </w:r>
      <w:r w:rsidR="00133D41" w:rsidRPr="00FA7ABD">
        <w:rPr>
          <w:rFonts w:ascii="Calibri" w:hAnsi="Calibri"/>
          <w:i/>
          <w:lang w:val="en-US"/>
        </w:rPr>
        <w:t>summarizing the existing research</w:t>
      </w:r>
      <w:r w:rsidR="00133D41" w:rsidRPr="00FA7ABD">
        <w:rPr>
          <w:rFonts w:ascii="Calibri" w:hAnsi="Calibri"/>
          <w:lang w:val="en-US"/>
        </w:rPr>
        <w:t xml:space="preserve"> and then quotes Berry et al agreeing with his view that cultural differences in development are under-girded by universal or basic structures of consciousness. It appears to be a strong confirmation of Wilber's view. But, (…) They distinguish this approach, which they label</w:t>
      </w:r>
      <w:r w:rsidR="00133D41" w:rsidRPr="00FA7ABD">
        <w:rPr>
          <w:rStyle w:val="apple-converted-space"/>
          <w:rFonts w:ascii="Calibri" w:eastAsiaTheme="majorEastAsia" w:hAnsi="Calibri"/>
          <w:lang w:val="en-US"/>
        </w:rPr>
        <w:t> </w:t>
      </w:r>
      <w:r w:rsidR="00133D41" w:rsidRPr="00FA7ABD">
        <w:rPr>
          <w:rStyle w:val="nfasis"/>
          <w:rFonts w:ascii="Calibri" w:hAnsi="Calibri"/>
          <w:lang w:val="en-US"/>
        </w:rPr>
        <w:t>universalist</w:t>
      </w:r>
      <w:r w:rsidR="00133D41" w:rsidRPr="00FA7ABD">
        <w:rPr>
          <w:rFonts w:ascii="Calibri" w:hAnsi="Calibri"/>
          <w:lang w:val="en-US"/>
        </w:rPr>
        <w:t>, from two others current in cross-cultural studies called the</w:t>
      </w:r>
      <w:r w:rsidR="00133D41" w:rsidRPr="00FA7ABD">
        <w:rPr>
          <w:rStyle w:val="apple-converted-space"/>
          <w:rFonts w:ascii="Calibri" w:eastAsiaTheme="majorEastAsia" w:hAnsi="Calibri"/>
          <w:lang w:val="en-US"/>
        </w:rPr>
        <w:t> </w:t>
      </w:r>
      <w:r w:rsidR="00133D41" w:rsidRPr="00FA7ABD">
        <w:rPr>
          <w:rStyle w:val="nfasis"/>
          <w:rFonts w:ascii="Calibri" w:hAnsi="Calibri"/>
          <w:lang w:val="en-US"/>
        </w:rPr>
        <w:t>relativist</w:t>
      </w:r>
      <w:r w:rsidR="00133D41" w:rsidRPr="00FA7ABD">
        <w:rPr>
          <w:rStyle w:val="apple-converted-space"/>
          <w:rFonts w:ascii="Calibri" w:eastAsiaTheme="majorEastAsia" w:hAnsi="Calibri"/>
          <w:lang w:val="en-US"/>
        </w:rPr>
        <w:t> </w:t>
      </w:r>
      <w:r w:rsidR="00133D41" w:rsidRPr="00FA7ABD">
        <w:rPr>
          <w:rFonts w:ascii="Calibri" w:hAnsi="Calibri"/>
          <w:lang w:val="en-US"/>
        </w:rPr>
        <w:t>and the</w:t>
      </w:r>
      <w:r w:rsidR="00133D41" w:rsidRPr="00FA7ABD">
        <w:rPr>
          <w:rStyle w:val="apple-converted-space"/>
          <w:rFonts w:ascii="Calibri" w:eastAsiaTheme="majorEastAsia" w:hAnsi="Calibri"/>
          <w:lang w:val="en-US"/>
        </w:rPr>
        <w:t> </w:t>
      </w:r>
      <w:r w:rsidR="00133D41" w:rsidRPr="00FA7ABD">
        <w:rPr>
          <w:rStyle w:val="nfasis"/>
          <w:rFonts w:ascii="Calibri" w:hAnsi="Calibri"/>
          <w:lang w:val="en-US"/>
        </w:rPr>
        <w:t>absolutist</w:t>
      </w:r>
      <w:r w:rsidR="00133D41" w:rsidRPr="00FA7ABD">
        <w:rPr>
          <w:rFonts w:ascii="Calibri" w:hAnsi="Calibri"/>
          <w:lang w:val="en-US"/>
        </w:rPr>
        <w:t>. (…)</w:t>
      </w:r>
      <w:r w:rsidR="00133D41" w:rsidRPr="00FA7ABD">
        <w:rPr>
          <w:rStyle w:val="apple-converted-space"/>
          <w:rFonts w:ascii="Calibri" w:eastAsiaTheme="majorEastAsia" w:hAnsi="Calibri"/>
          <w:lang w:val="en-US"/>
        </w:rPr>
        <w:t> </w:t>
      </w:r>
      <w:r w:rsidR="00133D41" w:rsidRPr="00FA7ABD">
        <w:rPr>
          <w:rFonts w:ascii="Calibri" w:hAnsi="Calibri"/>
          <w:lang w:val="en-US"/>
        </w:rPr>
        <w:t xml:space="preserve">What Wilber cites as a summary of the existing research is actually one perspective within an ongoing debate.  (…)These perspectives, from well-known developmental psychologists, undermine the impression Wilber creates that the developmental unfolding that psychology describes is a universal truth about humans. (…)Wilber contends that vision-logic incorporates the poststructural insight of contexts within contexts, yet he leaves out the crucial poststructural contextualization: the contextualization of oneself, the observer. Wilber reacts with such vehemence when confronting the relativists, and takes such repeated delight in exposing their alleged self-contradiction – they supposedly make the absolute statement that </w:t>
      </w:r>
      <w:r w:rsidR="00133D41" w:rsidRPr="00FA7ABD">
        <w:rPr>
          <w:rFonts w:ascii="Calibri" w:hAnsi="Calibri"/>
          <w:i/>
          <w:lang w:val="en-US"/>
        </w:rPr>
        <w:t>all is relative</w:t>
      </w:r>
      <w:r w:rsidR="00133D41" w:rsidRPr="00FA7ABD">
        <w:rPr>
          <w:rFonts w:ascii="Calibri" w:hAnsi="Calibri"/>
          <w:lang w:val="en-US"/>
        </w:rPr>
        <w:t xml:space="preserve"> – because their alleged contradiction is his actual contradiction. His contradiction is that, on the one hand, he wants to claim that he is practicing a non-reductionistic, aperspectival synthesis of the partial truths of knowledge while, on the other hand, he is actually using an unacknowledged perspective and criterion of truth in order to decide what will count as truth. He uses the fiction of the orienting generalization, and its purported sanction of what he considers the facts, to promote as universal his highly partisan and selective vision of what is true for all. (…)Ironically, Wilber, who has personally had such a profound non-dual insight, is so locked into the paramount epistemological duality of absolutism vs. relativism that he cannot see beyond it. It causes him </w:t>
      </w:r>
      <w:r w:rsidR="00133D41" w:rsidRPr="00FA7ABD">
        <w:rPr>
          <w:rFonts w:ascii="Calibri" w:hAnsi="Calibri"/>
          <w:lang w:val="en-US"/>
        </w:rPr>
        <w:lastRenderedPageBreak/>
        <w:t xml:space="preserve">to say things like, </w:t>
      </w:r>
      <w:r w:rsidR="00133D41" w:rsidRPr="00FA7ABD">
        <w:rPr>
          <w:rFonts w:ascii="Calibri" w:hAnsi="Calibri"/>
          <w:i/>
          <w:lang w:val="en-US"/>
        </w:rPr>
        <w:t>That all perspectives interrelate, or that no perspective is final (aperspectivism), does not mean that there are no relative merits among them.</w:t>
      </w:r>
      <w:r w:rsidR="00133D41" w:rsidRPr="00FA7ABD">
        <w:rPr>
          <w:rStyle w:val="apple-converted-space"/>
          <w:rFonts w:ascii="Calibri" w:hAnsi="Calibri"/>
          <w:lang w:val="en-US"/>
        </w:rPr>
        <w:t> </w:t>
      </w:r>
      <w:r w:rsidR="00133D41" w:rsidRPr="00FA7ABD">
        <w:rPr>
          <w:rFonts w:ascii="Calibri" w:hAnsi="Calibri"/>
          <w:lang w:val="en-US"/>
        </w:rPr>
        <w:t>Yet how does he determine relative merits except through his perspective, which he unwittingly disguises by thinking of it as a transcendent aperspective?  Finally, that Wilber's aperspective is a perspective is apparent from what follows his description of vision-logic: a defense of his view against the inevitable (but comfortably simplified) objections, i.e. other perspectives.</w:t>
      </w:r>
      <w:r w:rsidR="00133D41" w:rsidRPr="00FA7ABD">
        <w:rPr>
          <w:rFonts w:ascii="Calibri" w:hAnsi="Calibri"/>
          <w:sz w:val="20"/>
          <w:szCs w:val="20"/>
          <w:lang w:val="en-US"/>
        </w:rPr>
        <w:t xml:space="preserve">  </w:t>
      </w:r>
      <w:r w:rsidR="00133D41" w:rsidRPr="00FA7ABD">
        <w:rPr>
          <w:rFonts w:ascii="Calibri" w:hAnsi="Calibri"/>
          <w:lang w:val="en-US"/>
        </w:rPr>
        <w:t xml:space="preserve">This attempt to validate the superiority of vision-logic through the results of the integral theory leads to a circular logic. (…) </w:t>
      </w:r>
      <w:r w:rsidR="00DB2CEB" w:rsidRPr="00FA7ABD">
        <w:rPr>
          <w:rFonts w:ascii="Calibri" w:hAnsi="Calibri"/>
          <w:lang w:val="en-US"/>
        </w:rPr>
        <w:t xml:space="preserve">The superiority of vision-logic as a mode of knowing is dependent upon the arguments made for the validity of the integral synthesis as a whole. Wilber argues that vision-logic is superior because: it transcends and includes rationality; it is developmentally later and so is more advanced; and it explains more since it integrates all that has come before. In each instance, vision-logic's superiority is dependent upon the validity of the integral theory. When Wilber states that vision-logic sees that </w:t>
      </w:r>
      <w:r w:rsidR="00DB2CEB" w:rsidRPr="00FA7ABD">
        <w:rPr>
          <w:rFonts w:ascii="Calibri" w:hAnsi="Calibri"/>
          <w:i/>
          <w:lang w:val="en-US"/>
        </w:rPr>
        <w:t>consciousness is actually holonic</w:t>
      </w:r>
      <w:r w:rsidR="00DB2CEB" w:rsidRPr="00FA7ABD">
        <w:rPr>
          <w:rFonts w:ascii="Calibri" w:hAnsi="Calibri"/>
          <w:lang w:val="en-US"/>
        </w:rPr>
        <w:t xml:space="preserve"> so that </w:t>
      </w:r>
      <w:r w:rsidR="00DB2CEB" w:rsidRPr="00FA7ABD">
        <w:rPr>
          <w:rFonts w:ascii="Calibri" w:hAnsi="Calibri"/>
          <w:i/>
          <w:lang w:val="en-US"/>
        </w:rPr>
        <w:t>its own operation [is] increasingly transparent to itself</w:t>
      </w:r>
      <w:r w:rsidR="00DB2CEB" w:rsidRPr="00FA7ABD">
        <w:rPr>
          <w:rFonts w:ascii="Calibri" w:hAnsi="Calibri"/>
          <w:lang w:val="en-US"/>
        </w:rPr>
        <w:t xml:space="preserve">, he assumes that the holonic way of looking at consciousness is correct. Yet that is the burden of Wilber's work, which I show is highly problematic. (…) This attempt to validate the superiority of vision-logic through the results of the integral theory leads to a circular logic. Wilber's ability to create his integral synthesis is supposedly a result of his use of vision-logic. Vision-logic is that state of mind that allows the weaving together of the partial truths of the other sciences in order to create a synthesis of knowledge that the rational consciousness cannot accomplish. Yet the validity of vision-logic, as we have seen, is justified by the correctness of the entire integral synthesis, which, through its evolutionary-developmental perspective, makes sense of the welter of scientific knowledge currently available and gives vision-logic a favored place. (…) It's like saying, </w:t>
      </w:r>
      <w:r w:rsidR="00DB2CEB" w:rsidRPr="00FA7ABD">
        <w:rPr>
          <w:rFonts w:ascii="Calibri" w:hAnsi="Calibri"/>
          <w:i/>
          <w:lang w:val="en-US"/>
        </w:rPr>
        <w:t>I know I'm right because I have the best faculty for judging rightness. How do I know it's the best faculty for judging rightness? Because it judges things rightly. How do I know it judges things rightly? Because it is the best faculty for judging rightness</w:t>
      </w:r>
      <w:r w:rsidR="00DB2CEB" w:rsidRPr="00FA7ABD">
        <w:rPr>
          <w:rFonts w:ascii="Calibri" w:hAnsi="Calibri"/>
          <w:lang w:val="en-US"/>
        </w:rPr>
        <w:t>,</w:t>
      </w:r>
      <w:r w:rsidR="00DB2CEB" w:rsidRPr="00FA7ABD">
        <w:rPr>
          <w:rStyle w:val="apple-converted-space"/>
          <w:rFonts w:ascii="Calibri" w:hAnsi="Calibri"/>
          <w:lang w:val="en-US"/>
        </w:rPr>
        <w:t> </w:t>
      </w:r>
      <w:r w:rsidR="00DB2CEB" w:rsidRPr="00FA7ABD">
        <w:rPr>
          <w:rStyle w:val="nfasis"/>
          <w:rFonts w:ascii="Calibri" w:hAnsi="Calibri"/>
          <w:lang w:val="en-US"/>
        </w:rPr>
        <w:t>ad infinitum.</w:t>
      </w:r>
      <w:r w:rsidR="00DB2CEB" w:rsidRPr="00FA7ABD">
        <w:rPr>
          <w:rFonts w:ascii="Calibri" w:hAnsi="Calibri"/>
          <w:lang w:val="en-US"/>
        </w:rPr>
        <w:t xml:space="preserve">  (…) (Wilber) claims that his description of consciousness is the knowledge of everyone else's combined. (…) This device makes it appear as if he is neutrally reporting the findings of all the members of the debate and causes him to make grandiose claims, such as consciousness finally becomes transparent to itself through vision-logic. (…) Wilber's unreliable reporting of the results of scholarly research is one central feature of my critique and this same problem arises, although less severely than usual, when he justifies vision-logic by citing scholarly research.</w:t>
      </w:r>
      <w:r w:rsidR="00DB2CEB" w:rsidRPr="00FA7ABD">
        <w:rPr>
          <w:rStyle w:val="apple-converted-space"/>
          <w:rFonts w:ascii="Calibri" w:hAnsi="Calibri"/>
          <w:lang w:val="en-US"/>
        </w:rPr>
        <w:t> (…)</w:t>
      </w:r>
      <w:r w:rsidR="00DB2CEB" w:rsidRPr="00FA7ABD">
        <w:rPr>
          <w:rFonts w:ascii="Calibri" w:hAnsi="Calibri"/>
          <w:lang w:val="en-US"/>
        </w:rPr>
        <w:t xml:space="preserve">Wilber believes he's at the highest or crossparadigmatic level: </w:t>
      </w:r>
      <w:r w:rsidR="00DB2CEB" w:rsidRPr="00FA7ABD">
        <w:rPr>
          <w:rFonts w:ascii="Calibri" w:hAnsi="Calibri"/>
          <w:i/>
          <w:lang w:val="en-US"/>
        </w:rPr>
        <w:t>I am presenting a cross-paradigmatic model</w:t>
      </w:r>
      <w:r w:rsidR="00DB2CEB" w:rsidRPr="00FA7ABD">
        <w:rPr>
          <w:rFonts w:ascii="Calibri" w:hAnsi="Calibri"/>
          <w:lang w:val="en-US"/>
        </w:rPr>
        <w:t xml:space="preserve">. (…)  Wilber makes an invidious comparison between the methods of knowledge acquisition in medieval times versus that of modernity. (…)If the shift to vision-logic is of the same order of magnitude as the shift from the medieval to the modern, then vision-logic must have its own new criteria of valid knowledge. Wilber does describe the three strands of any valid knowledge claim, but that is not a new criterion of knowledge. (...) So no new criterion of knowledge is offered that would distinguish vision-logic from the standard rules of rational argumentation and establish it as a new stage of social-historical development. (…)Wilber has claimed that you need to have attained a certain level of consciousness to really understand his theory. He writes that </w:t>
      </w:r>
      <w:r w:rsidR="00DB2CEB" w:rsidRPr="00FA7ABD">
        <w:rPr>
          <w:rFonts w:ascii="Calibri" w:hAnsi="Calibri"/>
          <w:i/>
          <w:lang w:val="en-US"/>
        </w:rPr>
        <w:t>nothing that can be said in this book will convince you that a [theory of everything] is possible, unless you already have a touch of turquoise [higher consciousness] coloring your cognitive palette.</w:t>
      </w:r>
      <w:r w:rsidR="00DB2CEB" w:rsidRPr="00FA7ABD">
        <w:rPr>
          <w:rFonts w:ascii="Calibri" w:hAnsi="Calibri"/>
          <w:lang w:val="en-US"/>
        </w:rPr>
        <w:t>]</w:t>
      </w:r>
      <w:r w:rsidR="00DB2CEB" w:rsidRPr="00FA7ABD">
        <w:rPr>
          <w:rStyle w:val="apple-converted-space"/>
          <w:rFonts w:ascii="Calibri" w:hAnsi="Calibri"/>
          <w:lang w:val="en-US"/>
        </w:rPr>
        <w:t xml:space="preserve">  (…) </w:t>
      </w:r>
      <w:r w:rsidR="00DB2CEB" w:rsidRPr="00FA7ABD">
        <w:rPr>
          <w:rFonts w:ascii="Calibri" w:hAnsi="Calibri"/>
          <w:lang w:val="en-US"/>
        </w:rPr>
        <w:t xml:space="preserve">This argument is problematic in a number of ways and has the potential, already partially realized in the </w:t>
      </w:r>
      <w:r w:rsidR="00DB2CEB" w:rsidRPr="00FA7ABD">
        <w:rPr>
          <w:rFonts w:ascii="Calibri" w:hAnsi="Calibri"/>
          <w:lang w:val="en-US"/>
        </w:rPr>
        <w:lastRenderedPageBreak/>
        <w:t xml:space="preserve">Wilberian integral community, of stifling the free flow of ideas and causing exclusionary behavior. As stated above, Wilber's description of the problem is odd. He says he's talking about </w:t>
      </w:r>
      <w:r w:rsidR="00DB2CEB" w:rsidRPr="00FA7ABD">
        <w:rPr>
          <w:rFonts w:ascii="Calibri" w:hAnsi="Calibri"/>
          <w:i/>
          <w:lang w:val="en-US"/>
        </w:rPr>
        <w:t>philosophical debates</w:t>
      </w:r>
      <w:r w:rsidR="00DB2CEB" w:rsidRPr="00FA7ABD">
        <w:rPr>
          <w:rFonts w:ascii="Calibri" w:hAnsi="Calibri"/>
          <w:lang w:val="en-US"/>
        </w:rPr>
        <w:t xml:space="preserve">, yet refers to </w:t>
      </w:r>
      <w:r w:rsidR="00DB2CEB" w:rsidRPr="00FA7ABD">
        <w:rPr>
          <w:rFonts w:ascii="Calibri" w:hAnsi="Calibri"/>
          <w:i/>
          <w:lang w:val="en-US"/>
        </w:rPr>
        <w:t>orange aggressiveness</w:t>
      </w:r>
      <w:r w:rsidR="00DB2CEB" w:rsidRPr="00FA7ABD">
        <w:rPr>
          <w:rFonts w:ascii="Calibri" w:hAnsi="Calibri"/>
          <w:lang w:val="en-US"/>
        </w:rPr>
        <w:t xml:space="preserve">, </w:t>
      </w:r>
      <w:r w:rsidR="00DB2CEB" w:rsidRPr="00FA7ABD">
        <w:rPr>
          <w:rFonts w:ascii="Calibri" w:hAnsi="Calibri"/>
          <w:i/>
          <w:lang w:val="en-US"/>
        </w:rPr>
        <w:t>green bonding</w:t>
      </w:r>
      <w:r w:rsidR="00DB2CEB" w:rsidRPr="00FA7ABD">
        <w:rPr>
          <w:rFonts w:ascii="Calibri" w:hAnsi="Calibri"/>
          <w:lang w:val="en-US"/>
        </w:rPr>
        <w:t xml:space="preserve"> and </w:t>
      </w:r>
      <w:r w:rsidR="00DB2CEB" w:rsidRPr="00FA7ABD">
        <w:rPr>
          <w:rFonts w:ascii="Calibri" w:hAnsi="Calibri"/>
          <w:i/>
          <w:lang w:val="en-US"/>
        </w:rPr>
        <w:t>green hostility</w:t>
      </w:r>
      <w:r w:rsidR="00DB2CEB" w:rsidRPr="00FA7ABD">
        <w:rPr>
          <w:rFonts w:ascii="Calibri" w:hAnsi="Calibri"/>
          <w:lang w:val="en-US"/>
        </w:rPr>
        <w:t xml:space="preserve"> as if the discussants aren't asserting their views using rational arguments and rhetoric, but instead bullying or hugging each other. Presumably, I would be labeled a green hostile. But I'm not trying to dislodge Wilber's turquoise holarchy with hostility; I'm making arguments, asking questions and producing evidence. (…) I wonder if Wilber had a mental lapse when writing it since Wilber also contends, in that very same piece, that the developmental models he uses have the</w:t>
      </w:r>
      <w:r w:rsidR="00DB2CEB" w:rsidRPr="00FA7ABD">
        <w:rPr>
          <w:rStyle w:val="apple-converted-space"/>
          <w:rFonts w:ascii="Calibri" w:hAnsi="Calibri"/>
          <w:lang w:val="en-US"/>
        </w:rPr>
        <w:t> </w:t>
      </w:r>
      <w:r w:rsidR="00DB2CEB" w:rsidRPr="00FA7ABD">
        <w:rPr>
          <w:rStyle w:val="nfasis"/>
          <w:rFonts w:ascii="Calibri" w:hAnsi="Calibri"/>
          <w:lang w:val="en-US"/>
        </w:rPr>
        <w:t>sanction</w:t>
      </w:r>
      <w:r w:rsidR="00DB2CEB" w:rsidRPr="00FA7ABD">
        <w:rPr>
          <w:rStyle w:val="apple-converted-space"/>
          <w:rFonts w:ascii="Calibri" w:hAnsi="Calibri"/>
          <w:lang w:val="en-US"/>
        </w:rPr>
        <w:t> </w:t>
      </w:r>
      <w:r w:rsidR="00DB2CEB" w:rsidRPr="00FA7ABD">
        <w:rPr>
          <w:rFonts w:ascii="Calibri" w:hAnsi="Calibri"/>
          <w:lang w:val="en-US"/>
        </w:rPr>
        <w:t>of mainstream academia. (…) This directly contradicts Wilber's frequent statements that the developmental models he's using are validated by the consensus in the field. (…) Wilber's argument here is so weak that another explanation has to be found for why he's asserting it. It's obvious to me that this is a transparent, and somewhat sad, attempt to avoid criticism by devising a rationale that invalidates the criticizer. If, as he often laments, people don't understand his theory, the explanation lies in their not being cognitively developed enough to understand it.</w:t>
      </w:r>
      <w:r w:rsidR="00DB2CEB" w:rsidRPr="00FA7ABD">
        <w:rPr>
          <w:rFonts w:ascii="Calibri" w:hAnsi="Calibri"/>
          <w:sz w:val="20"/>
          <w:szCs w:val="20"/>
          <w:lang w:val="en-US"/>
        </w:rPr>
        <w:t xml:space="preserve"> </w:t>
      </w:r>
      <w:r w:rsidR="00DB2CEB" w:rsidRPr="00FA7ABD">
        <w:rPr>
          <w:rFonts w:ascii="Calibri" w:hAnsi="Calibri"/>
          <w:lang w:val="en-US"/>
        </w:rPr>
        <w:t>(…) And, any criticism the critic makes can be ignored because of the lower level of consciousness of the person making it. Wilber is committing the common fallacy of the</w:t>
      </w:r>
      <w:r w:rsidR="00DB2CEB" w:rsidRPr="00FA7ABD">
        <w:rPr>
          <w:rStyle w:val="apple-converted-space"/>
          <w:rFonts w:ascii="Calibri" w:hAnsi="Calibri"/>
          <w:lang w:val="en-US"/>
        </w:rPr>
        <w:t> </w:t>
      </w:r>
      <w:r w:rsidR="00DB2CEB" w:rsidRPr="00FA7ABD">
        <w:rPr>
          <w:rStyle w:val="nfasis"/>
          <w:rFonts w:ascii="Calibri" w:hAnsi="Calibri"/>
          <w:lang w:val="en-US"/>
        </w:rPr>
        <w:t>ad hominem</w:t>
      </w:r>
      <w:r w:rsidR="00DB2CEB" w:rsidRPr="00FA7ABD">
        <w:rPr>
          <w:rStyle w:val="apple-converted-space"/>
          <w:rFonts w:ascii="Calibri" w:hAnsi="Calibri"/>
          <w:lang w:val="en-US"/>
        </w:rPr>
        <w:t> </w:t>
      </w:r>
      <w:r w:rsidR="00DB2CEB" w:rsidRPr="00FA7ABD">
        <w:rPr>
          <w:rFonts w:ascii="Calibri" w:hAnsi="Calibri"/>
          <w:lang w:val="en-US"/>
        </w:rPr>
        <w:t>argument – the argument against the man. (…)Without the proper validation, the use of levels of development as a tool to exclude particular debate participants or to rationalize inferior argumentation can be seen as a transparent attempt to avoid rational discussion, the standard way of adjudicating differences between differing intellectual perspectives. (…) Wilber wants to be the one who provides the neutral framework for all other knowledge, wants there to be a way to know reality as it is, and wants to claim that he knows the transcendent goal of all evolution. The schism goes unacknowledged but pokes through Wilber's confident discourse. (…)</w:t>
      </w:r>
      <w:r w:rsidR="00B61CEE" w:rsidRPr="00FA7ABD">
        <w:rPr>
          <w:rStyle w:val="apple-converted-space"/>
          <w:rFonts w:cs="Courier New"/>
          <w:lang w:val="en-US"/>
        </w:rPr>
        <w:t xml:space="preserve"> </w:t>
      </w:r>
      <w:r w:rsidR="00B61CEE" w:rsidRPr="00FA7ABD">
        <w:rPr>
          <w:rFonts w:ascii="Calibri" w:hAnsi="Calibri"/>
          <w:lang w:val="en-US"/>
        </w:rPr>
        <w:t>Here again we find Wilber's usual treatment of critics: caricaturing their positions and not quoting anyone in order to avoid the difficult problems that true critics would raise.  (…)</w:t>
      </w:r>
      <w:r w:rsidR="00B61CEE" w:rsidRPr="00FA7ABD">
        <w:rPr>
          <w:rStyle w:val="apple-converted-space"/>
          <w:rFonts w:ascii="Calibri" w:eastAsiaTheme="majorEastAsia" w:hAnsi="Calibri"/>
          <w:lang w:val="en-US"/>
        </w:rPr>
        <w:t> </w:t>
      </w:r>
      <w:r w:rsidR="00B61CEE" w:rsidRPr="00FA7ABD">
        <w:rPr>
          <w:rFonts w:ascii="Calibri" w:hAnsi="Calibri"/>
          <w:lang w:val="en-US"/>
        </w:rPr>
        <w:t xml:space="preserve">Wilber also neglects to mention dissenting views of Habermas's own colleagues. </w:t>
      </w:r>
      <w:r w:rsidR="00B61CEE" w:rsidRPr="00FA7ABD">
        <w:rPr>
          <w:rStyle w:val="Textoennegrita"/>
          <w:rFonts w:ascii="Calibri" w:hAnsi="Calibri"/>
          <w:b w:val="0"/>
          <w:lang w:val="en-US"/>
        </w:rPr>
        <w:t>William Outhwaite</w:t>
      </w:r>
      <w:r w:rsidR="00B61CEE" w:rsidRPr="00FA7ABD">
        <w:rPr>
          <w:rStyle w:val="apple-converted-space"/>
          <w:rFonts w:ascii="Calibri" w:hAnsi="Calibri"/>
          <w:lang w:val="en-US"/>
        </w:rPr>
        <w:t> </w:t>
      </w:r>
      <w:r w:rsidR="00B61CEE" w:rsidRPr="00FA7ABD">
        <w:rPr>
          <w:rFonts w:ascii="Calibri" w:hAnsi="Calibri"/>
          <w:lang w:val="en-US"/>
        </w:rPr>
        <w:t xml:space="preserve">notes </w:t>
      </w:r>
      <w:r w:rsidR="00B61CEE" w:rsidRPr="00FA7ABD">
        <w:rPr>
          <w:rFonts w:ascii="Calibri" w:hAnsi="Calibri"/>
          <w:i/>
          <w:lang w:val="en-US"/>
        </w:rPr>
        <w:t>the failure of [Habermas's] Starnberg colleagues…to get anything useful out of a Piagetian analysis of law</w:t>
      </w:r>
      <w:r w:rsidR="00B61CEE" w:rsidRPr="00FA7ABD">
        <w:rPr>
          <w:rStyle w:val="apple-converted-space"/>
          <w:rFonts w:ascii="Calibri" w:hAnsi="Calibri"/>
          <w:lang w:val="en-US"/>
        </w:rPr>
        <w:t> </w:t>
      </w:r>
      <w:r w:rsidR="00B61CEE" w:rsidRPr="00FA7ABD">
        <w:rPr>
          <w:rFonts w:ascii="Calibri" w:hAnsi="Calibri"/>
          <w:lang w:val="en-US"/>
        </w:rPr>
        <w:t>which would be an important part of a theory that asserts the parallel development of individuals and societies. Wilber quotes approvingly Habermas's description of the movement from tribal-magical organizations to mythic organizations and notes his collaboration with</w:t>
      </w:r>
      <w:r w:rsidR="00B61CEE" w:rsidRPr="00FA7ABD">
        <w:rPr>
          <w:rStyle w:val="apple-converted-space"/>
          <w:rFonts w:ascii="Calibri" w:hAnsi="Calibri"/>
          <w:lang w:val="en-US"/>
        </w:rPr>
        <w:t> </w:t>
      </w:r>
      <w:r w:rsidR="00B61CEE" w:rsidRPr="00FA7ABD">
        <w:rPr>
          <w:rStyle w:val="Textoennegrita"/>
          <w:rFonts w:ascii="Calibri" w:hAnsi="Calibri"/>
          <w:b w:val="0"/>
          <w:lang w:val="en-US"/>
        </w:rPr>
        <w:t>Klaus Eder</w:t>
      </w:r>
      <w:r w:rsidR="00B61CEE" w:rsidRPr="00FA7ABD">
        <w:rPr>
          <w:rFonts w:ascii="Calibri" w:hAnsi="Calibri"/>
          <w:lang w:val="en-US"/>
        </w:rPr>
        <w:t>. But at the time of Wilber's writing, Klaus Eder, whose work Habermas relies upon, had already abandoned Habermas's assertion of an automatic link between learning processes and social evolution in order to focus on the empirical reality of historical individuals and groups. There is ample evidence of the highly debatable character of Habermas's work, but showing that Wilber does not use the orienting generalizations of academia is not the same, however, as showing how what Wilber says is wrong. I will therefore examine the validity of his conception of social development.  Wilber's characterization of the magic, mythic and rational stages often veers into caricature. This is because he makes facts fit a particular theoretical mold to preserve his theory. The theoretical mold requires that each later stage be progressively better than all previous stages. For example, when describing the morality and cognition of mythic society he emphasizes the most intolerant and aggressive aspect of it. He then contrasts this with the egoic-rational stage's world-centric morality of toleration.</w:t>
      </w:r>
      <w:r w:rsidR="00185E7F" w:rsidRPr="00FA7ABD">
        <w:rPr>
          <w:rFonts w:ascii="Calibri" w:hAnsi="Calibri"/>
          <w:lang w:val="en-US"/>
        </w:rPr>
        <w:t xml:space="preserve"> (…) Wilber's history-telling, while not deterministic, is strongly affirmative. The West's egoic-rational culture is, despite its faults, the morally highest development of human culture. It is a transcendence and inclusion </w:t>
      </w:r>
      <w:r w:rsidR="00185E7F" w:rsidRPr="00FA7ABD">
        <w:rPr>
          <w:rFonts w:ascii="Calibri" w:hAnsi="Calibri"/>
          <w:lang w:val="en-US"/>
        </w:rPr>
        <w:lastRenderedPageBreak/>
        <w:t>of the essential social structures of the past. In Wilber's history you do not get the impression that anything essential was lost. It is a very un-tragic view of history and reflects Wilber's aversion to negativity and loss in general.</w:t>
      </w:r>
      <w:r w:rsidR="00185E7F" w:rsidRPr="00FA7ABD">
        <w:rPr>
          <w:rStyle w:val="apple-converted-space"/>
          <w:rFonts w:ascii="Calibri" w:hAnsi="Calibri"/>
          <w:lang w:val="en-US"/>
        </w:rPr>
        <w:t> </w:t>
      </w:r>
      <w:r w:rsidR="00185E7F" w:rsidRPr="00FA7ABD">
        <w:rPr>
          <w:rStyle w:val="Textoennegrita"/>
          <w:rFonts w:ascii="Calibri" w:hAnsi="Calibri"/>
          <w:lang w:val="en-US"/>
        </w:rPr>
        <w:t>(…)</w:t>
      </w:r>
      <w:r w:rsidR="00185E7F" w:rsidRPr="00FA7ABD">
        <w:rPr>
          <w:rFonts w:ascii="Calibri" w:hAnsi="Calibri"/>
          <w:lang w:val="en-US"/>
        </w:rPr>
        <w:t xml:space="preserve"> By extracting some concepts which can be associated with a poststructural perspective and incorporating them into his integral synthesis, Wilber avoids the fundamental challenges that poststructuralism poses to his system and to knowledge acquisition in general. Wilber's depiction of postmodernism is more varied than his picture of poststructuralism, but it too is limited. He sketches a view of postmodernism as dominating academia and culture which I show is not the case. (…)The idea of history as genealogy (in Foucault) undermines the positive evolution and developmentalism that Wilber promotes. (…)Wilber sidesteps this critique and reduces it to the idea that poststructuralism essentially agrees with his holarchic view because </w:t>
      </w:r>
      <w:r w:rsidR="00185E7F" w:rsidRPr="00FA7ABD">
        <w:rPr>
          <w:rFonts w:ascii="Calibri" w:hAnsi="Calibri"/>
          <w:i/>
          <w:lang w:val="en-US"/>
        </w:rPr>
        <w:t>a close look at their work shows that it is driven precisely by a conception of holons within holons, of texts within texts within texts (or contexts within contexts within contexts), and it is the sliding play of texts within texts that forms the 'foundationless' platform from which they launch their attacks.</w:t>
      </w:r>
      <w:r w:rsidR="00185E7F" w:rsidRPr="00FA7ABD">
        <w:rPr>
          <w:rStyle w:val="apple-converted-space"/>
          <w:rFonts w:ascii="Calibri" w:hAnsi="Calibri"/>
          <w:lang w:val="en-US"/>
        </w:rPr>
        <w:t> </w:t>
      </w:r>
      <w:r w:rsidR="00185E7F" w:rsidRPr="00FA7ABD">
        <w:rPr>
          <w:rFonts w:ascii="Calibri" w:hAnsi="Calibri"/>
          <w:lang w:val="en-US"/>
        </w:rPr>
        <w:t xml:space="preserve">Wilber's </w:t>
      </w:r>
      <w:r w:rsidR="00185E7F" w:rsidRPr="00FA7ABD">
        <w:rPr>
          <w:rFonts w:ascii="Calibri" w:hAnsi="Calibri"/>
          <w:i/>
          <w:lang w:val="en-US"/>
        </w:rPr>
        <w:t>contexts within contexts</w:t>
      </w:r>
      <w:r w:rsidR="00185E7F" w:rsidRPr="00FA7ABD">
        <w:rPr>
          <w:rFonts w:ascii="Calibri" w:hAnsi="Calibri"/>
          <w:lang w:val="en-US"/>
        </w:rPr>
        <w:t xml:space="preserve"> refrain undermines the radicality of the poststructural critique. Poststructuralists aren't just showing that there are always contexts within contexts. Poststructuralism is a multifaceted critique which throws the essentials of Wilber's entire system into question. His system exemplifies the intellectual excesses that poststructuralism arose to attack: the centrality of Man; the simplistic historical story-telling; the unproblematic use of language as transparent conveyor of truth; the purported creation of an inclusive system of integrated partial truths which denies profound differences; his unexplained role as teller of the Kosmos's story; the essentializing of the subjective realm in the face of the decentering of the subject in structuralism and deconstruction. All of this cuts to the heart of Wilber's project, but when he periodically mentions poststructuralism he repeats a </w:t>
      </w:r>
      <w:r w:rsidR="00185E7F" w:rsidRPr="00FA7ABD">
        <w:rPr>
          <w:rFonts w:ascii="Calibri" w:hAnsi="Calibri"/>
          <w:i/>
          <w:lang w:val="en-US"/>
        </w:rPr>
        <w:t>contexts within contexts</w:t>
      </w:r>
      <w:r w:rsidR="00185E7F" w:rsidRPr="00FA7ABD">
        <w:rPr>
          <w:rFonts w:ascii="Calibri" w:hAnsi="Calibri"/>
          <w:lang w:val="en-US"/>
        </w:rPr>
        <w:t xml:space="preserve"> mantra and counters any relativistic difficulty by saying these </w:t>
      </w:r>
      <w:r w:rsidR="00185E7F" w:rsidRPr="00FA7ABD">
        <w:rPr>
          <w:rFonts w:ascii="Calibri" w:hAnsi="Calibri"/>
          <w:i/>
          <w:lang w:val="en-US"/>
        </w:rPr>
        <w:t>sliding contexts</w:t>
      </w:r>
      <w:r w:rsidR="00185E7F" w:rsidRPr="00FA7ABD">
        <w:rPr>
          <w:rFonts w:ascii="Calibri" w:hAnsi="Calibri"/>
          <w:lang w:val="en-US"/>
        </w:rPr>
        <w:t xml:space="preserve"> slide in regular patterns.  Wilber extracts one piece of the poststructural critique – the contextualized nature of knowing – and reinterprets it in such a way that he can use it as an authoritative source to confirm an aspect of his system. This gives the impression that he is integrating another partial truth into his inclusive synthesis. He thereby avoids the most difficult philosophical questions in contemporary thought. (…)Wilber tries strenuously to defeat the constructivists. In so doing he twists himself into such an intellectual tangle that it is hard to disentangle his thinking. (…)Wilber claims that even</w:t>
      </w:r>
      <w:r w:rsidR="00185E7F" w:rsidRPr="00FA7ABD">
        <w:rPr>
          <w:rStyle w:val="apple-converted-space"/>
          <w:rFonts w:ascii="Calibri" w:hAnsi="Calibri"/>
          <w:lang w:val="en-US"/>
        </w:rPr>
        <w:t> </w:t>
      </w:r>
      <w:r w:rsidR="00185E7F" w:rsidRPr="00FA7ABD">
        <w:rPr>
          <w:rStyle w:val="Textoennegrita"/>
          <w:rFonts w:ascii="Calibri" w:hAnsi="Calibri"/>
          <w:b w:val="0"/>
          <w:lang w:val="en-US"/>
        </w:rPr>
        <w:t>Derrida</w:t>
      </w:r>
      <w:r w:rsidR="00185E7F" w:rsidRPr="00FA7ABD">
        <w:rPr>
          <w:rFonts w:ascii="Calibri" w:hAnsi="Calibri"/>
          <w:lang w:val="en-US"/>
        </w:rPr>
        <w:t xml:space="preserve">, the intellectual father of constructivism, admits there are transcendental signifieds. This is surprising because it runs counter to Derrida's famous statement: </w:t>
      </w:r>
      <w:r w:rsidR="00185E7F" w:rsidRPr="00FA7ABD">
        <w:rPr>
          <w:rFonts w:ascii="Calibri" w:hAnsi="Calibri"/>
          <w:i/>
          <w:lang w:val="en-US"/>
        </w:rPr>
        <w:t>there is nothing outside the text</w:t>
      </w:r>
      <w:r w:rsidR="00185E7F" w:rsidRPr="00FA7ABD">
        <w:rPr>
          <w:rFonts w:ascii="Calibri" w:hAnsi="Calibri"/>
          <w:lang w:val="en-US"/>
        </w:rPr>
        <w:t xml:space="preserve"> – no signifieds that escape the play of signifiers. Wilber's even able to find a quote where he thinks Derrida affirms the existence of the transcendental signified. However, in the quote and its context Derrida is clearly arguing for the opposite of what Wilber says he is. (…)Derrida appears to be arguing for the necessity of a transcendental signified, but when the relevant page in the book by Derrida from which Wilber quotes him is consulted we find that the ‘</w:t>
      </w:r>
      <w:r w:rsidR="00185E7F" w:rsidRPr="00FA7ABD">
        <w:rPr>
          <w:rFonts w:ascii="Calibri" w:hAnsi="Calibri"/>
          <w:i/>
          <w:lang w:val="en-US"/>
        </w:rPr>
        <w:t>it</w:t>
      </w:r>
      <w:r w:rsidR="00185E7F" w:rsidRPr="00FA7ABD">
        <w:rPr>
          <w:rFonts w:ascii="Calibri" w:hAnsi="Calibri"/>
          <w:lang w:val="en-US"/>
        </w:rPr>
        <w:t xml:space="preserve">’ which Wilber says refers to </w:t>
      </w:r>
      <w:r w:rsidR="00185E7F" w:rsidRPr="00FA7ABD">
        <w:rPr>
          <w:rFonts w:ascii="Calibri" w:hAnsi="Calibri"/>
          <w:i/>
          <w:lang w:val="en-US"/>
        </w:rPr>
        <w:t>the transcendental signified</w:t>
      </w:r>
      <w:r w:rsidR="00185E7F" w:rsidRPr="00FA7ABD">
        <w:rPr>
          <w:rFonts w:ascii="Calibri" w:hAnsi="Calibri"/>
          <w:lang w:val="en-US"/>
        </w:rPr>
        <w:t xml:space="preserve"> actually refers to ‘</w:t>
      </w:r>
      <w:r w:rsidR="00185E7F" w:rsidRPr="00FA7ABD">
        <w:rPr>
          <w:rFonts w:ascii="Calibri" w:hAnsi="Calibri"/>
          <w:i/>
          <w:lang w:val="en-US"/>
        </w:rPr>
        <w:t>this opposition or difference’</w:t>
      </w:r>
      <w:r w:rsidR="00185E7F" w:rsidRPr="00FA7ABD">
        <w:rPr>
          <w:rFonts w:ascii="Calibri" w:hAnsi="Calibri"/>
          <w:lang w:val="en-US"/>
        </w:rPr>
        <w:t xml:space="preserve"> between ‘</w:t>
      </w:r>
      <w:r w:rsidR="00185E7F" w:rsidRPr="00FA7ABD">
        <w:rPr>
          <w:rFonts w:ascii="Calibri" w:hAnsi="Calibri"/>
          <w:i/>
          <w:lang w:val="en-US"/>
        </w:rPr>
        <w:t>the signifier and the signified</w:t>
      </w:r>
      <w:r w:rsidR="00185E7F" w:rsidRPr="00FA7ABD">
        <w:rPr>
          <w:rFonts w:ascii="Calibri" w:hAnsi="Calibri"/>
          <w:lang w:val="en-US"/>
        </w:rPr>
        <w:t>.’</w:t>
      </w:r>
      <w:r w:rsidR="00185E7F" w:rsidRPr="00FA7ABD">
        <w:rPr>
          <w:rStyle w:val="apple-converted-space"/>
          <w:rFonts w:ascii="Calibri" w:hAnsi="Calibri"/>
          <w:lang w:val="en-US"/>
        </w:rPr>
        <w:t> </w:t>
      </w:r>
      <w:r w:rsidR="00185E7F" w:rsidRPr="00FA7ABD">
        <w:rPr>
          <w:rFonts w:ascii="Calibri" w:hAnsi="Calibri"/>
          <w:lang w:val="en-US"/>
        </w:rPr>
        <w:t>(…) Wilber's transformation of Derrida into an intellectual ally against the evidence of the very quotes he is using to make his case shakes one's confidence in Wilber as a scholarly reporter. (…)</w:t>
      </w:r>
      <w:r w:rsidR="00993792" w:rsidRPr="00FA7ABD">
        <w:rPr>
          <w:rFonts w:cs="Courier New"/>
          <w:lang w:val="en-US"/>
        </w:rPr>
        <w:t xml:space="preserve"> </w:t>
      </w:r>
      <w:r w:rsidR="007768C8" w:rsidRPr="00FA7ABD">
        <w:rPr>
          <w:rFonts w:ascii="Calibri" w:hAnsi="Calibri"/>
          <w:lang w:val="en-US"/>
        </w:rPr>
        <w:t xml:space="preserve">Wilber resorts to these kinds of silly statements because he senses that he really can't defeat his opponents with superior arguments. He hides, from the reader and himself, behind a discourse of confident triumphalism as the deep problems poststructuralism </w:t>
      </w:r>
      <w:r w:rsidR="007768C8" w:rsidRPr="00FA7ABD">
        <w:rPr>
          <w:rFonts w:ascii="Calibri" w:hAnsi="Calibri"/>
          <w:lang w:val="en-US"/>
        </w:rPr>
        <w:lastRenderedPageBreak/>
        <w:t>poses for his thinking are denied. (…) Wilber's use of</w:t>
      </w:r>
      <w:r w:rsidR="007768C8" w:rsidRPr="00FA7ABD">
        <w:rPr>
          <w:rStyle w:val="apple-converted-space"/>
          <w:rFonts w:ascii="Calibri" w:hAnsi="Calibri"/>
          <w:lang w:val="en-US"/>
        </w:rPr>
        <w:t> </w:t>
      </w:r>
      <w:r w:rsidR="007768C8" w:rsidRPr="00FA7ABD">
        <w:rPr>
          <w:rStyle w:val="Textoennegrita"/>
          <w:rFonts w:ascii="Calibri" w:hAnsi="Calibri"/>
          <w:b w:val="0"/>
          <w:lang w:val="en-US"/>
        </w:rPr>
        <w:t>Nagarjuna</w:t>
      </w:r>
      <w:r w:rsidR="007768C8" w:rsidRPr="00FA7ABD">
        <w:rPr>
          <w:rStyle w:val="apple-converted-space"/>
          <w:rFonts w:ascii="Calibri" w:hAnsi="Calibri"/>
          <w:lang w:val="en-US"/>
        </w:rPr>
        <w:t> </w:t>
      </w:r>
      <w:r w:rsidR="007768C8" w:rsidRPr="00FA7ABD">
        <w:rPr>
          <w:rFonts w:ascii="Calibri" w:hAnsi="Calibri"/>
          <w:lang w:val="en-US"/>
        </w:rPr>
        <w:t xml:space="preserve">offers an important illustration of a number of the problems with advances in poststructuralism that I have just explained. (…) Wilber, who says he has an experiential insight into the non-dual or empty nature of reality, is at great pains not to reify that insight and to convey how it is unutterably unlike what words can express. He, like Murti, wants to fully appreciate the ineffability of the Absolute, but still wants there to be some sort of transcendental something that can act as a referent or Ultimate. But influenced by Murti, and with his own need to have the mystic's transpersonal experiences thought an advance over the personal experience of the modern consciousness, he still preserves the non-dual as a something that provides a foundation and a telos for his intellectual project. This use of Murti ignores the large Nagarjuna scholarship of the last 55 years and misleads the reader by making it seem as if the weight of academic scholarship supports Wilber's position. But when we consult that recent scholarship we find subtle interpretations of Nagarjuna's philosophy deeply influenced by the very poststructural thinking that Wilber criticizes and, supposedly, integrates. (…)[Regarding POSTMODERNISM] Wilber takes for granted that our current social world is postmodern, but, unlike those who try to describe and explain this world, he tends to think of postmodernism as naming a world-view or, more specifically, a belief about the nature of knowledge. For him the </w:t>
      </w:r>
      <w:r w:rsidR="007768C8" w:rsidRPr="00FA7ABD">
        <w:rPr>
          <w:rFonts w:ascii="Calibri" w:hAnsi="Calibri"/>
          <w:i/>
          <w:lang w:val="en-US"/>
        </w:rPr>
        <w:t>ism</w:t>
      </w:r>
      <w:r w:rsidR="007768C8" w:rsidRPr="00FA7ABD">
        <w:rPr>
          <w:rFonts w:ascii="Calibri" w:hAnsi="Calibri"/>
          <w:lang w:val="en-US"/>
        </w:rPr>
        <w:t xml:space="preserve"> on the end of the word postmodernism suggests a belief-system like the words Marxism or Judaism. (…)There are a number of problems with this critique of postmodernism. Wilber accuses extreme postmodern thinkers of denying reality to the objective world and for asserting that no view is better than any other, contradictorily assuming that their view is better then all others; yet he never quotes any postmodern thinker asserting these extreme views. (…)</w:t>
      </w:r>
      <w:r w:rsidR="007768C8" w:rsidRPr="00FA7ABD">
        <w:rPr>
          <w:rStyle w:val="apple-converted-space"/>
          <w:rFonts w:ascii="Calibri" w:hAnsi="Calibri"/>
          <w:lang w:val="en-US"/>
        </w:rPr>
        <w:t> </w:t>
      </w:r>
      <w:r w:rsidR="007768C8" w:rsidRPr="00FA7ABD">
        <w:rPr>
          <w:rFonts w:ascii="Calibri" w:hAnsi="Calibri"/>
          <w:lang w:val="en-US"/>
        </w:rPr>
        <w:t xml:space="preserve">Wilber needs (…) </w:t>
      </w:r>
      <w:r w:rsidR="007768C8" w:rsidRPr="00FA7ABD">
        <w:rPr>
          <w:rFonts w:ascii="Calibri" w:hAnsi="Calibri"/>
          <w:i/>
          <w:lang w:val="en-US"/>
        </w:rPr>
        <w:t>extreme postmodernists</w:t>
      </w:r>
      <w:r w:rsidR="007768C8" w:rsidRPr="00FA7ABD">
        <w:rPr>
          <w:rFonts w:ascii="Calibri" w:hAnsi="Calibri"/>
          <w:lang w:val="en-US"/>
        </w:rPr>
        <w:t xml:space="preserve"> [like Stanley Fish] to exist in order to have a societal pathology which his synthesis can remedy, but because no established thinkers actually hold these views he cannot quote anyone asserting them.  (…) In addition to his caricature of imaginary extreme postmodernists, Wilber also exaggerates the extent that extreme postmodernism has taken over the university and culture in general. He adopts wholesale the picture of the university and culture concocted by cultural conservatives for political purposes in the late 80's and early 90's. (…) Wilber has adopted a convenient conservative fiction regarding the university instead of doing the important sociological work of uncovering what is really going on beyond the fashionable cultural politics and sensationalized news stories.  (…) Wilber's periodization of modernity and postmodernity is confusing. (…) This confusion of modern and postmodern thought is mirrored in Wilber's description of modern and postmodern social changes. He contends that the strength of postmodernism is pluralism, multiculturalism, and the respecting of all voices.</w:t>
      </w:r>
      <w:r w:rsidR="007768C8" w:rsidRPr="00FA7ABD">
        <w:rPr>
          <w:rStyle w:val="apple-converted-space"/>
          <w:rFonts w:ascii="Calibri" w:hAnsi="Calibri"/>
          <w:lang w:val="en-US"/>
        </w:rPr>
        <w:t> </w:t>
      </w:r>
      <w:r w:rsidR="007768C8" w:rsidRPr="00FA7ABD">
        <w:rPr>
          <w:rFonts w:ascii="Calibri" w:hAnsi="Calibri"/>
          <w:lang w:val="en-US"/>
        </w:rPr>
        <w:t>(…) The strengths that Wilber assigns to postmodernism could easily be seen as the strengths of modernism. By misattributing qualities to postmodernism that could just as easily be seen as aspects of modernism, Wilber avoids the stronger and more undermining aspects of postmodern thought. He says that vision-logic, like postmodern thinking, privileges no perspective and weaves them together into an integral-aperspective. Yet Wilber's integral synthesis privileges key ideas that postmodern thought criticizes: evolution, progress, a telos, anthropocentrism, a non-dual essence, the division between inner and outer, realism and a vocabulary that is binding on other times, persons and places. He never adequately confronts the fundamental problems that poststructuralism and postmodernism raise for his theory of everything. (…)</w:t>
      </w:r>
      <w:r w:rsidR="007768C8" w:rsidRPr="00FA7ABD">
        <w:rPr>
          <w:rFonts w:ascii="Calibri" w:hAnsi="Calibri"/>
          <w:sz w:val="20"/>
          <w:szCs w:val="20"/>
          <w:lang w:val="en-US"/>
        </w:rPr>
        <w:t>The appeal to authority is not the only problem with Wilber's scholarly method... the greater problem is with his usual method of argumentation. (…)</w:t>
      </w:r>
      <w:r w:rsidR="007768C8" w:rsidRPr="00FA7ABD">
        <w:rPr>
          <w:rFonts w:ascii="Calibri" w:hAnsi="Calibri"/>
          <w:lang w:val="en-US"/>
        </w:rPr>
        <w:t xml:space="preserve">Wilber makes statements of fact and </w:t>
      </w:r>
      <w:r w:rsidR="007768C8" w:rsidRPr="00FA7ABD">
        <w:rPr>
          <w:rFonts w:ascii="Calibri" w:hAnsi="Calibri"/>
          <w:lang w:val="en-US"/>
        </w:rPr>
        <w:lastRenderedPageBreak/>
        <w:t>validates them by attributing them to a few great thinkers. The assumption is that if a great and influential thinker asserts something, then it should carry authority. For example, Wilber uses</w:t>
      </w:r>
      <w:r w:rsidR="007768C8" w:rsidRPr="00FA7ABD">
        <w:rPr>
          <w:rStyle w:val="apple-converted-space"/>
          <w:rFonts w:ascii="Calibri" w:hAnsi="Calibri"/>
          <w:lang w:val="en-US"/>
        </w:rPr>
        <w:t> </w:t>
      </w:r>
      <w:r w:rsidR="007768C8" w:rsidRPr="00FA7ABD">
        <w:rPr>
          <w:rStyle w:val="Textoennegrita"/>
          <w:rFonts w:ascii="Calibri" w:hAnsi="Calibri"/>
          <w:lang w:val="en-US"/>
        </w:rPr>
        <w:t>Ferdinand de Saussure</w:t>
      </w:r>
      <w:r w:rsidR="007768C8" w:rsidRPr="00FA7ABD">
        <w:rPr>
          <w:rFonts w:ascii="Calibri" w:hAnsi="Calibri"/>
          <w:lang w:val="en-US"/>
        </w:rPr>
        <w:t>'s distinction between the signifier and the signified without any mention of</w:t>
      </w:r>
      <w:r w:rsidR="007768C8" w:rsidRPr="00FA7ABD">
        <w:rPr>
          <w:rStyle w:val="apple-converted-space"/>
          <w:rFonts w:ascii="Calibri" w:hAnsi="Calibri"/>
          <w:lang w:val="en-US"/>
        </w:rPr>
        <w:t> </w:t>
      </w:r>
      <w:r w:rsidR="007768C8" w:rsidRPr="00FA7ABD">
        <w:rPr>
          <w:rStyle w:val="Textoennegrita"/>
          <w:rFonts w:ascii="Calibri" w:hAnsi="Calibri"/>
          <w:lang w:val="en-US"/>
        </w:rPr>
        <w:t>Derrida</w:t>
      </w:r>
      <w:r w:rsidR="007768C8" w:rsidRPr="00FA7ABD">
        <w:rPr>
          <w:rFonts w:ascii="Calibri" w:hAnsi="Calibri"/>
          <w:lang w:val="en-US"/>
        </w:rPr>
        <w:t>'s critique of the distinction, nor other approaches to the sign which followed Saussure's. The assumption appears to be that if a great thinker like Saussure says it, that's validation enough. In another example, he spends an entire page convincing us of the precocity, brilliance and great influence of the German philosopher</w:t>
      </w:r>
      <w:r w:rsidR="007768C8" w:rsidRPr="00FA7ABD">
        <w:rPr>
          <w:rStyle w:val="apple-converted-space"/>
          <w:rFonts w:ascii="Calibri" w:hAnsi="Calibri"/>
          <w:lang w:val="en-US"/>
        </w:rPr>
        <w:t> </w:t>
      </w:r>
      <w:r w:rsidR="007768C8" w:rsidRPr="00FA7ABD">
        <w:rPr>
          <w:rStyle w:val="Textoennegrita"/>
          <w:rFonts w:ascii="Calibri" w:hAnsi="Calibri"/>
          <w:lang w:val="en-US"/>
        </w:rPr>
        <w:t>Friedrich Schelling</w:t>
      </w:r>
      <w:r w:rsidR="007768C8" w:rsidRPr="00FA7ABD">
        <w:rPr>
          <w:rFonts w:ascii="Calibri" w:hAnsi="Calibri"/>
          <w:lang w:val="en-US"/>
        </w:rPr>
        <w:t>, as if these traits have some bearing on whether what he said was true or false. The same is done with</w:t>
      </w:r>
      <w:r w:rsidR="007768C8" w:rsidRPr="00FA7ABD">
        <w:rPr>
          <w:rStyle w:val="apple-converted-space"/>
          <w:rFonts w:ascii="Calibri" w:hAnsi="Calibri"/>
          <w:lang w:val="en-US"/>
        </w:rPr>
        <w:t> </w:t>
      </w:r>
      <w:r w:rsidR="007768C8" w:rsidRPr="00FA7ABD">
        <w:rPr>
          <w:rStyle w:val="Textoennegrita"/>
          <w:rFonts w:ascii="Calibri" w:hAnsi="Calibri"/>
          <w:lang w:val="en-US"/>
        </w:rPr>
        <w:t>Jurgen Habermas, A. O. Lovejoy</w:t>
      </w:r>
      <w:r w:rsidR="007768C8" w:rsidRPr="00FA7ABD">
        <w:rPr>
          <w:rStyle w:val="apple-converted-space"/>
          <w:rFonts w:ascii="Calibri" w:hAnsi="Calibri"/>
          <w:lang w:val="en-US"/>
        </w:rPr>
        <w:t> </w:t>
      </w:r>
      <w:r w:rsidR="007768C8" w:rsidRPr="00FA7ABD">
        <w:rPr>
          <w:rFonts w:ascii="Calibri" w:hAnsi="Calibri"/>
          <w:lang w:val="en-US"/>
        </w:rPr>
        <w:t>and</w:t>
      </w:r>
      <w:r w:rsidR="007768C8" w:rsidRPr="00FA7ABD">
        <w:rPr>
          <w:rStyle w:val="apple-converted-space"/>
          <w:rFonts w:ascii="Calibri" w:hAnsi="Calibri"/>
          <w:lang w:val="en-US"/>
        </w:rPr>
        <w:t> </w:t>
      </w:r>
      <w:r w:rsidR="007768C8" w:rsidRPr="00FA7ABD">
        <w:rPr>
          <w:rStyle w:val="Textoennegrita"/>
          <w:rFonts w:ascii="Calibri" w:hAnsi="Calibri"/>
          <w:lang w:val="en-US"/>
        </w:rPr>
        <w:t>Charles Taylor</w:t>
      </w:r>
      <w:r w:rsidR="007768C8" w:rsidRPr="00FA7ABD">
        <w:rPr>
          <w:rFonts w:ascii="Calibri" w:hAnsi="Calibri"/>
          <w:lang w:val="en-US"/>
        </w:rPr>
        <w:t xml:space="preserve">. It's a curious pre-Enlightenment way of validating statements by reference to authority and is contrary to Wilber's post-Enlightenment desire to rely on science as the arbiter of truth. (…) </w:t>
      </w:r>
      <w:r w:rsidR="001F578B" w:rsidRPr="00FA7ABD">
        <w:rPr>
          <w:rFonts w:ascii="Calibri" w:hAnsi="Calibri"/>
          <w:lang w:val="en-US"/>
        </w:rPr>
        <w:t>The appeal to authority is not the only problem with Wilber's scholarly method. While he's been criticized by others for many missed ellipses and rearranged and unattributed quotes,</w:t>
      </w:r>
      <w:r w:rsidR="001F578B" w:rsidRPr="00FA7ABD">
        <w:rPr>
          <w:rStyle w:val="apple-converted-space"/>
          <w:rFonts w:ascii="Calibri" w:hAnsi="Calibri"/>
          <w:lang w:val="en-US"/>
        </w:rPr>
        <w:t> </w:t>
      </w:r>
      <w:r w:rsidR="001F578B" w:rsidRPr="00FA7ABD">
        <w:rPr>
          <w:rFonts w:ascii="Calibri" w:hAnsi="Calibri"/>
          <w:lang w:val="en-US"/>
        </w:rPr>
        <w:t>the greater problem is with his usual method of argumentation. (…) What he typically does in</w:t>
      </w:r>
      <w:r w:rsidR="001F578B" w:rsidRPr="00FA7ABD">
        <w:rPr>
          <w:rStyle w:val="apple-converted-space"/>
          <w:rFonts w:ascii="Calibri" w:hAnsi="Calibri"/>
          <w:lang w:val="en-US"/>
        </w:rPr>
        <w:t> </w:t>
      </w:r>
      <w:r w:rsidR="001F578B" w:rsidRPr="00FA7ABD">
        <w:rPr>
          <w:rStyle w:val="nfasis"/>
          <w:rFonts w:ascii="Calibri" w:hAnsi="Calibri"/>
          <w:lang w:val="en-US"/>
        </w:rPr>
        <w:t>SES</w:t>
      </w:r>
      <w:r w:rsidR="001F578B" w:rsidRPr="00FA7ABD">
        <w:rPr>
          <w:rStyle w:val="apple-converted-space"/>
          <w:rFonts w:ascii="Calibri" w:hAnsi="Calibri"/>
          <w:lang w:val="en-US"/>
        </w:rPr>
        <w:t> </w:t>
      </w:r>
      <w:r w:rsidR="001F578B" w:rsidRPr="00FA7ABD">
        <w:rPr>
          <w:rFonts w:ascii="Calibri" w:hAnsi="Calibri"/>
          <w:lang w:val="en-US"/>
        </w:rPr>
        <w:t xml:space="preserve">is: refer to some general group of authors such as </w:t>
      </w:r>
      <w:r w:rsidR="001F578B" w:rsidRPr="00FA7ABD">
        <w:rPr>
          <w:rFonts w:ascii="Calibri" w:hAnsi="Calibri"/>
          <w:i/>
          <w:lang w:val="en-US"/>
        </w:rPr>
        <w:t>the ecophilosophers</w:t>
      </w:r>
      <w:r w:rsidR="001F578B" w:rsidRPr="00FA7ABD">
        <w:rPr>
          <w:rFonts w:ascii="Calibri" w:hAnsi="Calibri"/>
          <w:lang w:val="en-US"/>
        </w:rPr>
        <w:t xml:space="preserve"> or </w:t>
      </w:r>
      <w:r w:rsidR="001F578B" w:rsidRPr="00FA7ABD">
        <w:rPr>
          <w:rFonts w:ascii="Calibri" w:hAnsi="Calibri"/>
          <w:i/>
          <w:lang w:val="en-US"/>
        </w:rPr>
        <w:t>the multiculturists</w:t>
      </w:r>
      <w:r w:rsidR="001F578B" w:rsidRPr="00FA7ABD">
        <w:rPr>
          <w:rFonts w:ascii="Calibri" w:hAnsi="Calibri"/>
          <w:lang w:val="en-US"/>
        </w:rPr>
        <w:t xml:space="preserve">, caricature some part of their views he doesn't like, and then repeatedly </w:t>
      </w:r>
      <w:r w:rsidR="001F578B" w:rsidRPr="00FA7ABD">
        <w:rPr>
          <w:rFonts w:ascii="Calibri" w:hAnsi="Calibri"/>
          <w:i/>
          <w:lang w:val="en-US"/>
        </w:rPr>
        <w:t>prove</w:t>
      </w:r>
      <w:r w:rsidR="001F578B" w:rsidRPr="00FA7ABD">
        <w:rPr>
          <w:rFonts w:ascii="Calibri" w:hAnsi="Calibri"/>
          <w:lang w:val="en-US"/>
        </w:rPr>
        <w:t xml:space="preserve"> that they are wrong about the caricatured point. (…) Most of the time, after pages of debate, the reader never learns the names of Wilber's opponents, the books they've written, nor reads their own words. If Wilber does not use orienting generalizations then how does he determine what will go into his synthesis and what will not? He must use the ongoing academic debates in diverse fields of knowledge to determine what is true. But it is the participants within those debates who are trying to determine what is true by debating. By not knowing the details of the contemporary intellectual debates on which his synthesis depends, he tramples on the very debates that determine the truths he needs to construct his integration. His actual practice is to reach into a debate, pull out the work of an author he can use, and then neglect the thicket of ongoing arguments and counter-arguments in which the truths he needs to build his system are being thrashed out.</w:t>
      </w:r>
      <w:r w:rsidR="001F578B" w:rsidRPr="00FA7ABD">
        <w:rPr>
          <w:rStyle w:val="apple-converted-space"/>
          <w:rFonts w:ascii="Calibri" w:hAnsi="Calibri"/>
          <w:lang w:val="en-US"/>
        </w:rPr>
        <w:t> </w:t>
      </w:r>
      <w:r w:rsidR="001F578B" w:rsidRPr="00FA7ABD">
        <w:rPr>
          <w:rFonts w:ascii="Calibri" w:hAnsi="Calibri"/>
          <w:lang w:val="en-US"/>
        </w:rPr>
        <w:t>Instead of an integration of the already-agreed-upon knowledge in each field of study, he ends up taking one side of an ongoing debate and so builds his synthesis with debatable and debated knowledge.</w:t>
      </w:r>
      <w:r w:rsidR="001F578B" w:rsidRPr="00FA7ABD">
        <w:rPr>
          <w:rFonts w:ascii="Calibri" w:hAnsi="Calibri"/>
          <w:b/>
          <w:lang w:val="en-US"/>
        </w:rPr>
        <w:t xml:space="preserve"> The result is that Wilber's method of inclusion is actually a practice of exclusion</w:t>
      </w:r>
      <w:r w:rsidR="001F578B" w:rsidRPr="00FA7ABD">
        <w:rPr>
          <w:rFonts w:ascii="Calibri" w:hAnsi="Calibri"/>
          <w:lang w:val="en-US"/>
        </w:rPr>
        <w:t>; an exclusion of all the perspectives and facts which do not fit into his synthesis. (…)Each perspective is a different world-view that constructs the world in different ways. Wilber neglects these differing perspectives by assuming there is one world - which happens to be the one he sees - and that they are all describing different aspects of</w:t>
      </w:r>
      <w:r w:rsidR="001F578B" w:rsidRPr="00FA7ABD">
        <w:rPr>
          <w:rStyle w:val="apple-converted-space"/>
          <w:rFonts w:ascii="Calibri" w:hAnsi="Calibri"/>
          <w:lang w:val="en-US"/>
        </w:rPr>
        <w:t> </w:t>
      </w:r>
      <w:r w:rsidR="001F578B" w:rsidRPr="00FA7ABD">
        <w:rPr>
          <w:rStyle w:val="nfasis"/>
          <w:rFonts w:ascii="Calibri" w:hAnsi="Calibri"/>
          <w:lang w:val="en-US"/>
        </w:rPr>
        <w:t>it</w:t>
      </w:r>
      <w:r w:rsidR="001F578B" w:rsidRPr="00FA7ABD">
        <w:rPr>
          <w:rFonts w:ascii="Calibri" w:hAnsi="Calibri"/>
          <w:lang w:val="en-US"/>
        </w:rPr>
        <w:t>. (…)</w:t>
      </w:r>
      <w:r w:rsidR="001F578B" w:rsidRPr="00FA7ABD">
        <w:rPr>
          <w:rFonts w:ascii="Calibri" w:hAnsi="Calibri"/>
          <w:b/>
          <w:lang w:val="en-US"/>
        </w:rPr>
        <w:t>Wilber thinks he is creating an integration that extracts what is true from differing perspectives, but he is actually disrespecting the profound differences</w:t>
      </w:r>
      <w:r w:rsidR="001F578B" w:rsidRPr="00FA7ABD">
        <w:rPr>
          <w:rFonts w:ascii="Calibri" w:hAnsi="Calibri"/>
          <w:lang w:val="en-US"/>
        </w:rPr>
        <w:t xml:space="preserve"> in radically divergent constructions of </w:t>
      </w:r>
      <w:r w:rsidR="001F578B" w:rsidRPr="00FA7ABD">
        <w:rPr>
          <w:rFonts w:ascii="Calibri" w:hAnsi="Calibri"/>
          <w:i/>
          <w:lang w:val="en-US"/>
        </w:rPr>
        <w:t>reality</w:t>
      </w:r>
      <w:r w:rsidR="001F578B" w:rsidRPr="00FA7ABD">
        <w:rPr>
          <w:rFonts w:ascii="Calibri" w:hAnsi="Calibri"/>
          <w:lang w:val="en-US"/>
        </w:rPr>
        <w:t xml:space="preserve"> and avoiding the great intellectual problem of our time:</w:t>
      </w:r>
      <w:r w:rsidR="001F578B" w:rsidRPr="00FA7ABD">
        <w:rPr>
          <w:rStyle w:val="apple-converted-space"/>
          <w:rFonts w:ascii="Calibri" w:hAnsi="Calibri"/>
          <w:lang w:val="en-US"/>
        </w:rPr>
        <w:t> </w:t>
      </w:r>
      <w:r w:rsidR="001F578B" w:rsidRPr="00FA7ABD">
        <w:rPr>
          <w:rStyle w:val="nfasis"/>
          <w:rFonts w:ascii="Calibri" w:hAnsi="Calibri"/>
          <w:lang w:val="en-US"/>
        </w:rPr>
        <w:t>difference</w:t>
      </w:r>
      <w:r w:rsidR="001F578B" w:rsidRPr="00FA7ABD">
        <w:rPr>
          <w:rFonts w:ascii="Calibri" w:hAnsi="Calibri"/>
          <w:lang w:val="en-US"/>
        </w:rPr>
        <w:t xml:space="preserve">. (…)The method of orienting generalizations is Wilber's way of gaining valid knowledge in order to counter what he sees as a rampant relativism. He also confronts relativism directly in several different contexts, but his argument against it is quite weak. This is due, in part, to his crude formulation of the relativist position. (…)The problem is, as Rorty says, that </w:t>
      </w:r>
      <w:r w:rsidR="001F578B" w:rsidRPr="00FA7ABD">
        <w:rPr>
          <w:rFonts w:ascii="Calibri" w:hAnsi="Calibri"/>
          <w:i/>
          <w:lang w:val="en-US"/>
        </w:rPr>
        <w:t>such neat little dialectical strategies only work against lightly-sketched fictional characters</w:t>
      </w:r>
      <w:r w:rsidR="001F578B" w:rsidRPr="00FA7ABD">
        <w:rPr>
          <w:rFonts w:ascii="Calibri" w:hAnsi="Calibri"/>
          <w:lang w:val="en-US"/>
        </w:rPr>
        <w:t>.</w:t>
      </w:r>
      <w:r w:rsidR="001F578B" w:rsidRPr="00FA7ABD">
        <w:rPr>
          <w:rStyle w:val="apple-converted-space"/>
          <w:rFonts w:ascii="Calibri" w:hAnsi="Calibri"/>
          <w:lang w:val="en-US"/>
        </w:rPr>
        <w:t> </w:t>
      </w:r>
      <w:r w:rsidR="001F578B" w:rsidRPr="00FA7ABD">
        <w:rPr>
          <w:rFonts w:ascii="Calibri" w:hAnsi="Calibri"/>
          <w:lang w:val="en-US"/>
        </w:rPr>
        <w:t xml:space="preserve">I referred to this weakness of argumentation as a problem, but it is only a problem for those serious about argumentation. For Wilber it is not problematic, but functional. By deploying his self-contradiction argument he can avoid the real difficulties that serious scholars present for his position. (…)I think that Wilber unconsciously understands that he has not subdued the </w:t>
      </w:r>
      <w:r w:rsidR="001F578B" w:rsidRPr="00FA7ABD">
        <w:rPr>
          <w:rFonts w:ascii="Calibri" w:hAnsi="Calibri"/>
          <w:lang w:val="en-US"/>
        </w:rPr>
        <w:lastRenderedPageBreak/>
        <w:t>relativist menace. (…)</w:t>
      </w:r>
      <w:r w:rsidR="001F578B" w:rsidRPr="00FA7ABD">
        <w:rPr>
          <w:rStyle w:val="apple-converted-space"/>
          <w:rFonts w:ascii="Calibri" w:hAnsi="Calibri"/>
          <w:lang w:val="en-US"/>
        </w:rPr>
        <w:t> </w:t>
      </w:r>
      <w:r w:rsidR="001F578B" w:rsidRPr="00FA7ABD">
        <w:rPr>
          <w:rFonts w:ascii="Calibri" w:hAnsi="Calibri"/>
          <w:lang w:val="en-US"/>
        </w:rPr>
        <w:t xml:space="preserve">The dominant criterion of validity for Wilber is the degree of agreement among the experts. (…) [Wilber’s] arguments, though, are contradictory and take no account of the extensive history of philosophical debate which addresses these questions and has come to no satisfactory resolution. (…)My examination of the major areas of knowledge Wilber employs shows that the sciences do not agree as Wilber contends: that there is disagreement where he suggests there is agreement; that there are facts and alternative interpretations which do not fit his map; that if he insists on trying to validate a mystically infused, but rationally argued vision of the Kosmos, he will be subject to the criteria used in rational argumentation and that his vision's validity will be undermined; and that his effort to reconcile all perspectives into one big map of the Kosmos will be dashed upon the ultimately irreconcilable, irreducible difference of perspectives. (…) </w:t>
      </w:r>
      <w:r w:rsidR="001F578B" w:rsidRPr="00FA7ABD">
        <w:rPr>
          <w:rFonts w:ascii="Calibri" w:hAnsi="Calibri"/>
          <w:b/>
          <w:lang w:val="en-US"/>
        </w:rPr>
        <w:t>While he wants his thinking to validate and promote an essentially spiritual insight, all of Wilber's work takes place in the realm of thought.</w:t>
      </w:r>
      <w:r w:rsidR="001F578B" w:rsidRPr="00FA7ABD">
        <w:rPr>
          <w:rFonts w:ascii="Calibri" w:hAnsi="Calibri"/>
          <w:lang w:val="en-US"/>
        </w:rPr>
        <w:t xml:space="preserve"> The writings are ideas written in language and argued with reasons. He argues for a spiritual insight that grasps the essence of existence, yet the arguments and the whole of his system is a thought which owes its existence to the realm of thinking. (…)Without the printed page, the spoken word, the thoughts that create them and the language that allows them all to exist, there is no integral synthesis, no understanding at all. In Wilber's work it is mind that grasps the Kosmos not spirit. (…)  The values underlying Wilber's system are often assumed rather than argued.</w:t>
      </w:r>
      <w:r w:rsidR="00CC1AF6" w:rsidRPr="00FA7ABD">
        <w:rPr>
          <w:rFonts w:ascii="Calibri" w:hAnsi="Calibri"/>
          <w:lang w:val="en-US"/>
        </w:rPr>
        <w:t xml:space="preserve"> (…)</w:t>
      </w:r>
      <w:r w:rsidR="00DA0E77" w:rsidRPr="00FA7ABD">
        <w:rPr>
          <w:rFonts w:cs="Courier New"/>
          <w:lang w:val="en-US"/>
        </w:rPr>
        <w:t xml:space="preserve"> </w:t>
      </w:r>
      <w:r w:rsidR="00DA0E77" w:rsidRPr="00FA7ABD">
        <w:rPr>
          <w:rFonts w:ascii="Calibri" w:hAnsi="Calibri"/>
          <w:lang w:val="en-US"/>
        </w:rPr>
        <w:t xml:space="preserve">Oddly, for all Wilber's emphasis on higher consciousness, fact/value connectedness, and the qualitative uniqueness of subjectivity, his criteria of better and worse is quantitative: more is better. The more emergent properties a holon embraces the more complex it is. The more complex a holon is, the higher or better it is in Wilber's holarchy. (…)This assumption does not say anything about the Kosmos, but it does tell us about Wilber's bias. By valuing in this way, human beings are judged to be the most advanced entities in the Kosmos. Wilber's criterion allows him to mold, out of the vast multiplicity of evolutionarily created entities, a vision in which it appears that the whole Kosmos is geared towards producing us humans. (…) In addition to his species bias, Wilber's criteria of valuation also imply a positive valuation of his project and of himself. (…)As described in his journals, he has tasted, and mostly resides in, the highest, most inclusive state of consciousness. So by his own standard of inclusiveness, his intellectual work and his level of consciousness are the greatest to do and to be. (…)The research in this book demonstrates that Wilber does not use the orienting generalizations of the sciences as he claims. As a replacement method he quotes some great names of science. Because he does not have the authority of the orienting generalizations, Wilber tends to caricature perspectives different from his own and thereby not confront the problems they would pose were they strongly formulated. He creates his synthesis by weaving together the ideas that he finds congenial to his outlook and fits them together to make his synthesis. This is problematic because his synthesis is supposed to be a transcendence of all less inclusive correct views, yet actually excludes those that do not fit his particular integration. (…)On an even more fundamental philosophical level, Wilber assumes that all true statements should fit together. (…)Wilber tries to incorporate the true part of relativism by offering a relatively absolute knowledge as a synthesis.  The idea of relatively absolute knowledge is found to be contradictory and his criticism of what he takes to be the implications of relativism is shown to be weak. (…) Wilber offers no new criteria. That a person has a more advanced consciousness does not mean their understanding of the world is superior. (…)Wilber champions a false consensus in the sciences. </w:t>
      </w:r>
      <w:r w:rsidR="00DA0E77" w:rsidRPr="00FA7ABD">
        <w:rPr>
          <w:rFonts w:ascii="Calibri" w:hAnsi="Calibri"/>
          <w:lang w:val="en-US"/>
        </w:rPr>
        <w:lastRenderedPageBreak/>
        <w:t>In contrast, I show the profound differences in perspective in many areas of study such as cultural psychology, poststructuralism, mysticism and sociology that are excluded or tendentiously interpreted in order to create a false inclusiveness that masks the radically perspectival nature of knowing. (…)</w:t>
      </w:r>
      <w:r w:rsidR="0023255E" w:rsidRPr="00FA7ABD">
        <w:rPr>
          <w:rFonts w:ascii="Calibri" w:hAnsi="Calibri"/>
          <w:lang w:val="en-US"/>
        </w:rPr>
        <w:t xml:space="preserve"> I have shown the many fundamental flaws in Wilber's theory of the Kosmos. If Wilber's theory is fundamentally problematic, this suggests that it is not the facts of the Kosmos that determine the character of his theory. (…) In essential ways the Kosmos's story is Wilber's story. His life and tasks become the Kosmos's nature and purpose. (…) Similarly, the pattern in which problems develop and solutions are found repeats. (…)Wilber's task has been to integrate contradictory, but true, knowledge claims.  (…) We see this core issue of duality or separation and the need to integrate played out in many different ways. A central theme in his personal life, his intellectual project and his diagnosis of society is the split between science and spirit. Both personally and intellectually he needs to validate spirit to science. In Wilber's journals,</w:t>
      </w:r>
      <w:r w:rsidR="0023255E" w:rsidRPr="00FA7ABD">
        <w:rPr>
          <w:rStyle w:val="apple-converted-space"/>
          <w:rFonts w:ascii="Calibri" w:hAnsi="Calibri"/>
          <w:lang w:val="en-US"/>
        </w:rPr>
        <w:t> </w:t>
      </w:r>
      <w:r w:rsidR="0023255E" w:rsidRPr="00FA7ABD">
        <w:rPr>
          <w:rStyle w:val="nfasis"/>
          <w:rFonts w:ascii="Calibri" w:hAnsi="Calibri"/>
          <w:lang w:val="en-US"/>
        </w:rPr>
        <w:t xml:space="preserve">One Taste, </w:t>
      </w:r>
      <w:r w:rsidR="0023255E" w:rsidRPr="00FA7ABD">
        <w:rPr>
          <w:rFonts w:ascii="Calibri" w:hAnsi="Calibri"/>
          <w:lang w:val="en-US"/>
        </w:rPr>
        <w:t xml:space="preserve">one of the rare negative exchanges occurs when Wilber, in his zeal to prove that higher spiritual states are scientifically verifiable, shows his guests a videotape of himself hooked up to an EEG machine which records his brain wave activity as he passes through higher and higher spiritual states. Wilber writes that his good friend Sam Bercholz </w:t>
      </w:r>
      <w:r w:rsidR="0023255E" w:rsidRPr="00FA7ABD">
        <w:rPr>
          <w:rFonts w:ascii="Calibri" w:hAnsi="Calibri"/>
          <w:i/>
          <w:lang w:val="en-US"/>
        </w:rPr>
        <w:t>says I make a total ass out of myself by showing this, since it seems so self-serving (…).</w:t>
      </w:r>
      <w:r w:rsidR="0023255E" w:rsidRPr="00FA7ABD">
        <w:rPr>
          <w:rFonts w:ascii="Calibri" w:hAnsi="Calibri"/>
          <w:lang w:val="en-US"/>
        </w:rPr>
        <w:t>He gets to impress people with his spiritual attainment</w:t>
      </w:r>
      <w:r w:rsidR="0023255E" w:rsidRPr="00FA7ABD">
        <w:rPr>
          <w:rStyle w:val="apple-converted-space"/>
          <w:rFonts w:ascii="Calibri" w:hAnsi="Calibri"/>
          <w:lang w:val="en-US"/>
        </w:rPr>
        <w:t> </w:t>
      </w:r>
      <w:r w:rsidR="0023255E" w:rsidRPr="00FA7ABD">
        <w:rPr>
          <w:rStyle w:val="nfasis"/>
          <w:rFonts w:ascii="Calibri" w:hAnsi="Calibri"/>
          <w:lang w:val="en-US"/>
        </w:rPr>
        <w:t>and</w:t>
      </w:r>
      <w:r w:rsidR="0023255E" w:rsidRPr="00FA7ABD">
        <w:rPr>
          <w:rStyle w:val="apple-converted-space"/>
          <w:rFonts w:ascii="Calibri" w:hAnsi="Calibri"/>
          <w:lang w:val="en-US"/>
        </w:rPr>
        <w:t> </w:t>
      </w:r>
      <w:r w:rsidR="0023255E" w:rsidRPr="00FA7ABD">
        <w:rPr>
          <w:rFonts w:ascii="Calibri" w:hAnsi="Calibri"/>
          <w:lang w:val="en-US"/>
        </w:rPr>
        <w:t xml:space="preserve">use that attainment to convince a </w:t>
      </w:r>
      <w:r w:rsidR="0023255E" w:rsidRPr="00FA7ABD">
        <w:rPr>
          <w:rFonts w:ascii="Calibri" w:hAnsi="Calibri"/>
          <w:i/>
          <w:lang w:val="en-US"/>
        </w:rPr>
        <w:t>scientific type</w:t>
      </w:r>
      <w:r w:rsidR="0023255E" w:rsidRPr="00FA7ABD">
        <w:rPr>
          <w:rFonts w:ascii="Calibri" w:hAnsi="Calibri"/>
          <w:lang w:val="en-US"/>
        </w:rPr>
        <w:t xml:space="preserve"> of the validity of spiritual states. (…) This split between science and spirit and the need to prove spirit to science we see in Wilber's intellectual project. Over his 30 year career he has tried to validate spirituality to science. The convincingness of his integral synthesis depends not on spiritual insight, but on scientific evidence and rational argumentation. (…) His whole Kosmic synthesis in</w:t>
      </w:r>
      <w:r w:rsidR="0023255E" w:rsidRPr="00FA7ABD">
        <w:rPr>
          <w:rStyle w:val="apple-converted-space"/>
          <w:rFonts w:ascii="Calibri" w:hAnsi="Calibri"/>
          <w:lang w:val="en-US"/>
        </w:rPr>
        <w:t> </w:t>
      </w:r>
      <w:r w:rsidR="0023255E" w:rsidRPr="00FA7ABD">
        <w:rPr>
          <w:rStyle w:val="nfasis"/>
          <w:rFonts w:ascii="Calibri" w:hAnsi="Calibri"/>
          <w:lang w:val="en-US"/>
        </w:rPr>
        <w:t>SES</w:t>
      </w:r>
      <w:r w:rsidR="0023255E" w:rsidRPr="00FA7ABD">
        <w:rPr>
          <w:rStyle w:val="apple-converted-space"/>
          <w:rFonts w:ascii="Calibri" w:hAnsi="Calibri"/>
          <w:lang w:val="en-US"/>
        </w:rPr>
        <w:t> </w:t>
      </w:r>
      <w:r w:rsidR="0023255E" w:rsidRPr="00FA7ABD">
        <w:rPr>
          <w:rFonts w:ascii="Calibri" w:hAnsi="Calibri"/>
          <w:lang w:val="en-US"/>
        </w:rPr>
        <w:t>can be understood as an attempt to gain scientific legitimacy for spirituality and for himself. His personal task to reconcile his scientific and spiritual selves becomes his intellectual task.  This need is evidenced in a small, but telling comment he makes to his wife in</w:t>
      </w:r>
      <w:r w:rsidR="0023255E" w:rsidRPr="00FA7ABD">
        <w:rPr>
          <w:rStyle w:val="apple-converted-space"/>
          <w:rFonts w:ascii="Calibri" w:hAnsi="Calibri"/>
          <w:lang w:val="en-US"/>
        </w:rPr>
        <w:t> </w:t>
      </w:r>
      <w:r w:rsidR="0023255E" w:rsidRPr="00FA7ABD">
        <w:rPr>
          <w:rStyle w:val="nfasis"/>
          <w:rFonts w:ascii="Calibri" w:hAnsi="Calibri"/>
          <w:lang w:val="en-US"/>
        </w:rPr>
        <w:t>Grace &amp; Grit</w:t>
      </w:r>
      <w:r w:rsidR="0023255E" w:rsidRPr="00FA7ABD">
        <w:rPr>
          <w:rFonts w:ascii="Calibri" w:hAnsi="Calibri"/>
          <w:lang w:val="en-US"/>
        </w:rPr>
        <w:t xml:space="preserve">. His late wife quotes his reaction to someone's comment that he is considered the leading theorist in transpersonal studies. This could be received by Wilber in many ways: he could brim with pride, be modest, etc. He responds by saying that </w:t>
      </w:r>
      <w:r w:rsidR="0023255E" w:rsidRPr="00FA7ABD">
        <w:rPr>
          <w:rFonts w:ascii="Calibri" w:hAnsi="Calibri"/>
          <w:i/>
          <w:lang w:val="en-US"/>
        </w:rPr>
        <w:t>being called the foremost theorist in transpersonal studies is like being called the tallest building in Kansas City</w:t>
      </w:r>
      <w:r w:rsidR="0023255E" w:rsidRPr="00FA7ABD">
        <w:rPr>
          <w:rFonts w:ascii="Calibri" w:hAnsi="Calibri"/>
          <w:lang w:val="en-US"/>
        </w:rPr>
        <w:t>. (…) On the surface this comment shows Wilber's good-natured humor and his realism in assessing the marginal status of Transpersonal Psychology. But beneath the surface is the suggestion that being the leading transpersonal theorist is not worth much in comparison to being the leading theorist in some well-regarded academic field. (…)His mammoth theory of everything, documented with nearly 240 pages of endnotes and attempting to integrate all the sciences can be read as his attempt to be the tallest building in the largest of academic cities. (…)An example which brings together the issues of early loss of spirit, insecurity relative to the academic establishment, the need to prove to and conquer that establishment and the great attachment to themes of development and maturity can be found on the very first page of</w:t>
      </w:r>
      <w:r w:rsidR="0023255E" w:rsidRPr="00FA7ABD">
        <w:rPr>
          <w:rStyle w:val="apple-converted-space"/>
          <w:rFonts w:ascii="Calibri" w:hAnsi="Calibri"/>
          <w:lang w:val="en-US"/>
        </w:rPr>
        <w:t> </w:t>
      </w:r>
      <w:r w:rsidR="0023255E" w:rsidRPr="00FA7ABD">
        <w:rPr>
          <w:rStyle w:val="nfasis"/>
          <w:rFonts w:ascii="Calibri" w:hAnsi="Calibri"/>
          <w:lang w:val="en-US"/>
        </w:rPr>
        <w:t>SES</w:t>
      </w:r>
      <w:r w:rsidR="0023255E" w:rsidRPr="00FA7ABD">
        <w:rPr>
          <w:rFonts w:ascii="Calibri" w:hAnsi="Calibri"/>
          <w:lang w:val="en-US"/>
        </w:rPr>
        <w:t xml:space="preserve">. On the surface it appears that Wilber is simply contrasting his work with prevailing attitudes in academia and intellectual culture. But the psychologically suggestive metaphor he chooses to depict the contrast, and his assertive, irritated and defensive tone, indicate the deeper issues that are at play for him. (…) He derogatorily names his opponents' position </w:t>
      </w:r>
      <w:r w:rsidR="0023255E" w:rsidRPr="00FA7ABD">
        <w:rPr>
          <w:rFonts w:ascii="Calibri" w:hAnsi="Calibri"/>
          <w:i/>
          <w:lang w:val="en-US"/>
        </w:rPr>
        <w:t>the philosophy of oops</w:t>
      </w:r>
      <w:r w:rsidR="0023255E" w:rsidRPr="00FA7ABD">
        <w:rPr>
          <w:rFonts w:ascii="Calibri" w:hAnsi="Calibri"/>
          <w:lang w:val="en-US"/>
        </w:rPr>
        <w:t xml:space="preserve"> because they think that ultimately everything just happens by accident: </w:t>
      </w:r>
      <w:r w:rsidR="0023255E" w:rsidRPr="00FA7ABD">
        <w:rPr>
          <w:rFonts w:ascii="Calibri" w:hAnsi="Calibri"/>
          <w:i/>
          <w:lang w:val="en-US"/>
        </w:rPr>
        <w:t>oops.</w:t>
      </w:r>
      <w:r w:rsidR="0023255E" w:rsidRPr="00FA7ABD">
        <w:rPr>
          <w:rFonts w:ascii="Calibri" w:hAnsi="Calibri"/>
          <w:lang w:val="en-US"/>
        </w:rPr>
        <w:t xml:space="preserve"> The way Wilber expresses this straightforward point is quite revealing. The central metaphor revolves around the issue of development or who is mature </w:t>
      </w:r>
      <w:r w:rsidR="0023255E" w:rsidRPr="00FA7ABD">
        <w:rPr>
          <w:rFonts w:ascii="Calibri" w:hAnsi="Calibri"/>
          <w:lang w:val="en-US"/>
        </w:rPr>
        <w:lastRenderedPageBreak/>
        <w:t>and who immature. (…) So it is</w:t>
      </w:r>
      <w:r w:rsidR="0023255E" w:rsidRPr="00FA7ABD">
        <w:rPr>
          <w:rStyle w:val="apple-converted-space"/>
          <w:rFonts w:ascii="Calibri" w:hAnsi="Calibri"/>
          <w:lang w:val="en-US"/>
        </w:rPr>
        <w:t> </w:t>
      </w:r>
      <w:r w:rsidR="0023255E" w:rsidRPr="00FA7ABD">
        <w:rPr>
          <w:rStyle w:val="nfasis"/>
          <w:rFonts w:ascii="Calibri" w:hAnsi="Calibri"/>
          <w:lang w:val="en-US"/>
        </w:rPr>
        <w:t>they</w:t>
      </w:r>
      <w:r w:rsidR="0023255E" w:rsidRPr="00FA7ABD">
        <w:rPr>
          <w:rStyle w:val="apple-converted-space"/>
          <w:rFonts w:ascii="Calibri" w:hAnsi="Calibri"/>
          <w:lang w:val="en-US"/>
        </w:rPr>
        <w:t> </w:t>
      </w:r>
      <w:r w:rsidR="0023255E" w:rsidRPr="00FA7ABD">
        <w:rPr>
          <w:rFonts w:ascii="Calibri" w:hAnsi="Calibri"/>
          <w:lang w:val="en-US"/>
        </w:rPr>
        <w:t>who are immature and infantile and it is</w:t>
      </w:r>
      <w:r w:rsidR="0023255E" w:rsidRPr="00FA7ABD">
        <w:rPr>
          <w:rStyle w:val="apple-converted-space"/>
          <w:rFonts w:ascii="Calibri" w:hAnsi="Calibri"/>
          <w:lang w:val="en-US"/>
        </w:rPr>
        <w:t> </w:t>
      </w:r>
      <w:r w:rsidR="0023255E" w:rsidRPr="00FA7ABD">
        <w:rPr>
          <w:rStyle w:val="nfasis"/>
          <w:rFonts w:ascii="Calibri" w:hAnsi="Calibri"/>
          <w:lang w:val="en-US"/>
        </w:rPr>
        <w:t>he</w:t>
      </w:r>
      <w:r w:rsidR="0023255E" w:rsidRPr="00FA7ABD">
        <w:rPr>
          <w:rFonts w:ascii="Calibri" w:hAnsi="Calibri"/>
          <w:lang w:val="en-US"/>
        </w:rPr>
        <w:t>, in his metaphysical questioning, who is mature and adult. (…)While Wilber wants his history of the Kosmos to be as inclusive, aperspectival and universal as possible its narrative form betrays its bias. (…) Mistakenly maintaining that one has a valid theory of everything is a sign of personal grandiosity. The great danger for the grandiose person is deflation by the intrusion of the real. For the theory and psyche that are inflated to the breaking point like a balloon every criticism looks like a sharp pin. This ever-present danger of deflation results in a shadow insecurity. The job of the grandiose psyche is to keep from awareness those aspects of reality which could threaten the grandiose vision. Consequently, maintaining a positive, progressive, Kosmic system which redeems all loss is difficult; it requires a lot of mental contortions in order to avoid seeing its flaws. (…)But as we know from psychology, repetition compulsions never satisfy because they do not get to the root of the problem. The root of the problem for Wilber is that he is doubtful about the validity of his own points because somewhere inside he knows that he is arguing against a caricature of his opponent's position and will never gain the victory he craves. (…)Another technique of avoiding threatening counter arguments is the caricaturing of opponents' positions. (…) Sometimes Wilber's insecurity drives him beyond repetitiveness and caricature to the sarcasm and snideness for which he has been criticized. This rudeness has become a topic of debate.</w:t>
      </w:r>
      <w:r w:rsidR="0023255E" w:rsidRPr="00FA7ABD">
        <w:rPr>
          <w:rStyle w:val="apple-converted-space"/>
          <w:rFonts w:ascii="Calibri" w:hAnsi="Calibri"/>
          <w:lang w:val="en-US"/>
        </w:rPr>
        <w:t> </w:t>
      </w:r>
      <w:r w:rsidR="0023255E" w:rsidRPr="00FA7ABD">
        <w:rPr>
          <w:rFonts w:ascii="Calibri" w:hAnsi="Calibri"/>
          <w:lang w:val="en-US"/>
        </w:rPr>
        <w:t xml:space="preserve">Some think it inappropriate. (…)Wilber's favorites like Plato, Plotinus, Schelling and Habermas, are positive philosophers who build intellectual systems. What Wilber hates are negative thinkers whose basic approach is critical such as Stanley Fish, Georges Bataille and Steven Katz. These thinkers undo systems and dismantle foundations. He has a strong aversion to thinkers who are essentially critical. He equates this with nihilism and it corresponds to those who believe in the </w:t>
      </w:r>
      <w:r w:rsidR="0023255E" w:rsidRPr="00FA7ABD">
        <w:rPr>
          <w:rFonts w:ascii="Calibri" w:hAnsi="Calibri"/>
          <w:i/>
          <w:lang w:val="en-US"/>
        </w:rPr>
        <w:t>philosophy of ‘oops'</w:t>
      </w:r>
      <w:r w:rsidR="0023255E" w:rsidRPr="00FA7ABD">
        <w:rPr>
          <w:rFonts w:ascii="Calibri" w:hAnsi="Calibri"/>
          <w:lang w:val="en-US"/>
        </w:rPr>
        <w:t xml:space="preserve"> which is that the </w:t>
      </w:r>
      <w:r w:rsidR="0023255E" w:rsidRPr="00FA7ABD">
        <w:rPr>
          <w:rFonts w:ascii="Calibri" w:hAnsi="Calibri"/>
          <w:i/>
          <w:lang w:val="en-US"/>
        </w:rPr>
        <w:t>universe just occurs, there is nothing behind it, it's all ultimately accidental or random, it just is, it just happens - oops!</w:t>
      </w:r>
      <w:r w:rsidR="0023255E" w:rsidRPr="00FA7ABD">
        <w:rPr>
          <w:rStyle w:val="apple-converted-space"/>
          <w:rFonts w:ascii="Calibri" w:hAnsi="Calibri"/>
          <w:lang w:val="en-US"/>
        </w:rPr>
        <w:t> </w:t>
      </w:r>
      <w:r w:rsidR="0023255E" w:rsidRPr="00FA7ABD">
        <w:rPr>
          <w:rFonts w:ascii="Calibri" w:hAnsi="Calibri"/>
          <w:lang w:val="en-US"/>
        </w:rPr>
        <w:t xml:space="preserve">Later in the book Wilber angrily denounces </w:t>
      </w:r>
      <w:r w:rsidR="0023255E" w:rsidRPr="00FA7ABD">
        <w:rPr>
          <w:rFonts w:ascii="Calibri" w:hAnsi="Calibri"/>
          <w:i/>
          <w:lang w:val="en-US"/>
        </w:rPr>
        <w:t>‘tenured radicals,'</w:t>
      </w:r>
      <w:r w:rsidR="0023255E" w:rsidRPr="00FA7ABD">
        <w:rPr>
          <w:rFonts w:ascii="Calibri" w:hAnsi="Calibri"/>
          <w:lang w:val="en-US"/>
        </w:rPr>
        <w:t xml:space="preserve"> </w:t>
      </w:r>
      <w:r w:rsidR="0023255E" w:rsidRPr="00FA7ABD">
        <w:rPr>
          <w:rFonts w:ascii="Calibri" w:hAnsi="Calibri"/>
          <w:i/>
          <w:lang w:val="en-US"/>
        </w:rPr>
        <w:t>who want to deconstruct all forms of accepted knowledge</w:t>
      </w:r>
      <w:r w:rsidR="0023255E" w:rsidRPr="00FA7ABD">
        <w:rPr>
          <w:rFonts w:ascii="Calibri" w:hAnsi="Calibri"/>
          <w:lang w:val="en-US"/>
        </w:rPr>
        <w:t xml:space="preserve"> and who only have </w:t>
      </w:r>
      <w:r w:rsidR="0023255E" w:rsidRPr="00FA7ABD">
        <w:rPr>
          <w:rFonts w:ascii="Calibri" w:hAnsi="Calibri"/>
          <w:i/>
          <w:lang w:val="en-US"/>
        </w:rPr>
        <w:t>the wits, as it were, to tear down but not create: deconstruction exhausts the limits of their talent</w:t>
      </w:r>
      <w:r w:rsidR="0023255E" w:rsidRPr="00FA7ABD">
        <w:rPr>
          <w:rFonts w:ascii="Calibri" w:hAnsi="Calibri"/>
          <w:lang w:val="en-US"/>
        </w:rPr>
        <w:t>. (…)</w:t>
      </w:r>
      <w:r w:rsidR="0023255E" w:rsidRPr="00FA7ABD">
        <w:rPr>
          <w:rFonts w:ascii="Calibri" w:hAnsi="Calibri"/>
          <w:sz w:val="20"/>
          <w:szCs w:val="20"/>
          <w:lang w:val="en-US"/>
        </w:rPr>
        <w:t xml:space="preserve">  </w:t>
      </w:r>
      <w:r w:rsidR="0023255E" w:rsidRPr="00FA7ABD">
        <w:rPr>
          <w:rFonts w:ascii="Calibri" w:hAnsi="Calibri"/>
          <w:lang w:val="en-US"/>
        </w:rPr>
        <w:t>Derrida and Foucault are considered negative thinkers, but Wilber generally treats them favorably. An apparent anomaly, but easily explained. They have achieved such a level of fame and their work is so influential that a person such as Wilber, who wants to claim inclusiveness, must incorporate them into his synthesis. He does this by extracting something from them that agrees with his view, thereby misrepresenting them in the process. (…)In</w:t>
      </w:r>
      <w:r w:rsidR="0023255E" w:rsidRPr="00FA7ABD">
        <w:rPr>
          <w:rStyle w:val="apple-converted-space"/>
          <w:rFonts w:ascii="Calibri" w:hAnsi="Calibri"/>
          <w:lang w:val="en-US"/>
        </w:rPr>
        <w:t> </w:t>
      </w:r>
      <w:r w:rsidR="0023255E" w:rsidRPr="00FA7ABD">
        <w:rPr>
          <w:rStyle w:val="nfasis"/>
          <w:rFonts w:ascii="Calibri" w:hAnsi="Calibri"/>
          <w:lang w:val="en-US"/>
        </w:rPr>
        <w:t>SES</w:t>
      </w:r>
      <w:r w:rsidR="0023255E" w:rsidRPr="00FA7ABD">
        <w:rPr>
          <w:rFonts w:ascii="Calibri" w:hAnsi="Calibri"/>
          <w:lang w:val="en-US"/>
        </w:rPr>
        <w:t>, fear causes the degeneration into sarcasm and snideness which results from the threat posed by others to the fragile coherence of his grand integration. (…)</w:t>
      </w:r>
      <w:r w:rsidR="0023255E" w:rsidRPr="00FA7ABD">
        <w:rPr>
          <w:rFonts w:ascii="Calibri" w:hAnsi="Calibri"/>
          <w:sz w:val="20"/>
          <w:szCs w:val="20"/>
          <w:lang w:val="en-US"/>
        </w:rPr>
        <w:t xml:space="preserve">  </w:t>
      </w:r>
      <w:r w:rsidR="0023255E" w:rsidRPr="00FA7ABD">
        <w:rPr>
          <w:rFonts w:ascii="Calibri" w:hAnsi="Calibri"/>
          <w:lang w:val="en-US"/>
        </w:rPr>
        <w:t>Another example comes from a recent interview</w:t>
      </w:r>
      <w:r w:rsidR="0023255E" w:rsidRPr="00FA7ABD">
        <w:rPr>
          <w:rStyle w:val="apple-converted-space"/>
          <w:rFonts w:ascii="Calibri" w:hAnsi="Calibri"/>
          <w:lang w:val="en-US"/>
        </w:rPr>
        <w:t> </w:t>
      </w:r>
      <w:r w:rsidR="0023255E" w:rsidRPr="00FA7ABD">
        <w:rPr>
          <w:rFonts w:ascii="Calibri" w:hAnsi="Calibri"/>
          <w:lang w:val="en-US"/>
        </w:rPr>
        <w:t xml:space="preserve">in which Wilber talks about </w:t>
      </w:r>
      <w:r w:rsidR="0023255E" w:rsidRPr="00FA7ABD">
        <w:rPr>
          <w:rFonts w:ascii="Calibri" w:hAnsi="Calibri"/>
          <w:i/>
          <w:lang w:val="en-US"/>
        </w:rPr>
        <w:t>green memes</w:t>
      </w:r>
      <w:r w:rsidR="0023255E" w:rsidRPr="00FA7ABD">
        <w:rPr>
          <w:rFonts w:ascii="Calibri" w:hAnsi="Calibri"/>
          <w:lang w:val="en-US"/>
        </w:rPr>
        <w:t>. This is a social category describing people who have achieved the highest level of social and personal development below a transpersonal breakthrough. The green memes are sensitive selves who mistrust cold reason and emphasize feeling. They are against hierarchies of all kinds and exalt a pluralistic relativism. They are responsible for political correctness and conduct codes, and champion egalitarian and multicultural politics. These are the people most angered by Wilber's nasty endnotes in</w:t>
      </w:r>
      <w:r w:rsidR="0023255E" w:rsidRPr="00FA7ABD">
        <w:rPr>
          <w:rStyle w:val="apple-converted-space"/>
          <w:rFonts w:ascii="Calibri" w:hAnsi="Calibri"/>
          <w:lang w:val="en-US"/>
        </w:rPr>
        <w:t> </w:t>
      </w:r>
      <w:r w:rsidR="0023255E" w:rsidRPr="00FA7ABD">
        <w:rPr>
          <w:rStyle w:val="nfasis"/>
          <w:rFonts w:ascii="Calibri" w:hAnsi="Calibri"/>
          <w:lang w:val="en-US"/>
        </w:rPr>
        <w:t>SES</w:t>
      </w:r>
      <w:r w:rsidR="0023255E" w:rsidRPr="00FA7ABD">
        <w:rPr>
          <w:rFonts w:ascii="Calibri" w:hAnsi="Calibri"/>
          <w:lang w:val="en-US"/>
        </w:rPr>
        <w:t>, yet they are the group most ready to be shepherded into the transpersonal stage. In a number of interviews Wilber's ambivalent attitude towards them is evident in his movement from superior mocking of this less advanced group to respectful enumeration of their positive qualities. (…)</w:t>
      </w:r>
      <w:r w:rsidR="003C70FA" w:rsidRPr="00FA7ABD">
        <w:rPr>
          <w:rFonts w:cs="Courier New"/>
          <w:lang w:val="en-US"/>
        </w:rPr>
        <w:t xml:space="preserve"> </w:t>
      </w:r>
      <w:r w:rsidR="003C70FA" w:rsidRPr="00FA7ABD">
        <w:rPr>
          <w:rFonts w:ascii="Calibri" w:hAnsi="Calibri"/>
          <w:lang w:val="en-US"/>
        </w:rPr>
        <w:t xml:space="preserve">He has not worked through and embraced his own psychological issues and so acts them out in his thinking, writing and behavior. His aversion to loss (Phobos) </w:t>
      </w:r>
      <w:r w:rsidR="003C70FA" w:rsidRPr="00FA7ABD">
        <w:rPr>
          <w:rFonts w:ascii="Calibri" w:hAnsi="Calibri"/>
          <w:lang w:val="en-US"/>
        </w:rPr>
        <w:lastRenderedPageBreak/>
        <w:t xml:space="preserve">is transformed into a positive, constructive system-building and is a </w:t>
      </w:r>
      <w:r w:rsidR="003C70FA" w:rsidRPr="00FA7ABD">
        <w:rPr>
          <w:rFonts w:ascii="Calibri" w:hAnsi="Calibri"/>
          <w:i/>
          <w:lang w:val="en-US"/>
        </w:rPr>
        <w:t>reaction against</w:t>
      </w:r>
      <w:r w:rsidR="003C70FA" w:rsidRPr="00FA7ABD">
        <w:rPr>
          <w:rFonts w:ascii="Calibri" w:hAnsi="Calibri"/>
          <w:lang w:val="en-US"/>
        </w:rPr>
        <w:t xml:space="preserve"> negative or critical thinkers rather than an </w:t>
      </w:r>
      <w:r w:rsidR="003C70FA" w:rsidRPr="00FA7ABD">
        <w:rPr>
          <w:rFonts w:ascii="Calibri" w:hAnsi="Calibri"/>
          <w:i/>
          <w:lang w:val="en-US"/>
        </w:rPr>
        <w:t>allowing embrace</w:t>
      </w:r>
      <w:r w:rsidR="003C70FA" w:rsidRPr="00FA7ABD">
        <w:rPr>
          <w:rFonts w:ascii="Calibri" w:hAnsi="Calibri"/>
          <w:lang w:val="en-US"/>
        </w:rPr>
        <w:t xml:space="preserve">. (…) Wilber's personal Eastern mystical practices had </w:t>
      </w:r>
      <w:r w:rsidR="003C70FA" w:rsidRPr="00FA7ABD">
        <w:rPr>
          <w:rFonts w:ascii="Calibri" w:hAnsi="Calibri"/>
          <w:i/>
          <w:lang w:val="en-US"/>
        </w:rPr>
        <w:t>the express intention of</w:t>
      </w:r>
      <w:r w:rsidR="003C70FA" w:rsidRPr="00FA7ABD">
        <w:rPr>
          <w:rStyle w:val="apple-converted-space"/>
          <w:rFonts w:ascii="Calibri" w:hAnsi="Calibri"/>
          <w:i/>
          <w:lang w:val="en-US"/>
        </w:rPr>
        <w:t> ‘</w:t>
      </w:r>
      <w:r w:rsidR="003C70FA" w:rsidRPr="00FA7ABD">
        <w:rPr>
          <w:rStyle w:val="nfasis"/>
          <w:rFonts w:ascii="Calibri" w:hAnsi="Calibri"/>
          <w:lang w:val="en-US"/>
        </w:rPr>
        <w:t xml:space="preserve">decentering’ </w:t>
      </w:r>
      <w:r w:rsidR="003C70FA" w:rsidRPr="00FA7ABD">
        <w:rPr>
          <w:rFonts w:ascii="Calibri" w:hAnsi="Calibri"/>
          <w:i/>
          <w:lang w:val="en-US"/>
        </w:rPr>
        <w:t>the Ego,</w:t>
      </w:r>
      <w:r w:rsidR="003C70FA" w:rsidRPr="00FA7ABD">
        <w:rPr>
          <w:rFonts w:ascii="Calibri" w:hAnsi="Calibri"/>
          <w:lang w:val="en-US"/>
        </w:rPr>
        <w:t xml:space="preserve"> or </w:t>
      </w:r>
      <w:r w:rsidR="003C70FA" w:rsidRPr="00FA7ABD">
        <w:rPr>
          <w:rFonts w:ascii="Calibri" w:hAnsi="Calibri"/>
          <w:i/>
          <w:lang w:val="en-US"/>
        </w:rPr>
        <w:t>overthrow the Ego</w:t>
      </w:r>
      <w:r w:rsidR="003C70FA" w:rsidRPr="00FA7ABD">
        <w:rPr>
          <w:rFonts w:ascii="Calibri" w:hAnsi="Calibri"/>
          <w:lang w:val="en-US"/>
        </w:rPr>
        <w:t xml:space="preserve">, but, in the search for a theory of everything </w:t>
      </w:r>
      <w:r w:rsidR="003C70FA" w:rsidRPr="00FA7ABD">
        <w:rPr>
          <w:rFonts w:ascii="Calibri" w:hAnsi="Calibri"/>
          <w:i/>
          <w:lang w:val="en-US"/>
        </w:rPr>
        <w:t>ended up - inadvertently, paradoxically - championing modes of knowing and feeling that were supremely egocentric and flagrantly narcissistic</w:t>
      </w:r>
      <w:r w:rsidR="003C70FA" w:rsidRPr="00FA7ABD">
        <w:rPr>
          <w:rFonts w:ascii="Calibri" w:hAnsi="Calibri"/>
          <w:lang w:val="en-US"/>
        </w:rPr>
        <w:t xml:space="preserve"> and so we witness the </w:t>
      </w:r>
      <w:r w:rsidR="003C70FA" w:rsidRPr="00FA7ABD">
        <w:rPr>
          <w:rFonts w:ascii="Calibri" w:hAnsi="Calibri"/>
          <w:i/>
          <w:lang w:val="en-US"/>
        </w:rPr>
        <w:t>outrageous return and exaltation of that which it</w:t>
      </w:r>
      <w:r w:rsidR="003C70FA" w:rsidRPr="00FA7ABD">
        <w:rPr>
          <w:rFonts w:ascii="Calibri" w:hAnsi="Calibri"/>
          <w:lang w:val="en-US"/>
        </w:rPr>
        <w:t xml:space="preserve"> [his mystical practices] </w:t>
      </w:r>
      <w:r w:rsidR="003C70FA" w:rsidRPr="00FA7ABD">
        <w:rPr>
          <w:rFonts w:ascii="Calibri" w:hAnsi="Calibri"/>
          <w:i/>
          <w:lang w:val="en-US"/>
        </w:rPr>
        <w:t>expressly set out to overcome</w:t>
      </w:r>
      <w:r w:rsidR="003C70FA" w:rsidRPr="00FA7ABD">
        <w:rPr>
          <w:rFonts w:ascii="Calibri" w:hAnsi="Calibri"/>
          <w:lang w:val="en-US"/>
        </w:rPr>
        <w:t xml:space="preserve">: </w:t>
      </w:r>
      <w:r w:rsidR="003C70FA" w:rsidRPr="00FA7ABD">
        <w:rPr>
          <w:rFonts w:ascii="Calibri" w:hAnsi="Calibri"/>
          <w:i/>
          <w:lang w:val="en-US"/>
        </w:rPr>
        <w:t>a glorification of divine egoism</w:t>
      </w:r>
      <w:r w:rsidR="003C70FA" w:rsidRPr="00FA7ABD">
        <w:rPr>
          <w:rFonts w:ascii="Calibri" w:hAnsi="Calibri"/>
          <w:lang w:val="en-US"/>
        </w:rPr>
        <w:t>. (…) Ken Wilber's personal experiences of division and loss are compensated for by grandiosity represented in his overwhelmingly positive and massive theory of everything. (…) Wilber's synthesis is creative and his life philosophy attractive, but there are too many anomalies for it to be considered a valid theory.”</w:t>
      </w:r>
      <w:r w:rsidR="003C70FA" w:rsidRPr="00FA7ABD">
        <w:rPr>
          <w:rStyle w:val="Refdenotaalpie"/>
          <w:rFonts w:ascii="Calibri" w:hAnsi="Calibri"/>
          <w:lang w:val="en-US"/>
        </w:rPr>
        <w:footnoteReference w:id="219"/>
      </w:r>
    </w:p>
    <w:p w:rsidR="00DD5A2B" w:rsidRDefault="00DD5A2B" w:rsidP="00B33616">
      <w:pPr>
        <w:jc w:val="both"/>
        <w:rPr>
          <w:rFonts w:cs="Courier New"/>
          <w:lang w:val="en-US"/>
        </w:rPr>
      </w:pPr>
    </w:p>
    <w:p w:rsidR="00512645" w:rsidRPr="00FA7ABD" w:rsidRDefault="00512645" w:rsidP="00B33616">
      <w:pPr>
        <w:jc w:val="both"/>
        <w:rPr>
          <w:rFonts w:cs="Courier New"/>
          <w:lang w:val="en-US"/>
        </w:rPr>
      </w:pPr>
    </w:p>
    <w:sectPr w:rsidR="00512645" w:rsidRPr="00FA7ABD" w:rsidSect="001C4D23">
      <w:pgSz w:w="11906" w:h="16838"/>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C2345" w:rsidRDefault="000C2345" w:rsidP="005D0B89">
      <w:pPr>
        <w:spacing w:after="0" w:line="240" w:lineRule="auto"/>
      </w:pPr>
      <w:r>
        <w:separator/>
      </w:r>
    </w:p>
  </w:endnote>
  <w:endnote w:type="continuationSeparator" w:id="0">
    <w:p w:rsidR="000C2345" w:rsidRDefault="000C2345" w:rsidP="005D0B8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Century Schoolbook">
    <w:altName w:val="Century Schoolbook"/>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GalliardStd-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TimesNewRomanPS-ItalicMT">
    <w:panose1 w:val="00000000000000000000"/>
    <w:charset w:val="00"/>
    <w:family w:val="swiss"/>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GalliardStd-Italic">
    <w:panose1 w:val="00000000000000000000"/>
    <w:charset w:val="00"/>
    <w:family w:val="roman"/>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C2345" w:rsidRDefault="000C2345" w:rsidP="005D0B89">
      <w:pPr>
        <w:spacing w:after="0" w:line="240" w:lineRule="auto"/>
      </w:pPr>
      <w:r>
        <w:separator/>
      </w:r>
    </w:p>
  </w:footnote>
  <w:footnote w:type="continuationSeparator" w:id="0">
    <w:p w:rsidR="000C2345" w:rsidRDefault="000C2345" w:rsidP="005D0B89">
      <w:pPr>
        <w:spacing w:after="0" w:line="240" w:lineRule="auto"/>
      </w:pPr>
      <w:r>
        <w:continuationSeparator/>
      </w:r>
    </w:p>
  </w:footnote>
  <w:footnote w:id="1">
    <w:p w:rsidR="00B33494" w:rsidRPr="00B33494" w:rsidRDefault="00B33494">
      <w:pPr>
        <w:pStyle w:val="Textonotapie"/>
        <w:rPr>
          <w:lang w:val="en-US"/>
        </w:rPr>
      </w:pPr>
      <w:r w:rsidRPr="00C00924">
        <w:rPr>
          <w:rStyle w:val="Refdenotaalpie"/>
        </w:rPr>
        <w:footnoteRef/>
      </w:r>
      <w:r w:rsidRPr="00B33494">
        <w:rPr>
          <w:lang w:val="en-US"/>
        </w:rPr>
        <w:t xml:space="preserve"> </w:t>
      </w:r>
      <w:hyperlink r:id="rId1" w:tooltip="Posts by Ken Wilber" w:history="1">
        <w:r w:rsidRPr="00C00924">
          <w:rPr>
            <w:rStyle w:val="Hipervnculo"/>
            <w:rFonts w:eastAsia="Times New Roman"/>
            <w:iCs/>
            <w:color w:val="auto"/>
            <w:u w:val="none"/>
            <w:lang w:val="en-US" w:eastAsia="es-AR"/>
          </w:rPr>
          <w:t>Ken Wilber</w:t>
        </w:r>
      </w:hyperlink>
      <w:r w:rsidRPr="00B33494">
        <w:rPr>
          <w:lang w:val="en-US"/>
        </w:rPr>
        <w:t xml:space="preserve">, </w:t>
      </w:r>
      <w:r w:rsidRPr="00C00924">
        <w:rPr>
          <w:rFonts w:eastAsia="Times New Roman"/>
          <w:lang w:val="en-US" w:eastAsia="es-AR"/>
        </w:rPr>
        <w:t>Toward a Fourth Turning of Buddhism,</w:t>
      </w:r>
      <w:r w:rsidRPr="00C00924">
        <w:rPr>
          <w:rFonts w:eastAsia="Times New Roman"/>
          <w:i/>
          <w:iCs/>
          <w:lang w:val="en-US" w:eastAsia="es-AR"/>
        </w:rPr>
        <w:t xml:space="preserve"> January 1, 2017</w:t>
      </w:r>
    </w:p>
  </w:footnote>
  <w:footnote w:id="2">
    <w:p w:rsidR="00B33494" w:rsidRPr="00B33494" w:rsidRDefault="00B33494" w:rsidP="00CF79B1">
      <w:pPr>
        <w:pStyle w:val="Textonotapie"/>
        <w:rPr>
          <w:lang w:val="en-US"/>
        </w:rPr>
      </w:pPr>
      <w:r w:rsidRPr="00C00924">
        <w:rPr>
          <w:rStyle w:val="Refdenotaalpie"/>
        </w:rPr>
        <w:footnoteRef/>
      </w:r>
      <w:r w:rsidRPr="00B33494">
        <w:rPr>
          <w:lang w:val="en-US"/>
        </w:rPr>
        <w:t xml:space="preserve"> http://www.ohchr.org/EN/NewsEvents/Pages/DisplayNews.aspx?NewsID=17151&amp;LangID=E</w:t>
      </w:r>
    </w:p>
  </w:footnote>
  <w:footnote w:id="3">
    <w:p w:rsidR="00B33494" w:rsidRPr="00B33494" w:rsidRDefault="00B33494" w:rsidP="00CF79B1">
      <w:pPr>
        <w:pStyle w:val="Textonotapie"/>
        <w:rPr>
          <w:lang w:val="en-US"/>
        </w:rPr>
      </w:pPr>
      <w:r w:rsidRPr="00C00924">
        <w:rPr>
          <w:rStyle w:val="Refdenotaalpie"/>
        </w:rPr>
        <w:footnoteRef/>
      </w:r>
      <w:r w:rsidRPr="00B33494">
        <w:rPr>
          <w:lang w:val="en-US"/>
        </w:rPr>
        <w:t xml:space="preserve"> http://en.unesco.org/news/karima-bennoune-cultural-heritage-human-rights-issue</w:t>
      </w:r>
    </w:p>
  </w:footnote>
  <w:footnote w:id="4">
    <w:p w:rsidR="00B33494" w:rsidRPr="00B33494" w:rsidRDefault="00B33494" w:rsidP="00CF79B1">
      <w:pPr>
        <w:rPr>
          <w:sz w:val="20"/>
          <w:szCs w:val="20"/>
          <w:lang w:val="en-US"/>
        </w:rPr>
      </w:pPr>
      <w:r w:rsidRPr="00C00924">
        <w:rPr>
          <w:rStyle w:val="Refdenotaalpie"/>
          <w:sz w:val="20"/>
          <w:szCs w:val="20"/>
        </w:rPr>
        <w:footnoteRef/>
      </w:r>
      <w:r w:rsidRPr="00B33494">
        <w:rPr>
          <w:sz w:val="20"/>
          <w:szCs w:val="20"/>
          <w:lang w:val="en-US"/>
        </w:rPr>
        <w:t xml:space="preserve"> http://portal.unesco.org/en/ev.php-URL_ID=17718&amp;URL_DO=DO_TOPIC&amp;URL_SECTION=201.html</w:t>
      </w:r>
    </w:p>
  </w:footnote>
  <w:footnote w:id="5">
    <w:p w:rsidR="00B33494" w:rsidRPr="00B33494" w:rsidRDefault="00B33494" w:rsidP="00CF79B1">
      <w:pPr>
        <w:pStyle w:val="Textonotapie"/>
        <w:rPr>
          <w:lang w:val="en-US"/>
        </w:rPr>
      </w:pPr>
      <w:r w:rsidRPr="00C00924">
        <w:rPr>
          <w:rStyle w:val="Refdenotaalpie"/>
        </w:rPr>
        <w:footnoteRef/>
      </w:r>
      <w:r w:rsidRPr="00B33494">
        <w:rPr>
          <w:lang w:val="en-US"/>
        </w:rPr>
        <w:t xml:space="preserve"> http://portal.unesco.org/en/ev.php-URL_ID=17716&amp;URL_DO=DO_TOPIC&amp;URL_SECTION=201.html</w:t>
      </w:r>
    </w:p>
  </w:footnote>
  <w:footnote w:id="6">
    <w:p w:rsidR="00B33494" w:rsidRPr="00B33494" w:rsidRDefault="00B33494" w:rsidP="00CF79B1">
      <w:pPr>
        <w:pStyle w:val="Textonotapie"/>
        <w:rPr>
          <w:lang w:val="en-US"/>
        </w:rPr>
      </w:pPr>
      <w:r w:rsidRPr="00C00924">
        <w:rPr>
          <w:rStyle w:val="Refdenotaalpie"/>
        </w:rPr>
        <w:footnoteRef/>
      </w:r>
      <w:r w:rsidRPr="00B33494">
        <w:rPr>
          <w:lang w:val="en-US"/>
        </w:rPr>
        <w:t xml:space="preserve"> http://portal.unesco.org/en/ev.php-URL_ID=31038&amp;URL_DO=DO_TOPIC&amp;URL_SECTION=201.html</w:t>
      </w:r>
    </w:p>
  </w:footnote>
  <w:footnote w:id="7">
    <w:p w:rsidR="00B33494" w:rsidRPr="00C00924" w:rsidRDefault="00B33494" w:rsidP="00E03C7C">
      <w:pPr>
        <w:pStyle w:val="Textonotapie"/>
        <w:rPr>
          <w:lang w:val="en-US"/>
        </w:rPr>
      </w:pPr>
      <w:r w:rsidRPr="00C00924">
        <w:rPr>
          <w:rStyle w:val="Refdenotaalpie"/>
        </w:rPr>
        <w:footnoteRef/>
      </w:r>
      <w:r w:rsidRPr="00C00924">
        <w:rPr>
          <w:lang w:val="en-US"/>
        </w:rPr>
        <w:t xml:space="preserve"> Ken Wilber (1991), </w:t>
      </w:r>
      <w:r w:rsidRPr="00C00924">
        <w:rPr>
          <w:i/>
          <w:iCs/>
          <w:lang w:val="en-US"/>
        </w:rPr>
        <w:t>Grace and Grit: Spirituality &amp; Healing in the Life &amp; Death of Treya Killam Wilber</w:t>
      </w:r>
    </w:p>
  </w:footnote>
  <w:footnote w:id="8">
    <w:p w:rsidR="00B33494" w:rsidRPr="00C00924" w:rsidRDefault="00B33494" w:rsidP="00E03C7C">
      <w:pPr>
        <w:pStyle w:val="Textonotapie"/>
        <w:rPr>
          <w:lang w:val="en-US"/>
        </w:rPr>
      </w:pPr>
      <w:r w:rsidRPr="00C00924">
        <w:rPr>
          <w:rStyle w:val="Refdenotaalpie"/>
        </w:rPr>
        <w:footnoteRef/>
      </w:r>
      <w:r w:rsidRPr="00C00924">
        <w:rPr>
          <w:lang w:val="en-US"/>
        </w:rPr>
        <w:t xml:space="preserve"> Geoffrey Falk,</w:t>
      </w:r>
      <w:r w:rsidRPr="00C00924">
        <w:rPr>
          <w:i/>
          <w:lang w:val="en-US"/>
        </w:rPr>
        <w:t xml:space="preserve"> Stripping the Gurus: Sex, Violence, Abuse and Enlightenment</w:t>
      </w:r>
    </w:p>
  </w:footnote>
  <w:footnote w:id="9">
    <w:p w:rsidR="00B33494" w:rsidRPr="00B33494" w:rsidRDefault="00B33494" w:rsidP="00432CF2">
      <w:pPr>
        <w:pStyle w:val="Textonotapie"/>
        <w:rPr>
          <w:lang w:val="en-US"/>
        </w:rPr>
      </w:pPr>
      <w:r w:rsidRPr="003C3E8D">
        <w:rPr>
          <w:rStyle w:val="Refdenotaalpie"/>
        </w:rPr>
        <w:footnoteRef/>
      </w:r>
      <w:r w:rsidRPr="00B33494">
        <w:rPr>
          <w:lang w:val="en-US"/>
        </w:rPr>
        <w:t xml:space="preserve"> K. Wilber, </w:t>
      </w:r>
      <w:r w:rsidRPr="00B33494">
        <w:rPr>
          <w:i/>
          <w:iCs/>
          <w:lang w:val="en-US"/>
        </w:rPr>
        <w:t>Grace and Grit: Spirituality &amp; Healing in the Life &amp; Death of Treya Killam Wilber</w:t>
      </w:r>
    </w:p>
  </w:footnote>
  <w:footnote w:id="10">
    <w:p w:rsidR="00B33494" w:rsidRPr="00C00924" w:rsidRDefault="00B33494" w:rsidP="00E03C7C">
      <w:pPr>
        <w:pStyle w:val="Textonotapie"/>
        <w:rPr>
          <w:lang w:val="en-US"/>
        </w:rPr>
      </w:pPr>
      <w:r w:rsidRPr="00C00924">
        <w:rPr>
          <w:rStyle w:val="Refdenotaalpie"/>
        </w:rPr>
        <w:footnoteRef/>
      </w:r>
      <w:r w:rsidRPr="00C00924">
        <w:rPr>
          <w:lang w:val="en-US"/>
        </w:rPr>
        <w:t xml:space="preserve"> Geoffrey Falk,</w:t>
      </w:r>
      <w:r w:rsidRPr="00C00924">
        <w:rPr>
          <w:i/>
          <w:lang w:val="en-US"/>
        </w:rPr>
        <w:t xml:space="preserve"> Stripping the Gurus: Sex, Violence, Abuse and Enlightenment</w:t>
      </w:r>
    </w:p>
  </w:footnote>
  <w:footnote w:id="11">
    <w:p w:rsidR="00B33494" w:rsidRPr="00C00924" w:rsidRDefault="00B33494" w:rsidP="00E03C7C">
      <w:pPr>
        <w:pStyle w:val="Textonotapie"/>
        <w:rPr>
          <w:lang w:val="en-US"/>
        </w:rPr>
      </w:pPr>
      <w:r w:rsidRPr="00C00924">
        <w:rPr>
          <w:rStyle w:val="Refdenotaalpie"/>
        </w:rPr>
        <w:footnoteRef/>
      </w:r>
      <w:r w:rsidRPr="00C00924">
        <w:rPr>
          <w:lang w:val="en-US"/>
        </w:rPr>
        <w:t xml:space="preserve"> K. Wilber, </w:t>
      </w:r>
      <w:r w:rsidRPr="00C00924">
        <w:rPr>
          <w:i/>
          <w:lang w:val="en-US"/>
        </w:rPr>
        <w:t>What we are, That we see. Part I: Response to some recent criticism in a Wild West Fashion.</w:t>
      </w:r>
    </w:p>
  </w:footnote>
  <w:footnote w:id="12">
    <w:p w:rsidR="00B33494" w:rsidRPr="00B33494" w:rsidRDefault="00B33494" w:rsidP="00F86E41">
      <w:pPr>
        <w:pStyle w:val="Sinespaciado"/>
        <w:rPr>
          <w:sz w:val="20"/>
          <w:szCs w:val="20"/>
          <w:lang w:val="en-US"/>
        </w:rPr>
      </w:pPr>
      <w:r w:rsidRPr="00C00924">
        <w:rPr>
          <w:rStyle w:val="Refdenotaalpie"/>
          <w:sz w:val="20"/>
          <w:szCs w:val="20"/>
        </w:rPr>
        <w:footnoteRef/>
      </w:r>
      <w:r w:rsidRPr="00B33494">
        <w:rPr>
          <w:sz w:val="20"/>
          <w:szCs w:val="20"/>
          <w:vertAlign w:val="superscript"/>
          <w:lang w:val="en-US"/>
        </w:rPr>
        <w:t xml:space="preserve"> </w:t>
      </w:r>
      <w:r w:rsidRPr="00B33494">
        <w:rPr>
          <w:sz w:val="20"/>
          <w:szCs w:val="20"/>
          <w:shd w:val="clear" w:color="auto" w:fill="FFFFFF"/>
          <w:lang w:val="en-US"/>
        </w:rPr>
        <w:t>Cohen, A., &amp; Wilber, K. (2011). Eros, Buddha and the spectrum of love. EnlightenNext. Lenox, MA.</w:t>
      </w:r>
    </w:p>
  </w:footnote>
  <w:footnote w:id="13">
    <w:p w:rsidR="00B33494" w:rsidRPr="00B33494" w:rsidRDefault="00B33494" w:rsidP="00F86E41">
      <w:pPr>
        <w:pStyle w:val="Sinespaciado"/>
        <w:rPr>
          <w:sz w:val="20"/>
          <w:szCs w:val="20"/>
          <w:lang w:val="en-US"/>
        </w:rPr>
      </w:pPr>
      <w:r w:rsidRPr="00C00924">
        <w:rPr>
          <w:rStyle w:val="Refdenotaalpie"/>
          <w:sz w:val="20"/>
          <w:szCs w:val="20"/>
        </w:rPr>
        <w:footnoteRef/>
      </w:r>
      <w:r w:rsidRPr="00B33494">
        <w:rPr>
          <w:sz w:val="20"/>
          <w:szCs w:val="20"/>
          <w:vertAlign w:val="superscript"/>
          <w:lang w:val="en-US"/>
        </w:rPr>
        <w:t xml:space="preserve"> </w:t>
      </w:r>
      <w:r w:rsidRPr="00B33494">
        <w:rPr>
          <w:sz w:val="20"/>
          <w:szCs w:val="20"/>
          <w:shd w:val="clear" w:color="auto" w:fill="FFFFFF"/>
          <w:lang w:val="en-US"/>
        </w:rPr>
        <w:t>Cohen, A., &amp; Wilber, K. (2011). Eros, Buddha and the spectrum of love. EnlightenNext. Lenox, MA.</w:t>
      </w:r>
    </w:p>
  </w:footnote>
  <w:footnote w:id="14">
    <w:p w:rsidR="00B33494" w:rsidRPr="00B33494" w:rsidRDefault="00B33494" w:rsidP="00F86E41">
      <w:pPr>
        <w:pStyle w:val="Sinespaciado"/>
        <w:rPr>
          <w:sz w:val="20"/>
          <w:szCs w:val="20"/>
          <w:lang w:val="en-US"/>
        </w:rPr>
      </w:pPr>
      <w:r w:rsidRPr="00C00924">
        <w:rPr>
          <w:rStyle w:val="Refdenotaalpie"/>
          <w:sz w:val="20"/>
          <w:szCs w:val="20"/>
        </w:rPr>
        <w:footnoteRef/>
      </w:r>
      <w:r w:rsidRPr="00B33494">
        <w:rPr>
          <w:sz w:val="20"/>
          <w:szCs w:val="20"/>
          <w:lang w:val="en-US"/>
        </w:rPr>
        <w:t xml:space="preserve"> </w:t>
      </w:r>
      <w:r w:rsidRPr="00B33494">
        <w:rPr>
          <w:rFonts w:eastAsia="Times New Roman"/>
          <w:sz w:val="20"/>
          <w:szCs w:val="20"/>
          <w:lang w:val="en-US"/>
        </w:rPr>
        <w:t>DUANE ELGIN,</w:t>
      </w:r>
      <w:r w:rsidRPr="00C00924">
        <w:rPr>
          <w:rFonts w:eastAsia="Times New Roman"/>
          <w:kern w:val="36"/>
          <w:sz w:val="20"/>
          <w:szCs w:val="20"/>
          <w:lang w:val="en-US"/>
        </w:rPr>
        <w:t xml:space="preserve"> THE BUDDHA AWAKENING, INTEGRAL EXPANDING, AND A SECOND AXIAL AGE FOR HUMANITY</w:t>
      </w:r>
    </w:p>
  </w:footnote>
  <w:footnote w:id="15">
    <w:p w:rsidR="00B33494" w:rsidRPr="00B33494" w:rsidRDefault="00B33494" w:rsidP="00470481">
      <w:pPr>
        <w:pStyle w:val="Textonotapie"/>
        <w:rPr>
          <w:lang w:val="en-US"/>
        </w:rPr>
      </w:pPr>
      <w:r w:rsidRPr="00C00924">
        <w:rPr>
          <w:rStyle w:val="Refdenotaalpie"/>
        </w:rPr>
        <w:footnoteRef/>
      </w:r>
      <w:r w:rsidRPr="00B33494">
        <w:rPr>
          <w:lang w:val="en-US"/>
        </w:rPr>
        <w:t xml:space="preserve"> </w:t>
      </w:r>
      <w:hyperlink r:id="rId2" w:tooltip="Posts by Ken Wilber" w:history="1">
        <w:r w:rsidRPr="00B33494">
          <w:rPr>
            <w:rFonts w:eastAsia="Times New Roman"/>
            <w:iCs/>
            <w:lang w:val="en-US" w:eastAsia="es-AR"/>
          </w:rPr>
          <w:t>Ken Wilber</w:t>
        </w:r>
      </w:hyperlink>
      <w:r w:rsidRPr="00B33494">
        <w:rPr>
          <w:rFonts w:eastAsia="Times New Roman"/>
          <w:lang w:val="en-US" w:eastAsia="es-AR"/>
        </w:rPr>
        <w:t xml:space="preserve">, Right Bucks: Money and Spirituality. </w:t>
      </w:r>
      <w:r w:rsidRPr="00B33494">
        <w:rPr>
          <w:rFonts w:eastAsia="Times New Roman"/>
          <w:i/>
          <w:iCs/>
          <w:lang w:val="en-US" w:eastAsia="es-AR"/>
        </w:rPr>
        <w:t>November 23, 2016</w:t>
      </w:r>
    </w:p>
  </w:footnote>
  <w:footnote w:id="16">
    <w:p w:rsidR="00B33494" w:rsidRPr="00B33494" w:rsidRDefault="00B33494" w:rsidP="001D448B">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ELLIOT BENJAMIN,</w:t>
      </w:r>
      <w:r w:rsidRPr="00C00924">
        <w:rPr>
          <w:rFonts w:eastAsia="Times New Roman"/>
          <w:bCs/>
          <w:caps/>
          <w:kern w:val="36"/>
          <w:lang w:val="en-US" w:eastAsia="es-AR"/>
        </w:rPr>
        <w:t xml:space="preserve"> </w:t>
      </w:r>
      <w:r w:rsidRPr="00C00924">
        <w:rPr>
          <w:rFonts w:eastAsia="Times New Roman"/>
          <w:bCs/>
          <w:i/>
          <w:caps/>
          <w:kern w:val="36"/>
          <w:lang w:val="en-US" w:eastAsia="es-AR"/>
        </w:rPr>
        <w:t xml:space="preserve">KEN WILBER'S LEAP OF FAITH: </w:t>
      </w:r>
      <w:r w:rsidRPr="00C00924">
        <w:rPr>
          <w:rFonts w:eastAsia="Times New Roman"/>
          <w:bCs/>
          <w:i/>
          <w:lang w:val="en-US" w:eastAsia="es-AR"/>
        </w:rPr>
        <w:t>From Self-Organization to “Spirit in Action” in Wilber's Fourth Turning of Buddhism</w:t>
      </w:r>
      <w:r w:rsidRPr="00C00924">
        <w:rPr>
          <w:rFonts w:eastAsia="Times New Roman"/>
          <w:bCs/>
          <w:i/>
          <w:caps/>
          <w:kern w:val="36"/>
          <w:lang w:val="en-US" w:eastAsia="es-AR"/>
        </w:rPr>
        <w:t>.</w:t>
      </w:r>
    </w:p>
  </w:footnote>
  <w:footnote w:id="17">
    <w:p w:rsidR="00B33494" w:rsidRPr="00C00924" w:rsidRDefault="00B33494" w:rsidP="00A96F53">
      <w:pPr>
        <w:pStyle w:val="Textonotapie"/>
        <w:rPr>
          <w:lang w:val="en-US"/>
        </w:rPr>
      </w:pPr>
      <w:r w:rsidRPr="00C00924">
        <w:rPr>
          <w:rStyle w:val="Refdenotaalpie"/>
        </w:rPr>
        <w:footnoteRef/>
      </w:r>
      <w:r w:rsidRPr="00C00924">
        <w:rPr>
          <w:lang w:val="en-US"/>
        </w:rPr>
        <w:t xml:space="preserve"> Ken Wilber, </w:t>
      </w:r>
      <w:r w:rsidRPr="00C00924">
        <w:rPr>
          <w:i/>
          <w:lang w:val="en-US"/>
        </w:rPr>
        <w:t>On Heroes and Cults</w:t>
      </w:r>
      <w:r w:rsidRPr="00C00924">
        <w:rPr>
          <w:lang w:val="en-US"/>
        </w:rPr>
        <w:t xml:space="preserve">  </w:t>
      </w:r>
      <w:hyperlink r:id="rId3" w:history="1">
        <w:r w:rsidRPr="00C00924">
          <w:rPr>
            <w:rStyle w:val="Hipervnculo"/>
            <w:lang w:val="en-US"/>
          </w:rPr>
          <w:t>http://www.adidawilber.com/on_heroes_and_cults/</w:t>
        </w:r>
      </w:hyperlink>
      <w:r w:rsidRPr="00C00924">
        <w:rPr>
          <w:lang w:val="en-US"/>
        </w:rPr>
        <w:t xml:space="preserve">  </w:t>
      </w:r>
    </w:p>
  </w:footnote>
  <w:footnote w:id="18">
    <w:p w:rsidR="00B33494" w:rsidRPr="00C00924" w:rsidRDefault="00B33494" w:rsidP="00A96F53">
      <w:pPr>
        <w:pStyle w:val="Textonotapie"/>
        <w:rPr>
          <w:lang w:val="en-US"/>
        </w:rPr>
      </w:pPr>
      <w:r w:rsidRPr="00C00924">
        <w:rPr>
          <w:rStyle w:val="Refdenotaalpie"/>
        </w:rPr>
        <w:footnoteRef/>
      </w:r>
      <w:r w:rsidRPr="00C00924">
        <w:rPr>
          <w:lang w:val="en-US"/>
        </w:rPr>
        <w:t xml:space="preserve"> Geoffrey D. Falk, </w:t>
      </w:r>
      <w:r w:rsidRPr="00C00924">
        <w:rPr>
          <w:i/>
          <w:lang w:val="en-US"/>
        </w:rPr>
        <w:t>Stripping the Gurus: Sex, Violence, Abuse and Enlightenment</w:t>
      </w:r>
    </w:p>
  </w:footnote>
  <w:footnote w:id="19">
    <w:p w:rsidR="00B33494" w:rsidRPr="00C00924" w:rsidRDefault="00B33494" w:rsidP="00A96F53">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Wilber, Ken (2000a), </w:t>
      </w:r>
      <w:r w:rsidRPr="00C00924">
        <w:rPr>
          <w:rFonts w:asciiTheme="minorHAnsi" w:hAnsiTheme="minorHAnsi"/>
          <w:i/>
          <w:iCs/>
          <w:sz w:val="20"/>
          <w:szCs w:val="20"/>
          <w:lang w:val="en-US"/>
        </w:rPr>
        <w:t xml:space="preserve">One Taste: The Journals of Ken Wilber </w:t>
      </w:r>
      <w:r w:rsidRPr="00C00924">
        <w:rPr>
          <w:rFonts w:asciiTheme="minorHAnsi" w:hAnsiTheme="minorHAnsi"/>
          <w:sz w:val="20"/>
          <w:szCs w:val="20"/>
          <w:lang w:val="en-US"/>
        </w:rPr>
        <w:t>(Boston, MA: Shambhala).</w:t>
      </w:r>
    </w:p>
  </w:footnote>
  <w:footnote w:id="20">
    <w:p w:rsidR="00B33494" w:rsidRPr="00C00924" w:rsidRDefault="00B33494" w:rsidP="00A96F53">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Wilber, Ken (2000a), </w:t>
      </w:r>
      <w:r w:rsidRPr="00C00924">
        <w:rPr>
          <w:rFonts w:asciiTheme="minorHAnsi" w:hAnsiTheme="minorHAnsi"/>
          <w:i/>
          <w:iCs/>
          <w:sz w:val="20"/>
          <w:szCs w:val="20"/>
          <w:lang w:val="en-US"/>
        </w:rPr>
        <w:t xml:space="preserve">One Taste: The Journals of Ken Wilber </w:t>
      </w:r>
      <w:r w:rsidRPr="00C00924">
        <w:rPr>
          <w:rFonts w:asciiTheme="minorHAnsi" w:hAnsiTheme="minorHAnsi"/>
          <w:sz w:val="20"/>
          <w:szCs w:val="20"/>
          <w:lang w:val="en-US"/>
        </w:rPr>
        <w:t>(Boston, MA: Shambhala).</w:t>
      </w:r>
    </w:p>
  </w:footnote>
  <w:footnote w:id="21">
    <w:p w:rsidR="00B33494" w:rsidRPr="00C00924" w:rsidRDefault="00B33494" w:rsidP="00A96F53">
      <w:pPr>
        <w:pStyle w:val="Textonotapie"/>
        <w:rPr>
          <w:lang w:val="en-US"/>
        </w:rPr>
      </w:pPr>
      <w:r w:rsidRPr="00C00924">
        <w:rPr>
          <w:rStyle w:val="Refdenotaalpie"/>
        </w:rPr>
        <w:footnoteRef/>
      </w:r>
      <w:r w:rsidRPr="00C00924">
        <w:rPr>
          <w:lang w:val="en-US"/>
        </w:rPr>
        <w:t xml:space="preserve"> Zen Master Taisen Saito, </w:t>
      </w:r>
      <w:r w:rsidRPr="00C00924">
        <w:rPr>
          <w:i/>
          <w:lang w:val="en-US"/>
        </w:rPr>
        <w:t>The Heresy of Ken Wilber</w:t>
      </w:r>
    </w:p>
  </w:footnote>
  <w:footnote w:id="22">
    <w:p w:rsidR="00B33494" w:rsidRPr="00C00924" w:rsidRDefault="00B33494" w:rsidP="00A96F53">
      <w:pPr>
        <w:pStyle w:val="Textonotapie"/>
        <w:rPr>
          <w:lang w:val="en-US"/>
        </w:rPr>
      </w:pPr>
      <w:r w:rsidRPr="00C00924">
        <w:rPr>
          <w:rStyle w:val="Refdenotaalpie"/>
        </w:rPr>
        <w:footnoteRef/>
      </w:r>
      <w:r w:rsidRPr="00C00924">
        <w:rPr>
          <w:lang w:val="en-US"/>
        </w:rPr>
        <w:t xml:space="preserve"> Reply to the article of Zen Master Taisen Saito, </w:t>
      </w:r>
      <w:r w:rsidRPr="00C00924">
        <w:rPr>
          <w:i/>
          <w:lang w:val="en-US"/>
        </w:rPr>
        <w:t>The Heresy of Ken Wilber.</w:t>
      </w:r>
    </w:p>
  </w:footnote>
  <w:footnote w:id="23">
    <w:p w:rsidR="00B33494" w:rsidRPr="00C00924" w:rsidRDefault="00B33494" w:rsidP="00A96F53">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Conrad Goehausen ,Reply to Wilber on Metaphysics of Evolution.</w:t>
      </w:r>
    </w:p>
  </w:footnote>
  <w:footnote w:id="24">
    <w:p w:rsidR="00B33494" w:rsidRPr="00C00924" w:rsidRDefault="00B33494">
      <w:pPr>
        <w:pStyle w:val="Textonotapie"/>
        <w:rPr>
          <w:i/>
          <w:lang w:val="en-US"/>
        </w:rPr>
      </w:pPr>
      <w:r w:rsidRPr="00C00924">
        <w:rPr>
          <w:rStyle w:val="Refdenotaalpie"/>
        </w:rPr>
        <w:footnoteRef/>
      </w:r>
      <w:r w:rsidRPr="00C00924">
        <w:rPr>
          <w:lang w:val="en-US"/>
        </w:rPr>
        <w:t xml:space="preserve"> Ken Wilber, </w:t>
      </w:r>
      <w:r w:rsidRPr="00C00924">
        <w:rPr>
          <w:i/>
          <w:lang w:val="en-US"/>
        </w:rPr>
        <w:t>The Religion of Tomorrow.</w:t>
      </w:r>
    </w:p>
  </w:footnote>
  <w:footnote w:id="25">
    <w:p w:rsidR="00B33494" w:rsidRPr="00B33494" w:rsidRDefault="00B33494">
      <w:pPr>
        <w:pStyle w:val="Textonotapie"/>
        <w:rPr>
          <w:lang w:val="en-US"/>
        </w:rPr>
      </w:pPr>
      <w:r>
        <w:rPr>
          <w:rStyle w:val="Refdenotaalpie"/>
        </w:rPr>
        <w:footnoteRef/>
      </w:r>
      <w:r w:rsidRPr="00B33494">
        <w:rPr>
          <w:lang w:val="en-US"/>
        </w:rPr>
        <w:t xml:space="preserve"> </w:t>
      </w:r>
      <w:r w:rsidRPr="00294D39">
        <w:rPr>
          <w:lang w:val="en-US"/>
        </w:rPr>
        <w:t>JOSEPH DILLARD, HOW TO AVOID PROBLEMS INHERENT IN "GOD" LANGUAGE</w:t>
      </w:r>
    </w:p>
  </w:footnote>
  <w:footnote w:id="26">
    <w:p w:rsidR="00B33494" w:rsidRPr="00B33494" w:rsidRDefault="00B33494" w:rsidP="00B676CF">
      <w:pPr>
        <w:pStyle w:val="Textonotapie"/>
        <w:rPr>
          <w:lang w:val="en-US"/>
        </w:rPr>
      </w:pPr>
      <w:r w:rsidRPr="00C00924">
        <w:rPr>
          <w:rStyle w:val="Refdenotaalpie"/>
        </w:rPr>
        <w:footnoteRef/>
      </w:r>
      <w:r w:rsidRPr="00B33494">
        <w:rPr>
          <w:lang w:val="en-US"/>
        </w:rPr>
        <w:t xml:space="preserve"> </w:t>
      </w:r>
      <w:r w:rsidRPr="00C00924">
        <w:rPr>
          <w:rFonts w:eastAsia="Times New Roman"/>
          <w:iCs/>
          <w:color w:val="000000"/>
          <w:lang w:val="en-US" w:eastAsia="es-AR"/>
        </w:rPr>
        <w:t>Ken Wilber, The Atman Project</w:t>
      </w:r>
    </w:p>
  </w:footnote>
  <w:footnote w:id="27">
    <w:p w:rsidR="00B33494" w:rsidRPr="00B33494" w:rsidRDefault="00B33494" w:rsidP="00857D63">
      <w:pPr>
        <w:pStyle w:val="Textonotapie"/>
        <w:rPr>
          <w:lang w:val="en-US"/>
        </w:rPr>
      </w:pPr>
      <w:r w:rsidRPr="00C00924">
        <w:rPr>
          <w:rStyle w:val="Refdenotaalpie"/>
        </w:rPr>
        <w:footnoteRef/>
      </w:r>
      <w:r w:rsidRPr="00B33494">
        <w:rPr>
          <w:lang w:val="en-US"/>
        </w:rPr>
        <w:t xml:space="preserve"> Ken Wilber, </w:t>
      </w:r>
      <w:r w:rsidRPr="00B33494">
        <w:rPr>
          <w:i/>
          <w:lang w:val="en-US"/>
        </w:rPr>
        <w:t>The Fourth Turning</w:t>
      </w:r>
    </w:p>
  </w:footnote>
  <w:footnote w:id="28">
    <w:p w:rsidR="00B33494" w:rsidRPr="00B33494" w:rsidRDefault="00B33494" w:rsidP="00171E9A">
      <w:pPr>
        <w:pStyle w:val="Textonotapie"/>
        <w:rPr>
          <w:lang w:val="en-US"/>
        </w:rPr>
      </w:pPr>
      <w:r w:rsidRPr="00C00924">
        <w:rPr>
          <w:rStyle w:val="Refdenotaalpie"/>
        </w:rPr>
        <w:footnoteRef/>
      </w:r>
      <w:r w:rsidRPr="00B33494">
        <w:rPr>
          <w:vertAlign w:val="superscript"/>
          <w:lang w:val="en-US"/>
        </w:rPr>
        <w:t xml:space="preserve"> </w:t>
      </w:r>
      <w:r w:rsidRPr="00C00924">
        <w:rPr>
          <w:bCs/>
          <w:caps/>
          <w:lang w:val="en-US"/>
        </w:rPr>
        <w:t>ELÍAS CAPRILES,</w:t>
      </w:r>
      <w:r w:rsidRPr="00C00924">
        <w:rPr>
          <w:bCs/>
          <w:caps/>
          <w:kern w:val="36"/>
          <w:lang w:val="en-US"/>
        </w:rPr>
        <w:t xml:space="preserve"> THE TRANSRELIGIOUS FALLACY IN WILBER’S WRITINGS </w:t>
      </w:r>
      <w:r w:rsidRPr="00C00924">
        <w:rPr>
          <w:bCs/>
          <w:lang w:val="en-US"/>
        </w:rPr>
        <w:t>And Its Relation With Wilber's “Philosophical Tradition" And Views</w:t>
      </w:r>
      <w:r w:rsidRPr="00C00924">
        <w:rPr>
          <w:bCs/>
          <w:caps/>
          <w:kern w:val="36"/>
          <w:lang w:val="en-US"/>
        </w:rPr>
        <w:t xml:space="preserve"> </w:t>
      </w:r>
      <w:r w:rsidRPr="00C00924">
        <w:rPr>
          <w:bCs/>
          <w:lang w:val="en-US"/>
        </w:rPr>
        <w:t>"Beyond Mind", Part III, Appendix 1</w:t>
      </w:r>
    </w:p>
  </w:footnote>
  <w:footnote w:id="29">
    <w:p w:rsidR="00B33494" w:rsidRPr="00B33494" w:rsidRDefault="00B33494" w:rsidP="00EB4BEA">
      <w:pPr>
        <w:pStyle w:val="Textonotapie"/>
        <w:rPr>
          <w:lang w:val="en-US" w:eastAsia="es-AR"/>
        </w:rPr>
      </w:pPr>
      <w:r w:rsidRPr="00C00924">
        <w:rPr>
          <w:rStyle w:val="Refdenotaalpie"/>
        </w:rPr>
        <w:footnoteRef/>
      </w:r>
      <w:r w:rsidRPr="00B33494">
        <w:rPr>
          <w:lang w:val="en-US"/>
        </w:rPr>
        <w:t xml:space="preserve"> </w:t>
      </w:r>
      <w:r w:rsidRPr="00C00924">
        <w:rPr>
          <w:bCs/>
          <w:caps/>
          <w:lang w:val="en-US"/>
        </w:rPr>
        <w:t>ELIAS CAPRILES,</w:t>
      </w:r>
      <w:r w:rsidRPr="00C00924">
        <w:rPr>
          <w:bCs/>
          <w:caps/>
          <w:kern w:val="36"/>
          <w:lang w:val="en-US"/>
        </w:rPr>
        <w:t xml:space="preserve"> SOME PRELIMINARY COMMENTS ON WILBER V</w:t>
      </w:r>
    </w:p>
  </w:footnote>
  <w:footnote w:id="30">
    <w:p w:rsidR="00B33494" w:rsidRPr="00B33494" w:rsidRDefault="00B33494" w:rsidP="009C75D3">
      <w:pPr>
        <w:pStyle w:val="Textonotapie"/>
        <w:rPr>
          <w:lang w:val="en-US"/>
        </w:rPr>
      </w:pPr>
      <w:r w:rsidRPr="00C00924">
        <w:rPr>
          <w:rStyle w:val="Refdenotaalpie"/>
        </w:rPr>
        <w:footnoteRef/>
      </w:r>
      <w:r w:rsidRPr="00B33494">
        <w:rPr>
          <w:vertAlign w:val="superscript"/>
          <w:lang w:val="en-US"/>
        </w:rPr>
        <w:t xml:space="preserve"> </w:t>
      </w:r>
      <w:r w:rsidRPr="00C00924">
        <w:rPr>
          <w:rFonts w:eastAsia="Times New Roman"/>
          <w:bCs/>
          <w:caps/>
          <w:lang w:val="en-US" w:eastAsia="es-AR"/>
        </w:rPr>
        <w:t>BARCLAY POWERS,</w:t>
      </w:r>
      <w:r w:rsidRPr="00C00924">
        <w:rPr>
          <w:rFonts w:eastAsia="Times New Roman"/>
          <w:bCs/>
          <w:caps/>
          <w:kern w:val="36"/>
          <w:lang w:val="en-US" w:eastAsia="es-AR"/>
        </w:rPr>
        <w:t xml:space="preserve"> TANTRIC BUDDHAHOOD AND THE EVOLUTION OF NON-DUALITY: </w:t>
      </w:r>
      <w:r w:rsidRPr="00C00924">
        <w:rPr>
          <w:rFonts w:eastAsia="Times New Roman"/>
          <w:bCs/>
          <w:lang w:val="en-US" w:eastAsia="es-AR"/>
        </w:rPr>
        <w:t>Is Integral Evolutionary Enlightenment Theory Backwards?</w:t>
      </w:r>
    </w:p>
  </w:footnote>
  <w:footnote w:id="31">
    <w:p w:rsidR="00B33494" w:rsidRPr="00B33494" w:rsidRDefault="00B33494" w:rsidP="00140B83">
      <w:pPr>
        <w:pStyle w:val="Textonotapie"/>
        <w:rPr>
          <w:rFonts w:eastAsia="Times New Roman"/>
          <w:lang w:val="en-US" w:eastAsia="es-AR"/>
        </w:rPr>
      </w:pPr>
      <w:r w:rsidRPr="00C00924">
        <w:rPr>
          <w:rStyle w:val="Refdenotaalpie"/>
        </w:rPr>
        <w:footnoteRef/>
      </w:r>
      <w:r w:rsidRPr="00B33494">
        <w:rPr>
          <w:vertAlign w:val="superscript"/>
          <w:lang w:val="en-US"/>
        </w:rPr>
        <w:t xml:space="preserve"> </w:t>
      </w:r>
      <w:r w:rsidRPr="00C00924">
        <w:rPr>
          <w:bCs/>
          <w:caps/>
          <w:lang w:val="en-US"/>
        </w:rPr>
        <w:t>BARCLAY POWERS,</w:t>
      </w:r>
      <w:r w:rsidRPr="00C00924">
        <w:rPr>
          <w:bCs/>
          <w:caps/>
          <w:kern w:val="36"/>
          <w:lang w:val="en-US"/>
        </w:rPr>
        <w:t xml:space="preserve"> HOW AMERICA  KILLED BUDDHISM</w:t>
      </w:r>
    </w:p>
  </w:footnote>
  <w:footnote w:id="32">
    <w:p w:rsidR="00B33494" w:rsidRPr="00F40B5F" w:rsidRDefault="00B33494" w:rsidP="00B7376C">
      <w:pPr>
        <w:pStyle w:val="Textonotapie"/>
        <w:rPr>
          <w:lang w:val="en-US"/>
        </w:rPr>
      </w:pPr>
      <w:r>
        <w:rPr>
          <w:rStyle w:val="Refdenotaalpie"/>
        </w:rPr>
        <w:footnoteRef/>
      </w:r>
      <w:r w:rsidRPr="00F40B5F">
        <w:rPr>
          <w:lang w:val="en-US"/>
        </w:rPr>
        <w:t xml:space="preserve"> Ken Wilber, </w:t>
      </w:r>
      <w:r w:rsidRPr="00F40B5F">
        <w:rPr>
          <w:i/>
          <w:lang w:val="en-US"/>
        </w:rPr>
        <w:t>The Religion of Tomorrow</w:t>
      </w:r>
    </w:p>
  </w:footnote>
  <w:footnote w:id="33">
    <w:p w:rsidR="00173CED" w:rsidRPr="00173CED" w:rsidRDefault="00173CED">
      <w:pPr>
        <w:pStyle w:val="Textonotapie"/>
        <w:rPr>
          <w:rFonts w:ascii="Garamond" w:hAnsi="Garamond"/>
        </w:rPr>
      </w:pPr>
      <w:r w:rsidRPr="00173CED">
        <w:rPr>
          <w:rStyle w:val="Refdenotaalpie"/>
        </w:rPr>
        <w:footnoteRef/>
      </w:r>
      <w:r w:rsidRPr="00173CED">
        <w:t xml:space="preserve"> Sankalp Khobragade</w:t>
      </w:r>
      <w:r>
        <w:t xml:space="preserve">, </w:t>
      </w:r>
      <w:r w:rsidRPr="00173CED">
        <w:rPr>
          <w:rFonts w:eastAsia="Times New Roman" w:cs="Segoe UI"/>
          <w:bCs/>
          <w:i/>
          <w:color w:val="212121"/>
          <w:lang w:eastAsia="es-AR"/>
        </w:rPr>
        <w:t>Why is Mr Ken Wilber teaching a False Buddhism?</w:t>
      </w:r>
    </w:p>
  </w:footnote>
  <w:footnote w:id="34">
    <w:p w:rsidR="00173CED" w:rsidRPr="00173CED" w:rsidRDefault="00173CED" w:rsidP="00173CED">
      <w:pPr>
        <w:pStyle w:val="Textonotapie"/>
        <w:rPr>
          <w:rFonts w:ascii="Garamond" w:hAnsi="Garamond"/>
        </w:rPr>
      </w:pPr>
      <w:r w:rsidRPr="00173CED">
        <w:rPr>
          <w:rStyle w:val="Refdenotaalpie"/>
        </w:rPr>
        <w:footnoteRef/>
      </w:r>
      <w:r w:rsidRPr="00173CED">
        <w:t xml:space="preserve"> </w:t>
      </w:r>
      <w:r w:rsidRPr="00173CED">
        <w:rPr>
          <w:iCs/>
          <w:color w:val="000000"/>
        </w:rPr>
        <w:t>Anil Yadavrao Gaikwad</w:t>
      </w:r>
      <w:r w:rsidRPr="00173CED">
        <w:rPr>
          <w:rFonts w:eastAsia="Times New Roman" w:cs="Segoe UI"/>
          <w:color w:val="212121"/>
          <w:lang w:eastAsia="es-AR"/>
        </w:rPr>
        <w:t xml:space="preserve">, </w:t>
      </w:r>
      <w:r w:rsidRPr="00173CED">
        <w:rPr>
          <w:rFonts w:eastAsia="Times New Roman" w:cs="Segoe UI"/>
          <w:bCs/>
          <w:i/>
          <w:color w:val="212121"/>
          <w:lang w:eastAsia="es-AR"/>
        </w:rPr>
        <w:t>Why is Mr Ken Wilber teaching a False Buddhism?</w:t>
      </w:r>
    </w:p>
  </w:footnote>
  <w:footnote w:id="35">
    <w:p w:rsidR="00173CED" w:rsidRDefault="00173CED" w:rsidP="00173CED">
      <w:pPr>
        <w:pStyle w:val="Textonotapie"/>
      </w:pPr>
      <w:r>
        <w:rPr>
          <w:rStyle w:val="Refdenotaalpie"/>
        </w:rPr>
        <w:footnoteRef/>
      </w:r>
      <w:r>
        <w:t xml:space="preserve"> </w:t>
      </w:r>
      <w:r>
        <w:rPr>
          <w:rFonts w:eastAsia="Times New Roman" w:cs="Segoe UI"/>
          <w:color w:val="212121"/>
          <w:lang w:eastAsia="es-AR"/>
        </w:rPr>
        <w:t xml:space="preserve">Ajay Dhoke, </w:t>
      </w:r>
      <w:r>
        <w:rPr>
          <w:rFonts w:eastAsia="Times New Roman" w:cs="Segoe UI"/>
          <w:bCs/>
          <w:i/>
          <w:color w:val="212121"/>
          <w:lang w:eastAsia="es-AR"/>
        </w:rPr>
        <w:t>Why is Mr Ken Wilber teaching a False Buddhism?</w:t>
      </w:r>
    </w:p>
  </w:footnote>
  <w:footnote w:id="36">
    <w:p w:rsidR="00B33494" w:rsidRPr="00C00924" w:rsidRDefault="00B33494" w:rsidP="00D11A35">
      <w:pPr>
        <w:pStyle w:val="Textonotapie"/>
        <w:rPr>
          <w:lang w:val="en-US"/>
        </w:rPr>
      </w:pPr>
      <w:r w:rsidRPr="00C00924">
        <w:rPr>
          <w:rStyle w:val="Refdenotaalpie"/>
        </w:rPr>
        <w:footnoteRef/>
      </w:r>
      <w:r w:rsidRPr="00C00924">
        <w:rPr>
          <w:lang w:val="en-US"/>
        </w:rPr>
        <w:t xml:space="preserve"> JIM ANDREWS, KEN WILBER ON MEDITATION: A Baffling Babbling of Unending Nonsense.</w:t>
      </w:r>
    </w:p>
  </w:footnote>
  <w:footnote w:id="37">
    <w:p w:rsidR="00B33494" w:rsidRPr="00B33494" w:rsidRDefault="00B33494">
      <w:pPr>
        <w:pStyle w:val="Textonotapie"/>
        <w:rPr>
          <w:lang w:val="en-US"/>
        </w:rPr>
      </w:pPr>
      <w:r w:rsidRPr="00C00924">
        <w:rPr>
          <w:rStyle w:val="Refdenotaalpie"/>
        </w:rPr>
        <w:footnoteRef/>
      </w:r>
      <w:r w:rsidRPr="00B33494">
        <w:rPr>
          <w:lang w:val="en-US"/>
        </w:rPr>
        <w:t xml:space="preserve"> </w:t>
      </w:r>
      <w:r w:rsidRPr="00C00924">
        <w:rPr>
          <w:rFonts w:eastAsia="Times New Roman"/>
          <w:lang w:val="en-US" w:eastAsia="es-AR"/>
        </w:rPr>
        <w:t>Ken Wilber, </w:t>
      </w:r>
      <w:r w:rsidRPr="00C00924">
        <w:rPr>
          <w:rFonts w:eastAsia="Times New Roman"/>
          <w:i/>
          <w:iCs/>
          <w:lang w:val="en-US" w:eastAsia="es-AR"/>
        </w:rPr>
        <w:t>One Taste.</w:t>
      </w:r>
    </w:p>
  </w:footnote>
  <w:footnote w:id="38">
    <w:p w:rsidR="00B33494" w:rsidRPr="00B33494" w:rsidRDefault="00B33494">
      <w:pPr>
        <w:pStyle w:val="Textonotapie"/>
        <w:rPr>
          <w:lang w:val="en-US"/>
        </w:rPr>
      </w:pPr>
      <w:r w:rsidRPr="00C00924">
        <w:rPr>
          <w:rStyle w:val="Refdenotaalpie"/>
        </w:rPr>
        <w:footnoteRef/>
      </w:r>
      <w:r w:rsidRPr="00B33494">
        <w:rPr>
          <w:lang w:val="en-US"/>
        </w:rPr>
        <w:t xml:space="preserve"> </w:t>
      </w:r>
      <w:r w:rsidRPr="00C00924">
        <w:rPr>
          <w:rFonts w:eastAsia="Times New Roman"/>
          <w:lang w:val="en-US" w:eastAsia="es-AR"/>
        </w:rPr>
        <w:t xml:space="preserve">Ken Wilber, </w:t>
      </w:r>
      <w:r w:rsidRPr="00C00924">
        <w:rPr>
          <w:rFonts w:eastAsia="Times New Roman"/>
          <w:bCs/>
          <w:i/>
          <w:iCs/>
          <w:lang w:val="en-US" w:eastAsia="es-AR"/>
        </w:rPr>
        <w:t>A Theory of Everything</w:t>
      </w:r>
    </w:p>
  </w:footnote>
  <w:footnote w:id="39">
    <w:p w:rsidR="00B33494" w:rsidRPr="00B33494" w:rsidRDefault="00B33494">
      <w:pPr>
        <w:pStyle w:val="Textonotapie"/>
        <w:rPr>
          <w:lang w:val="en-US"/>
        </w:rPr>
      </w:pPr>
      <w:r w:rsidRPr="00C00924">
        <w:rPr>
          <w:rStyle w:val="Refdenotaalpie"/>
        </w:rPr>
        <w:footnoteRef/>
      </w:r>
      <w:r w:rsidRPr="00B33494">
        <w:rPr>
          <w:lang w:val="en-US"/>
        </w:rPr>
        <w:t xml:space="preserve"> Ken Wilber, </w:t>
      </w:r>
      <w:r w:rsidRPr="00C00924">
        <w:rPr>
          <w:rFonts w:eastAsia="Times New Roman"/>
          <w:bCs/>
          <w:i/>
          <w:iCs/>
          <w:lang w:val="en-US" w:eastAsia="es-AR"/>
        </w:rPr>
        <w:t>Kosmic Consciousness</w:t>
      </w:r>
    </w:p>
  </w:footnote>
  <w:footnote w:id="40">
    <w:p w:rsidR="00B33494" w:rsidRPr="00B33494" w:rsidRDefault="00B33494">
      <w:pPr>
        <w:pStyle w:val="Textonotapie"/>
        <w:rPr>
          <w:lang w:val="en-US"/>
        </w:rPr>
      </w:pPr>
      <w:r w:rsidRPr="00C00924">
        <w:rPr>
          <w:rStyle w:val="Refdenotaalpie"/>
        </w:rPr>
        <w:footnoteRef/>
      </w:r>
      <w:r w:rsidRPr="00B33494">
        <w:rPr>
          <w:lang w:val="en-US"/>
        </w:rPr>
        <w:t xml:space="preserve"> Ken Wilber, </w:t>
      </w:r>
      <w:r w:rsidRPr="00C00924">
        <w:rPr>
          <w:rFonts w:eastAsia="Times New Roman"/>
          <w:bCs/>
          <w:i/>
          <w:iCs/>
          <w:lang w:val="en-US" w:eastAsia="es-AR"/>
        </w:rPr>
        <w:t>Grace and Grit</w:t>
      </w:r>
    </w:p>
  </w:footnote>
  <w:footnote w:id="41">
    <w:p w:rsidR="00B33494" w:rsidRPr="00C00924" w:rsidRDefault="00B33494" w:rsidP="00D11A35">
      <w:pPr>
        <w:pStyle w:val="Textonotapie"/>
        <w:rPr>
          <w:i/>
          <w:lang w:val="en-US"/>
        </w:rPr>
      </w:pPr>
      <w:r w:rsidRPr="00C00924">
        <w:rPr>
          <w:rStyle w:val="Refdenotaalpie"/>
        </w:rPr>
        <w:footnoteRef/>
      </w:r>
      <w:r w:rsidRPr="00C00924">
        <w:rPr>
          <w:lang w:val="en-US"/>
        </w:rPr>
        <w:t xml:space="preserve"> JIM ANDREWS, </w:t>
      </w:r>
      <w:r w:rsidRPr="00C00924">
        <w:rPr>
          <w:i/>
          <w:lang w:val="en-US"/>
        </w:rPr>
        <w:t>KEN WILBER ON MEDITATION: A Baffling Babbling of Unending Nonsense.</w:t>
      </w:r>
    </w:p>
  </w:footnote>
  <w:footnote w:id="42">
    <w:p w:rsidR="00B33494" w:rsidRPr="00B33494" w:rsidRDefault="00B33494" w:rsidP="00532926">
      <w:pPr>
        <w:pStyle w:val="Textonotapie"/>
        <w:rPr>
          <w:rFonts w:ascii="Garamond" w:hAnsi="Garamond"/>
          <w:lang w:val="en-US"/>
        </w:rPr>
      </w:pPr>
      <w:r>
        <w:rPr>
          <w:rStyle w:val="Refdenotaalpie"/>
        </w:rPr>
        <w:footnoteRef/>
      </w:r>
      <w:r w:rsidRPr="00B33494">
        <w:rPr>
          <w:lang w:val="en-US"/>
        </w:rPr>
        <w:t xml:space="preserve"> </w:t>
      </w:r>
      <w:r w:rsidRPr="00B33494">
        <w:rPr>
          <w:iCs/>
          <w:sz w:val="22"/>
          <w:szCs w:val="22"/>
          <w:lang w:val="en-US"/>
        </w:rPr>
        <w:t>Ken Wilber,</w:t>
      </w:r>
      <w:r w:rsidRPr="00B33494">
        <w:rPr>
          <w:i/>
          <w:iCs/>
          <w:sz w:val="22"/>
          <w:szCs w:val="22"/>
          <w:lang w:val="en-US"/>
        </w:rPr>
        <w:t xml:space="preserve"> Kosmic Consciousness</w:t>
      </w:r>
    </w:p>
  </w:footnote>
  <w:footnote w:id="43">
    <w:p w:rsidR="00B33494" w:rsidRPr="00B33494" w:rsidRDefault="00B33494" w:rsidP="00532926">
      <w:pPr>
        <w:pStyle w:val="Default"/>
        <w:rPr>
          <w:rFonts w:asciiTheme="minorHAnsi" w:hAnsiTheme="minorHAnsi"/>
          <w:sz w:val="20"/>
          <w:szCs w:val="20"/>
          <w:lang w:val="en-US"/>
        </w:rPr>
      </w:pPr>
      <w:r>
        <w:rPr>
          <w:rStyle w:val="Refdenotaalpie"/>
          <w:rFonts w:asciiTheme="minorHAnsi" w:hAnsiTheme="minorHAnsi"/>
          <w:sz w:val="20"/>
          <w:szCs w:val="20"/>
        </w:rPr>
        <w:footnoteRef/>
      </w:r>
      <w:r w:rsidRPr="00B33494">
        <w:rPr>
          <w:rFonts w:asciiTheme="minorHAnsi" w:hAnsiTheme="minorHAnsi"/>
          <w:sz w:val="20"/>
          <w:szCs w:val="20"/>
          <w:lang w:val="en-US"/>
        </w:rPr>
        <w:t xml:space="preserve"> John Horgan, </w:t>
      </w:r>
      <w:r w:rsidRPr="00B33494">
        <w:rPr>
          <w:rFonts w:asciiTheme="minorHAnsi" w:hAnsiTheme="minorHAnsi"/>
          <w:i/>
          <w:iCs/>
          <w:sz w:val="20"/>
          <w:szCs w:val="20"/>
          <w:lang w:val="en-US"/>
        </w:rPr>
        <w:t>Rational Mysticism: Dispatches from the Border Between Science and Spirituality</w:t>
      </w:r>
    </w:p>
  </w:footnote>
  <w:footnote w:id="44">
    <w:p w:rsidR="00B33494" w:rsidRDefault="00B33494" w:rsidP="008912EA">
      <w:pPr>
        <w:pStyle w:val="Textonotapie"/>
        <w:rPr>
          <w:lang w:val="en-US"/>
        </w:rPr>
      </w:pPr>
      <w:r>
        <w:rPr>
          <w:rStyle w:val="Refdenotaalpie"/>
        </w:rPr>
        <w:footnoteRef/>
      </w:r>
      <w:r>
        <w:rPr>
          <w:lang w:val="en-US"/>
        </w:rPr>
        <w:t xml:space="preserve"> Ken Wilber, </w:t>
      </w:r>
      <w:r>
        <w:rPr>
          <w:i/>
          <w:lang w:val="en-US"/>
        </w:rPr>
        <w:t>The Religion of Tomorrow</w:t>
      </w:r>
    </w:p>
  </w:footnote>
  <w:footnote w:id="45">
    <w:p w:rsidR="00B33494" w:rsidRPr="00C00924" w:rsidRDefault="00B33494" w:rsidP="00055946">
      <w:pPr>
        <w:pStyle w:val="Textonotapie"/>
        <w:rPr>
          <w:lang w:val="en-US"/>
        </w:rPr>
      </w:pPr>
      <w:r w:rsidRPr="00C00924">
        <w:rPr>
          <w:rStyle w:val="Refdenotaalpie"/>
        </w:rPr>
        <w:footnoteRef/>
      </w:r>
      <w:r w:rsidRPr="00C00924">
        <w:rPr>
          <w:lang w:val="en-US"/>
        </w:rPr>
        <w:t xml:space="preserve"> Ken Wilber, </w:t>
      </w:r>
      <w:r w:rsidRPr="00C00924">
        <w:rPr>
          <w:i/>
          <w:lang w:val="en-US"/>
        </w:rPr>
        <w:t>On Heroes and Cults</w:t>
      </w:r>
      <w:r w:rsidRPr="00C00924">
        <w:rPr>
          <w:lang w:val="en-US"/>
        </w:rPr>
        <w:t xml:space="preserve">  </w:t>
      </w:r>
      <w:hyperlink r:id="rId4" w:history="1">
        <w:r w:rsidRPr="00C00924">
          <w:rPr>
            <w:rStyle w:val="Hipervnculo"/>
            <w:lang w:val="en-US"/>
          </w:rPr>
          <w:t>http://www.adidawilber.com/on_heroes_and_cults/</w:t>
        </w:r>
      </w:hyperlink>
      <w:r w:rsidRPr="00C00924">
        <w:rPr>
          <w:lang w:val="en-US"/>
        </w:rPr>
        <w:t xml:space="preserve">  </w:t>
      </w:r>
    </w:p>
  </w:footnote>
  <w:footnote w:id="46">
    <w:p w:rsidR="00B33494" w:rsidRPr="00C00924" w:rsidRDefault="00B33494" w:rsidP="00055946">
      <w:pPr>
        <w:pStyle w:val="Textonotapie"/>
        <w:rPr>
          <w:i/>
          <w:lang w:val="en-US"/>
        </w:rPr>
      </w:pPr>
      <w:r w:rsidRPr="00C00924">
        <w:rPr>
          <w:rStyle w:val="Refdenotaalpie"/>
        </w:rPr>
        <w:footnoteRef/>
      </w:r>
      <w:r w:rsidRPr="00C00924">
        <w:rPr>
          <w:lang w:val="en-US"/>
        </w:rPr>
        <w:t xml:space="preserve"> Ken Wilber, </w:t>
      </w:r>
      <w:r w:rsidRPr="00C00924">
        <w:rPr>
          <w:i/>
          <w:lang w:val="en-US"/>
        </w:rPr>
        <w:t xml:space="preserve">The One Who Was To Come Is Always Already Here" A Short Appreciation of the Teaching of Bubba Free John  </w:t>
      </w:r>
      <w:hyperlink r:id="rId5" w:history="1">
        <w:r w:rsidRPr="00C00924">
          <w:rPr>
            <w:rStyle w:val="Hipervnculo"/>
            <w:lang w:val="en-US"/>
          </w:rPr>
          <w:t>http://www.adidawilber.com/writings.html</w:t>
        </w:r>
      </w:hyperlink>
      <w:r w:rsidRPr="00C00924">
        <w:rPr>
          <w:i/>
          <w:lang w:val="en-US"/>
        </w:rPr>
        <w:t xml:space="preserve"> </w:t>
      </w:r>
    </w:p>
  </w:footnote>
  <w:footnote w:id="47">
    <w:p w:rsidR="00B33494" w:rsidRPr="00C00924" w:rsidRDefault="00B33494" w:rsidP="00055946">
      <w:pPr>
        <w:pStyle w:val="Textonotapie"/>
        <w:rPr>
          <w:lang w:val="en-US"/>
        </w:rPr>
      </w:pPr>
      <w:r w:rsidRPr="00C00924">
        <w:rPr>
          <w:rStyle w:val="Refdenotaalpie"/>
        </w:rPr>
        <w:footnoteRef/>
      </w:r>
      <w:r w:rsidRPr="00C00924">
        <w:rPr>
          <w:lang w:val="en-US"/>
        </w:rPr>
        <w:t xml:space="preserve"> Saniel Bonder, </w:t>
      </w:r>
      <w:r w:rsidRPr="00C00924">
        <w:rPr>
          <w:i/>
          <w:iCs/>
          <w:lang w:val="en-US"/>
        </w:rPr>
        <w:t>The Divine Emergence of the World-Teacher</w:t>
      </w:r>
    </w:p>
  </w:footnote>
  <w:footnote w:id="48">
    <w:p w:rsidR="00B33494" w:rsidRPr="00C00924" w:rsidRDefault="00B33494" w:rsidP="00055946">
      <w:pPr>
        <w:pStyle w:val="Textonotapie"/>
        <w:rPr>
          <w:lang w:val="en-US"/>
        </w:rPr>
      </w:pPr>
      <w:r w:rsidRPr="00C00924">
        <w:rPr>
          <w:rStyle w:val="Refdenotaalpie"/>
        </w:rPr>
        <w:footnoteRef/>
      </w:r>
      <w:r w:rsidRPr="00C00924">
        <w:rPr>
          <w:lang w:val="en-US"/>
        </w:rPr>
        <w:t xml:space="preserve"> Geoffrey D. Falk,</w:t>
      </w:r>
      <w:r w:rsidRPr="00C00924">
        <w:rPr>
          <w:i/>
          <w:lang w:val="en-US"/>
        </w:rPr>
        <w:t xml:space="preserve"> Stripping the Gurus: Sex, Violence, Abuse and Enlightenment</w:t>
      </w:r>
    </w:p>
  </w:footnote>
  <w:footnote w:id="49">
    <w:p w:rsidR="00B33494" w:rsidRPr="00C00924" w:rsidRDefault="00B33494" w:rsidP="00055946">
      <w:pPr>
        <w:pStyle w:val="Textonotapie"/>
        <w:rPr>
          <w:lang w:val="en-US"/>
        </w:rPr>
      </w:pPr>
      <w:r w:rsidRPr="00C00924">
        <w:rPr>
          <w:rStyle w:val="Refdenotaalpie"/>
        </w:rPr>
        <w:footnoteRef/>
      </w:r>
      <w:r w:rsidRPr="00C00924">
        <w:rPr>
          <w:lang w:val="en-US"/>
        </w:rPr>
        <w:t xml:space="preserve"> Ken Wilber, </w:t>
      </w:r>
      <w:hyperlink r:id="rId6" w:history="1">
        <w:r w:rsidRPr="00C00924">
          <w:rPr>
            <w:rStyle w:val="Hipervnculo"/>
            <w:lang w:val="en-US"/>
          </w:rPr>
          <w:t>http://www.adidawilber.com/on_heroes_and_cults/</w:t>
        </w:r>
      </w:hyperlink>
      <w:r w:rsidRPr="00C00924">
        <w:rPr>
          <w:lang w:val="en-US"/>
        </w:rPr>
        <w:t xml:space="preserve">  </w:t>
      </w:r>
    </w:p>
  </w:footnote>
  <w:footnote w:id="50">
    <w:p w:rsidR="00B33494" w:rsidRPr="00C00924" w:rsidRDefault="00B33494" w:rsidP="00055946">
      <w:pPr>
        <w:pStyle w:val="Textonotapie"/>
        <w:rPr>
          <w:lang w:val="en-US"/>
        </w:rPr>
      </w:pPr>
      <w:r w:rsidRPr="00C00924">
        <w:rPr>
          <w:rStyle w:val="Refdenotaalpie"/>
        </w:rPr>
        <w:footnoteRef/>
      </w:r>
      <w:r w:rsidRPr="00C00924">
        <w:rPr>
          <w:lang w:val="en-US"/>
        </w:rPr>
        <w:t xml:space="preserve"> Ken Wilber, </w:t>
      </w:r>
      <w:r w:rsidRPr="00C00924">
        <w:rPr>
          <w:i/>
          <w:lang w:val="en-US"/>
        </w:rPr>
        <w:t>Up From Eden</w:t>
      </w:r>
      <w:r w:rsidRPr="00C00924">
        <w:rPr>
          <w:lang w:val="en-US"/>
        </w:rPr>
        <w:t xml:space="preserve">  </w:t>
      </w:r>
      <w:hyperlink r:id="rId7" w:history="1">
        <w:r w:rsidRPr="00C00924">
          <w:rPr>
            <w:rStyle w:val="Hipervnculo"/>
            <w:lang w:val="en-US"/>
          </w:rPr>
          <w:t>http://www.adidawilber.com/writings.html</w:t>
        </w:r>
      </w:hyperlink>
      <w:r w:rsidRPr="00C00924">
        <w:rPr>
          <w:lang w:val="en-US"/>
        </w:rPr>
        <w:t xml:space="preserve"> </w:t>
      </w:r>
    </w:p>
  </w:footnote>
  <w:footnote w:id="51">
    <w:p w:rsidR="00B33494" w:rsidRPr="00C00924" w:rsidRDefault="00B33494" w:rsidP="00055946">
      <w:pPr>
        <w:pStyle w:val="Textonotapie"/>
        <w:rPr>
          <w:lang w:val="en-US"/>
        </w:rPr>
      </w:pPr>
      <w:r w:rsidRPr="00C00924">
        <w:rPr>
          <w:rStyle w:val="Refdenotaalpie"/>
        </w:rPr>
        <w:footnoteRef/>
      </w:r>
      <w:r w:rsidRPr="00C00924">
        <w:rPr>
          <w:lang w:val="en-US"/>
        </w:rPr>
        <w:t xml:space="preserve"> Ken Wilber, </w:t>
      </w:r>
      <w:r w:rsidRPr="00C00924">
        <w:rPr>
          <w:i/>
          <w:lang w:val="en-US"/>
        </w:rPr>
        <w:t>Letter to The Laughing Man magazine</w:t>
      </w:r>
      <w:r w:rsidRPr="00C00924">
        <w:rPr>
          <w:lang w:val="en-US"/>
        </w:rPr>
        <w:t xml:space="preserve">  </w:t>
      </w:r>
      <w:hyperlink r:id="rId8" w:history="1">
        <w:r w:rsidRPr="00C00924">
          <w:rPr>
            <w:rStyle w:val="Hipervnculo"/>
            <w:lang w:val="en-US"/>
          </w:rPr>
          <w:t>http://www.adidawilber.com/writings.html</w:t>
        </w:r>
      </w:hyperlink>
      <w:r w:rsidRPr="00C00924">
        <w:rPr>
          <w:lang w:val="en-US"/>
        </w:rPr>
        <w:t xml:space="preserve"> </w:t>
      </w:r>
    </w:p>
  </w:footnote>
  <w:footnote w:id="52">
    <w:p w:rsidR="00B33494" w:rsidRPr="00C00924" w:rsidRDefault="00B33494" w:rsidP="00055946">
      <w:pPr>
        <w:pStyle w:val="Textonotapie"/>
        <w:rPr>
          <w:lang w:val="en-US"/>
        </w:rPr>
      </w:pPr>
      <w:r w:rsidRPr="00C00924">
        <w:rPr>
          <w:rStyle w:val="Refdenotaalpie"/>
        </w:rPr>
        <w:footnoteRef/>
      </w:r>
      <w:r w:rsidRPr="00C00924">
        <w:rPr>
          <w:lang w:val="en-US"/>
        </w:rPr>
        <w:t xml:space="preserve"> Ken Wilber, </w:t>
      </w:r>
      <w:r w:rsidRPr="00C00924">
        <w:rPr>
          <w:i/>
          <w:lang w:val="en-US"/>
        </w:rPr>
        <w:t>A Theory of Everything: An Integral Vision for Business, Politics, Science and Spirituality</w:t>
      </w:r>
    </w:p>
  </w:footnote>
  <w:footnote w:id="53">
    <w:p w:rsidR="00B33494" w:rsidRPr="00C00924" w:rsidRDefault="00B33494" w:rsidP="00055946">
      <w:pPr>
        <w:pStyle w:val="Textonotapie"/>
        <w:rPr>
          <w:lang w:val="en-US"/>
        </w:rPr>
      </w:pPr>
      <w:r w:rsidRPr="00C00924">
        <w:rPr>
          <w:rStyle w:val="Refdenotaalpie"/>
        </w:rPr>
        <w:footnoteRef/>
      </w:r>
      <w:r w:rsidRPr="00C00924">
        <w:rPr>
          <w:lang w:val="en-US"/>
        </w:rPr>
        <w:t xml:space="preserve"> Ken Wilber, </w:t>
      </w:r>
      <w:r w:rsidRPr="00C00924">
        <w:rPr>
          <w:rFonts w:eastAsia="Times New Roman"/>
          <w:i/>
          <w:color w:val="000000"/>
          <w:lang w:val="en-US" w:eastAsia="es-AR"/>
        </w:rPr>
        <w:t>Ken Wilber recorded interview, Bay Area Integral (BAI) with Terry Patten and Dustin DiPerna</w:t>
      </w:r>
      <w:r w:rsidRPr="00C00924">
        <w:rPr>
          <w:rFonts w:eastAsia="Times New Roman"/>
          <w:color w:val="000000"/>
          <w:lang w:val="en-US" w:eastAsia="es-AR"/>
        </w:rPr>
        <w:t>, January 2015, 19:53.</w:t>
      </w:r>
    </w:p>
  </w:footnote>
  <w:footnote w:id="54">
    <w:p w:rsidR="00B33494" w:rsidRPr="00C00924" w:rsidRDefault="00B33494" w:rsidP="00055946">
      <w:pPr>
        <w:pStyle w:val="Textonotapie"/>
        <w:rPr>
          <w:lang w:val="en-US"/>
        </w:rPr>
      </w:pPr>
      <w:r w:rsidRPr="00C00924">
        <w:rPr>
          <w:rStyle w:val="Refdenotaalpie"/>
        </w:rPr>
        <w:footnoteRef/>
      </w:r>
      <w:r w:rsidRPr="00C00924">
        <w:rPr>
          <w:lang w:val="en-US"/>
        </w:rPr>
        <w:t xml:space="preserve"> Jim Chamberlain, </w:t>
      </w:r>
      <w:r w:rsidRPr="00C00924">
        <w:rPr>
          <w:i/>
          <w:lang w:val="en-US"/>
        </w:rPr>
        <w:t xml:space="preserve">Beware of the God  </w:t>
      </w:r>
      <w:hyperlink r:id="rId9" w:history="1">
        <w:r w:rsidRPr="00C00924">
          <w:rPr>
            <w:rStyle w:val="Hipervnculo"/>
            <w:lang w:val="en-US"/>
          </w:rPr>
          <w:t>http://bewareofthegod.blogspot.com.ar/</w:t>
        </w:r>
      </w:hyperlink>
      <w:r w:rsidRPr="00C00924">
        <w:rPr>
          <w:lang w:val="en-US"/>
        </w:rPr>
        <w:t xml:space="preserve">  </w:t>
      </w:r>
    </w:p>
  </w:footnote>
  <w:footnote w:id="55">
    <w:p w:rsidR="00B33494" w:rsidRPr="00C00924" w:rsidRDefault="00B33494">
      <w:pPr>
        <w:pStyle w:val="Textonotapie"/>
        <w:rPr>
          <w:lang w:val="en-US"/>
        </w:rPr>
      </w:pPr>
      <w:r w:rsidRPr="00C00924">
        <w:rPr>
          <w:rStyle w:val="Refdenotaalpie"/>
        </w:rPr>
        <w:footnoteRef/>
      </w:r>
      <w:r w:rsidRPr="00C00924">
        <w:rPr>
          <w:lang w:val="en-US"/>
        </w:rPr>
        <w:t xml:space="preserve"> Timothy Conway, </w:t>
      </w:r>
      <w:r w:rsidRPr="00C00924">
        <w:rPr>
          <w:i/>
          <w:lang w:val="en-US"/>
        </w:rPr>
        <w:t>Adi Da and His Voracious, Abusive  Personality Cult</w:t>
      </w:r>
      <w:r w:rsidRPr="00C00924">
        <w:rPr>
          <w:lang w:val="en-US"/>
        </w:rPr>
        <w:t xml:space="preserve">  </w:t>
      </w:r>
      <w:hyperlink r:id="rId10" w:history="1">
        <w:r w:rsidRPr="00C00924">
          <w:rPr>
            <w:rStyle w:val="Hipervnculo"/>
            <w:lang w:val="en-US"/>
          </w:rPr>
          <w:t>http://www.enlightened-spirituality.org/Da_and_his_cult.html</w:t>
        </w:r>
      </w:hyperlink>
      <w:r w:rsidRPr="00C00924">
        <w:rPr>
          <w:lang w:val="en-US"/>
        </w:rPr>
        <w:t xml:space="preserve"> </w:t>
      </w:r>
    </w:p>
  </w:footnote>
  <w:footnote w:id="56">
    <w:p w:rsidR="00B33494" w:rsidRPr="00C00924" w:rsidRDefault="00B33494">
      <w:pPr>
        <w:pStyle w:val="Textonotapie"/>
        <w:rPr>
          <w:lang w:val="en-US"/>
        </w:rPr>
      </w:pPr>
      <w:r w:rsidRPr="00C00924">
        <w:rPr>
          <w:rStyle w:val="Refdenotaalpie"/>
        </w:rPr>
        <w:footnoteRef/>
      </w:r>
      <w:r w:rsidRPr="00C00924">
        <w:rPr>
          <w:lang w:val="en-US"/>
        </w:rPr>
        <w:t xml:space="preserve"> Robert Augustus Masters, </w:t>
      </w:r>
      <w:r w:rsidRPr="00C00924">
        <w:rPr>
          <w:i/>
          <w:lang w:val="en-US"/>
        </w:rPr>
        <w:t>The Death of Adi Da</w:t>
      </w:r>
      <w:r w:rsidRPr="00C00924">
        <w:rPr>
          <w:lang w:val="en-US"/>
        </w:rPr>
        <w:t xml:space="preserve">  </w:t>
      </w:r>
      <w:hyperlink r:id="rId11" w:history="1">
        <w:r w:rsidRPr="00C00924">
          <w:rPr>
            <w:rStyle w:val="Hipervnculo"/>
            <w:lang w:val="en-US"/>
          </w:rPr>
          <w:t>http://www.enlightened-spirituality.org/Da_and_his_cult.html</w:t>
        </w:r>
      </w:hyperlink>
      <w:r w:rsidRPr="00C00924">
        <w:rPr>
          <w:lang w:val="en-US"/>
        </w:rPr>
        <w:t xml:space="preserve"> </w:t>
      </w:r>
    </w:p>
  </w:footnote>
  <w:footnote w:id="57">
    <w:p w:rsidR="00B33494" w:rsidRPr="00C00924" w:rsidRDefault="00B33494">
      <w:pPr>
        <w:pStyle w:val="Textonotapie"/>
        <w:rPr>
          <w:lang w:val="en-US"/>
        </w:rPr>
      </w:pPr>
      <w:r w:rsidRPr="00C00924">
        <w:rPr>
          <w:rStyle w:val="Refdenotaalpie"/>
        </w:rPr>
        <w:footnoteRef/>
      </w:r>
      <w:r w:rsidRPr="00C00924">
        <w:rPr>
          <w:lang w:val="en-US"/>
        </w:rPr>
        <w:t xml:space="preserve"> Elias, </w:t>
      </w:r>
      <w:r w:rsidRPr="00C00924">
        <w:rPr>
          <w:i/>
          <w:lang w:val="en-US"/>
        </w:rPr>
        <w:t xml:space="preserve">2001 Essay: The Forbidden Planet  </w:t>
      </w:r>
      <w:hyperlink r:id="rId12" w:history="1">
        <w:r w:rsidRPr="00C00924">
          <w:rPr>
            <w:rStyle w:val="Hipervnculo"/>
            <w:lang w:val="en-US"/>
          </w:rPr>
          <w:t>http://www.enlightened-spirituality.org/Da_and_his_cult.html</w:t>
        </w:r>
      </w:hyperlink>
      <w:r w:rsidRPr="00C00924">
        <w:rPr>
          <w:lang w:val="en-US"/>
        </w:rPr>
        <w:t xml:space="preserve"> </w:t>
      </w:r>
    </w:p>
  </w:footnote>
  <w:footnote w:id="58">
    <w:p w:rsidR="00B33494" w:rsidRPr="00C00924" w:rsidRDefault="00B33494">
      <w:pPr>
        <w:pStyle w:val="Textonotapie"/>
        <w:rPr>
          <w:lang w:val="en-US"/>
        </w:rPr>
      </w:pPr>
      <w:r w:rsidRPr="00C00924">
        <w:rPr>
          <w:rStyle w:val="Refdenotaalpie"/>
        </w:rPr>
        <w:footnoteRef/>
      </w:r>
      <w:r w:rsidRPr="00C00924">
        <w:rPr>
          <w:lang w:val="en-US"/>
        </w:rPr>
        <w:t xml:space="preserve"> Adi Da, </w:t>
      </w:r>
      <w:r w:rsidRPr="00C00924">
        <w:rPr>
          <w:i/>
          <w:lang w:val="en-US"/>
        </w:rPr>
        <w:t xml:space="preserve">Love Is How I Got To Here  </w:t>
      </w:r>
      <w:hyperlink r:id="rId13" w:history="1">
        <w:r w:rsidRPr="00C00924">
          <w:rPr>
            <w:rStyle w:val="Hipervnculo"/>
            <w:lang w:val="en-US"/>
          </w:rPr>
          <w:t>http://www.adidaupclose.org/FLO/index.html</w:t>
        </w:r>
      </w:hyperlink>
      <w:r w:rsidRPr="00C00924">
        <w:rPr>
          <w:i/>
          <w:lang w:val="en-US"/>
        </w:rPr>
        <w:t xml:space="preserve"> </w:t>
      </w:r>
    </w:p>
  </w:footnote>
  <w:footnote w:id="59">
    <w:p w:rsidR="00B33494" w:rsidRPr="00C00924" w:rsidRDefault="00B33494">
      <w:pPr>
        <w:pStyle w:val="Textonotapie"/>
        <w:rPr>
          <w:lang w:val="en-US"/>
        </w:rPr>
      </w:pPr>
      <w:r w:rsidRPr="00C00924">
        <w:rPr>
          <w:rStyle w:val="Refdenotaalpie"/>
        </w:rPr>
        <w:footnoteRef/>
      </w:r>
      <w:r w:rsidRPr="00C00924">
        <w:rPr>
          <w:lang w:val="en-US"/>
        </w:rPr>
        <w:t xml:space="preserve"> Sri Nisargadatta Maharaj, </w:t>
      </w:r>
      <w:r w:rsidRPr="00C00924">
        <w:rPr>
          <w:i/>
          <w:lang w:val="en-US"/>
        </w:rPr>
        <w:t>I Am That</w:t>
      </w:r>
      <w:r w:rsidRPr="00C00924">
        <w:rPr>
          <w:lang w:val="en-US"/>
        </w:rPr>
        <w:t xml:space="preserve">  </w:t>
      </w:r>
      <w:hyperlink r:id="rId14" w:history="1">
        <w:r w:rsidRPr="00C00924">
          <w:rPr>
            <w:rStyle w:val="Hipervnculo"/>
            <w:lang w:val="en-US"/>
          </w:rPr>
          <w:t>http://www.enlightened-spirituality.org/Da_and_his_cult.html</w:t>
        </w:r>
      </w:hyperlink>
      <w:r w:rsidRPr="00C00924">
        <w:rPr>
          <w:lang w:val="en-US"/>
        </w:rPr>
        <w:t xml:space="preserve"> </w:t>
      </w:r>
    </w:p>
  </w:footnote>
  <w:footnote w:id="60">
    <w:p w:rsidR="00B33494" w:rsidRPr="00C00924" w:rsidRDefault="00B33494">
      <w:pPr>
        <w:pStyle w:val="Textonotapie"/>
        <w:rPr>
          <w:lang w:val="en-US"/>
        </w:rPr>
      </w:pPr>
      <w:r w:rsidRPr="00C00924">
        <w:rPr>
          <w:rStyle w:val="Refdenotaalpie"/>
        </w:rPr>
        <w:footnoteRef/>
      </w:r>
      <w:r w:rsidRPr="00C00924">
        <w:rPr>
          <w:lang w:val="en-US"/>
        </w:rPr>
        <w:t xml:space="preserve"> David Lane, </w:t>
      </w:r>
      <w:r w:rsidRPr="00C00924">
        <w:rPr>
          <w:i/>
          <w:lang w:val="en-US"/>
        </w:rPr>
        <w:t>The Myth of Adi Da Haters and Other Cultic Fables</w:t>
      </w:r>
    </w:p>
  </w:footnote>
  <w:footnote w:id="61">
    <w:p w:rsidR="00B33494" w:rsidRPr="00C00924" w:rsidRDefault="00B33494">
      <w:pPr>
        <w:pStyle w:val="Textonotapie"/>
        <w:rPr>
          <w:lang w:val="en-US"/>
        </w:rPr>
      </w:pPr>
      <w:r w:rsidRPr="00C00924">
        <w:rPr>
          <w:rStyle w:val="Refdenotaalpie"/>
        </w:rPr>
        <w:footnoteRef/>
      </w:r>
      <w:r w:rsidRPr="00C00924">
        <w:rPr>
          <w:lang w:val="en-US"/>
        </w:rPr>
        <w:t xml:space="preserve"> Ford Greene (Attorney at Law), </w:t>
      </w:r>
      <w:r w:rsidRPr="00C00924">
        <w:rPr>
          <w:bCs/>
          <w:i/>
          <w:color w:val="000000"/>
          <w:shd w:val="clear" w:color="auto" w:fill="FFFFFF"/>
          <w:lang w:val="en-US"/>
        </w:rPr>
        <w:t xml:space="preserve">Mark Miller's 1986 Lawsuit Against Adi Da for Fraud and Infliction of Emotional Distress  </w:t>
      </w:r>
      <w:hyperlink r:id="rId15" w:anchor="selection-213.8-213.96" w:history="1">
        <w:r w:rsidRPr="00C00924">
          <w:rPr>
            <w:rStyle w:val="Hipervnculo"/>
            <w:bCs/>
            <w:shd w:val="clear" w:color="auto" w:fill="FFFFFF"/>
            <w:lang w:val="en-US"/>
          </w:rPr>
          <w:t>http://archive.is/lYa5Q#selection-213.8-213.96</w:t>
        </w:r>
      </w:hyperlink>
      <w:r w:rsidRPr="00C00924">
        <w:rPr>
          <w:bCs/>
          <w:i/>
          <w:color w:val="000000"/>
          <w:shd w:val="clear" w:color="auto" w:fill="FFFFFF"/>
          <w:lang w:val="en-US"/>
        </w:rPr>
        <w:t xml:space="preserve"> </w:t>
      </w:r>
    </w:p>
  </w:footnote>
  <w:footnote w:id="62">
    <w:p w:rsidR="00B33494" w:rsidRPr="00C00924" w:rsidRDefault="00B33494">
      <w:pPr>
        <w:pStyle w:val="Textonotapie"/>
        <w:rPr>
          <w:lang w:val="en-US"/>
        </w:rPr>
      </w:pPr>
      <w:r w:rsidRPr="00C00924">
        <w:rPr>
          <w:rStyle w:val="Refdenotaalpie"/>
        </w:rPr>
        <w:footnoteRef/>
      </w:r>
      <w:r w:rsidRPr="00C00924">
        <w:rPr>
          <w:lang w:val="en-US"/>
        </w:rPr>
        <w:t xml:space="preserve"> Patricia Masters (former member of Adi Da’s Community), </w:t>
      </w:r>
      <w:r w:rsidRPr="00C00924">
        <w:rPr>
          <w:i/>
          <w:lang w:val="en-US"/>
        </w:rPr>
        <w:t xml:space="preserve">Declaration of Patricia Masters Filed with </w:t>
      </w:r>
      <w:r w:rsidRPr="00C00924">
        <w:rPr>
          <w:b/>
          <w:i/>
          <w:lang w:val="en-US"/>
        </w:rPr>
        <w:t xml:space="preserve">Marin County Superior Court  </w:t>
      </w:r>
      <w:hyperlink r:id="rId16" w:anchor="selection-223.0-227.38" w:history="1">
        <w:r w:rsidRPr="00C00924">
          <w:rPr>
            <w:rStyle w:val="Hipervnculo"/>
            <w:lang w:val="en-US"/>
          </w:rPr>
          <w:t>http://archive.is/Itws7#selection-223.0-227.38</w:t>
        </w:r>
      </w:hyperlink>
      <w:r w:rsidRPr="00C00924">
        <w:rPr>
          <w:b/>
          <w:i/>
          <w:lang w:val="en-US"/>
        </w:rPr>
        <w:t xml:space="preserve"> </w:t>
      </w:r>
    </w:p>
  </w:footnote>
  <w:footnote w:id="63">
    <w:p w:rsidR="00B33494" w:rsidRPr="00C00924" w:rsidRDefault="00B33494">
      <w:pPr>
        <w:pStyle w:val="Textonotapie"/>
        <w:rPr>
          <w:lang w:val="en-US"/>
        </w:rPr>
      </w:pPr>
      <w:r w:rsidRPr="00C00924">
        <w:rPr>
          <w:rStyle w:val="Refdenotaalpie"/>
        </w:rPr>
        <w:footnoteRef/>
      </w:r>
      <w:r w:rsidRPr="00C00924">
        <w:rPr>
          <w:lang w:val="en-US"/>
        </w:rPr>
        <w:t xml:space="preserve"> David L. Cunningham (Attorney for Plaintiff Beverly Jacobs  O`Mahony), </w:t>
      </w:r>
      <w:r w:rsidRPr="00C00924">
        <w:rPr>
          <w:bCs/>
          <w:i/>
          <w:color w:val="000000"/>
          <w:shd w:val="clear" w:color="auto" w:fill="FFFFFF"/>
          <w:lang w:val="en-US"/>
        </w:rPr>
        <w:t>Complaint of Beverly O'Mahony</w:t>
      </w:r>
      <w:r w:rsidRPr="00C00924">
        <w:rPr>
          <w:bCs/>
          <w:color w:val="000000"/>
          <w:shd w:val="clear" w:color="auto" w:fill="FFFFFF"/>
          <w:lang w:val="en-US"/>
        </w:rPr>
        <w:t xml:space="preserve">  </w:t>
      </w:r>
      <w:hyperlink r:id="rId17" w:anchor="selection-209.0-209.29" w:history="1">
        <w:r w:rsidRPr="00C00924">
          <w:rPr>
            <w:rStyle w:val="Hipervnculo"/>
            <w:bCs/>
            <w:shd w:val="clear" w:color="auto" w:fill="FFFFFF"/>
            <w:lang w:val="en-US"/>
          </w:rPr>
          <w:t>http://archive.is/60Tnz#selection-209.0-209.29</w:t>
        </w:r>
      </w:hyperlink>
      <w:r w:rsidRPr="00C00924">
        <w:rPr>
          <w:bCs/>
          <w:color w:val="000000"/>
          <w:shd w:val="clear" w:color="auto" w:fill="FFFFFF"/>
          <w:lang w:val="en-US"/>
        </w:rPr>
        <w:t xml:space="preserve"> </w:t>
      </w:r>
    </w:p>
  </w:footnote>
  <w:footnote w:id="64">
    <w:p w:rsidR="00B33494" w:rsidRPr="00C00924" w:rsidRDefault="00B33494">
      <w:pPr>
        <w:pStyle w:val="Textonotapie"/>
        <w:rPr>
          <w:lang w:val="en-US"/>
        </w:rPr>
      </w:pPr>
      <w:r w:rsidRPr="00C00924">
        <w:rPr>
          <w:rStyle w:val="Refdenotaalpie"/>
        </w:rPr>
        <w:footnoteRef/>
      </w:r>
      <w:r w:rsidRPr="00C00924">
        <w:rPr>
          <w:lang w:val="en-US"/>
        </w:rPr>
        <w:t xml:space="preserve"> Jim Chamberlain, </w:t>
      </w:r>
      <w:r w:rsidRPr="00C00924">
        <w:rPr>
          <w:i/>
          <w:lang w:val="en-US"/>
        </w:rPr>
        <w:t xml:space="preserve">Beware of the God  </w:t>
      </w:r>
      <w:hyperlink r:id="rId18" w:history="1">
        <w:r w:rsidRPr="00C00924">
          <w:rPr>
            <w:rStyle w:val="Hipervnculo"/>
            <w:lang w:val="en-US"/>
          </w:rPr>
          <w:t>http://bewareofthegod.blogspot.com.ar/</w:t>
        </w:r>
      </w:hyperlink>
      <w:r w:rsidRPr="00C00924">
        <w:rPr>
          <w:i/>
          <w:lang w:val="en-US"/>
        </w:rPr>
        <w:t xml:space="preserve">  </w:t>
      </w:r>
    </w:p>
  </w:footnote>
  <w:footnote w:id="65">
    <w:p w:rsidR="00B33494" w:rsidRPr="00C00924" w:rsidRDefault="00B33494">
      <w:pPr>
        <w:pStyle w:val="Textonotapie"/>
        <w:rPr>
          <w:lang w:val="en-US"/>
        </w:rPr>
      </w:pPr>
      <w:r w:rsidRPr="00C00924">
        <w:rPr>
          <w:rStyle w:val="Refdenotaalpie"/>
        </w:rPr>
        <w:footnoteRef/>
      </w:r>
      <w:r w:rsidRPr="00C00924">
        <w:rPr>
          <w:lang w:val="en-US"/>
        </w:rPr>
        <w:t xml:space="preserve"> Georg Feuerstein, </w:t>
      </w:r>
      <w:r w:rsidRPr="00C00924">
        <w:rPr>
          <w:i/>
          <w:lang w:val="en-US"/>
        </w:rPr>
        <w:t>Holy Madness</w:t>
      </w:r>
    </w:p>
  </w:footnote>
  <w:footnote w:id="66">
    <w:p w:rsidR="00B33494" w:rsidRPr="00C00924" w:rsidRDefault="00B33494" w:rsidP="00980FAC">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Adi Da (Bubba Free John), </w:t>
      </w:r>
      <w:r w:rsidRPr="00C00924">
        <w:rPr>
          <w:rFonts w:asciiTheme="minorHAnsi" w:hAnsiTheme="minorHAnsi"/>
          <w:i/>
          <w:iCs/>
          <w:sz w:val="20"/>
          <w:szCs w:val="20"/>
          <w:lang w:val="en-US"/>
        </w:rPr>
        <w:t xml:space="preserve">Garbage and the Goddess: The Last </w:t>
      </w:r>
    </w:p>
    <w:p w:rsidR="00B33494" w:rsidRPr="00C00924" w:rsidRDefault="00B33494" w:rsidP="00980FAC">
      <w:pPr>
        <w:pStyle w:val="Textonotapie"/>
        <w:rPr>
          <w:lang w:val="en-US"/>
        </w:rPr>
      </w:pPr>
      <w:r w:rsidRPr="00C00924">
        <w:rPr>
          <w:i/>
          <w:iCs/>
          <w:lang w:val="en-US"/>
        </w:rPr>
        <w:t>Miracles and Final Spiritual Instructions of Bubba Free John</w:t>
      </w:r>
    </w:p>
  </w:footnote>
  <w:footnote w:id="67">
    <w:p w:rsidR="00B33494" w:rsidRPr="00C00924" w:rsidRDefault="00B33494">
      <w:pPr>
        <w:pStyle w:val="Textonotapie"/>
        <w:rPr>
          <w:lang w:val="en-US"/>
        </w:rPr>
      </w:pPr>
      <w:r w:rsidRPr="00C00924">
        <w:rPr>
          <w:rStyle w:val="Refdenotaalpie"/>
        </w:rPr>
        <w:footnoteRef/>
      </w:r>
      <w:r w:rsidRPr="00C00924">
        <w:rPr>
          <w:lang w:val="en-US"/>
        </w:rPr>
        <w:t xml:space="preserve"> Adi Da, </w:t>
      </w:r>
      <w:r w:rsidRPr="00C00924">
        <w:rPr>
          <w:i/>
          <w:iCs/>
          <w:lang w:val="en-US"/>
        </w:rPr>
        <w:t>The Knee of Listening: The Early-Life Ordeal and the Radical Spiritual Realization of the Divine World-Teacher</w:t>
      </w:r>
    </w:p>
  </w:footnote>
  <w:footnote w:id="68">
    <w:p w:rsidR="00B33494" w:rsidRPr="00C00924" w:rsidRDefault="00B33494">
      <w:pPr>
        <w:pStyle w:val="Textonotapie"/>
        <w:rPr>
          <w:lang w:val="en-US"/>
        </w:rPr>
      </w:pPr>
      <w:r w:rsidRPr="00C00924">
        <w:rPr>
          <w:rStyle w:val="Refdenotaalpie"/>
        </w:rPr>
        <w:footnoteRef/>
      </w:r>
      <w:r w:rsidRPr="00C00924">
        <w:rPr>
          <w:lang w:val="en-US"/>
        </w:rPr>
        <w:t xml:space="preserve"> Scott R. Gourley and Rosemary Edmiston, </w:t>
      </w:r>
      <w:r w:rsidRPr="00C00924">
        <w:rPr>
          <w:i/>
          <w:lang w:val="en-US"/>
        </w:rPr>
        <w:t>Adidam Comes to the Northcoast</w:t>
      </w:r>
      <w:r w:rsidRPr="00C00924">
        <w:rPr>
          <w:lang w:val="en-US"/>
        </w:rPr>
        <w:t xml:space="preserve"> (</w:t>
      </w:r>
      <w:r w:rsidRPr="00C00924">
        <w:rPr>
          <w:i/>
          <w:iCs/>
          <w:lang w:val="en-US"/>
        </w:rPr>
        <w:t>Northcoast Journal Weekly)</w:t>
      </w:r>
    </w:p>
  </w:footnote>
  <w:footnote w:id="69">
    <w:p w:rsidR="00B33494" w:rsidRPr="00C00924" w:rsidRDefault="00B33494">
      <w:pPr>
        <w:pStyle w:val="Textonotapie"/>
        <w:rPr>
          <w:lang w:val="en-US"/>
        </w:rPr>
      </w:pPr>
      <w:r w:rsidRPr="00C00924">
        <w:rPr>
          <w:rStyle w:val="Refdenotaalpie"/>
        </w:rPr>
        <w:footnoteRef/>
      </w:r>
      <w:r w:rsidRPr="00C00924">
        <w:rPr>
          <w:lang w:val="en-US"/>
        </w:rPr>
        <w:t xml:space="preserve"> Geoffrey D. Falk, </w:t>
      </w:r>
      <w:r w:rsidRPr="00C00924">
        <w:rPr>
          <w:i/>
          <w:lang w:val="en-US"/>
        </w:rPr>
        <w:t>Stripping the Gurus: Sex, Violence, Abuse and Enlightenment</w:t>
      </w:r>
    </w:p>
  </w:footnote>
  <w:footnote w:id="70">
    <w:p w:rsidR="00B33494" w:rsidRPr="00C00924" w:rsidRDefault="00B33494">
      <w:pPr>
        <w:pStyle w:val="Textonotapie"/>
        <w:rPr>
          <w:lang w:val="en-US"/>
        </w:rPr>
      </w:pPr>
      <w:r w:rsidRPr="00C00924">
        <w:rPr>
          <w:rStyle w:val="Refdenotaalpie"/>
        </w:rPr>
        <w:footnoteRef/>
      </w:r>
      <w:r w:rsidRPr="00C00924">
        <w:rPr>
          <w:lang w:val="en-US"/>
        </w:rPr>
        <w:t xml:space="preserve"> Ken Wilber, </w:t>
      </w:r>
      <w:r w:rsidRPr="00C00924">
        <w:rPr>
          <w:i/>
          <w:lang w:val="en-US"/>
        </w:rPr>
        <w:t xml:space="preserve">The Case of Adi Da  </w:t>
      </w:r>
      <w:hyperlink r:id="rId19" w:history="1">
        <w:r w:rsidRPr="00C00924">
          <w:rPr>
            <w:rStyle w:val="Hipervnculo"/>
            <w:lang w:val="en-US"/>
          </w:rPr>
          <w:t>http://www.adidawilber.com/case_of_adi_da/index.html</w:t>
        </w:r>
      </w:hyperlink>
      <w:r w:rsidRPr="00C00924">
        <w:rPr>
          <w:lang w:val="en-US"/>
        </w:rPr>
        <w:t xml:space="preserve"> </w:t>
      </w:r>
    </w:p>
  </w:footnote>
  <w:footnote w:id="71">
    <w:p w:rsidR="00B33494" w:rsidRPr="00C00924" w:rsidRDefault="00B33494">
      <w:pPr>
        <w:pStyle w:val="Textonotapie"/>
        <w:rPr>
          <w:lang w:val="en-US"/>
        </w:rPr>
      </w:pPr>
      <w:r w:rsidRPr="00C00924">
        <w:rPr>
          <w:rStyle w:val="Refdenotaalpie"/>
        </w:rPr>
        <w:footnoteRef/>
      </w:r>
      <w:r w:rsidRPr="00C00924">
        <w:rPr>
          <w:lang w:val="en-US"/>
        </w:rPr>
        <w:t xml:space="preserve"> Ken Wilber, </w:t>
      </w:r>
      <w:r w:rsidRPr="00C00924">
        <w:rPr>
          <w:i/>
          <w:lang w:val="en-US"/>
        </w:rPr>
        <w:t>The Strange Case of Adi Da</w:t>
      </w:r>
      <w:r w:rsidRPr="00C00924">
        <w:rPr>
          <w:lang w:val="en-US"/>
        </w:rPr>
        <w:t xml:space="preserve">  </w:t>
      </w:r>
      <w:hyperlink r:id="rId20" w:history="1">
        <w:r w:rsidRPr="00C00924">
          <w:rPr>
            <w:rStyle w:val="Hipervnculo"/>
            <w:lang w:val="en-US"/>
          </w:rPr>
          <w:t>http://www.adidawilber.com/case_of_adi_da/index.html</w:t>
        </w:r>
      </w:hyperlink>
      <w:r w:rsidRPr="00C00924">
        <w:rPr>
          <w:lang w:val="en-US"/>
        </w:rPr>
        <w:t xml:space="preserve">  </w:t>
      </w:r>
    </w:p>
  </w:footnote>
  <w:footnote w:id="72">
    <w:p w:rsidR="00B33494" w:rsidRPr="00C00924" w:rsidRDefault="00B33494">
      <w:pPr>
        <w:pStyle w:val="Textonotapie"/>
        <w:rPr>
          <w:lang w:val="en-US"/>
        </w:rPr>
      </w:pPr>
      <w:r w:rsidRPr="00C00924">
        <w:rPr>
          <w:rStyle w:val="Refdenotaalpie"/>
        </w:rPr>
        <w:footnoteRef/>
      </w:r>
      <w:r w:rsidRPr="00C00924">
        <w:rPr>
          <w:lang w:val="en-US"/>
        </w:rPr>
        <w:t xml:space="preserve"> </w:t>
      </w:r>
      <w:hyperlink r:id="rId21" w:history="1">
        <w:r w:rsidRPr="00C00924">
          <w:rPr>
            <w:rStyle w:val="Hipervnculo"/>
            <w:lang w:val="en-US"/>
          </w:rPr>
          <w:t>http://www.adidawilber.com/letter_to_adidam_community/index.html</w:t>
        </w:r>
      </w:hyperlink>
      <w:r w:rsidRPr="00C00924">
        <w:rPr>
          <w:lang w:val="en-US"/>
        </w:rPr>
        <w:t xml:space="preserve">,  </w:t>
      </w:r>
      <w:r w:rsidRPr="00C00924">
        <w:rPr>
          <w:i/>
          <w:lang w:val="en-US"/>
        </w:rPr>
        <w:t>Private</w:t>
      </w:r>
      <w:r w:rsidRPr="00C00924">
        <w:rPr>
          <w:lang w:val="en-US"/>
        </w:rPr>
        <w:t xml:space="preserve"> Letter to Adidam Community by Ken Wilber</w:t>
      </w:r>
    </w:p>
  </w:footnote>
  <w:footnote w:id="73">
    <w:p w:rsidR="00B33494" w:rsidRPr="00C00924" w:rsidRDefault="00B33494">
      <w:pPr>
        <w:pStyle w:val="Textonotapie"/>
        <w:rPr>
          <w:lang w:val="en-US"/>
        </w:rPr>
      </w:pPr>
      <w:r w:rsidRPr="00C00924">
        <w:rPr>
          <w:rStyle w:val="Refdenotaalpie"/>
        </w:rPr>
        <w:footnoteRef/>
      </w:r>
      <w:r w:rsidRPr="00C00924">
        <w:rPr>
          <w:lang w:val="en-US"/>
        </w:rPr>
        <w:t xml:space="preserve"> Ken Wilber, Private Letter to the Adidam Community  </w:t>
      </w:r>
      <w:hyperlink r:id="rId22" w:history="1">
        <w:r w:rsidRPr="00C00924">
          <w:rPr>
            <w:rStyle w:val="Hipervnculo"/>
            <w:lang w:val="en-US"/>
          </w:rPr>
          <w:t>http://www.adidawilber.com/letter_to_adidam_community/index.html</w:t>
        </w:r>
      </w:hyperlink>
      <w:r w:rsidRPr="00C00924">
        <w:rPr>
          <w:lang w:val="en-US"/>
        </w:rPr>
        <w:t xml:space="preserve"> </w:t>
      </w:r>
    </w:p>
  </w:footnote>
  <w:footnote w:id="74">
    <w:p w:rsidR="00B33494" w:rsidRPr="00C00924" w:rsidRDefault="00B33494">
      <w:pPr>
        <w:pStyle w:val="Textonotapie"/>
        <w:rPr>
          <w:lang w:val="en-US"/>
        </w:rPr>
      </w:pPr>
      <w:r w:rsidRPr="00C00924">
        <w:rPr>
          <w:rStyle w:val="Refdenotaalpie"/>
        </w:rPr>
        <w:footnoteRef/>
      </w:r>
      <w:r w:rsidRPr="00C00924">
        <w:rPr>
          <w:lang w:val="en-US"/>
        </w:rPr>
        <w:t xml:space="preserve"> </w:t>
      </w:r>
      <w:hyperlink r:id="rId23" w:history="1">
        <w:r w:rsidRPr="00C00924">
          <w:rPr>
            <w:rStyle w:val="Hipervnculo"/>
            <w:lang w:val="en-US"/>
          </w:rPr>
          <w:t>http://www.adidawilber.com/update_on_case_of_adi_da/index.html</w:t>
        </w:r>
      </w:hyperlink>
      <w:r w:rsidRPr="00C00924">
        <w:rPr>
          <w:lang w:val="en-US"/>
        </w:rPr>
        <w:t xml:space="preserve"> , </w:t>
      </w:r>
      <w:r w:rsidRPr="00C00924">
        <w:rPr>
          <w:i/>
          <w:lang w:val="en-US"/>
        </w:rPr>
        <w:t>An Update on the Case of Adi Da</w:t>
      </w:r>
    </w:p>
  </w:footnote>
  <w:footnote w:id="75">
    <w:p w:rsidR="00B33494" w:rsidRPr="00C00924" w:rsidRDefault="00B33494">
      <w:pPr>
        <w:pStyle w:val="Textonotapie"/>
        <w:rPr>
          <w:lang w:val="en-US"/>
        </w:rPr>
      </w:pPr>
      <w:r w:rsidRPr="00C00924">
        <w:rPr>
          <w:rStyle w:val="Refdenotaalpie"/>
        </w:rPr>
        <w:footnoteRef/>
      </w:r>
      <w:r w:rsidRPr="00C00924">
        <w:rPr>
          <w:lang w:val="en-US"/>
        </w:rPr>
        <w:t xml:space="preserve"> Ken Wilber, </w:t>
      </w:r>
      <w:r w:rsidRPr="00C00924">
        <w:rPr>
          <w:i/>
          <w:lang w:val="en-US"/>
        </w:rPr>
        <w:t xml:space="preserve">An Update on the Case of Adi Da </w:t>
      </w:r>
      <w:hyperlink r:id="rId24" w:history="1">
        <w:r w:rsidRPr="00C00924">
          <w:rPr>
            <w:rStyle w:val="Hipervnculo"/>
            <w:lang w:val="en-US"/>
          </w:rPr>
          <w:t>http://www.adidawilber.com/update_on_case_of_adi_da/index.html</w:t>
        </w:r>
      </w:hyperlink>
      <w:r w:rsidRPr="00C00924">
        <w:rPr>
          <w:lang w:val="en-US"/>
        </w:rPr>
        <w:t xml:space="preserve"> </w:t>
      </w:r>
    </w:p>
  </w:footnote>
  <w:footnote w:id="76">
    <w:p w:rsidR="00B33494" w:rsidRPr="00C00924" w:rsidRDefault="00B33494" w:rsidP="00A96BF5">
      <w:pPr>
        <w:pStyle w:val="Textonotapie"/>
        <w:rPr>
          <w:lang w:val="en-US"/>
        </w:rPr>
      </w:pPr>
      <w:r w:rsidRPr="00C00924">
        <w:rPr>
          <w:rStyle w:val="Refdenotaalpie"/>
        </w:rPr>
        <w:footnoteRef/>
      </w:r>
      <w:r w:rsidRPr="00C00924">
        <w:rPr>
          <w:lang w:val="en-US"/>
        </w:rPr>
        <w:t xml:space="preserve"> Geoffrey D. Falk, </w:t>
      </w:r>
      <w:r w:rsidRPr="00C00924">
        <w:rPr>
          <w:i/>
          <w:lang w:val="en-US"/>
        </w:rPr>
        <w:t>Stripping the Gurus: Sex, Violence, Abuse and Enlightenment</w:t>
      </w:r>
    </w:p>
  </w:footnote>
  <w:footnote w:id="77">
    <w:p w:rsidR="00B33494" w:rsidRPr="00B33494" w:rsidRDefault="00B33494" w:rsidP="00AF6648">
      <w:pPr>
        <w:pStyle w:val="Textonotapie"/>
        <w:rPr>
          <w:rFonts w:ascii="Garamond" w:hAnsi="Garamond"/>
          <w:lang w:val="en-US" w:eastAsia="en-US"/>
        </w:rPr>
      </w:pPr>
      <w:r>
        <w:rPr>
          <w:rStyle w:val="Refdenotaalpie"/>
        </w:rPr>
        <w:footnoteRef/>
      </w:r>
      <w:r w:rsidRPr="00B33494">
        <w:rPr>
          <w:lang w:val="en-US"/>
        </w:rPr>
        <w:t xml:space="preserve"> Sri Bob, </w:t>
      </w:r>
      <w:r w:rsidRPr="00B33494">
        <w:rPr>
          <w:i/>
          <w:iCs/>
          <w:lang w:val="en-US"/>
        </w:rPr>
        <w:t>The Knee of Daism: Deconstructing Adi Da</w:t>
      </w:r>
    </w:p>
  </w:footnote>
  <w:footnote w:id="78">
    <w:p w:rsidR="00B33494" w:rsidRPr="00B33494" w:rsidRDefault="00B33494" w:rsidP="00AF6648">
      <w:pPr>
        <w:pStyle w:val="Textonotapie"/>
        <w:rPr>
          <w:lang w:val="en-US"/>
        </w:rPr>
      </w:pPr>
      <w:r>
        <w:rPr>
          <w:rStyle w:val="Refdenotaalpie"/>
        </w:rPr>
        <w:footnoteRef/>
      </w:r>
      <w:r w:rsidRPr="00B33494">
        <w:rPr>
          <w:lang w:val="en-US"/>
        </w:rPr>
        <w:t xml:space="preserve"> David Christopher Lane, Critique of Ken Wilber</w:t>
      </w:r>
    </w:p>
  </w:footnote>
  <w:footnote w:id="79">
    <w:p w:rsidR="00B33494" w:rsidRPr="00B33494" w:rsidRDefault="00B33494" w:rsidP="00AF6648">
      <w:pPr>
        <w:pStyle w:val="Sinespaciado"/>
        <w:rPr>
          <w:sz w:val="20"/>
          <w:szCs w:val="20"/>
          <w:lang w:val="en-US"/>
        </w:rPr>
      </w:pPr>
      <w:r>
        <w:rPr>
          <w:rStyle w:val="Refdenotaalpie"/>
          <w:sz w:val="20"/>
          <w:szCs w:val="20"/>
        </w:rPr>
        <w:footnoteRef/>
      </w:r>
      <w:r w:rsidRPr="00B33494">
        <w:rPr>
          <w:sz w:val="20"/>
          <w:szCs w:val="20"/>
          <w:lang w:val="en-US"/>
        </w:rPr>
        <w:t xml:space="preserve"> G.D. Falk, Norman Einstein The Disintegration Of Ken Wilber</w:t>
      </w:r>
    </w:p>
  </w:footnote>
  <w:footnote w:id="80">
    <w:p w:rsidR="00B33494" w:rsidRPr="00C00924" w:rsidRDefault="00B33494">
      <w:pPr>
        <w:pStyle w:val="Textonotapie"/>
        <w:rPr>
          <w:lang w:val="en-US"/>
        </w:rPr>
      </w:pPr>
      <w:r w:rsidRPr="00C00924">
        <w:rPr>
          <w:rStyle w:val="Refdenotaalpie"/>
        </w:rPr>
        <w:footnoteRef/>
      </w:r>
      <w:r w:rsidRPr="00C00924">
        <w:rPr>
          <w:lang w:val="en-US"/>
        </w:rPr>
        <w:t xml:space="preserve"> Ken Wilber in the foreword for Cohen’s work </w:t>
      </w:r>
      <w:r w:rsidRPr="00C00924">
        <w:rPr>
          <w:i/>
          <w:lang w:val="en-US"/>
        </w:rPr>
        <w:t>Living Enlightenment</w:t>
      </w:r>
    </w:p>
  </w:footnote>
  <w:footnote w:id="81">
    <w:p w:rsidR="00B33494" w:rsidRPr="00C00924" w:rsidRDefault="00B33494">
      <w:pPr>
        <w:pStyle w:val="Textonotapie"/>
        <w:rPr>
          <w:lang w:val="en-US"/>
        </w:rPr>
      </w:pPr>
      <w:r w:rsidRPr="00C00924">
        <w:rPr>
          <w:rStyle w:val="Refdenotaalpie"/>
        </w:rPr>
        <w:footnoteRef/>
      </w:r>
      <w:r w:rsidRPr="00C00924">
        <w:rPr>
          <w:lang w:val="en-US"/>
        </w:rPr>
        <w:t xml:space="preserve"> Ken Wilber quoted by Be Scofield, </w:t>
      </w:r>
      <w:r w:rsidRPr="00C00924">
        <w:rPr>
          <w:i/>
          <w:lang w:val="en-US"/>
        </w:rPr>
        <w:t>Integral Abuse: Andrew Cohen and the Culture of Evolutionary Enlightenment</w:t>
      </w:r>
    </w:p>
  </w:footnote>
  <w:footnote w:id="82">
    <w:p w:rsidR="00B33494" w:rsidRPr="00B33494" w:rsidRDefault="00B33494" w:rsidP="00073AE2">
      <w:pPr>
        <w:pStyle w:val="Sinespaciado"/>
        <w:rPr>
          <w:sz w:val="20"/>
          <w:szCs w:val="20"/>
          <w:lang w:val="en-US"/>
        </w:rPr>
      </w:pPr>
      <w:r w:rsidRPr="003D4164">
        <w:rPr>
          <w:rStyle w:val="Refdenotaalpie"/>
        </w:rPr>
        <w:footnoteRef/>
      </w:r>
      <w:r w:rsidRPr="00B33494">
        <w:rPr>
          <w:sz w:val="20"/>
          <w:szCs w:val="20"/>
          <w:lang w:val="en-US"/>
        </w:rPr>
        <w:t xml:space="preserve"> G.D. Falk, Norman Einstein The Disintegration Of Ken Wilber</w:t>
      </w:r>
    </w:p>
  </w:footnote>
  <w:footnote w:id="83">
    <w:p w:rsidR="00B33494" w:rsidRPr="00C00924" w:rsidRDefault="00B33494">
      <w:pPr>
        <w:pStyle w:val="Textonotapie"/>
        <w:rPr>
          <w:lang w:val="en-US"/>
        </w:rPr>
      </w:pPr>
      <w:r w:rsidRPr="00C00924">
        <w:rPr>
          <w:rStyle w:val="Refdenotaalpie"/>
        </w:rPr>
        <w:footnoteRef/>
      </w:r>
      <w:r w:rsidRPr="00C00924">
        <w:rPr>
          <w:lang w:val="en-US"/>
        </w:rPr>
        <w:t xml:space="preserve"> Ken Wilber about Cohen’s </w:t>
      </w:r>
      <w:r w:rsidRPr="00C00924">
        <w:rPr>
          <w:i/>
          <w:lang w:val="en-US"/>
        </w:rPr>
        <w:t>What is Enlightenment Magazine</w:t>
      </w:r>
    </w:p>
  </w:footnote>
  <w:footnote w:id="84">
    <w:p w:rsidR="00B33494" w:rsidRPr="00C00924" w:rsidRDefault="00B33494" w:rsidP="005A2E91">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Horgan, John (2003a), </w:t>
      </w:r>
      <w:r w:rsidRPr="00C00924">
        <w:rPr>
          <w:rFonts w:asciiTheme="minorHAnsi" w:hAnsiTheme="minorHAnsi"/>
          <w:i/>
          <w:iCs/>
          <w:sz w:val="20"/>
          <w:szCs w:val="20"/>
          <w:lang w:val="en-US"/>
        </w:rPr>
        <w:t xml:space="preserve">Rational Mysticism: Dispatches from the Border Between Science and Spirituality </w:t>
      </w:r>
    </w:p>
  </w:footnote>
  <w:footnote w:id="85">
    <w:p w:rsidR="00B33494" w:rsidRPr="00C00924" w:rsidRDefault="00B33494">
      <w:pPr>
        <w:pStyle w:val="Textonotapie"/>
        <w:rPr>
          <w:lang w:val="en-US"/>
        </w:rPr>
      </w:pPr>
      <w:r w:rsidRPr="00C00924">
        <w:rPr>
          <w:rStyle w:val="Refdenotaalpie"/>
        </w:rPr>
        <w:footnoteRef/>
      </w:r>
      <w:r w:rsidRPr="00C00924">
        <w:rPr>
          <w:lang w:val="en-US"/>
        </w:rPr>
        <w:t xml:space="preserve"> Geoffrey D. Falk, </w:t>
      </w:r>
      <w:r w:rsidRPr="00C00924">
        <w:rPr>
          <w:i/>
          <w:lang w:val="en-US"/>
        </w:rPr>
        <w:t>Stripping the Gurus: Sex, Violence, Abuse and Enlightenment</w:t>
      </w:r>
    </w:p>
  </w:footnote>
  <w:footnote w:id="86">
    <w:p w:rsidR="00A70E1B" w:rsidRPr="00C00924" w:rsidRDefault="00A70E1B" w:rsidP="00A70E1B">
      <w:pPr>
        <w:pStyle w:val="Textonotapie"/>
        <w:rPr>
          <w:lang w:val="en-US"/>
        </w:rPr>
      </w:pPr>
      <w:r w:rsidRPr="00C00924">
        <w:rPr>
          <w:rStyle w:val="Refdenotaalpie"/>
        </w:rPr>
        <w:footnoteRef/>
      </w:r>
      <w:r w:rsidRPr="00C00924">
        <w:rPr>
          <w:lang w:val="en-US"/>
        </w:rPr>
        <w:t xml:space="preserve"> Andrew Cohen, </w:t>
      </w:r>
      <w:r w:rsidRPr="00C00924">
        <w:rPr>
          <w:i/>
          <w:iCs/>
          <w:lang w:val="en-US"/>
        </w:rPr>
        <w:t>Autobiography of an Awakening</w:t>
      </w:r>
    </w:p>
  </w:footnote>
  <w:footnote w:id="87">
    <w:p w:rsidR="00A70E1B" w:rsidRPr="00C00924" w:rsidRDefault="00A70E1B" w:rsidP="00A70E1B">
      <w:pPr>
        <w:pStyle w:val="Textonotapie"/>
        <w:rPr>
          <w:lang w:val="en-US"/>
        </w:rPr>
      </w:pPr>
      <w:r w:rsidRPr="00C00924">
        <w:rPr>
          <w:rStyle w:val="Refdenotaalpie"/>
        </w:rPr>
        <w:footnoteRef/>
      </w:r>
      <w:r w:rsidRPr="00C00924">
        <w:rPr>
          <w:lang w:val="en-US"/>
        </w:rPr>
        <w:t xml:space="preserve"> Geoffrey D. Falk, Stripping </w:t>
      </w:r>
      <w:r w:rsidRPr="00C00924">
        <w:rPr>
          <w:i/>
          <w:lang w:val="en-US"/>
        </w:rPr>
        <w:t>the Gurus: Sex, Violence, Abuse and Enlightenment</w:t>
      </w:r>
    </w:p>
  </w:footnote>
  <w:footnote w:id="88">
    <w:p w:rsidR="00A70E1B" w:rsidRPr="00C00924" w:rsidRDefault="00A70E1B" w:rsidP="00A70E1B">
      <w:pPr>
        <w:pStyle w:val="Textonotapie"/>
        <w:rPr>
          <w:lang w:val="en-US"/>
        </w:rPr>
      </w:pPr>
      <w:r w:rsidRPr="00C00924">
        <w:rPr>
          <w:rStyle w:val="Refdenotaalpie"/>
        </w:rPr>
        <w:footnoteRef/>
      </w:r>
      <w:r w:rsidRPr="00C00924">
        <w:rPr>
          <w:lang w:val="en-US"/>
        </w:rPr>
        <w:t xml:space="preserve"> Luna Tarlo, </w:t>
      </w:r>
      <w:r w:rsidRPr="00C00924">
        <w:rPr>
          <w:i/>
          <w:lang w:val="en-US"/>
        </w:rPr>
        <w:t>The Mother of God</w:t>
      </w:r>
    </w:p>
  </w:footnote>
  <w:footnote w:id="89">
    <w:p w:rsidR="00A70E1B" w:rsidRPr="00C00924" w:rsidRDefault="00A70E1B" w:rsidP="00A70E1B">
      <w:pPr>
        <w:pStyle w:val="Textonotapie"/>
        <w:rPr>
          <w:lang w:val="en-US"/>
        </w:rPr>
      </w:pPr>
      <w:r w:rsidRPr="00C00924">
        <w:rPr>
          <w:rStyle w:val="Refdenotaalpie"/>
        </w:rPr>
        <w:footnoteRef/>
      </w:r>
      <w:r w:rsidRPr="00C00924">
        <w:rPr>
          <w:lang w:val="en-US"/>
        </w:rPr>
        <w:t xml:space="preserve"> Geoffrey D. Falk, </w:t>
      </w:r>
      <w:r w:rsidRPr="00C00924">
        <w:rPr>
          <w:i/>
          <w:lang w:val="en-US"/>
        </w:rPr>
        <w:t>Stripping the Gurus: Sex, Violence, Abuse and Enlightenment</w:t>
      </w:r>
    </w:p>
  </w:footnote>
  <w:footnote w:id="90">
    <w:p w:rsidR="00A70E1B" w:rsidRPr="00C00924" w:rsidRDefault="00A70E1B" w:rsidP="00A70E1B">
      <w:pPr>
        <w:pStyle w:val="Textonotapie"/>
        <w:rPr>
          <w:lang w:val="en-US"/>
        </w:rPr>
      </w:pPr>
      <w:r w:rsidRPr="00C00924">
        <w:rPr>
          <w:rStyle w:val="Refdenotaalpie"/>
        </w:rPr>
        <w:footnoteRef/>
      </w:r>
      <w:r w:rsidRPr="00C00924">
        <w:rPr>
          <w:lang w:val="en-US"/>
        </w:rPr>
        <w:t xml:space="preserve"> Luna Tarlo, </w:t>
      </w:r>
      <w:r w:rsidRPr="00C00924">
        <w:rPr>
          <w:i/>
          <w:lang w:val="en-US"/>
        </w:rPr>
        <w:t>The Mother of God</w:t>
      </w:r>
    </w:p>
  </w:footnote>
  <w:footnote w:id="91">
    <w:p w:rsidR="00A70E1B" w:rsidRPr="00C00924" w:rsidRDefault="00A70E1B" w:rsidP="00A70E1B">
      <w:pPr>
        <w:pStyle w:val="Textonotapie"/>
        <w:rPr>
          <w:lang w:val="en-US"/>
        </w:rPr>
      </w:pPr>
      <w:r w:rsidRPr="00C00924">
        <w:rPr>
          <w:rStyle w:val="Refdenotaalpie"/>
        </w:rPr>
        <w:footnoteRef/>
      </w:r>
      <w:r w:rsidRPr="00C00924">
        <w:rPr>
          <w:lang w:val="en-US"/>
        </w:rPr>
        <w:t xml:space="preserve"> Geoffrey D. Falk, </w:t>
      </w:r>
      <w:r w:rsidRPr="00C00924">
        <w:rPr>
          <w:i/>
          <w:lang w:val="en-US"/>
        </w:rPr>
        <w:t>Stripping the Gurus: Sex, Violence, Abuse and Enlightenment</w:t>
      </w:r>
    </w:p>
  </w:footnote>
  <w:footnote w:id="92">
    <w:p w:rsidR="00B33494" w:rsidRPr="00C00924" w:rsidRDefault="00B33494">
      <w:pPr>
        <w:pStyle w:val="Textonotapie"/>
        <w:rPr>
          <w:lang w:val="en-US"/>
        </w:rPr>
      </w:pPr>
      <w:r w:rsidRPr="00C00924">
        <w:rPr>
          <w:rStyle w:val="Refdenotaalpie"/>
        </w:rPr>
        <w:footnoteRef/>
      </w:r>
      <w:r w:rsidRPr="00C00924">
        <w:rPr>
          <w:lang w:val="en-US"/>
        </w:rPr>
        <w:t xml:space="preserve"> Horgan, John (2003), </w:t>
      </w:r>
      <w:r w:rsidRPr="00C00924">
        <w:rPr>
          <w:i/>
          <w:lang w:val="en-US"/>
        </w:rPr>
        <w:t>The Myth of the Totally Enlightened Guru</w:t>
      </w:r>
    </w:p>
  </w:footnote>
  <w:footnote w:id="93">
    <w:p w:rsidR="00B33494" w:rsidRPr="00C00924" w:rsidRDefault="00B33494">
      <w:pPr>
        <w:pStyle w:val="Textonotapie"/>
        <w:rPr>
          <w:lang w:val="en-US"/>
        </w:rPr>
      </w:pPr>
      <w:r w:rsidRPr="00C00924">
        <w:rPr>
          <w:rStyle w:val="Refdenotaalpie"/>
        </w:rPr>
        <w:footnoteRef/>
      </w:r>
      <w:r w:rsidRPr="00C00924">
        <w:rPr>
          <w:lang w:val="en-US"/>
        </w:rPr>
        <w:t xml:space="preserve"> Be Scofield, </w:t>
      </w:r>
      <w:r w:rsidRPr="00C00924">
        <w:rPr>
          <w:i/>
          <w:lang w:val="en-US"/>
        </w:rPr>
        <w:t xml:space="preserve">Integral Abuse: Andrew Cohen and the Culture of Evolutionary Enlightenment </w:t>
      </w:r>
      <w:hyperlink r:id="rId25" w:history="1">
        <w:r w:rsidRPr="00C00924">
          <w:rPr>
            <w:rStyle w:val="Hipervnculo"/>
            <w:lang w:val="en-US"/>
          </w:rPr>
          <w:t>http://www.integralworld.net/scofield1.html</w:t>
        </w:r>
      </w:hyperlink>
      <w:r w:rsidRPr="00C00924">
        <w:rPr>
          <w:i/>
          <w:lang w:val="en-US"/>
        </w:rPr>
        <w:t xml:space="preserve"> </w:t>
      </w:r>
    </w:p>
  </w:footnote>
  <w:footnote w:id="94">
    <w:p w:rsidR="00B33494" w:rsidRPr="00C00924" w:rsidRDefault="00B33494">
      <w:pPr>
        <w:pStyle w:val="Textonotapie"/>
        <w:rPr>
          <w:lang w:val="en-US"/>
        </w:rPr>
      </w:pPr>
      <w:r w:rsidRPr="00C00924">
        <w:rPr>
          <w:rStyle w:val="Refdenotaalpie"/>
        </w:rPr>
        <w:footnoteRef/>
      </w:r>
      <w:r w:rsidRPr="00C00924">
        <w:rPr>
          <w:lang w:val="en-US"/>
        </w:rPr>
        <w:t xml:space="preserve"> William Yenner, </w:t>
      </w:r>
      <w:r w:rsidRPr="00C00924">
        <w:rPr>
          <w:i/>
          <w:lang w:val="en-US"/>
        </w:rPr>
        <w:t>American Guru: A Story of Love, Betrayal and Healing –Former Students of Andrew Cohen Speak Out</w:t>
      </w:r>
    </w:p>
  </w:footnote>
  <w:footnote w:id="95">
    <w:p w:rsidR="00B33494" w:rsidRPr="00C00924" w:rsidRDefault="00B33494">
      <w:pPr>
        <w:pStyle w:val="Textonotapie"/>
        <w:rPr>
          <w:lang w:val="en-US"/>
        </w:rPr>
      </w:pPr>
      <w:r w:rsidRPr="00C00924">
        <w:rPr>
          <w:rStyle w:val="Refdenotaalpie"/>
        </w:rPr>
        <w:footnoteRef/>
      </w:r>
      <w:r w:rsidRPr="00C00924">
        <w:rPr>
          <w:lang w:val="en-US"/>
        </w:rPr>
        <w:t xml:space="preserve"> David Lane, </w:t>
      </w:r>
      <w:r w:rsidRPr="00C00924">
        <w:rPr>
          <w:i/>
          <w:lang w:val="en-US"/>
        </w:rPr>
        <w:t xml:space="preserve">The Narcissist Rises From The Ashes: Removing the Baby from the Bathwather, A critique of Andrew Cohen’s Latest Incarnation </w:t>
      </w:r>
      <w:hyperlink r:id="rId26" w:history="1">
        <w:r w:rsidRPr="00C00924">
          <w:rPr>
            <w:rStyle w:val="Hipervnculo"/>
            <w:lang w:val="en-US"/>
          </w:rPr>
          <w:t>http://www.integralworld.net/lane122.html</w:t>
        </w:r>
      </w:hyperlink>
      <w:r w:rsidRPr="00C00924">
        <w:rPr>
          <w:i/>
          <w:lang w:val="en-US"/>
        </w:rPr>
        <w:t xml:space="preserve"> </w:t>
      </w:r>
    </w:p>
  </w:footnote>
  <w:footnote w:id="96">
    <w:p w:rsidR="00B33494" w:rsidRPr="00C00924" w:rsidRDefault="00B33494" w:rsidP="00D069D0">
      <w:pPr>
        <w:pStyle w:val="Textonotapie"/>
        <w:rPr>
          <w:lang w:val="en-US"/>
        </w:rPr>
      </w:pPr>
      <w:r w:rsidRPr="00C00924">
        <w:rPr>
          <w:rStyle w:val="Refdenotaalpie"/>
        </w:rPr>
        <w:footnoteRef/>
      </w:r>
      <w:r w:rsidRPr="00C00924">
        <w:rPr>
          <w:lang w:val="en-US"/>
        </w:rPr>
        <w:t xml:space="preserve"> Tomer Persico, </w:t>
      </w:r>
      <w:r w:rsidRPr="00C00924">
        <w:rPr>
          <w:i/>
          <w:lang w:val="en-US"/>
        </w:rPr>
        <w:t>ANDREW COHEN AND THE DECLINE OF THE GURU INSTITUTION (Part I)</w:t>
      </w:r>
      <w:r w:rsidRPr="00C00924">
        <w:rPr>
          <w:lang w:val="en-US"/>
        </w:rPr>
        <w:t xml:space="preserve"> </w:t>
      </w:r>
      <w:hyperlink r:id="rId27" w:history="1">
        <w:r w:rsidRPr="00C00924">
          <w:rPr>
            <w:rStyle w:val="Hipervnculo"/>
            <w:lang w:val="en-US"/>
          </w:rPr>
          <w:t>http://www.integralworld.net/persico1.html</w:t>
        </w:r>
      </w:hyperlink>
      <w:r w:rsidRPr="00C00924">
        <w:rPr>
          <w:i/>
          <w:lang w:val="en-US"/>
        </w:rPr>
        <w:t xml:space="preserve"> </w:t>
      </w:r>
    </w:p>
  </w:footnote>
  <w:footnote w:id="97">
    <w:p w:rsidR="00B33494" w:rsidRPr="00C00924" w:rsidRDefault="00B33494">
      <w:pPr>
        <w:pStyle w:val="Textonotapie"/>
        <w:rPr>
          <w:lang w:val="en-US"/>
        </w:rPr>
      </w:pPr>
      <w:r w:rsidRPr="00C00924">
        <w:rPr>
          <w:rStyle w:val="Refdenotaalpie"/>
        </w:rPr>
        <w:footnoteRef/>
      </w:r>
      <w:r w:rsidRPr="00C00924">
        <w:rPr>
          <w:lang w:val="en-US"/>
        </w:rPr>
        <w:t xml:space="preserve"> Luna Tarlo, </w:t>
      </w:r>
      <w:r w:rsidRPr="00C00924">
        <w:rPr>
          <w:i/>
          <w:lang w:val="en-US"/>
        </w:rPr>
        <w:t>The Mother of God</w:t>
      </w:r>
    </w:p>
  </w:footnote>
  <w:footnote w:id="98">
    <w:p w:rsidR="00B33494" w:rsidRPr="00C00924" w:rsidRDefault="00B33494" w:rsidP="000013A6">
      <w:pPr>
        <w:rPr>
          <w:sz w:val="20"/>
          <w:szCs w:val="20"/>
          <w:lang w:val="en-US"/>
        </w:rPr>
      </w:pPr>
      <w:r w:rsidRPr="00C00924">
        <w:rPr>
          <w:rStyle w:val="Refdenotaalpie"/>
          <w:sz w:val="20"/>
          <w:szCs w:val="20"/>
        </w:rPr>
        <w:footnoteRef/>
      </w:r>
      <w:r w:rsidRPr="00C00924">
        <w:rPr>
          <w:sz w:val="20"/>
          <w:szCs w:val="20"/>
          <w:lang w:val="en-US"/>
        </w:rPr>
        <w:t xml:space="preserve"> David Lane, </w:t>
      </w:r>
      <w:r w:rsidRPr="00C00924">
        <w:rPr>
          <w:i/>
          <w:sz w:val="20"/>
          <w:szCs w:val="20"/>
          <w:lang w:val="en-US"/>
        </w:rPr>
        <w:t>THE GURU WHO WOULDN'T QUIT: Andrew Cohen Emerges from his Downfall</w:t>
      </w:r>
    </w:p>
    <w:p w:rsidR="00B33494" w:rsidRPr="00C00924" w:rsidRDefault="00B33494">
      <w:pPr>
        <w:pStyle w:val="Textonotapie"/>
        <w:rPr>
          <w:lang w:val="en-US"/>
        </w:rPr>
      </w:pPr>
    </w:p>
  </w:footnote>
  <w:footnote w:id="99">
    <w:p w:rsidR="00B33494" w:rsidRPr="00C00924" w:rsidRDefault="00B33494">
      <w:pPr>
        <w:pStyle w:val="Textonotapie"/>
        <w:rPr>
          <w:lang w:val="en-US"/>
        </w:rPr>
      </w:pPr>
      <w:r w:rsidRPr="00C00924">
        <w:rPr>
          <w:rStyle w:val="Refdenotaalpie"/>
        </w:rPr>
        <w:footnoteRef/>
      </w:r>
      <w:r w:rsidRPr="00C00924">
        <w:rPr>
          <w:lang w:val="en-US"/>
        </w:rPr>
        <w:t xml:space="preserve"> Martin Erdmann, </w:t>
      </w:r>
      <w:r w:rsidRPr="00C00924">
        <w:rPr>
          <w:i/>
          <w:lang w:val="en-US"/>
        </w:rPr>
        <w:t>The Real Cause of Andrew Cohen’s Dilemma (Part I: Andrew Cohen following Fatefully in Ken Wilber's Egosteps)</w:t>
      </w:r>
    </w:p>
  </w:footnote>
  <w:footnote w:id="100">
    <w:p w:rsidR="001933D8" w:rsidRPr="00C00924" w:rsidRDefault="001933D8" w:rsidP="001933D8">
      <w:pPr>
        <w:pStyle w:val="Textonotapie"/>
        <w:rPr>
          <w:lang w:val="en-US"/>
        </w:rPr>
      </w:pPr>
      <w:r w:rsidRPr="00C00924">
        <w:rPr>
          <w:rStyle w:val="Refdenotaalpie"/>
        </w:rPr>
        <w:footnoteRef/>
      </w:r>
      <w:r w:rsidRPr="00C00924">
        <w:rPr>
          <w:lang w:val="en-US"/>
        </w:rPr>
        <w:t xml:space="preserve"> Martin Erdmann, </w:t>
      </w:r>
      <w:r w:rsidRPr="00C00924">
        <w:rPr>
          <w:i/>
          <w:lang w:val="en-US"/>
        </w:rPr>
        <w:t>The Real Cause of Andrew Cohen’s Dilemma</w:t>
      </w:r>
      <w:r w:rsidRPr="00C00924">
        <w:rPr>
          <w:lang w:val="en-US"/>
        </w:rPr>
        <w:t xml:space="preserve"> (Part II: Ken Wilber's Ego-Theory Revealed as a True Breeding Ground of Self Destruction)</w:t>
      </w:r>
    </w:p>
  </w:footnote>
  <w:footnote w:id="101">
    <w:p w:rsidR="00B33494" w:rsidRPr="00C00924" w:rsidRDefault="00B33494" w:rsidP="006964A4">
      <w:pPr>
        <w:pStyle w:val="Textonotapie"/>
        <w:rPr>
          <w:lang w:val="en-US"/>
        </w:rPr>
      </w:pPr>
      <w:r w:rsidRPr="00C00924">
        <w:rPr>
          <w:rStyle w:val="Refdenotaalpie"/>
        </w:rPr>
        <w:footnoteRef/>
      </w:r>
      <w:r w:rsidRPr="00C00924">
        <w:rPr>
          <w:lang w:val="en-US"/>
        </w:rPr>
        <w:t xml:space="preserve">  Ken Wilber, </w:t>
      </w:r>
      <w:r w:rsidRPr="00C00924">
        <w:rPr>
          <w:i/>
          <w:iCs/>
          <w:lang w:val="en-US"/>
        </w:rPr>
        <w:t>One Taste: The Journals of Ken Wilber</w:t>
      </w:r>
    </w:p>
  </w:footnote>
  <w:footnote w:id="102">
    <w:p w:rsidR="00B33494" w:rsidRPr="00C00924" w:rsidRDefault="00B33494" w:rsidP="006964A4">
      <w:pPr>
        <w:pStyle w:val="Textonotapie"/>
        <w:rPr>
          <w:lang w:val="en-US"/>
        </w:rPr>
      </w:pPr>
      <w:r w:rsidRPr="00C00924">
        <w:rPr>
          <w:rStyle w:val="Refdenotaalpie"/>
        </w:rPr>
        <w:footnoteRef/>
      </w:r>
      <w:r w:rsidRPr="00C00924">
        <w:rPr>
          <w:lang w:val="en-US"/>
        </w:rPr>
        <w:t xml:space="preserve">  Ken Wilber, </w:t>
      </w:r>
      <w:r w:rsidRPr="00C00924">
        <w:rPr>
          <w:i/>
          <w:lang w:val="en-US"/>
        </w:rPr>
        <w:t>Boomeritis</w:t>
      </w:r>
    </w:p>
  </w:footnote>
  <w:footnote w:id="103">
    <w:p w:rsidR="00B33494" w:rsidRPr="00C00924" w:rsidRDefault="00B33494" w:rsidP="006964A4">
      <w:pPr>
        <w:pStyle w:val="Textonotapie"/>
        <w:rPr>
          <w:lang w:val="en-US"/>
        </w:rPr>
      </w:pPr>
      <w:r w:rsidRPr="00C00924">
        <w:rPr>
          <w:rStyle w:val="Refdenotaalpie"/>
        </w:rPr>
        <w:footnoteRef/>
      </w:r>
      <w:r w:rsidRPr="00C00924">
        <w:rPr>
          <w:lang w:val="en-US"/>
        </w:rPr>
        <w:t xml:space="preserve">  Ken Wilber, </w:t>
      </w:r>
      <w:r w:rsidRPr="00C00924">
        <w:rPr>
          <w:i/>
          <w:lang w:val="en-US"/>
        </w:rPr>
        <w:t>Greater Psychology</w:t>
      </w:r>
    </w:p>
  </w:footnote>
  <w:footnote w:id="104">
    <w:p w:rsidR="00B33494" w:rsidRPr="00C00924" w:rsidRDefault="00B33494" w:rsidP="006964A4">
      <w:pPr>
        <w:pStyle w:val="Textonotapie"/>
        <w:rPr>
          <w:lang w:val="en-US"/>
        </w:rPr>
      </w:pPr>
      <w:r w:rsidRPr="00C00924">
        <w:rPr>
          <w:rStyle w:val="Refdenotaalpie"/>
        </w:rPr>
        <w:footnoteRef/>
      </w:r>
      <w:r w:rsidRPr="00C00924">
        <w:rPr>
          <w:lang w:val="en-US"/>
        </w:rPr>
        <w:t xml:space="preserve">  Ken Wilber, </w:t>
      </w:r>
      <w:r w:rsidRPr="00C00924">
        <w:rPr>
          <w:i/>
          <w:lang w:val="en-US"/>
        </w:rPr>
        <w:t>Integral Psychology</w:t>
      </w:r>
    </w:p>
  </w:footnote>
  <w:footnote w:id="105">
    <w:p w:rsidR="00B33494" w:rsidRPr="00C00924" w:rsidRDefault="00B33494" w:rsidP="006964A4">
      <w:pPr>
        <w:pStyle w:val="Textonotapie"/>
        <w:rPr>
          <w:lang w:val="en-US"/>
        </w:rPr>
      </w:pPr>
      <w:r w:rsidRPr="00C00924">
        <w:rPr>
          <w:rStyle w:val="Refdenotaalpie"/>
        </w:rPr>
        <w:footnoteRef/>
      </w:r>
      <w:r w:rsidRPr="00C00924">
        <w:rPr>
          <w:lang w:val="en-US"/>
        </w:rPr>
        <w:t xml:space="preserve">  Ken Wilber, </w:t>
      </w:r>
      <w:r w:rsidRPr="00C00924">
        <w:rPr>
          <w:i/>
          <w:lang w:val="en-US"/>
        </w:rPr>
        <w:t>Atman Project</w:t>
      </w:r>
    </w:p>
  </w:footnote>
  <w:footnote w:id="106">
    <w:p w:rsidR="00B33494" w:rsidRPr="00C00924" w:rsidRDefault="00B33494" w:rsidP="006964A4">
      <w:pPr>
        <w:pStyle w:val="Textonotapie"/>
        <w:rPr>
          <w:lang w:val="en-US"/>
        </w:rPr>
      </w:pPr>
      <w:r w:rsidRPr="00C00924">
        <w:rPr>
          <w:rStyle w:val="Refdenotaalpie"/>
        </w:rPr>
        <w:footnoteRef/>
      </w:r>
      <w:r w:rsidRPr="00C00924">
        <w:rPr>
          <w:lang w:val="en-US"/>
        </w:rPr>
        <w:t xml:space="preserve"> Ken Wilber, </w:t>
      </w:r>
      <w:r w:rsidRPr="00C00924">
        <w:rPr>
          <w:i/>
          <w:lang w:val="en-US"/>
        </w:rPr>
        <w:t>On Heroes and Cults</w:t>
      </w:r>
      <w:r w:rsidRPr="00C00924">
        <w:rPr>
          <w:lang w:val="en-US"/>
        </w:rPr>
        <w:t xml:space="preserve">  </w:t>
      </w:r>
      <w:hyperlink r:id="rId28" w:history="1">
        <w:r w:rsidRPr="00C00924">
          <w:rPr>
            <w:rStyle w:val="Hipervnculo"/>
            <w:lang w:val="en-US"/>
          </w:rPr>
          <w:t>http://www.adidawilber.com/on_heroes_and_cults/</w:t>
        </w:r>
      </w:hyperlink>
      <w:r w:rsidRPr="00C00924">
        <w:rPr>
          <w:lang w:val="en-US"/>
        </w:rPr>
        <w:t xml:space="preserve">  </w:t>
      </w:r>
    </w:p>
  </w:footnote>
  <w:footnote w:id="107">
    <w:p w:rsidR="00B33494" w:rsidRPr="00C00924" w:rsidRDefault="00B33494" w:rsidP="006964A4">
      <w:pPr>
        <w:pStyle w:val="Textonotapie"/>
        <w:rPr>
          <w:lang w:val="en-US"/>
        </w:rPr>
      </w:pPr>
      <w:r w:rsidRPr="00C00924">
        <w:rPr>
          <w:rStyle w:val="Refdenotaalpie"/>
        </w:rPr>
        <w:footnoteRef/>
      </w:r>
      <w:r w:rsidRPr="00C00924">
        <w:rPr>
          <w:lang w:val="en-US"/>
        </w:rPr>
        <w:t xml:space="preserve"> Georg Feuerstein, </w:t>
      </w:r>
      <w:r w:rsidRPr="00C00924">
        <w:rPr>
          <w:i/>
          <w:lang w:val="en-US"/>
        </w:rPr>
        <w:t>Holy Madness</w:t>
      </w:r>
    </w:p>
  </w:footnote>
  <w:footnote w:id="108">
    <w:p w:rsidR="003F5EC3" w:rsidRPr="00C00924" w:rsidRDefault="003F5EC3" w:rsidP="003F5EC3">
      <w:pPr>
        <w:pStyle w:val="Textonotapie"/>
        <w:rPr>
          <w:lang w:val="en-US"/>
        </w:rPr>
      </w:pPr>
      <w:r w:rsidRPr="00C00924">
        <w:rPr>
          <w:rStyle w:val="Refdenotaalpie"/>
        </w:rPr>
        <w:footnoteRef/>
      </w:r>
      <w:r w:rsidRPr="00C00924">
        <w:rPr>
          <w:lang w:val="en-US"/>
        </w:rPr>
        <w:t xml:space="preserve"> Ken Wilber, </w:t>
      </w:r>
      <w:r w:rsidRPr="00C00924">
        <w:rPr>
          <w:i/>
          <w:lang w:val="en-US"/>
        </w:rPr>
        <w:t>Talks with Ramana Maharshi</w:t>
      </w:r>
      <w:r w:rsidRPr="00C00924">
        <w:rPr>
          <w:lang w:val="en-US"/>
        </w:rPr>
        <w:t xml:space="preserve">  (Foreword to the reissue of the work)</w:t>
      </w:r>
    </w:p>
  </w:footnote>
  <w:footnote w:id="109">
    <w:p w:rsidR="003F5EC3" w:rsidRPr="00B33494" w:rsidRDefault="003F5EC3" w:rsidP="003F5EC3">
      <w:pPr>
        <w:pStyle w:val="Textonotapie"/>
        <w:rPr>
          <w:rFonts w:eastAsiaTheme="minorHAnsi"/>
          <w:lang w:val="en-US" w:eastAsia="en-US"/>
        </w:rPr>
      </w:pPr>
      <w:r w:rsidRPr="00C00924">
        <w:rPr>
          <w:rStyle w:val="Refdenotaalpie"/>
        </w:rPr>
        <w:footnoteRef/>
      </w:r>
      <w:r w:rsidRPr="00B33494">
        <w:rPr>
          <w:lang w:val="en-US"/>
        </w:rPr>
        <w:t xml:space="preserve"> </w:t>
      </w:r>
      <w:r w:rsidRPr="00C00924">
        <w:rPr>
          <w:rFonts w:eastAsia="Times New Roman"/>
          <w:bCs/>
          <w:caps/>
          <w:lang w:val="en-US" w:eastAsia="es-AR"/>
        </w:rPr>
        <w:t>JOHN HERON,</w:t>
      </w:r>
      <w:r w:rsidRPr="00C00924">
        <w:rPr>
          <w:rFonts w:eastAsia="Times New Roman"/>
          <w:bCs/>
          <w:caps/>
          <w:kern w:val="36"/>
          <w:lang w:val="en-US" w:eastAsia="es-AR"/>
        </w:rPr>
        <w:t xml:space="preserve"> </w:t>
      </w:r>
      <w:r w:rsidRPr="00C00924">
        <w:rPr>
          <w:rFonts w:eastAsia="Times New Roman"/>
          <w:bCs/>
          <w:i/>
          <w:caps/>
          <w:kern w:val="36"/>
          <w:lang w:val="en-US" w:eastAsia="es-AR"/>
        </w:rPr>
        <w:t>A WAY OUt FOR WILBERIANS</w:t>
      </w:r>
    </w:p>
  </w:footnote>
  <w:footnote w:id="110">
    <w:p w:rsidR="00B33494" w:rsidRPr="00C00924" w:rsidRDefault="00B33494" w:rsidP="006964A4">
      <w:pPr>
        <w:pStyle w:val="Textonotapie"/>
        <w:rPr>
          <w:lang w:val="en-US"/>
        </w:rPr>
      </w:pPr>
      <w:r w:rsidRPr="00C00924">
        <w:rPr>
          <w:rStyle w:val="Refdenotaalpie"/>
        </w:rPr>
        <w:footnoteRef/>
      </w:r>
      <w:r w:rsidRPr="00C00924">
        <w:rPr>
          <w:lang w:val="en-US"/>
        </w:rPr>
        <w:t xml:space="preserve"> K. Wilber, </w:t>
      </w:r>
      <w:r w:rsidRPr="00C00924">
        <w:rPr>
          <w:i/>
          <w:iCs/>
          <w:lang w:val="en-US"/>
        </w:rPr>
        <w:t>One Taste: The Journals of Ken Wilber</w:t>
      </w:r>
    </w:p>
  </w:footnote>
  <w:footnote w:id="111">
    <w:p w:rsidR="00B33494" w:rsidRPr="00C00924" w:rsidRDefault="00B33494" w:rsidP="006964A4">
      <w:pPr>
        <w:pStyle w:val="Textonotapie"/>
        <w:rPr>
          <w:lang w:val="en-US"/>
        </w:rPr>
      </w:pPr>
      <w:r w:rsidRPr="00C00924">
        <w:rPr>
          <w:rStyle w:val="Refdenotaalpie"/>
        </w:rPr>
        <w:footnoteRef/>
      </w:r>
      <w:r w:rsidRPr="00C00924">
        <w:rPr>
          <w:lang w:val="en-US"/>
        </w:rPr>
        <w:t xml:space="preserve"> Geoffrey Falk, Stripping the Gurus: Sex, Violence, Abuse and Enlightenment</w:t>
      </w:r>
    </w:p>
  </w:footnote>
  <w:footnote w:id="112">
    <w:p w:rsidR="00B33494" w:rsidRPr="00C00924" w:rsidRDefault="00B33494" w:rsidP="006964A4">
      <w:pPr>
        <w:pStyle w:val="Textonotapie"/>
        <w:rPr>
          <w:lang w:val="en-US"/>
        </w:rPr>
      </w:pPr>
      <w:r w:rsidRPr="00C00924">
        <w:rPr>
          <w:rStyle w:val="Refdenotaalpie"/>
        </w:rPr>
        <w:footnoteRef/>
      </w:r>
      <w:r w:rsidRPr="00C00924">
        <w:rPr>
          <w:lang w:val="en-US"/>
        </w:rPr>
        <w:t xml:space="preserve"> Aroup Chatterjee, </w:t>
      </w:r>
      <w:r w:rsidRPr="00C00924">
        <w:rPr>
          <w:i/>
          <w:iCs/>
          <w:lang w:val="en-US"/>
        </w:rPr>
        <w:t>Mother Teresa: The Final Verdict</w:t>
      </w:r>
    </w:p>
  </w:footnote>
  <w:footnote w:id="113">
    <w:p w:rsidR="00B33494" w:rsidRPr="00C00924" w:rsidRDefault="00B33494" w:rsidP="006964A4">
      <w:pPr>
        <w:pStyle w:val="Textonotapie"/>
        <w:rPr>
          <w:lang w:val="en-US"/>
        </w:rPr>
      </w:pPr>
      <w:r w:rsidRPr="00C00924">
        <w:rPr>
          <w:rStyle w:val="Refdenotaalpie"/>
        </w:rPr>
        <w:footnoteRef/>
      </w:r>
      <w:r w:rsidRPr="00C00924">
        <w:rPr>
          <w:lang w:val="en-US"/>
        </w:rPr>
        <w:t xml:space="preserve"> Christopher Hitchens,</w:t>
      </w:r>
      <w:r w:rsidRPr="00C00924">
        <w:rPr>
          <w:i/>
          <w:iCs/>
          <w:lang w:val="en-US"/>
        </w:rPr>
        <w:t xml:space="preserve"> The Missionary Position: Mother Teresa in Theory and Practice.</w:t>
      </w:r>
    </w:p>
  </w:footnote>
  <w:footnote w:id="114">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s="Times New Roman"/>
          <w:color w:val="000000"/>
          <w:lang w:val="en-US"/>
        </w:rPr>
        <w:t>Imre Von Soos, A FRESH LOOK AT WILBER - Comment on Frank Visser's: "If You Meet Wilber on the Road, Kill Him"</w:t>
      </w:r>
    </w:p>
  </w:footnote>
  <w:footnote w:id="115">
    <w:p w:rsidR="00B33494" w:rsidRPr="00C00924" w:rsidRDefault="00B33494" w:rsidP="00732E5C">
      <w:pPr>
        <w:pStyle w:val="Textonotapie"/>
        <w:rPr>
          <w:lang w:val="en-US"/>
        </w:rPr>
      </w:pPr>
      <w:r w:rsidRPr="00C00924">
        <w:rPr>
          <w:rStyle w:val="Refdenotaalpie"/>
        </w:rPr>
        <w:footnoteRef/>
      </w:r>
      <w:r w:rsidRPr="00C00924">
        <w:rPr>
          <w:lang w:val="en-US"/>
        </w:rPr>
        <w:t xml:space="preserve"> Scott Parker, </w:t>
      </w:r>
      <w:r w:rsidRPr="00C00924">
        <w:rPr>
          <w:i/>
          <w:lang w:val="en-US"/>
        </w:rPr>
        <w:t>IS WILBER'S INTEGRAL INTEGRAL?</w:t>
      </w:r>
    </w:p>
  </w:footnote>
  <w:footnote w:id="116">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Michel Bauwens, The cult of Ken Wilber.</w:t>
      </w:r>
    </w:p>
  </w:footnote>
  <w:footnote w:id="117">
    <w:p w:rsidR="00B33494" w:rsidRPr="00B33494" w:rsidRDefault="00B33494" w:rsidP="004A3346">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KENNETH SØRENSEN,</w:t>
      </w:r>
      <w:r w:rsidRPr="00C00924">
        <w:rPr>
          <w:rFonts w:eastAsia="Times New Roman"/>
          <w:bCs/>
          <w:caps/>
          <w:kern w:val="36"/>
          <w:lang w:val="en-US" w:eastAsia="es-AR"/>
        </w:rPr>
        <w:t xml:space="preserve"> INTEGRAL PSYCHOSYNTHESIS: </w:t>
      </w:r>
      <w:r w:rsidRPr="00C00924">
        <w:rPr>
          <w:rFonts w:eastAsia="Times New Roman"/>
          <w:bCs/>
          <w:lang w:val="en-US" w:eastAsia="es-AR"/>
        </w:rPr>
        <w:t>A comparison of Wilber and Assagioli</w:t>
      </w:r>
    </w:p>
  </w:footnote>
  <w:footnote w:id="118">
    <w:p w:rsidR="00B33494" w:rsidRPr="00B33494" w:rsidRDefault="00B33494">
      <w:pPr>
        <w:pStyle w:val="Textonotapie"/>
        <w:rPr>
          <w:lang w:val="en-US"/>
        </w:rPr>
      </w:pPr>
      <w:r>
        <w:rPr>
          <w:rStyle w:val="Refdenotaalpie"/>
        </w:rPr>
        <w:footnoteRef/>
      </w:r>
      <w:r w:rsidRPr="00B33494">
        <w:rPr>
          <w:lang w:val="en-US"/>
        </w:rPr>
        <w:t xml:space="preserve"> Aurobindo, </w:t>
      </w:r>
      <w:r w:rsidRPr="000B2BD0">
        <w:rPr>
          <w:rFonts w:eastAsia="Times New Roman"/>
          <w:i/>
          <w:iCs/>
          <w:color w:val="000000"/>
          <w:lang w:val="en-US" w:eastAsia="es-AR"/>
        </w:rPr>
        <w:t>The Life Divine</w:t>
      </w:r>
      <w:r>
        <w:rPr>
          <w:rFonts w:eastAsia="Times New Roman"/>
          <w:i/>
          <w:color w:val="000000"/>
          <w:lang w:val="en-US" w:eastAsia="es-AR"/>
        </w:rPr>
        <w:t>,</w:t>
      </w:r>
    </w:p>
  </w:footnote>
  <w:footnote w:id="119">
    <w:p w:rsidR="00B33494" w:rsidRPr="00B33494" w:rsidRDefault="00B33494" w:rsidP="009F5BB6">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ROD HEMSELL,</w:t>
      </w:r>
      <w:r w:rsidRPr="00C00924">
        <w:rPr>
          <w:rFonts w:eastAsia="Times New Roman"/>
          <w:bCs/>
          <w:caps/>
          <w:kern w:val="36"/>
          <w:lang w:val="en-US" w:eastAsia="es-AR"/>
        </w:rPr>
        <w:t xml:space="preserve"> KEN WILBER AND SRI AUROBINDO: </w:t>
      </w:r>
      <w:r w:rsidRPr="00C00924">
        <w:rPr>
          <w:rFonts w:eastAsia="Times New Roman"/>
          <w:bCs/>
          <w:lang w:val="en-US" w:eastAsia="es-AR"/>
        </w:rPr>
        <w:t>A Critical Perspective</w:t>
      </w:r>
    </w:p>
  </w:footnote>
  <w:footnote w:id="120">
    <w:p w:rsidR="00AA368D" w:rsidRPr="00C00924" w:rsidRDefault="00AA368D" w:rsidP="00AA368D">
      <w:pPr>
        <w:pStyle w:val="Textonotapie"/>
        <w:rPr>
          <w:lang w:val="en-US"/>
        </w:rPr>
      </w:pPr>
      <w:r w:rsidRPr="00C00924">
        <w:rPr>
          <w:rStyle w:val="Refdenotaalpie"/>
        </w:rPr>
        <w:footnoteRef/>
      </w:r>
      <w:r w:rsidRPr="00C00924">
        <w:rPr>
          <w:lang w:val="en-US"/>
        </w:rPr>
        <w:t xml:space="preserve"> </w:t>
      </w:r>
      <w:r w:rsidRPr="00C00924">
        <w:rPr>
          <w:rFonts w:eastAsia="Times New Roman" w:cs="Times New Roman"/>
          <w:color w:val="000000"/>
          <w:lang w:val="en-US"/>
        </w:rPr>
        <w:t xml:space="preserve">Matthew Dallman, </w:t>
      </w:r>
      <w:r w:rsidRPr="00C00924">
        <w:rPr>
          <w:rFonts w:eastAsia="Times New Roman" w:cs="Times New Roman"/>
          <w:bCs/>
          <w:caps/>
          <w:kern w:val="36"/>
          <w:lang w:val="en-US"/>
        </w:rPr>
        <w:t xml:space="preserve">ON KEN WILBER: </w:t>
      </w:r>
      <w:r w:rsidRPr="00C00924">
        <w:rPr>
          <w:rFonts w:eastAsia="Times New Roman" w:cs="Times New Roman"/>
          <w:bCs/>
          <w:lang w:val="en-US"/>
        </w:rPr>
        <w:t>Hopelessly New Age, Hopeless for the Humanities</w:t>
      </w:r>
    </w:p>
  </w:footnote>
  <w:footnote w:id="121">
    <w:p w:rsidR="00595274" w:rsidRPr="00C00924" w:rsidRDefault="00595274" w:rsidP="00595274">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 xml:space="preserve">Thomas J. McFarlane, </w:t>
      </w:r>
      <w:r w:rsidRPr="00C00924">
        <w:rPr>
          <w:i/>
          <w:iCs/>
          <w:color w:val="000000"/>
          <w:lang w:val="en-US"/>
        </w:rPr>
        <w:t>A Critical Look at Ken Wilber’s Four Quadrant Model</w:t>
      </w:r>
    </w:p>
  </w:footnote>
  <w:footnote w:id="122">
    <w:p w:rsidR="006E49AD" w:rsidRPr="00C00924" w:rsidRDefault="006E49AD" w:rsidP="006E49AD">
      <w:pPr>
        <w:pStyle w:val="Textonotapie"/>
        <w:rPr>
          <w:lang w:val="en-US" w:eastAsia="en-US"/>
        </w:rPr>
      </w:pPr>
      <w:r w:rsidRPr="00C00924">
        <w:rPr>
          <w:rStyle w:val="Refdenotaalpie"/>
        </w:rPr>
        <w:footnoteRef/>
      </w:r>
      <w:r w:rsidRPr="00C00924">
        <w:rPr>
          <w:lang w:val="en-US"/>
        </w:rPr>
        <w:t xml:space="preserve"> </w:t>
      </w:r>
      <w:r w:rsidRPr="00C00924">
        <w:rPr>
          <w:rFonts w:eastAsia="Times New Roman"/>
          <w:color w:val="000000"/>
          <w:lang w:val="en-US" w:eastAsia="es-AR"/>
        </w:rPr>
        <w:t xml:space="preserve">Adrian J. Ivakhiv, </w:t>
      </w:r>
      <w:r w:rsidRPr="00C00924">
        <w:rPr>
          <w:rFonts w:eastAsia="Times New Roman"/>
          <w:bCs/>
          <w:caps/>
          <w:kern w:val="36"/>
          <w:lang w:val="en-US" w:eastAsia="es-AR"/>
        </w:rPr>
        <w:t>WILBER’S POST-METAPHYSICAL TURN</w:t>
      </w:r>
    </w:p>
  </w:footnote>
  <w:footnote w:id="123">
    <w:p w:rsidR="00B33494" w:rsidRPr="00B33494" w:rsidRDefault="00B33494">
      <w:pPr>
        <w:pStyle w:val="Textonotapie"/>
        <w:rPr>
          <w:lang w:val="en-US"/>
        </w:rPr>
      </w:pPr>
      <w:r w:rsidRPr="00C00924">
        <w:rPr>
          <w:rStyle w:val="Refdenotaalpie"/>
        </w:rPr>
        <w:footnoteRef/>
      </w:r>
      <w:r w:rsidRPr="00B33494">
        <w:rPr>
          <w:lang w:val="en-US"/>
        </w:rPr>
        <w:t xml:space="preserve"> </w:t>
      </w:r>
      <w:r w:rsidRPr="00C00924">
        <w:rPr>
          <w:rFonts w:eastAsia="Times New Roman" w:cs="Times New Roman"/>
          <w:color w:val="000000"/>
          <w:lang w:val="en-US"/>
        </w:rPr>
        <w:t xml:space="preserve">William Irwin Thompson, </w:t>
      </w:r>
      <w:r w:rsidRPr="00C00924">
        <w:rPr>
          <w:rFonts w:eastAsia="Times New Roman" w:cs="Times New Roman"/>
          <w:i/>
          <w:iCs/>
          <w:color w:val="000000"/>
          <w:lang w:val="en-US"/>
        </w:rPr>
        <w:t>Coming Into Being</w:t>
      </w:r>
    </w:p>
  </w:footnote>
  <w:footnote w:id="124">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bCs/>
          <w:color w:val="000000"/>
          <w:lang w:val="en-US" w:eastAsia="es-AR"/>
        </w:rPr>
        <w:t>GEORGE ADAMS,</w:t>
      </w:r>
      <w:r w:rsidRPr="00C00924">
        <w:rPr>
          <w:rFonts w:eastAsia="Times New Roman"/>
          <w:color w:val="000000"/>
          <w:lang w:val="en-US" w:eastAsia="es-AR"/>
        </w:rPr>
        <w:t xml:space="preserve"> A Theistic Perspective on Ken Wilber's Transpersonal Psychology</w:t>
      </w:r>
    </w:p>
  </w:footnote>
  <w:footnote w:id="125">
    <w:p w:rsidR="00B33494" w:rsidRPr="00C00924" w:rsidRDefault="00B33494" w:rsidP="00FA7ABD">
      <w:pPr>
        <w:pStyle w:val="Textonotapie"/>
        <w:rPr>
          <w:lang w:val="en-US"/>
        </w:rPr>
      </w:pPr>
      <w:r w:rsidRPr="00C00924">
        <w:rPr>
          <w:rStyle w:val="Refdenotaalpie"/>
        </w:rPr>
        <w:footnoteRef/>
      </w:r>
      <w:r w:rsidRPr="00C00924">
        <w:rPr>
          <w:lang w:val="en-US"/>
        </w:rPr>
        <w:t xml:space="preserve"> Brad Reynolds, The Spirituality of tomorrow: transcending (yet including) religions - Why Wilber`s Way Might Not work.</w:t>
      </w:r>
    </w:p>
  </w:footnote>
  <w:footnote w:id="126">
    <w:p w:rsidR="00B33494" w:rsidRPr="00C00924" w:rsidRDefault="00B33494" w:rsidP="00732E5C">
      <w:pPr>
        <w:pStyle w:val="Textonotapie"/>
        <w:rPr>
          <w:lang w:val="en-US"/>
        </w:rPr>
      </w:pPr>
      <w:r w:rsidRPr="00C00924">
        <w:rPr>
          <w:rStyle w:val="Refdenotaalpie"/>
        </w:rPr>
        <w:footnoteRef/>
      </w:r>
      <w:r w:rsidRPr="00C00924">
        <w:rPr>
          <w:lang w:val="en-US"/>
        </w:rPr>
        <w:t xml:space="preserve"> Geoffrey Falk, Stripping the Gurus: Sex, Violence, Abuse and Enlightenment</w:t>
      </w:r>
    </w:p>
  </w:footnote>
  <w:footnote w:id="127">
    <w:p w:rsidR="00B33494" w:rsidRPr="00C00924" w:rsidRDefault="00B33494" w:rsidP="00732E5C">
      <w:pPr>
        <w:pStyle w:val="Textonotapie"/>
        <w:rPr>
          <w:u w:val="single"/>
          <w:lang w:val="en-US"/>
        </w:rPr>
      </w:pPr>
      <w:r w:rsidRPr="00C00924">
        <w:rPr>
          <w:rStyle w:val="Refdenotaalpie"/>
        </w:rPr>
        <w:footnoteRef/>
      </w:r>
      <w:r w:rsidRPr="00C00924">
        <w:rPr>
          <w:lang w:val="en-US"/>
        </w:rPr>
        <w:t xml:space="preserve"> Rolf Sattler, </w:t>
      </w:r>
      <w:r w:rsidRPr="00C00924">
        <w:rPr>
          <w:i/>
          <w:lang w:val="en-US"/>
        </w:rPr>
        <w:t>Ken Wilber AQAL Dogma.</w:t>
      </w:r>
    </w:p>
  </w:footnote>
  <w:footnote w:id="128">
    <w:p w:rsidR="00B33494" w:rsidRPr="00B33494" w:rsidRDefault="00B33494" w:rsidP="001E7C97">
      <w:pPr>
        <w:pStyle w:val="Textonotapie"/>
        <w:rPr>
          <w:lang w:val="en-US"/>
        </w:rPr>
      </w:pPr>
      <w:r w:rsidRPr="00C00924">
        <w:rPr>
          <w:rStyle w:val="Refdenotaalpie"/>
        </w:rPr>
        <w:footnoteRef/>
      </w:r>
      <w:r w:rsidRPr="00B33494">
        <w:rPr>
          <w:lang w:val="en-US"/>
        </w:rPr>
        <w:t xml:space="preserve"> Ken Wilber, </w:t>
      </w:r>
      <w:r w:rsidRPr="00C00924">
        <w:rPr>
          <w:rFonts w:eastAsia="Times New Roman"/>
          <w:bCs/>
          <w:lang w:val="en-US" w:eastAsia="es-AR"/>
        </w:rPr>
        <w:t>The Religion of tomorrow</w:t>
      </w:r>
    </w:p>
  </w:footnote>
  <w:footnote w:id="129">
    <w:p w:rsidR="00B33494" w:rsidRPr="00C00924" w:rsidRDefault="00B33494" w:rsidP="00732E5C">
      <w:pPr>
        <w:pStyle w:val="Textonotapie"/>
        <w:rPr>
          <w:lang w:val="en-US"/>
        </w:rPr>
      </w:pPr>
      <w:r w:rsidRPr="00C00924">
        <w:rPr>
          <w:rStyle w:val="Refdenotaalpie"/>
        </w:rPr>
        <w:footnoteRef/>
      </w:r>
      <w:r w:rsidRPr="00C00924">
        <w:rPr>
          <w:lang w:val="en-US"/>
        </w:rPr>
        <w:t xml:space="preserve"> F. Visser, </w:t>
      </w:r>
      <w:r w:rsidRPr="00C00924">
        <w:rPr>
          <w:rFonts w:eastAsia="Times New Roman"/>
          <w:i/>
          <w:color w:val="000000"/>
          <w:lang w:val="en-US" w:eastAsia="es-AR"/>
        </w:rPr>
        <w:t>Rational Reasons to believe in Spirit? Evaluating Ken Wilber`s Case for a Spiritual Worldview.</w:t>
      </w:r>
    </w:p>
  </w:footnote>
  <w:footnote w:id="130">
    <w:p w:rsidR="00B33494" w:rsidRPr="00C00924" w:rsidRDefault="00B33494" w:rsidP="00E73BB8">
      <w:pPr>
        <w:pStyle w:val="Textonotapie"/>
        <w:rPr>
          <w:lang w:val="en-US" w:eastAsia="en-US"/>
        </w:rPr>
      </w:pPr>
      <w:r w:rsidRPr="00C00924">
        <w:rPr>
          <w:rStyle w:val="Refdenotaalpie"/>
        </w:rPr>
        <w:footnoteRef/>
      </w:r>
      <w:r w:rsidRPr="00C00924">
        <w:rPr>
          <w:lang w:val="en-US"/>
        </w:rPr>
        <w:t xml:space="preserve"> </w:t>
      </w:r>
      <w:r w:rsidRPr="00C00924">
        <w:rPr>
          <w:rFonts w:eastAsia="Times New Roman"/>
          <w:color w:val="000000"/>
          <w:lang w:val="en-US" w:eastAsia="es-AR"/>
        </w:rPr>
        <w:t xml:space="preserve">Adrian J. Ivakhiv, </w:t>
      </w:r>
      <w:r w:rsidRPr="00C00924">
        <w:rPr>
          <w:rFonts w:eastAsia="Times New Roman"/>
          <w:bCs/>
          <w:caps/>
          <w:kern w:val="36"/>
          <w:lang w:val="en-US" w:eastAsia="es-AR"/>
        </w:rPr>
        <w:t>WILBER’S POST-METAPHYSICAL TURN</w:t>
      </w:r>
    </w:p>
  </w:footnote>
  <w:footnote w:id="131">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 xml:space="preserve">Martin Erdmann, Poor Wilberites who are never allowed to live in the here and now. </w:t>
      </w:r>
    </w:p>
  </w:footnote>
  <w:footnote w:id="132">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 xml:space="preserve">Martin Erdmann, </w:t>
      </w:r>
      <w:r w:rsidRPr="00C00924">
        <w:rPr>
          <w:rFonts w:eastAsia="Times New Roman"/>
          <w:bCs/>
          <w:caps/>
          <w:kern w:val="36"/>
          <w:lang w:val="en-US" w:eastAsia="es-AR"/>
        </w:rPr>
        <w:t>ECKHART TOLLE'S ENLIGHTENMENT AND KEN WILBER'S ENDARKENMENT.</w:t>
      </w:r>
    </w:p>
  </w:footnote>
  <w:footnote w:id="133">
    <w:p w:rsidR="00B33494" w:rsidRPr="00B33494" w:rsidRDefault="00B33494" w:rsidP="00961490">
      <w:pPr>
        <w:pStyle w:val="Textonotapie"/>
        <w:rPr>
          <w:lang w:val="en-US"/>
        </w:rPr>
      </w:pPr>
      <w:r w:rsidRPr="00C00924">
        <w:rPr>
          <w:rStyle w:val="Refdenotaalpie"/>
        </w:rPr>
        <w:footnoteRef/>
      </w:r>
      <w:r w:rsidRPr="00B33494">
        <w:rPr>
          <w:lang w:val="en-US"/>
        </w:rPr>
        <w:t xml:space="preserve"> </w:t>
      </w:r>
      <w:r w:rsidRPr="00B33494">
        <w:rPr>
          <w:rFonts w:eastAsia="Times New Roman"/>
          <w:color w:val="000000"/>
          <w:lang w:val="en-US" w:eastAsia="es-AR"/>
        </w:rPr>
        <w:t xml:space="preserve">Ken Wilber, </w:t>
      </w:r>
      <w:r w:rsidRPr="00B33494">
        <w:rPr>
          <w:rFonts w:eastAsia="Times New Roman"/>
          <w:i/>
          <w:iCs/>
          <w:color w:val="000000"/>
          <w:lang w:val="en-US" w:eastAsia="es-AR"/>
        </w:rPr>
        <w:t>Integral Spirituality: A Startling New Role for Religion in the Modern and Postmodern World</w:t>
      </w:r>
    </w:p>
  </w:footnote>
  <w:footnote w:id="134">
    <w:p w:rsidR="00B33494" w:rsidRPr="00B33494" w:rsidRDefault="00B33494" w:rsidP="00961490">
      <w:pPr>
        <w:pStyle w:val="Textonotapie"/>
        <w:rPr>
          <w:lang w:val="en-US"/>
        </w:rPr>
      </w:pPr>
      <w:r w:rsidRPr="00C00924">
        <w:rPr>
          <w:rStyle w:val="Refdenotaalpie"/>
        </w:rPr>
        <w:footnoteRef/>
      </w:r>
      <w:r w:rsidRPr="00B33494">
        <w:rPr>
          <w:lang w:val="en-US"/>
        </w:rPr>
        <w:t xml:space="preserve"> </w:t>
      </w:r>
      <w:r w:rsidRPr="00B33494">
        <w:rPr>
          <w:rFonts w:eastAsia="Times New Roman"/>
          <w:bCs/>
          <w:caps/>
          <w:lang w:val="en-US" w:eastAsia="es-AR"/>
        </w:rPr>
        <w:t>JAAP SCHAVELING,</w:t>
      </w:r>
      <w:r w:rsidRPr="00B33494">
        <w:rPr>
          <w:rFonts w:eastAsia="Times New Roman"/>
          <w:b/>
          <w:bCs/>
          <w:caps/>
          <w:color w:val="408080"/>
          <w:kern w:val="36"/>
          <w:lang w:val="en-US" w:eastAsia="es-AR"/>
        </w:rPr>
        <w:t xml:space="preserve"> </w:t>
      </w:r>
      <w:r w:rsidRPr="00B33494">
        <w:rPr>
          <w:rFonts w:eastAsia="Times New Roman"/>
          <w:bCs/>
          <w:caps/>
          <w:kern w:val="36"/>
          <w:lang w:val="en-US" w:eastAsia="es-AR"/>
        </w:rPr>
        <w:t xml:space="preserve">INTEGRAL SPIRITUALITY: </w:t>
      </w:r>
      <w:r w:rsidRPr="00B33494">
        <w:rPr>
          <w:rFonts w:eastAsia="Times New Roman"/>
          <w:bCs/>
          <w:lang w:val="en-US" w:eastAsia="es-AR"/>
        </w:rPr>
        <w:t>A Summary and Some Critical Comments</w:t>
      </w:r>
    </w:p>
  </w:footnote>
  <w:footnote w:id="135">
    <w:p w:rsidR="00B33494" w:rsidRPr="00B33494" w:rsidRDefault="00B33494" w:rsidP="002C57BB">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JOHN HERON,</w:t>
      </w:r>
      <w:r w:rsidRPr="00C00924">
        <w:rPr>
          <w:rFonts w:eastAsia="Times New Roman"/>
          <w:bCs/>
          <w:caps/>
          <w:kern w:val="36"/>
          <w:lang w:val="en-US" w:eastAsia="es-AR"/>
        </w:rPr>
        <w:t xml:space="preserve"> </w:t>
      </w:r>
      <w:r w:rsidRPr="00C00924">
        <w:rPr>
          <w:rFonts w:eastAsia="Times New Roman"/>
          <w:bCs/>
          <w:i/>
          <w:caps/>
          <w:kern w:val="36"/>
          <w:lang w:val="en-US" w:eastAsia="es-AR"/>
        </w:rPr>
        <w:t>A WAY OUt FOR WILBERIANS</w:t>
      </w:r>
    </w:p>
  </w:footnote>
  <w:footnote w:id="136">
    <w:p w:rsidR="00B33494" w:rsidRPr="00B33494" w:rsidRDefault="00B33494" w:rsidP="0079121D">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JORGE N. FERRER,</w:t>
      </w:r>
      <w:r w:rsidRPr="00C00924">
        <w:rPr>
          <w:rFonts w:eastAsia="Times New Roman"/>
          <w:bCs/>
          <w:caps/>
          <w:kern w:val="36"/>
          <w:lang w:val="en-US" w:eastAsia="es-AR"/>
        </w:rPr>
        <w:t xml:space="preserve"> PARTICIPATION, METAPHYSICS, AND ENLIGHTENMENT: </w:t>
      </w:r>
      <w:r w:rsidRPr="00C00924">
        <w:rPr>
          <w:rFonts w:eastAsia="Times New Roman"/>
          <w:bCs/>
          <w:lang w:val="en-US" w:eastAsia="es-AR"/>
        </w:rPr>
        <w:t>Reflections on Ken Wilber’s Recent Work</w:t>
      </w:r>
    </w:p>
  </w:footnote>
  <w:footnote w:id="137">
    <w:p w:rsidR="00B33494" w:rsidRPr="00B33494" w:rsidRDefault="00B33494" w:rsidP="00FA7ABD">
      <w:pPr>
        <w:pStyle w:val="Textonotapie"/>
        <w:rPr>
          <w:lang w:val="en-US"/>
        </w:rPr>
      </w:pPr>
      <w:r>
        <w:rPr>
          <w:rStyle w:val="Refdenotaalpie"/>
        </w:rPr>
        <w:footnoteRef/>
      </w:r>
      <w:r w:rsidRPr="00B33494">
        <w:rPr>
          <w:lang w:val="en-US"/>
        </w:rPr>
        <w:t xml:space="preserve"> K. Wilber, </w:t>
      </w:r>
      <w:r w:rsidRPr="00B33494">
        <w:rPr>
          <w:i/>
          <w:iCs/>
          <w:lang w:val="en-US"/>
        </w:rPr>
        <w:t>Speaking of Everything</w:t>
      </w:r>
    </w:p>
  </w:footnote>
  <w:footnote w:id="138">
    <w:p w:rsidR="00B33494" w:rsidRPr="00B33494" w:rsidRDefault="00B33494" w:rsidP="000C7EEE">
      <w:pPr>
        <w:pStyle w:val="Textonotapie"/>
        <w:rPr>
          <w:lang w:val="en-US"/>
        </w:rPr>
      </w:pPr>
      <w:r>
        <w:rPr>
          <w:rStyle w:val="Refdenotaalpie"/>
        </w:rPr>
        <w:footnoteRef/>
      </w:r>
      <w:r w:rsidRPr="00B33494">
        <w:rPr>
          <w:lang w:val="en-US"/>
        </w:rPr>
        <w:t xml:space="preserve"> K. Wilber, </w:t>
      </w:r>
      <w:r w:rsidRPr="00B33494">
        <w:rPr>
          <w:i/>
          <w:iCs/>
          <w:lang w:val="en-US"/>
        </w:rPr>
        <w:t>Grace and Grit: Spirituality &amp; Healing in the Life &amp; Death of Treya Killam Wilber</w:t>
      </w:r>
    </w:p>
  </w:footnote>
  <w:footnote w:id="139">
    <w:p w:rsidR="00B33494" w:rsidRPr="00B33494" w:rsidRDefault="00B33494" w:rsidP="00A967C0">
      <w:pPr>
        <w:pStyle w:val="Textonotapie"/>
        <w:rPr>
          <w:rFonts w:ascii="Garamond" w:hAnsi="Garamond"/>
          <w:lang w:val="en-US"/>
        </w:rPr>
      </w:pPr>
      <w:r>
        <w:rPr>
          <w:rStyle w:val="Refdenotaalpie"/>
        </w:rPr>
        <w:footnoteRef/>
      </w:r>
      <w:r w:rsidRPr="00B33494">
        <w:rPr>
          <w:lang w:val="en-US"/>
        </w:rPr>
        <w:t xml:space="preserve"> K. Wilber, </w:t>
      </w:r>
      <w:r w:rsidRPr="00B33494">
        <w:rPr>
          <w:i/>
          <w:lang w:val="en-US"/>
        </w:rPr>
        <w:t>On the Nature of a Post-Metaphysical Spirituality: Response to Habermas and Weis</w:t>
      </w:r>
    </w:p>
  </w:footnote>
  <w:footnote w:id="140">
    <w:p w:rsidR="00841B56" w:rsidRPr="00C00924" w:rsidRDefault="00841B56" w:rsidP="00841B56">
      <w:pPr>
        <w:pStyle w:val="Textonotapie"/>
        <w:rPr>
          <w:lang w:val="en-US"/>
        </w:rPr>
      </w:pPr>
      <w:r w:rsidRPr="00C00924">
        <w:rPr>
          <w:rStyle w:val="Refdenotaalpie"/>
        </w:rPr>
        <w:footnoteRef/>
      </w:r>
      <w:r w:rsidRPr="00C00924">
        <w:rPr>
          <w:lang w:val="en-US"/>
        </w:rPr>
        <w:t xml:space="preserve"> </w:t>
      </w:r>
      <w:r w:rsidRPr="00C00924">
        <w:rPr>
          <w:rFonts w:eastAsia="Times New Roman" w:cs="Times New Roman"/>
          <w:color w:val="000000"/>
          <w:lang w:val="en-US"/>
        </w:rPr>
        <w:t xml:space="preserve">Matthew Dallman, </w:t>
      </w:r>
      <w:r w:rsidRPr="00C00924">
        <w:rPr>
          <w:rFonts w:eastAsia="Times New Roman" w:cs="Times New Roman"/>
          <w:bCs/>
          <w:caps/>
          <w:kern w:val="36"/>
          <w:lang w:val="en-US"/>
        </w:rPr>
        <w:t xml:space="preserve">ON KEN WILBER: </w:t>
      </w:r>
      <w:r w:rsidRPr="00C00924">
        <w:rPr>
          <w:rFonts w:eastAsia="Times New Roman" w:cs="Times New Roman"/>
          <w:bCs/>
          <w:lang w:val="en-US"/>
        </w:rPr>
        <w:t>Hopelessly New Age, Hopeless for the Humanities</w:t>
      </w:r>
    </w:p>
  </w:footnote>
  <w:footnote w:id="141">
    <w:p w:rsidR="00B33494" w:rsidRPr="00C00924" w:rsidRDefault="00B33494" w:rsidP="004A1408">
      <w:pPr>
        <w:pStyle w:val="Textonotapie"/>
        <w:rPr>
          <w:lang w:val="en-US"/>
        </w:rPr>
      </w:pPr>
      <w:r w:rsidRPr="00C00924">
        <w:rPr>
          <w:rStyle w:val="Refdenotaalpie"/>
        </w:rPr>
        <w:footnoteRef/>
      </w:r>
      <w:r w:rsidRPr="00C00924">
        <w:rPr>
          <w:lang w:val="en-US"/>
        </w:rPr>
        <w:t xml:space="preserve"> Jos Groot, Is Ken Wilber a Guru?</w:t>
      </w:r>
    </w:p>
  </w:footnote>
  <w:footnote w:id="142">
    <w:p w:rsidR="00B33494" w:rsidRPr="00C00924" w:rsidRDefault="00B33494" w:rsidP="00732E5C">
      <w:pPr>
        <w:pStyle w:val="Textonotapie"/>
        <w:rPr>
          <w:lang w:val="en-US"/>
        </w:rPr>
      </w:pPr>
      <w:r w:rsidRPr="00C00924">
        <w:rPr>
          <w:rStyle w:val="Refdenotaalpie"/>
        </w:rPr>
        <w:footnoteRef/>
      </w:r>
      <w:r w:rsidRPr="00C00924">
        <w:rPr>
          <w:lang w:val="en-US"/>
        </w:rPr>
        <w:t xml:space="preserve"> David Sunfellow, </w:t>
      </w:r>
      <w:r w:rsidRPr="00C00924">
        <w:rPr>
          <w:i/>
          <w:lang w:val="en-US"/>
        </w:rPr>
        <w:t>Ken Wilber Describes His Savant-Like Abilities</w:t>
      </w:r>
    </w:p>
  </w:footnote>
  <w:footnote w:id="143">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 xml:space="preserve">Martin Erdmann, Poor Wilberites who are never allowed to live in the here and now. </w:t>
      </w:r>
    </w:p>
  </w:footnote>
  <w:footnote w:id="144">
    <w:p w:rsidR="00B33494" w:rsidRPr="00B33494" w:rsidRDefault="00B33494" w:rsidP="00C84760">
      <w:pPr>
        <w:pStyle w:val="Textonotapie"/>
        <w:rPr>
          <w:rFonts w:eastAsiaTheme="minorHAnsi"/>
          <w:lang w:val="en-US" w:eastAsia="en-US"/>
        </w:rPr>
      </w:pPr>
      <w:r w:rsidRPr="00C00924">
        <w:rPr>
          <w:rStyle w:val="Refdenotaalpie"/>
        </w:rPr>
        <w:footnoteRef/>
      </w:r>
      <w:r w:rsidRPr="00B33494">
        <w:rPr>
          <w:lang w:val="en-US"/>
        </w:rPr>
        <w:t xml:space="preserve"> </w:t>
      </w:r>
      <w:r w:rsidRPr="00C00924">
        <w:rPr>
          <w:rFonts w:eastAsia="Times New Roman"/>
          <w:bCs/>
          <w:caps/>
          <w:lang w:val="en-US" w:eastAsia="es-AR"/>
        </w:rPr>
        <w:t>MARTIN ERDMANN,</w:t>
      </w:r>
      <w:r w:rsidRPr="00C00924">
        <w:rPr>
          <w:rFonts w:eastAsia="Times New Roman"/>
          <w:bCs/>
          <w:caps/>
          <w:kern w:val="36"/>
          <w:lang w:val="en-US" w:eastAsia="es-AR"/>
        </w:rPr>
        <w:t xml:space="preserve"> KEN WILBER'S BLIND SPOT: </w:t>
      </w:r>
      <w:r w:rsidRPr="00C00924">
        <w:rPr>
          <w:rFonts w:eastAsia="Times New Roman"/>
          <w:bCs/>
          <w:lang w:val="en-US" w:eastAsia="es-AR"/>
        </w:rPr>
        <w:t>A Giant deluded in his Seeing, Dazed by The Simple Feeling of Being</w:t>
      </w:r>
    </w:p>
  </w:footnote>
  <w:footnote w:id="145">
    <w:p w:rsidR="00B33494" w:rsidRPr="00C00924" w:rsidRDefault="00B33494" w:rsidP="00732E5C">
      <w:pPr>
        <w:pStyle w:val="Textonotapie"/>
        <w:rPr>
          <w:lang w:val="en-US"/>
        </w:rPr>
      </w:pPr>
      <w:r w:rsidRPr="00C00924">
        <w:rPr>
          <w:rStyle w:val="Refdenotaalpie"/>
        </w:rPr>
        <w:footnoteRef/>
      </w:r>
      <w:r w:rsidRPr="00C00924">
        <w:rPr>
          <w:lang w:val="en-US"/>
        </w:rPr>
        <w:t xml:space="preserve"> V. Gunnar Larsson, </w:t>
      </w:r>
      <w:r w:rsidRPr="00C00924">
        <w:rPr>
          <w:i/>
          <w:lang w:val="en-US"/>
        </w:rPr>
        <w:t>Spiritual Narcissism</w:t>
      </w:r>
    </w:p>
  </w:footnote>
  <w:footnote w:id="146">
    <w:p w:rsidR="00B33494" w:rsidRPr="00C00924" w:rsidRDefault="00B33494" w:rsidP="00732E5C">
      <w:pPr>
        <w:pStyle w:val="Textonotapie"/>
        <w:rPr>
          <w:lang w:val="en-US"/>
        </w:rPr>
      </w:pPr>
      <w:r w:rsidRPr="00C00924">
        <w:rPr>
          <w:rStyle w:val="Refdenotaalpie"/>
        </w:rPr>
        <w:footnoteRef/>
      </w:r>
      <w:r w:rsidRPr="00C00924">
        <w:rPr>
          <w:lang w:val="en-US"/>
        </w:rPr>
        <w:t xml:space="preserve"> Scott F. Parker, </w:t>
      </w:r>
      <w:r w:rsidRPr="00C00924">
        <w:rPr>
          <w:i/>
          <w:lang w:val="en-US"/>
        </w:rPr>
        <w:t>Ken Wilber and Intellectual Humility: Narcissism, Insularity and Tragedy</w:t>
      </w:r>
    </w:p>
  </w:footnote>
  <w:footnote w:id="147">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cs="Courier New"/>
          <w:lang w:val="en-US"/>
        </w:rPr>
        <w:t xml:space="preserve">Robert Sandberg, </w:t>
      </w:r>
      <w:r w:rsidRPr="00C00924">
        <w:rPr>
          <w:rFonts w:cs="Courier New"/>
          <w:i/>
          <w:lang w:val="en-US"/>
        </w:rPr>
        <w:t>Ken Wilber – The Asimov of Consciousness.</w:t>
      </w:r>
    </w:p>
  </w:footnote>
  <w:footnote w:id="148">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Michel Bauwens, The cult of Ken Wilber.</w:t>
      </w:r>
    </w:p>
  </w:footnote>
  <w:footnote w:id="149">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Michel Bauwens, Ken Wilber is losing it.</w:t>
      </w:r>
    </w:p>
  </w:footnote>
  <w:footnote w:id="150">
    <w:p w:rsidR="00B33494" w:rsidRPr="00C00924" w:rsidRDefault="00B33494" w:rsidP="00732E5C">
      <w:pPr>
        <w:pStyle w:val="Textonotapie"/>
        <w:rPr>
          <w:lang w:val="en-US"/>
        </w:rPr>
      </w:pPr>
      <w:r w:rsidRPr="00C00924">
        <w:rPr>
          <w:rStyle w:val="Refdenotaalpie"/>
        </w:rPr>
        <w:footnoteRef/>
      </w:r>
      <w:r w:rsidRPr="00C00924">
        <w:rPr>
          <w:lang w:val="en-US"/>
        </w:rPr>
        <w:t xml:space="preserve"> </w:t>
      </w:r>
      <w:bookmarkStart w:id="10" w:name="cultism"/>
      <w:bookmarkEnd w:id="10"/>
      <w:r w:rsidRPr="00C00924">
        <w:rPr>
          <w:rFonts w:eastAsia="Times New Roman"/>
          <w:color w:val="000000"/>
          <w:lang w:val="en-US" w:eastAsia="es-AR"/>
        </w:rPr>
        <w:t>Michel Bauwens,</w:t>
      </w:r>
      <w:r w:rsidRPr="00C00924">
        <w:rPr>
          <w:rFonts w:eastAsia="Times New Roman"/>
          <w:bCs/>
          <w:lang w:val="en-US" w:eastAsia="es-AR"/>
        </w:rPr>
        <w:t xml:space="preserve"> On the logic of cultism at the Integral Institute.</w:t>
      </w:r>
    </w:p>
  </w:footnote>
  <w:footnote w:id="151">
    <w:p w:rsidR="00B33494" w:rsidRPr="00C00924" w:rsidRDefault="00B33494" w:rsidP="00732E5C">
      <w:pPr>
        <w:pStyle w:val="Textonotapie"/>
        <w:rPr>
          <w:lang w:val="en-US"/>
        </w:rPr>
      </w:pPr>
      <w:r w:rsidRPr="00C00924">
        <w:rPr>
          <w:rStyle w:val="Refdenotaalpie"/>
        </w:rPr>
        <w:footnoteRef/>
      </w:r>
      <w:r w:rsidRPr="00C00924">
        <w:rPr>
          <w:lang w:val="en-US"/>
        </w:rPr>
        <w:t xml:space="preserve"> F. Visser, </w:t>
      </w:r>
      <w:r w:rsidRPr="00C00924">
        <w:rPr>
          <w:rFonts w:cs="Courier New"/>
          <w:lang w:val="en-US"/>
        </w:rPr>
        <w:t>THE TROUBLE WITH KEN WILBER: A Plea For a Change of Discourse</w:t>
      </w:r>
    </w:p>
  </w:footnote>
  <w:footnote w:id="152">
    <w:p w:rsidR="00B33494" w:rsidRPr="00C00924" w:rsidRDefault="00B33494" w:rsidP="00732E5C">
      <w:pPr>
        <w:pStyle w:val="Textonotapie"/>
        <w:rPr>
          <w:lang w:val="en-US"/>
        </w:rPr>
      </w:pPr>
      <w:r w:rsidRPr="00C00924">
        <w:rPr>
          <w:rStyle w:val="Refdenotaalpie"/>
        </w:rPr>
        <w:footnoteRef/>
      </w:r>
      <w:r w:rsidRPr="00C00924">
        <w:rPr>
          <w:lang w:val="en-US"/>
        </w:rPr>
        <w:t xml:space="preserve"> CONRAD GOEHAUSEN, </w:t>
      </w:r>
      <w:r w:rsidRPr="00C00924">
        <w:rPr>
          <w:i/>
          <w:lang w:val="en-US"/>
        </w:rPr>
        <w:t>THE INTEGRAL MOVEMENT IS A LOT LIKE HOLLYWOOD.</w:t>
      </w:r>
    </w:p>
  </w:footnote>
  <w:footnote w:id="153">
    <w:p w:rsidR="00B33494" w:rsidRPr="00C00924" w:rsidRDefault="00B33494" w:rsidP="00732E5C">
      <w:pPr>
        <w:pStyle w:val="Textonotapie"/>
        <w:rPr>
          <w:i/>
          <w:lang w:val="en-US"/>
        </w:rPr>
      </w:pPr>
      <w:r w:rsidRPr="00C00924">
        <w:rPr>
          <w:rStyle w:val="Refdenotaalpie"/>
        </w:rPr>
        <w:footnoteRef/>
      </w:r>
      <w:r w:rsidRPr="00C00924">
        <w:rPr>
          <w:lang w:val="en-US"/>
        </w:rPr>
        <w:t xml:space="preserve"> BRIAN HINES, </w:t>
      </w:r>
      <w:r w:rsidRPr="00C00924">
        <w:rPr>
          <w:i/>
          <w:lang w:val="en-US"/>
        </w:rPr>
        <w:t>INTEGRAL EGOS GONE WILD: Wilber and Cohen Relish Worship</w:t>
      </w:r>
    </w:p>
  </w:footnote>
  <w:footnote w:id="154">
    <w:p w:rsidR="00B33494" w:rsidRPr="00C00924" w:rsidRDefault="00B33494" w:rsidP="00732E5C">
      <w:pPr>
        <w:pStyle w:val="Textonotapie"/>
        <w:rPr>
          <w:lang w:val="en-US"/>
        </w:rPr>
      </w:pPr>
      <w:r w:rsidRPr="00C00924">
        <w:rPr>
          <w:rStyle w:val="Refdenotaalpie"/>
        </w:rPr>
        <w:footnoteRef/>
      </w:r>
      <w:r w:rsidRPr="00C00924">
        <w:rPr>
          <w:lang w:val="en-US"/>
        </w:rPr>
        <w:t xml:space="preserve"> Elliot Benjamin, </w:t>
      </w:r>
      <w:r w:rsidRPr="00C00924">
        <w:rPr>
          <w:i/>
          <w:lang w:val="en-US"/>
        </w:rPr>
        <w:t>ON KEN WILBER'S INTEGRAL INSTITUTE: AN EXPERIENTIAL ANALYSIS.</w:t>
      </w:r>
    </w:p>
  </w:footnote>
  <w:footnote w:id="155">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Conrad Goehausen ,Reply to Wilber on Metaphysics of Evolution.</w:t>
      </w:r>
    </w:p>
  </w:footnote>
  <w:footnote w:id="156">
    <w:p w:rsidR="00B33494" w:rsidRPr="00C00924" w:rsidRDefault="00B33494" w:rsidP="00732E5C">
      <w:pPr>
        <w:pStyle w:val="Textonotapie"/>
        <w:rPr>
          <w:lang w:val="en-US"/>
        </w:rPr>
      </w:pPr>
      <w:r w:rsidRPr="00C00924">
        <w:rPr>
          <w:rStyle w:val="Refdenotaalpie"/>
        </w:rPr>
        <w:footnoteRef/>
      </w:r>
      <w:r w:rsidRPr="00C00924">
        <w:rPr>
          <w:lang w:val="en-US"/>
        </w:rPr>
        <w:t xml:space="preserve"> </w:t>
      </w:r>
      <w:r w:rsidRPr="00C00924">
        <w:rPr>
          <w:rFonts w:eastAsia="Times New Roman" w:cs="Times New Roman"/>
          <w:color w:val="000000"/>
          <w:lang w:val="en-US"/>
        </w:rPr>
        <w:t xml:space="preserve">Jim Chamberlain, </w:t>
      </w:r>
      <w:r w:rsidRPr="00C00924">
        <w:rPr>
          <w:rFonts w:eastAsia="Times New Roman" w:cs="Times New Roman"/>
          <w:bCs/>
          <w:caps/>
          <w:kern w:val="36"/>
          <w:lang w:val="en-US"/>
        </w:rPr>
        <w:t xml:space="preserve">"SORRY, IT'S JUST OVER YOUR HEAD" </w:t>
      </w:r>
      <w:r w:rsidRPr="00C00924">
        <w:rPr>
          <w:rFonts w:eastAsia="Times New Roman" w:cs="Times New Roman"/>
          <w:bCs/>
          <w:lang w:val="en-US"/>
        </w:rPr>
        <w:t>Wilber's response to recent criticism</w:t>
      </w:r>
    </w:p>
  </w:footnote>
  <w:footnote w:id="157">
    <w:p w:rsidR="00B33494" w:rsidRPr="00C00924" w:rsidRDefault="00B33494" w:rsidP="00D878BC">
      <w:pPr>
        <w:pStyle w:val="Textonotapie"/>
        <w:rPr>
          <w:lang w:val="en-US"/>
        </w:rPr>
      </w:pPr>
      <w:r w:rsidRPr="00C00924">
        <w:rPr>
          <w:rStyle w:val="Refdenotaalpie"/>
        </w:rPr>
        <w:footnoteRef/>
      </w:r>
      <w:r w:rsidRPr="00C00924">
        <w:rPr>
          <w:lang w:val="en-US"/>
        </w:rPr>
        <w:t xml:space="preserve"> </w:t>
      </w:r>
      <w:r w:rsidRPr="00C00924">
        <w:rPr>
          <w:rFonts w:cs="Arial"/>
          <w:color w:val="000000"/>
          <w:lang w:val="en-US"/>
        </w:rPr>
        <w:t xml:space="preserve">Geoffrey D. Falk, </w:t>
      </w:r>
      <w:r w:rsidRPr="00C00924">
        <w:rPr>
          <w:rFonts w:eastAsia="Times New Roman"/>
          <w:lang w:val="en-US" w:eastAsia="es-AR"/>
        </w:rPr>
        <w:t>BALD NARCISSISM</w:t>
      </w:r>
    </w:p>
  </w:footnote>
  <w:footnote w:id="158">
    <w:p w:rsidR="00B33494" w:rsidRPr="00B33494" w:rsidRDefault="00B33494">
      <w:pPr>
        <w:pStyle w:val="Textonotapie"/>
        <w:rPr>
          <w:lang w:val="en-US"/>
        </w:rPr>
      </w:pPr>
      <w:r w:rsidRPr="00C00924">
        <w:rPr>
          <w:rStyle w:val="Refdenotaalpie"/>
        </w:rPr>
        <w:footnoteRef/>
      </w:r>
      <w:r w:rsidRPr="00B33494">
        <w:rPr>
          <w:lang w:val="en-US"/>
        </w:rPr>
        <w:t xml:space="preserve"> Ken Wilber, </w:t>
      </w:r>
      <w:hyperlink r:id="rId29" w:tgtFrame="_blank" w:history="1">
        <w:r w:rsidRPr="00C00924">
          <w:rPr>
            <w:rStyle w:val="Hipervnculo"/>
            <w:rFonts w:eastAsia="Times New Roman"/>
            <w:i/>
            <w:iCs/>
            <w:color w:val="auto"/>
            <w:u w:val="none"/>
            <w:lang w:val="en-US" w:eastAsia="es-AR"/>
          </w:rPr>
          <w:t>Trump and a Post-Truth World</w:t>
        </w:r>
      </w:hyperlink>
    </w:p>
  </w:footnote>
  <w:footnote w:id="159">
    <w:p w:rsidR="00B33494" w:rsidRPr="00B33494" w:rsidRDefault="00B33494" w:rsidP="00FF3847">
      <w:pPr>
        <w:pStyle w:val="Textonotapie"/>
        <w:rPr>
          <w:lang w:val="en-US" w:eastAsia="en-US"/>
        </w:rPr>
      </w:pPr>
      <w:r w:rsidRPr="00C00924">
        <w:rPr>
          <w:rStyle w:val="Refdenotaalpie"/>
        </w:rPr>
        <w:footnoteRef/>
      </w:r>
      <w:r w:rsidRPr="00B33494">
        <w:rPr>
          <w:lang w:val="en-US"/>
        </w:rPr>
        <w:t xml:space="preserve"> </w:t>
      </w:r>
      <w:r w:rsidRPr="00C00924">
        <w:rPr>
          <w:rFonts w:eastAsia="Times New Roman"/>
          <w:bCs/>
          <w:caps/>
          <w:lang w:val="en-US" w:eastAsia="es-AR"/>
        </w:rPr>
        <w:t>JORGE N. FERRER,</w:t>
      </w:r>
      <w:r w:rsidRPr="00C00924">
        <w:rPr>
          <w:rFonts w:eastAsia="Times New Roman"/>
          <w:bCs/>
          <w:caps/>
          <w:kern w:val="36"/>
          <w:lang w:val="en-US" w:eastAsia="es-AR"/>
        </w:rPr>
        <w:t xml:space="preserve"> REFLECTIONS ON KEN WILBER FROM A PARTICIPATORY PERSPECTIVE</w:t>
      </w:r>
    </w:p>
  </w:footnote>
  <w:footnote w:id="160">
    <w:p w:rsidR="00B33494" w:rsidRPr="00B33494" w:rsidRDefault="00B33494" w:rsidP="008971E2">
      <w:pPr>
        <w:pStyle w:val="Textonotapie"/>
        <w:rPr>
          <w:rFonts w:eastAsiaTheme="minorHAnsi"/>
          <w:lang w:val="en-US" w:eastAsia="en-US"/>
        </w:rPr>
      </w:pPr>
      <w:r w:rsidRPr="00C00924">
        <w:rPr>
          <w:rStyle w:val="Refdenotaalpie"/>
        </w:rPr>
        <w:footnoteRef/>
      </w:r>
      <w:r w:rsidRPr="00B33494">
        <w:rPr>
          <w:lang w:val="en-US"/>
        </w:rPr>
        <w:t xml:space="preserve"> </w:t>
      </w:r>
      <w:r w:rsidRPr="00C00924">
        <w:rPr>
          <w:rFonts w:eastAsia="Times New Roman"/>
          <w:bCs/>
          <w:caps/>
          <w:lang w:val="en-US" w:eastAsia="es-AR"/>
        </w:rPr>
        <w:t>JOHN HERON,</w:t>
      </w:r>
      <w:r w:rsidRPr="00C00924">
        <w:rPr>
          <w:rFonts w:eastAsia="Times New Roman"/>
          <w:bCs/>
          <w:caps/>
          <w:kern w:val="36"/>
          <w:lang w:val="en-US" w:eastAsia="es-AR"/>
        </w:rPr>
        <w:t xml:space="preserve"> WAY OUT FURTHER.</w:t>
      </w:r>
    </w:p>
  </w:footnote>
  <w:footnote w:id="161">
    <w:p w:rsidR="00B33494" w:rsidRPr="00C00924" w:rsidRDefault="00B33494" w:rsidP="00B3454C">
      <w:pPr>
        <w:pStyle w:val="Textonotapie"/>
        <w:rPr>
          <w:lang w:val="en-US"/>
        </w:rPr>
      </w:pPr>
      <w:r w:rsidRPr="00C00924">
        <w:rPr>
          <w:rStyle w:val="Refdenotaalpie"/>
        </w:rPr>
        <w:footnoteRef/>
      </w:r>
      <w:r w:rsidRPr="00C00924">
        <w:rPr>
          <w:lang w:val="en-US"/>
        </w:rPr>
        <w:t xml:space="preserve"> Frank Visser, </w:t>
      </w:r>
      <w:r w:rsidRPr="00C00924">
        <w:rPr>
          <w:rFonts w:eastAsia="Times New Roman" w:cs="Times New Roman"/>
          <w:bCs/>
          <w:caps/>
          <w:kern w:val="36"/>
          <w:lang w:val="en-US"/>
        </w:rPr>
        <w:t xml:space="preserve">WILBER OR TRUTH? </w:t>
      </w:r>
      <w:r w:rsidRPr="00C00924">
        <w:rPr>
          <w:rFonts w:eastAsia="Times New Roman" w:cs="Times New Roman"/>
          <w:bCs/>
          <w:lang w:val="en-US"/>
        </w:rPr>
        <w:t>How to Get Rid of Your Wilber Complex</w:t>
      </w:r>
    </w:p>
  </w:footnote>
  <w:footnote w:id="162">
    <w:p w:rsidR="00B33494" w:rsidRPr="00B33494" w:rsidRDefault="00B33494" w:rsidP="005735C8">
      <w:pPr>
        <w:pStyle w:val="Sinespaciado"/>
        <w:rPr>
          <w:sz w:val="20"/>
          <w:szCs w:val="20"/>
          <w:lang w:val="en-US"/>
        </w:rPr>
      </w:pPr>
      <w:r w:rsidRPr="003D4164">
        <w:rPr>
          <w:rStyle w:val="Refdenotaalpie"/>
        </w:rPr>
        <w:footnoteRef/>
      </w:r>
      <w:r w:rsidRPr="00B33494">
        <w:rPr>
          <w:sz w:val="20"/>
          <w:szCs w:val="20"/>
          <w:lang w:val="en-US"/>
        </w:rPr>
        <w:t xml:space="preserve"> G.D. Falk, Norman Einstein The Disintegration Of Ken Wilber</w:t>
      </w:r>
    </w:p>
  </w:footnote>
  <w:footnote w:id="163">
    <w:p w:rsidR="00B33494" w:rsidRPr="00B33494" w:rsidRDefault="00B33494" w:rsidP="00B46274">
      <w:pPr>
        <w:pStyle w:val="Textonotapie"/>
        <w:rPr>
          <w:rFonts w:ascii="Garamond" w:hAnsi="Garamond"/>
          <w:lang w:val="en-US" w:eastAsia="en-US"/>
        </w:rPr>
      </w:pPr>
      <w:r>
        <w:rPr>
          <w:rStyle w:val="Refdenotaalpie"/>
        </w:rPr>
        <w:footnoteRef/>
      </w:r>
      <w:r w:rsidRPr="00B33494">
        <w:rPr>
          <w:lang w:val="en-US"/>
        </w:rPr>
        <w:t xml:space="preserve"> Scott Parker, Winning the Integral Game?</w:t>
      </w:r>
    </w:p>
  </w:footnote>
  <w:footnote w:id="164">
    <w:p w:rsidR="00E043D0" w:rsidRPr="00C00924" w:rsidRDefault="00E043D0" w:rsidP="00E043D0">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Ken Wilber, </w:t>
      </w:r>
      <w:r w:rsidRPr="00C00924">
        <w:rPr>
          <w:rFonts w:asciiTheme="minorHAnsi" w:hAnsiTheme="minorHAnsi"/>
          <w:i/>
          <w:iCs/>
          <w:sz w:val="20"/>
          <w:szCs w:val="20"/>
          <w:lang w:val="en-US"/>
        </w:rPr>
        <w:t xml:space="preserve">A Sociable God: Toward a New </w:t>
      </w:r>
    </w:p>
    <w:p w:rsidR="00E043D0" w:rsidRPr="00C00924" w:rsidRDefault="00E043D0" w:rsidP="00E043D0">
      <w:pPr>
        <w:pStyle w:val="Textonotapie"/>
        <w:rPr>
          <w:lang w:val="en-US"/>
        </w:rPr>
      </w:pPr>
      <w:r w:rsidRPr="00C00924">
        <w:rPr>
          <w:i/>
          <w:iCs/>
          <w:lang w:val="en-US"/>
        </w:rPr>
        <w:t>Understanding of Religion</w:t>
      </w:r>
    </w:p>
  </w:footnote>
  <w:footnote w:id="165">
    <w:p w:rsidR="00E043D0" w:rsidRPr="00C00924" w:rsidRDefault="00E043D0" w:rsidP="00E043D0">
      <w:pPr>
        <w:pStyle w:val="Textonotapie"/>
        <w:rPr>
          <w:lang w:val="en-US"/>
        </w:rPr>
      </w:pPr>
      <w:r w:rsidRPr="00C00924">
        <w:rPr>
          <w:rStyle w:val="Refdenotaalpie"/>
        </w:rPr>
        <w:footnoteRef/>
      </w:r>
      <w:r w:rsidRPr="00C00924">
        <w:rPr>
          <w:lang w:val="en-US"/>
        </w:rPr>
        <w:t xml:space="preserve"> Geoffrey Falk, Stripping the Gurus: Sex, Violence, Abuse and Enlightenment </w:t>
      </w:r>
    </w:p>
  </w:footnote>
  <w:footnote w:id="166">
    <w:p w:rsidR="00C32AF3" w:rsidRPr="00B33494" w:rsidRDefault="00C32AF3" w:rsidP="00C32AF3">
      <w:pPr>
        <w:pStyle w:val="Textonotapie"/>
        <w:rPr>
          <w:lang w:val="en-US"/>
        </w:rPr>
      </w:pPr>
      <w:r w:rsidRPr="00C00924">
        <w:rPr>
          <w:rStyle w:val="Refdenotaalpie"/>
        </w:rPr>
        <w:footnoteRef/>
      </w:r>
      <w:r w:rsidRPr="00B33494">
        <w:rPr>
          <w:lang w:val="en-US"/>
        </w:rPr>
        <w:t xml:space="preserve"> Ken Wilber, </w:t>
      </w:r>
      <w:hyperlink r:id="rId30" w:tgtFrame="_blank" w:history="1">
        <w:r w:rsidRPr="00C00924">
          <w:rPr>
            <w:rFonts w:eastAsia="Times New Roman"/>
            <w:i/>
            <w:iCs/>
            <w:lang w:val="en-US" w:eastAsia="es-AR"/>
          </w:rPr>
          <w:t>Integral Spirituality: A Startling New Role for Religion in the Modern and Postmodern World</w:t>
        </w:r>
      </w:hyperlink>
    </w:p>
  </w:footnote>
  <w:footnote w:id="167">
    <w:p w:rsidR="00C32AF3" w:rsidRPr="00C00924" w:rsidRDefault="00C32AF3" w:rsidP="00C32AF3">
      <w:pPr>
        <w:pStyle w:val="Textonotapie"/>
        <w:rPr>
          <w:lang w:val="en-US"/>
        </w:rPr>
      </w:pPr>
      <w:r w:rsidRPr="00C00924">
        <w:rPr>
          <w:rStyle w:val="Refdenotaalpie"/>
        </w:rPr>
        <w:footnoteRef/>
      </w:r>
      <w:r w:rsidRPr="00C00924">
        <w:rPr>
          <w:lang w:val="en-US"/>
        </w:rPr>
        <w:t xml:space="preserve"> DAVID LANE, </w:t>
      </w:r>
      <w:r w:rsidRPr="00C00924">
        <w:rPr>
          <w:i/>
          <w:lang w:val="en-US"/>
        </w:rPr>
        <w:t>INTEGRAL APARTHEID: Ken Wilber's Cousins, Color-Coding, and the Nazi Problem</w:t>
      </w:r>
    </w:p>
  </w:footnote>
  <w:footnote w:id="168">
    <w:p w:rsidR="00B33494" w:rsidRPr="00B33494" w:rsidRDefault="00B33494" w:rsidP="00DD5A2B">
      <w:pPr>
        <w:pStyle w:val="Textonotapie"/>
        <w:rPr>
          <w:lang w:val="en-US"/>
        </w:rPr>
      </w:pPr>
      <w:r w:rsidRPr="00C00924">
        <w:rPr>
          <w:rStyle w:val="Refdenotaalpie"/>
        </w:rPr>
        <w:footnoteRef/>
      </w:r>
      <w:r w:rsidRPr="00B33494">
        <w:rPr>
          <w:lang w:val="en-US"/>
        </w:rPr>
        <w:t xml:space="preserve"> </w:t>
      </w:r>
      <w:r w:rsidRPr="00C00924">
        <w:rPr>
          <w:rFonts w:eastAsia="Times New Roman"/>
          <w:color w:val="000000"/>
          <w:lang w:val="en-US" w:eastAsia="es-AR"/>
        </w:rPr>
        <w:t xml:space="preserve">Michael Winkelman, </w:t>
      </w:r>
      <w:r w:rsidRPr="00C00924">
        <w:rPr>
          <w:rFonts w:eastAsia="Times New Roman"/>
          <w:bCs/>
          <w:caps/>
          <w:kern w:val="36"/>
          <w:lang w:val="en-US" w:eastAsia="es-AR"/>
        </w:rPr>
        <w:t xml:space="preserve">THE EVOLUTION OF CONSCIOUSNESS? </w:t>
      </w:r>
      <w:r w:rsidRPr="00C00924">
        <w:rPr>
          <w:rFonts w:eastAsia="Times New Roman"/>
          <w:bCs/>
          <w:lang w:val="en-US" w:eastAsia="es-AR"/>
        </w:rPr>
        <w:t>Transpersonal Theories in Light of Cultural Relativism</w:t>
      </w:r>
    </w:p>
  </w:footnote>
  <w:footnote w:id="169">
    <w:p w:rsidR="00B33494" w:rsidRPr="00C00924" w:rsidRDefault="00B33494" w:rsidP="007776ED">
      <w:pPr>
        <w:pStyle w:val="Textonotapie"/>
        <w:rPr>
          <w:lang w:val="en-US"/>
        </w:rPr>
      </w:pPr>
      <w:r w:rsidRPr="00C00924">
        <w:rPr>
          <w:rStyle w:val="Refdenotaalpie"/>
        </w:rPr>
        <w:footnoteRef/>
      </w:r>
      <w:r w:rsidRPr="00C00924">
        <w:rPr>
          <w:lang w:val="en-US"/>
        </w:rPr>
        <w:t xml:space="preserve"> Frank Visser, </w:t>
      </w:r>
      <w:r w:rsidRPr="00C00924">
        <w:rPr>
          <w:rFonts w:eastAsia="Times New Roman" w:cs="Times New Roman"/>
          <w:bCs/>
          <w:caps/>
          <w:kern w:val="36"/>
          <w:lang w:val="en-US"/>
        </w:rPr>
        <w:t xml:space="preserve">WILBER OR TRUTH? </w:t>
      </w:r>
      <w:r w:rsidRPr="00C00924">
        <w:rPr>
          <w:rFonts w:eastAsia="Times New Roman" w:cs="Times New Roman"/>
          <w:bCs/>
          <w:lang w:val="en-US"/>
        </w:rPr>
        <w:t>How to Get Rid of Your Wilber Complex</w:t>
      </w:r>
    </w:p>
  </w:footnote>
  <w:footnote w:id="170">
    <w:p w:rsidR="00B33494" w:rsidRPr="00C00924" w:rsidRDefault="00B33494">
      <w:pPr>
        <w:pStyle w:val="Textonotapie"/>
        <w:rPr>
          <w:lang w:val="en-US"/>
        </w:rPr>
      </w:pPr>
      <w:r w:rsidRPr="00C00924">
        <w:rPr>
          <w:rStyle w:val="Refdenotaalpie"/>
        </w:rPr>
        <w:footnoteRef/>
      </w:r>
      <w:r w:rsidRPr="00C00924">
        <w:rPr>
          <w:lang w:val="en-US"/>
        </w:rPr>
        <w:t xml:space="preserve"> </w:t>
      </w:r>
      <w:r w:rsidRPr="00C00924">
        <w:rPr>
          <w:color w:val="111111"/>
          <w:lang w:val="en-US"/>
        </w:rPr>
        <w:t xml:space="preserve">JOE CORBETT, </w:t>
      </w:r>
      <w:r w:rsidRPr="00C00924">
        <w:rPr>
          <w:i/>
          <w:color w:val="111111"/>
          <w:lang w:val="en-US"/>
        </w:rPr>
        <w:t>How Ken Wilber and Integral Theory Leave Out Justice</w:t>
      </w:r>
    </w:p>
  </w:footnote>
  <w:footnote w:id="171">
    <w:p w:rsidR="00B33494" w:rsidRPr="00C00924" w:rsidRDefault="00B33494">
      <w:pPr>
        <w:pStyle w:val="Textonotapie"/>
        <w:rPr>
          <w:lang w:val="en-US"/>
        </w:rPr>
      </w:pPr>
      <w:r w:rsidRPr="00C00924">
        <w:rPr>
          <w:rStyle w:val="Refdenotaalpie"/>
        </w:rPr>
        <w:footnoteRef/>
      </w:r>
      <w:r w:rsidRPr="00C00924">
        <w:rPr>
          <w:lang w:val="en-US"/>
        </w:rPr>
        <w:t xml:space="preserve"> Eric Towle, </w:t>
      </w:r>
      <w:r w:rsidRPr="00C00924">
        <w:rPr>
          <w:i/>
          <w:lang w:val="en-US"/>
        </w:rPr>
        <w:t>THE ARROGANCE OF THE IMPERIAL INTEGRAL MIND</w:t>
      </w:r>
    </w:p>
  </w:footnote>
  <w:footnote w:id="172">
    <w:p w:rsidR="00B33494" w:rsidRPr="00B33494" w:rsidRDefault="00B33494">
      <w:pPr>
        <w:pStyle w:val="Textonotapie"/>
        <w:rPr>
          <w:lang w:val="en-US"/>
        </w:rPr>
      </w:pPr>
      <w:r w:rsidRPr="004810E1">
        <w:rPr>
          <w:rStyle w:val="Refdenotaalpie"/>
        </w:rPr>
        <w:footnoteRef/>
      </w:r>
      <w:r w:rsidRPr="00B33494">
        <w:rPr>
          <w:lang w:val="en-US"/>
        </w:rPr>
        <w:t xml:space="preserve"> </w:t>
      </w:r>
      <w:r w:rsidRPr="004810E1">
        <w:rPr>
          <w:iCs/>
          <w:lang w:val="en-US" w:eastAsia="es-AR"/>
        </w:rPr>
        <w:t xml:space="preserve">Ken Wilber, </w:t>
      </w:r>
      <w:r w:rsidRPr="004810E1">
        <w:rPr>
          <w:i/>
          <w:iCs/>
          <w:lang w:val="en-US" w:eastAsia="es-AR"/>
        </w:rPr>
        <w:t>The Journals of Ken Wilber</w:t>
      </w:r>
    </w:p>
  </w:footnote>
  <w:footnote w:id="173">
    <w:p w:rsidR="00B33494" w:rsidRPr="00C00924" w:rsidRDefault="00B33494" w:rsidP="00B66D04">
      <w:pPr>
        <w:pStyle w:val="Textonotapie"/>
        <w:rPr>
          <w:lang w:val="en-US"/>
        </w:rPr>
      </w:pPr>
      <w:r w:rsidRPr="00C00924">
        <w:rPr>
          <w:rStyle w:val="Refdenotaalpie"/>
        </w:rPr>
        <w:footnoteRef/>
      </w:r>
      <w:r w:rsidRPr="00C00924">
        <w:rPr>
          <w:lang w:val="en-US"/>
        </w:rPr>
        <w:t xml:space="preserve"> F. Visser, A Self-help guide for democrats: review of Ken Wilber`s “Trump and Post-Truth world”. </w:t>
      </w:r>
    </w:p>
  </w:footnote>
  <w:footnote w:id="174">
    <w:p w:rsidR="00B33494" w:rsidRPr="00C00924" w:rsidRDefault="00B33494" w:rsidP="00B66D04">
      <w:pPr>
        <w:pStyle w:val="Textonotapie"/>
        <w:rPr>
          <w:lang w:val="en-US"/>
        </w:rPr>
      </w:pPr>
      <w:r w:rsidRPr="00C00924">
        <w:rPr>
          <w:rStyle w:val="Refdenotaalpie"/>
        </w:rPr>
        <w:footnoteRef/>
      </w:r>
      <w:r w:rsidRPr="00C00924">
        <w:rPr>
          <w:lang w:val="en-US"/>
        </w:rPr>
        <w:t xml:space="preserve"> F. Visser, A Self-help guide for democrats: review of Ken Wilber`s “Trump and Post-Truth world”. </w:t>
      </w:r>
    </w:p>
  </w:footnote>
  <w:footnote w:id="175">
    <w:p w:rsidR="00B33494" w:rsidRPr="00C00924" w:rsidRDefault="00B33494" w:rsidP="004236A1">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Michel Bauwens, The cult of Ken Wilber.</w:t>
      </w:r>
    </w:p>
  </w:footnote>
  <w:footnote w:id="176">
    <w:p w:rsidR="00B33494" w:rsidRPr="00B33494" w:rsidRDefault="00B33494">
      <w:pPr>
        <w:pStyle w:val="Textonotapie"/>
        <w:rPr>
          <w:lang w:val="en-US"/>
        </w:rPr>
      </w:pPr>
      <w:r w:rsidRPr="00C00924">
        <w:rPr>
          <w:rStyle w:val="Refdenotaalpie"/>
        </w:rPr>
        <w:footnoteRef/>
      </w:r>
      <w:r w:rsidRPr="00B33494">
        <w:rPr>
          <w:lang w:val="en-US"/>
        </w:rPr>
        <w:t xml:space="preserve"> Ken Wilber, </w:t>
      </w:r>
      <w:hyperlink r:id="rId31" w:tgtFrame="_blank" w:history="1">
        <w:r w:rsidRPr="00C00924">
          <w:rPr>
            <w:rStyle w:val="Hipervnculo"/>
            <w:rFonts w:eastAsia="Times New Roman"/>
            <w:i/>
            <w:iCs/>
            <w:color w:val="auto"/>
            <w:u w:val="none"/>
            <w:lang w:val="en-US" w:eastAsia="es-AR"/>
          </w:rPr>
          <w:t>Trump and a Post-Truth World</w:t>
        </w:r>
      </w:hyperlink>
    </w:p>
  </w:footnote>
  <w:footnote w:id="177">
    <w:p w:rsidR="00B33494" w:rsidRPr="00B33494" w:rsidRDefault="00B33494">
      <w:pPr>
        <w:pStyle w:val="Textonotapie"/>
        <w:rPr>
          <w:lang w:val="en-US"/>
        </w:rPr>
      </w:pPr>
      <w:r>
        <w:rPr>
          <w:rStyle w:val="Refdenotaalpie"/>
        </w:rPr>
        <w:footnoteRef/>
      </w:r>
      <w:r w:rsidRPr="00B33494">
        <w:rPr>
          <w:lang w:val="en-US"/>
        </w:rPr>
        <w:t xml:space="preserve"> </w:t>
      </w:r>
      <w:r w:rsidRPr="001C7551">
        <w:rPr>
          <w:rFonts w:eastAsia="Times New Roman"/>
          <w:bCs/>
          <w:caps/>
          <w:sz w:val="18"/>
          <w:szCs w:val="18"/>
          <w:lang w:val="en-US" w:eastAsia="es-AR"/>
        </w:rPr>
        <w:t>JEFF MEYERHOFF,</w:t>
      </w:r>
      <w:r w:rsidRPr="001C7551">
        <w:rPr>
          <w:rFonts w:eastAsia="Times New Roman"/>
          <w:bCs/>
          <w:caps/>
          <w:kern w:val="36"/>
          <w:sz w:val="18"/>
          <w:szCs w:val="18"/>
          <w:lang w:val="en-US" w:eastAsia="es-AR"/>
        </w:rPr>
        <w:t xml:space="preserve"> </w:t>
      </w:r>
      <w:r w:rsidRPr="001C7551">
        <w:rPr>
          <w:rFonts w:eastAsia="Times New Roman"/>
          <w:bCs/>
          <w:i/>
          <w:caps/>
          <w:kern w:val="36"/>
          <w:sz w:val="18"/>
          <w:szCs w:val="18"/>
          <w:lang w:val="en-US" w:eastAsia="es-AR"/>
        </w:rPr>
        <w:t xml:space="preserve">BALD AMBITION: </w:t>
      </w:r>
      <w:r w:rsidRPr="001C7551">
        <w:rPr>
          <w:rFonts w:eastAsia="Times New Roman"/>
          <w:bCs/>
          <w:i/>
          <w:sz w:val="18"/>
          <w:szCs w:val="18"/>
          <w:lang w:val="en-US" w:eastAsia="es-AR"/>
        </w:rPr>
        <w:t>A Critique of Ken Wilber's  Theory of Everything</w:t>
      </w:r>
    </w:p>
  </w:footnote>
  <w:footnote w:id="178">
    <w:p w:rsidR="00B33494" w:rsidRPr="00B33494" w:rsidRDefault="00B33494" w:rsidP="00F2051E">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 xml:space="preserve">MICHAEL WINKELMAN, </w:t>
      </w:r>
      <w:r w:rsidRPr="00C00924">
        <w:rPr>
          <w:rFonts w:eastAsia="Times New Roman"/>
          <w:bCs/>
          <w:caps/>
          <w:kern w:val="36"/>
          <w:lang w:val="en-US" w:eastAsia="es-AR"/>
        </w:rPr>
        <w:t xml:space="preserve">THE EVOLUTION OF CONSCIOUSNESS: </w:t>
      </w:r>
      <w:r w:rsidRPr="00C00924">
        <w:rPr>
          <w:rFonts w:eastAsia="Times New Roman"/>
          <w:bCs/>
          <w:lang w:val="en-US" w:eastAsia="es-AR"/>
        </w:rPr>
        <w:t>An Essay Review of </w:t>
      </w:r>
      <w:r w:rsidRPr="00C00924">
        <w:rPr>
          <w:rFonts w:eastAsia="Times New Roman"/>
          <w:bCs/>
          <w:i/>
          <w:iCs/>
          <w:lang w:val="en-US" w:eastAsia="es-AR"/>
        </w:rPr>
        <w:t>Up from Eden</w:t>
      </w:r>
      <w:r w:rsidRPr="00C00924">
        <w:rPr>
          <w:rFonts w:eastAsia="Times New Roman"/>
          <w:bCs/>
          <w:lang w:val="en-US" w:eastAsia="es-AR"/>
        </w:rPr>
        <w:t> (Wilber, 1981)</w:t>
      </w:r>
    </w:p>
  </w:footnote>
  <w:footnote w:id="179">
    <w:p w:rsidR="00B33494" w:rsidRPr="00B33494" w:rsidRDefault="00B33494" w:rsidP="00CC2EFB">
      <w:pPr>
        <w:pStyle w:val="Textonotapie"/>
        <w:rPr>
          <w:lang w:val="en-US"/>
        </w:rPr>
      </w:pPr>
      <w:r w:rsidRPr="00C00924">
        <w:rPr>
          <w:rStyle w:val="Refdenotaalpie"/>
        </w:rPr>
        <w:footnoteRef/>
      </w:r>
      <w:r w:rsidRPr="00B33494">
        <w:rPr>
          <w:lang w:val="en-US"/>
        </w:rPr>
        <w:t xml:space="preserve"> </w:t>
      </w:r>
      <w:r w:rsidRPr="00C00924">
        <w:rPr>
          <w:rFonts w:eastAsia="Times New Roman"/>
          <w:bCs/>
          <w:caps/>
          <w:lang w:val="en-US" w:eastAsia="es-AR"/>
        </w:rPr>
        <w:t>WHIT HIBBARD,</w:t>
      </w:r>
      <w:r w:rsidRPr="00C00924">
        <w:rPr>
          <w:rFonts w:eastAsia="Times New Roman"/>
          <w:bCs/>
          <w:caps/>
          <w:kern w:val="36"/>
          <w:lang w:val="en-US" w:eastAsia="es-AR"/>
        </w:rPr>
        <w:t xml:space="preserve"> A CRITICAL APPRECIATION OF KEN WILBER'S CRITIQUE OF ECO-HOLISM</w:t>
      </w:r>
    </w:p>
  </w:footnote>
  <w:footnote w:id="180">
    <w:p w:rsidR="00B33494" w:rsidRPr="00B33494" w:rsidRDefault="00B33494" w:rsidP="00682FFC">
      <w:pPr>
        <w:pStyle w:val="Textonotapie"/>
        <w:rPr>
          <w:lang w:val="en-US"/>
        </w:rPr>
      </w:pPr>
      <w:r w:rsidRPr="00C00924">
        <w:rPr>
          <w:rStyle w:val="Refdenotaalpie"/>
        </w:rPr>
        <w:footnoteRef/>
      </w:r>
      <w:r w:rsidRPr="00B33494">
        <w:rPr>
          <w:lang w:val="en-US"/>
        </w:rPr>
        <w:t xml:space="preserve"> </w:t>
      </w:r>
      <w:r w:rsidRPr="00B33494">
        <w:rPr>
          <w:rFonts w:eastAsia="Times New Roman" w:cs="Arial"/>
          <w:color w:val="333333"/>
          <w:lang w:val="en-US" w:eastAsia="es-AR"/>
        </w:rPr>
        <w:t>Carolyn Fluehr-Lobban,</w:t>
      </w:r>
      <w:r w:rsidRPr="00B33494">
        <w:rPr>
          <w:rFonts w:eastAsia="Times New Roman" w:cs="Arial"/>
          <w:bCs/>
          <w:color w:val="333333"/>
          <w:kern w:val="36"/>
          <w:lang w:val="en-US" w:eastAsia="es-AR"/>
        </w:rPr>
        <w:t xml:space="preserve"> Race and Racism: An Introduction</w:t>
      </w:r>
    </w:p>
  </w:footnote>
  <w:footnote w:id="181">
    <w:p w:rsidR="00B33494" w:rsidRPr="00B33494" w:rsidRDefault="00B33494" w:rsidP="00BA5A22">
      <w:pPr>
        <w:pStyle w:val="Ttulo3"/>
        <w:shd w:val="clear" w:color="auto" w:fill="FFFFFF"/>
        <w:spacing w:before="68" w:after="204"/>
        <w:rPr>
          <w:rFonts w:asciiTheme="minorHAnsi" w:hAnsiTheme="minorHAnsi"/>
          <w:color w:val="070000"/>
          <w:sz w:val="20"/>
          <w:szCs w:val="20"/>
          <w:lang w:val="en-US"/>
        </w:rPr>
      </w:pPr>
      <w:r w:rsidRPr="00C00924">
        <w:rPr>
          <w:rStyle w:val="Refdenotaalpie"/>
          <w:rFonts w:asciiTheme="minorHAnsi" w:hAnsiTheme="minorHAnsi"/>
          <w:sz w:val="20"/>
          <w:szCs w:val="20"/>
        </w:rPr>
        <w:footnoteRef/>
      </w:r>
      <w:r w:rsidRPr="00B33494">
        <w:rPr>
          <w:rFonts w:asciiTheme="minorHAnsi" w:hAnsiTheme="minorHAnsi"/>
          <w:sz w:val="20"/>
          <w:szCs w:val="20"/>
          <w:lang w:val="en-US"/>
        </w:rPr>
        <w:t xml:space="preserve"> </w:t>
      </w:r>
      <w:r w:rsidRPr="00B33494">
        <w:rPr>
          <w:rFonts w:asciiTheme="minorHAnsi" w:hAnsiTheme="minorHAnsi"/>
          <w:b w:val="0"/>
          <w:bCs w:val="0"/>
          <w:color w:val="070000"/>
          <w:sz w:val="20"/>
          <w:szCs w:val="20"/>
          <w:shd w:val="clear" w:color="auto" w:fill="FFFFFF"/>
          <w:lang w:val="en-US"/>
        </w:rPr>
        <w:t xml:space="preserve">Kasomo Daniel, </w:t>
      </w:r>
      <w:r w:rsidRPr="00B33494">
        <w:rPr>
          <w:rFonts w:asciiTheme="minorHAnsi" w:hAnsiTheme="minorHAnsi"/>
          <w:b w:val="0"/>
          <w:i/>
          <w:color w:val="070000"/>
          <w:sz w:val="20"/>
          <w:szCs w:val="20"/>
          <w:lang w:val="en-US"/>
        </w:rPr>
        <w:t>Historical Manifestation of Ethnocentrism and its Challenges Today</w:t>
      </w:r>
    </w:p>
  </w:footnote>
  <w:footnote w:id="182">
    <w:p w:rsidR="00B33494" w:rsidRPr="00B33494" w:rsidRDefault="00B33494" w:rsidP="00E04719">
      <w:pPr>
        <w:pStyle w:val="Ttulo4"/>
        <w:shd w:val="clear" w:color="auto" w:fill="FFFFFF"/>
        <w:spacing w:before="0" w:after="136" w:line="272" w:lineRule="atLeast"/>
        <w:rPr>
          <w:rFonts w:asciiTheme="minorHAnsi" w:hAnsiTheme="minorHAnsi" w:cs="Helvetica"/>
          <w:b w:val="0"/>
          <w:color w:val="auto"/>
          <w:sz w:val="20"/>
          <w:szCs w:val="20"/>
          <w:lang w:val="en-US"/>
        </w:rPr>
      </w:pPr>
      <w:r w:rsidRPr="00717C60">
        <w:rPr>
          <w:rStyle w:val="Refdenotaalpie"/>
          <w:rFonts w:asciiTheme="minorHAnsi" w:hAnsiTheme="minorHAnsi"/>
          <w:b w:val="0"/>
          <w:color w:val="auto"/>
          <w:sz w:val="20"/>
          <w:szCs w:val="20"/>
        </w:rPr>
        <w:footnoteRef/>
      </w:r>
      <w:r w:rsidRPr="00B33494">
        <w:rPr>
          <w:rFonts w:asciiTheme="minorHAnsi" w:hAnsiTheme="minorHAnsi"/>
          <w:b w:val="0"/>
          <w:color w:val="auto"/>
          <w:sz w:val="20"/>
          <w:szCs w:val="20"/>
          <w:lang w:val="en-US"/>
        </w:rPr>
        <w:t xml:space="preserve"> </w:t>
      </w:r>
      <w:r w:rsidRPr="00B33494">
        <w:rPr>
          <w:rFonts w:asciiTheme="minorHAnsi" w:hAnsiTheme="minorHAnsi"/>
          <w:b w:val="0"/>
          <w:i w:val="0"/>
          <w:color w:val="auto"/>
          <w:sz w:val="20"/>
          <w:szCs w:val="20"/>
          <w:lang w:val="en-US"/>
        </w:rPr>
        <w:t>UN News Centre,</w:t>
      </w:r>
      <w:r w:rsidRPr="00B33494">
        <w:rPr>
          <w:rFonts w:asciiTheme="minorHAnsi" w:hAnsiTheme="minorHAnsi"/>
          <w:b w:val="0"/>
          <w:color w:val="auto"/>
          <w:sz w:val="20"/>
          <w:szCs w:val="20"/>
          <w:lang w:val="en-US"/>
        </w:rPr>
        <w:t xml:space="preserve"> </w:t>
      </w:r>
      <w:r w:rsidRPr="00B33494">
        <w:rPr>
          <w:rFonts w:asciiTheme="minorHAnsi" w:hAnsiTheme="minorHAnsi" w:cs="Helvetica"/>
          <w:b w:val="0"/>
          <w:color w:val="auto"/>
          <w:sz w:val="20"/>
          <w:szCs w:val="20"/>
          <w:lang w:val="en-US"/>
        </w:rPr>
        <w:t>‘Racial superiority’ myth must be debunked, experts tell UN event on challenges faced by people of African descent</w:t>
      </w:r>
    </w:p>
  </w:footnote>
  <w:footnote w:id="183">
    <w:p w:rsidR="00B33494" w:rsidRPr="00B33494" w:rsidRDefault="00B33494">
      <w:pPr>
        <w:pStyle w:val="Textonotapie"/>
        <w:rPr>
          <w:lang w:val="en-US"/>
        </w:rPr>
      </w:pPr>
      <w:r>
        <w:rPr>
          <w:rStyle w:val="Refdenotaalpie"/>
        </w:rPr>
        <w:footnoteRef/>
      </w:r>
      <w:r w:rsidRPr="00B33494">
        <w:rPr>
          <w:lang w:val="en-US"/>
        </w:rPr>
        <w:t xml:space="preserve"> </w:t>
      </w:r>
      <w:r w:rsidRPr="001C7551">
        <w:rPr>
          <w:rFonts w:eastAsia="Times New Roman"/>
          <w:bCs/>
          <w:caps/>
          <w:sz w:val="18"/>
          <w:szCs w:val="18"/>
          <w:lang w:val="en-US" w:eastAsia="es-AR"/>
        </w:rPr>
        <w:t>JEFF MEYERHOFF,</w:t>
      </w:r>
      <w:r w:rsidRPr="001C7551">
        <w:rPr>
          <w:rFonts w:eastAsia="Times New Roman"/>
          <w:bCs/>
          <w:caps/>
          <w:kern w:val="36"/>
          <w:sz w:val="18"/>
          <w:szCs w:val="18"/>
          <w:lang w:val="en-US" w:eastAsia="es-AR"/>
        </w:rPr>
        <w:t xml:space="preserve"> </w:t>
      </w:r>
      <w:r w:rsidRPr="001C7551">
        <w:rPr>
          <w:rFonts w:eastAsia="Times New Roman"/>
          <w:bCs/>
          <w:i/>
          <w:caps/>
          <w:kern w:val="36"/>
          <w:sz w:val="18"/>
          <w:szCs w:val="18"/>
          <w:lang w:val="en-US" w:eastAsia="es-AR"/>
        </w:rPr>
        <w:t xml:space="preserve">BALD AMBITION: </w:t>
      </w:r>
      <w:r w:rsidRPr="001C7551">
        <w:rPr>
          <w:rFonts w:eastAsia="Times New Roman"/>
          <w:bCs/>
          <w:i/>
          <w:sz w:val="18"/>
          <w:szCs w:val="18"/>
          <w:lang w:val="en-US" w:eastAsia="es-AR"/>
        </w:rPr>
        <w:t>A Critique of Ken Wilber's  Theory of Everything</w:t>
      </w:r>
    </w:p>
  </w:footnote>
  <w:footnote w:id="184">
    <w:p w:rsidR="00B33494" w:rsidRPr="00C00924" w:rsidRDefault="00B33494" w:rsidP="005D0D60">
      <w:pPr>
        <w:pStyle w:val="Textonotapie"/>
        <w:rPr>
          <w:lang w:val="en-US"/>
        </w:rPr>
      </w:pPr>
      <w:r w:rsidRPr="00C00924">
        <w:rPr>
          <w:rStyle w:val="Refdenotaalpie"/>
        </w:rPr>
        <w:footnoteRef/>
      </w:r>
      <w:r w:rsidRPr="00C00924">
        <w:rPr>
          <w:lang w:val="en-US"/>
        </w:rPr>
        <w:t xml:space="preserve"> Clive Hamilton, Ken Wilber a Climate Denier? Say it ain´t so.</w:t>
      </w:r>
    </w:p>
  </w:footnote>
  <w:footnote w:id="185">
    <w:p w:rsidR="00B33494" w:rsidRPr="00C00924" w:rsidRDefault="00B33494">
      <w:pPr>
        <w:pStyle w:val="Textonotapie"/>
        <w:rPr>
          <w:lang w:val="en-US"/>
        </w:rPr>
      </w:pPr>
      <w:r w:rsidRPr="00C00924">
        <w:rPr>
          <w:rStyle w:val="Refdenotaalpie"/>
        </w:rPr>
        <w:footnoteRef/>
      </w:r>
      <w:r w:rsidRPr="00C00924">
        <w:rPr>
          <w:lang w:val="en-US"/>
        </w:rPr>
        <w:t xml:space="preserve"> Frank Visser, </w:t>
      </w:r>
      <w:r w:rsidRPr="00C00924">
        <w:rPr>
          <w:i/>
          <w:lang w:val="en-US"/>
        </w:rPr>
        <w:t>KEN WILBER'S “CREATIVISM” - God and the New Biology.</w:t>
      </w:r>
    </w:p>
  </w:footnote>
  <w:footnote w:id="186">
    <w:p w:rsidR="00B33494" w:rsidRPr="00B33494" w:rsidRDefault="00B33494">
      <w:pPr>
        <w:pStyle w:val="Textonotapie"/>
        <w:rPr>
          <w:lang w:val="en-US"/>
        </w:rPr>
      </w:pPr>
      <w:r w:rsidRPr="00C00924">
        <w:rPr>
          <w:rStyle w:val="Refdenotaalpie"/>
        </w:rPr>
        <w:footnoteRef/>
      </w:r>
      <w:r w:rsidRPr="00B33494">
        <w:rPr>
          <w:lang w:val="en-US"/>
        </w:rPr>
        <w:t xml:space="preserve"> Ken Wilber, </w:t>
      </w:r>
      <w:r w:rsidRPr="00C00924">
        <w:rPr>
          <w:rFonts w:eastAsia="Times New Roman"/>
          <w:bCs/>
          <w:lang w:val="en-US" w:eastAsia="es-AR"/>
        </w:rPr>
        <w:t>The religion of Tomorrow</w:t>
      </w:r>
    </w:p>
  </w:footnote>
  <w:footnote w:id="187">
    <w:p w:rsidR="00B33494" w:rsidRPr="00C00924" w:rsidRDefault="00B33494">
      <w:pPr>
        <w:pStyle w:val="Textonotapie"/>
        <w:rPr>
          <w:lang w:val="en-US"/>
        </w:rPr>
      </w:pPr>
      <w:r w:rsidRPr="00C00924">
        <w:rPr>
          <w:rStyle w:val="Refdenotaalpie"/>
        </w:rPr>
        <w:footnoteRef/>
      </w:r>
      <w:r w:rsidRPr="00C00924">
        <w:rPr>
          <w:lang w:val="en-US"/>
        </w:rPr>
        <w:t xml:space="preserve"> David Lane, </w:t>
      </w:r>
      <w:r w:rsidRPr="00C00924">
        <w:rPr>
          <w:i/>
          <w:lang w:val="en-US"/>
        </w:rPr>
        <w:t>KEN WILBER AND “MORONIC” EVOLUTION: The Religion of Tomorrow and the misunderstanding of Emergence</w:t>
      </w:r>
    </w:p>
  </w:footnote>
  <w:footnote w:id="188">
    <w:p w:rsidR="00B33494" w:rsidRPr="00C00924" w:rsidRDefault="00B33494" w:rsidP="000C595A">
      <w:pPr>
        <w:pStyle w:val="Textonotapie"/>
        <w:rPr>
          <w:lang w:val="en-US"/>
        </w:rPr>
      </w:pPr>
      <w:r w:rsidRPr="00C00924">
        <w:rPr>
          <w:rStyle w:val="Refdenotaalpie"/>
        </w:rPr>
        <w:footnoteRef/>
      </w:r>
      <w:r w:rsidRPr="00C00924">
        <w:rPr>
          <w:lang w:val="en-US"/>
        </w:rPr>
        <w:t xml:space="preserve"> </w:t>
      </w:r>
      <w:r w:rsidRPr="00C00924">
        <w:rPr>
          <w:rFonts w:eastAsia="Times New Roman"/>
          <w:color w:val="000000"/>
          <w:lang w:val="en-US" w:eastAsia="es-AR"/>
        </w:rPr>
        <w:t>Conrad Goehausen ,Reply to Wilber on Metaphysics of Evolution.</w:t>
      </w:r>
    </w:p>
  </w:footnote>
  <w:footnote w:id="189">
    <w:p w:rsidR="00B33494" w:rsidRPr="00C00924" w:rsidRDefault="00B33494">
      <w:pPr>
        <w:pStyle w:val="Textonotapie"/>
        <w:rPr>
          <w:i/>
          <w:lang w:val="en-US"/>
        </w:rPr>
      </w:pPr>
      <w:r w:rsidRPr="00C00924">
        <w:rPr>
          <w:rStyle w:val="Refdenotaalpie"/>
        </w:rPr>
        <w:footnoteRef/>
      </w:r>
      <w:r w:rsidRPr="00C00924">
        <w:rPr>
          <w:lang w:val="en-US"/>
        </w:rPr>
        <w:t xml:space="preserve"> Frank Visser, </w:t>
      </w:r>
      <w:r w:rsidRPr="00C00924">
        <w:rPr>
          <w:i/>
          <w:lang w:val="en-US"/>
        </w:rPr>
        <w:t>Wilber and Laszlo: Two authors of evolutionary fiction.</w:t>
      </w:r>
    </w:p>
  </w:footnote>
  <w:footnote w:id="190">
    <w:p w:rsidR="00B33494" w:rsidRPr="00B33494" w:rsidRDefault="00B33494" w:rsidP="00D4313B">
      <w:pPr>
        <w:pStyle w:val="Textonotapie"/>
        <w:rPr>
          <w:lang w:val="en-US"/>
        </w:rPr>
      </w:pPr>
      <w:r>
        <w:rPr>
          <w:rStyle w:val="Refdenotaalpie"/>
        </w:rPr>
        <w:footnoteRef/>
      </w:r>
      <w:r w:rsidRPr="00B33494">
        <w:rPr>
          <w:lang w:val="en-US"/>
        </w:rPr>
        <w:t xml:space="preserve"> David Christopher Lane, Critique of Ken Wilber</w:t>
      </w:r>
    </w:p>
  </w:footnote>
  <w:footnote w:id="191">
    <w:p w:rsidR="00B33494" w:rsidRPr="00B33494" w:rsidRDefault="00B33494">
      <w:pPr>
        <w:pStyle w:val="Textonotapie"/>
        <w:rPr>
          <w:lang w:val="en-US"/>
        </w:rPr>
      </w:pPr>
      <w:r w:rsidRPr="00C00924">
        <w:rPr>
          <w:rStyle w:val="Refdenotaalpie"/>
        </w:rPr>
        <w:footnoteRef/>
      </w:r>
      <w:r w:rsidRPr="00B33494">
        <w:rPr>
          <w:lang w:val="en-US"/>
        </w:rPr>
        <w:t xml:space="preserve"> Ken Wilber, </w:t>
      </w:r>
      <w:r w:rsidRPr="00C00924">
        <w:rPr>
          <w:rFonts w:eastAsia="Times New Roman" w:cs="Times New Roman"/>
          <w:bCs/>
          <w:lang w:val="en-US"/>
        </w:rPr>
        <w:t>The Religion of Tomorrow</w:t>
      </w:r>
    </w:p>
  </w:footnote>
  <w:footnote w:id="192">
    <w:p w:rsidR="00B33494" w:rsidRPr="00C00924" w:rsidRDefault="00B33494" w:rsidP="00A96F53">
      <w:pPr>
        <w:pStyle w:val="Textonotapie"/>
        <w:rPr>
          <w:lang w:val="en-US"/>
        </w:rPr>
      </w:pPr>
      <w:r w:rsidRPr="00C00924">
        <w:rPr>
          <w:rStyle w:val="Refdenotaalpie"/>
        </w:rPr>
        <w:footnoteRef/>
      </w:r>
      <w:r w:rsidRPr="00C00924">
        <w:rPr>
          <w:lang w:val="en-US"/>
        </w:rPr>
        <w:t xml:space="preserve"> IS DARWIN REALLY ‘ON OUR SIDE’? Ken Wilber's Misreading of Neo-Darwinism.</w:t>
      </w:r>
    </w:p>
  </w:footnote>
  <w:footnote w:id="193">
    <w:p w:rsidR="00B33494" w:rsidRPr="00C00924" w:rsidRDefault="00B33494">
      <w:pPr>
        <w:pStyle w:val="Textonotapie"/>
        <w:rPr>
          <w:lang w:val="en-US"/>
        </w:rPr>
      </w:pPr>
      <w:r w:rsidRPr="00C00924">
        <w:rPr>
          <w:rStyle w:val="Refdenotaalpie"/>
        </w:rPr>
        <w:footnoteRef/>
      </w:r>
      <w:r w:rsidRPr="00C00924">
        <w:rPr>
          <w:lang w:val="en-US"/>
        </w:rPr>
        <w:t xml:space="preserve"> F. Visser, </w:t>
      </w:r>
      <w:r w:rsidRPr="00C00924">
        <w:rPr>
          <w:rFonts w:eastAsia="Times New Roman"/>
          <w:color w:val="000000"/>
          <w:lang w:val="en-US" w:eastAsia="es-AR"/>
        </w:rPr>
        <w:t>"</w:t>
      </w:r>
      <w:hyperlink r:id="rId32" w:history="1">
        <w:r w:rsidRPr="00C00924">
          <w:rPr>
            <w:rFonts w:eastAsia="Times New Roman"/>
            <w:color w:val="00008B"/>
            <w:u w:val="single"/>
            <w:lang w:val="en-US" w:eastAsia="es-AR"/>
          </w:rPr>
          <w:t>Some Paradoxes of Evolution</w:t>
        </w:r>
      </w:hyperlink>
      <w:r w:rsidRPr="00C00924">
        <w:rPr>
          <w:rFonts w:eastAsia="Times New Roman"/>
          <w:color w:val="000000"/>
          <w:lang w:val="en-US" w:eastAsia="es-AR"/>
        </w:rPr>
        <w:t>"</w:t>
      </w:r>
    </w:p>
  </w:footnote>
  <w:footnote w:id="194">
    <w:p w:rsidR="00B33494" w:rsidRPr="00C00924" w:rsidRDefault="00B33494" w:rsidP="00C152F0">
      <w:pPr>
        <w:pStyle w:val="Textonotapie"/>
        <w:rPr>
          <w:lang w:val="en-US"/>
        </w:rPr>
      </w:pPr>
      <w:r w:rsidRPr="00C00924">
        <w:rPr>
          <w:rStyle w:val="Refdenotaalpie"/>
        </w:rPr>
        <w:footnoteRef/>
      </w:r>
      <w:r w:rsidRPr="00C00924">
        <w:rPr>
          <w:lang w:val="en-US"/>
        </w:rPr>
        <w:t xml:space="preserve"> F. Visser, </w:t>
      </w:r>
      <w:r w:rsidRPr="00C00924">
        <w:rPr>
          <w:rFonts w:eastAsia="Times New Roman"/>
          <w:i/>
          <w:color w:val="000000"/>
          <w:lang w:val="en-US" w:eastAsia="es-AR"/>
        </w:rPr>
        <w:t>From Atom to Atman – Ken Wilber`s Religious View of Evolution.</w:t>
      </w:r>
    </w:p>
  </w:footnote>
  <w:footnote w:id="195">
    <w:p w:rsidR="00B33494" w:rsidRPr="00C00924" w:rsidRDefault="00B33494" w:rsidP="006D0947">
      <w:pPr>
        <w:pStyle w:val="Textonotapie"/>
        <w:rPr>
          <w:lang w:val="en-US"/>
        </w:rPr>
      </w:pPr>
      <w:r w:rsidRPr="00C00924">
        <w:rPr>
          <w:rStyle w:val="Refdenotaalpie"/>
        </w:rPr>
        <w:footnoteRef/>
      </w:r>
      <w:r w:rsidRPr="00C00924">
        <w:rPr>
          <w:lang w:val="en-US"/>
        </w:rPr>
        <w:t xml:space="preserve"> T. Markus, </w:t>
      </w:r>
      <w:r w:rsidRPr="00C00924">
        <w:rPr>
          <w:i/>
          <w:lang w:val="en-US"/>
        </w:rPr>
        <w:t>Pitfalls of Wilberian Ecology – A critical review of Integral Ecology.</w:t>
      </w:r>
    </w:p>
  </w:footnote>
  <w:footnote w:id="196">
    <w:p w:rsidR="00B33494" w:rsidRPr="00C00924" w:rsidRDefault="00B33494" w:rsidP="00F173BA">
      <w:pPr>
        <w:pStyle w:val="Textonotapie"/>
        <w:rPr>
          <w:lang w:val="en-US"/>
        </w:rPr>
      </w:pPr>
      <w:r w:rsidRPr="00C00924">
        <w:rPr>
          <w:rStyle w:val="Refdenotaalpie"/>
        </w:rPr>
        <w:footnoteRef/>
      </w:r>
      <w:r w:rsidRPr="00C00924">
        <w:rPr>
          <w:lang w:val="en-US"/>
        </w:rPr>
        <w:t xml:space="preserve"> David Lane, Frisky Dirt: Why Ken Wilber´s New Creationim is Pseudo-Science.</w:t>
      </w:r>
    </w:p>
  </w:footnote>
  <w:footnote w:id="197">
    <w:p w:rsidR="00B33494" w:rsidRPr="00C00924" w:rsidRDefault="00B33494" w:rsidP="000D28EC">
      <w:pPr>
        <w:pStyle w:val="Textonotapie"/>
        <w:rPr>
          <w:lang w:val="en-US"/>
        </w:rPr>
      </w:pPr>
      <w:r w:rsidRPr="00C00924">
        <w:rPr>
          <w:rStyle w:val="Refdenotaalpie"/>
        </w:rPr>
        <w:footnoteRef/>
      </w:r>
      <w:r w:rsidRPr="00C00924">
        <w:rPr>
          <w:lang w:val="en-US"/>
        </w:rPr>
        <w:t xml:space="preserve"> Frank Visser, </w:t>
      </w:r>
      <w:r w:rsidRPr="00C00924">
        <w:rPr>
          <w:rFonts w:eastAsia="Times New Roman"/>
          <w:bCs/>
          <w:i/>
          <w:caps/>
          <w:kern w:val="36"/>
          <w:lang w:val="en-US" w:eastAsia="es-AR"/>
        </w:rPr>
        <w:t xml:space="preserve">THE INVOLUTION/EVOLUTION COSMOLOGY: </w:t>
      </w:r>
      <w:r w:rsidRPr="00C00924">
        <w:rPr>
          <w:rFonts w:eastAsia="Times New Roman"/>
          <w:bCs/>
          <w:i/>
          <w:lang w:val="en-US" w:eastAsia="es-AR"/>
        </w:rPr>
        <w:t>Ken Wilber Holds on to an Outdated Scheme of Existence</w:t>
      </w:r>
    </w:p>
  </w:footnote>
  <w:footnote w:id="198">
    <w:p w:rsidR="00B33494" w:rsidRPr="00C00924" w:rsidRDefault="00B33494" w:rsidP="00F4411D">
      <w:pPr>
        <w:pStyle w:val="Textonotapie"/>
        <w:rPr>
          <w:lang w:val="en-US"/>
        </w:rPr>
      </w:pPr>
      <w:r w:rsidRPr="00C00924">
        <w:rPr>
          <w:rStyle w:val="Refdenotaalpie"/>
        </w:rPr>
        <w:footnoteRef/>
      </w:r>
      <w:r w:rsidRPr="00C00924">
        <w:rPr>
          <w:lang w:val="en-US"/>
        </w:rPr>
        <w:t xml:space="preserve"> </w:t>
      </w:r>
      <w:r w:rsidRPr="00C00924">
        <w:rPr>
          <w:rFonts w:eastAsia="Times New Roman"/>
          <w:bCs/>
          <w:caps/>
          <w:kern w:val="36"/>
          <w:lang w:val="en-US" w:eastAsia="es-AR"/>
        </w:rPr>
        <w:t>David Lane, THE MISSING NUANCE</w:t>
      </w:r>
    </w:p>
  </w:footnote>
  <w:footnote w:id="199">
    <w:p w:rsidR="00B33494" w:rsidRPr="00C00924" w:rsidRDefault="00B33494" w:rsidP="008C0113">
      <w:pPr>
        <w:pStyle w:val="Textonotapie"/>
        <w:rPr>
          <w:lang w:val="en-US"/>
        </w:rPr>
      </w:pPr>
      <w:r w:rsidRPr="00C00924">
        <w:rPr>
          <w:rStyle w:val="Refdenotaalpie"/>
        </w:rPr>
        <w:footnoteRef/>
      </w:r>
      <w:r w:rsidRPr="00C00924">
        <w:rPr>
          <w:lang w:val="en-US"/>
        </w:rPr>
        <w:t xml:space="preserve"> Frank Visser, </w:t>
      </w:r>
      <w:r w:rsidRPr="00C00924">
        <w:rPr>
          <w:rFonts w:eastAsia="Times New Roman" w:cs="Times New Roman"/>
          <w:bCs/>
          <w:caps/>
          <w:kern w:val="36"/>
          <w:lang w:val="en-US"/>
        </w:rPr>
        <w:t xml:space="preserve">WILBER OR TRUTH? </w:t>
      </w:r>
      <w:r w:rsidRPr="00C00924">
        <w:rPr>
          <w:rFonts w:eastAsia="Times New Roman" w:cs="Times New Roman"/>
          <w:bCs/>
          <w:lang w:val="en-US"/>
        </w:rPr>
        <w:t>How to Get Rid of Your Wilber Complex</w:t>
      </w:r>
    </w:p>
  </w:footnote>
  <w:footnote w:id="200">
    <w:p w:rsidR="00B33494" w:rsidRPr="00C00924" w:rsidRDefault="00B33494" w:rsidP="006038AF">
      <w:pPr>
        <w:pStyle w:val="Textonotapie"/>
        <w:rPr>
          <w:lang w:val="en-US"/>
        </w:rPr>
      </w:pPr>
      <w:r w:rsidRPr="00C00924">
        <w:rPr>
          <w:rStyle w:val="Refdenotaalpie"/>
        </w:rPr>
        <w:footnoteRef/>
      </w:r>
      <w:r w:rsidRPr="00C00924">
        <w:rPr>
          <w:lang w:val="en-US"/>
        </w:rPr>
        <w:t xml:space="preserve"> Ken Wilber, </w:t>
      </w:r>
      <w:r w:rsidRPr="00C00924">
        <w:rPr>
          <w:i/>
          <w:lang w:val="en-US"/>
        </w:rPr>
        <w:t>A Brief History of Everything</w:t>
      </w:r>
    </w:p>
  </w:footnote>
  <w:footnote w:id="201">
    <w:p w:rsidR="00B33494" w:rsidRPr="00C00924" w:rsidRDefault="00B33494" w:rsidP="006038AF">
      <w:pPr>
        <w:pStyle w:val="Textonotapie"/>
        <w:rPr>
          <w:lang w:val="en-US"/>
        </w:rPr>
      </w:pPr>
      <w:r w:rsidRPr="00C00924">
        <w:rPr>
          <w:rStyle w:val="Refdenotaalpie"/>
        </w:rPr>
        <w:footnoteRef/>
      </w:r>
      <w:r w:rsidRPr="00C00924">
        <w:rPr>
          <w:lang w:val="en-US"/>
        </w:rPr>
        <w:t xml:space="preserve"> David Christopher Lane and Andrea Diem-Lane, </w:t>
      </w:r>
      <w:r w:rsidRPr="00C00924">
        <w:rPr>
          <w:i/>
          <w:lang w:val="en-US"/>
        </w:rPr>
        <w:t>Cosmic Creationism: Ken Wilber’s Evolutionary Theory</w:t>
      </w:r>
    </w:p>
  </w:footnote>
  <w:footnote w:id="202">
    <w:p w:rsidR="00B33494" w:rsidRPr="00C00924" w:rsidRDefault="00B33494" w:rsidP="006038AF">
      <w:pPr>
        <w:pStyle w:val="Textonotapie"/>
        <w:rPr>
          <w:lang w:val="en-US"/>
        </w:rPr>
      </w:pPr>
      <w:r w:rsidRPr="00C00924">
        <w:rPr>
          <w:rStyle w:val="Refdenotaalpie"/>
        </w:rPr>
        <w:footnoteRef/>
      </w:r>
      <w:r w:rsidRPr="00C00924">
        <w:rPr>
          <w:lang w:val="en-US"/>
        </w:rPr>
        <w:t xml:space="preserve"> Tom Floyd, </w:t>
      </w:r>
      <w:r w:rsidRPr="00C00924">
        <w:rPr>
          <w:i/>
          <w:lang w:val="en-US"/>
        </w:rPr>
        <w:t>Evolution Revisited: A Dialogue</w:t>
      </w:r>
    </w:p>
  </w:footnote>
  <w:footnote w:id="203">
    <w:p w:rsidR="00B33494" w:rsidRPr="00B33494" w:rsidRDefault="00B33494" w:rsidP="000B2BD0">
      <w:pPr>
        <w:pStyle w:val="Sinespaciado"/>
        <w:rPr>
          <w:sz w:val="20"/>
          <w:szCs w:val="20"/>
          <w:lang w:val="en-US"/>
        </w:rPr>
      </w:pPr>
      <w:r w:rsidRPr="003D4164">
        <w:rPr>
          <w:rStyle w:val="Refdenotaalpie"/>
        </w:rPr>
        <w:footnoteRef/>
      </w:r>
      <w:r w:rsidRPr="00B33494">
        <w:rPr>
          <w:sz w:val="20"/>
          <w:szCs w:val="20"/>
          <w:lang w:val="en-US"/>
        </w:rPr>
        <w:t xml:space="preserve"> G.D. Falk, Norman Einstein The Disintegration Of Ken Wilber</w:t>
      </w:r>
    </w:p>
  </w:footnote>
  <w:footnote w:id="204">
    <w:p w:rsidR="00B33494" w:rsidRDefault="00B33494" w:rsidP="005034CB">
      <w:pPr>
        <w:pStyle w:val="Textonotapie"/>
        <w:rPr>
          <w:lang w:val="en-US"/>
        </w:rPr>
      </w:pPr>
      <w:r>
        <w:rPr>
          <w:rStyle w:val="Refdenotaalpie"/>
        </w:rPr>
        <w:footnoteRef/>
      </w:r>
      <w:r>
        <w:rPr>
          <w:lang w:val="en-US"/>
        </w:rPr>
        <w:t xml:space="preserve"> Ken Wilber, </w:t>
      </w:r>
      <w:r>
        <w:rPr>
          <w:i/>
          <w:lang w:val="en-US"/>
        </w:rPr>
        <w:t>The Religion of Tomorrow</w:t>
      </w:r>
    </w:p>
  </w:footnote>
  <w:footnote w:id="205">
    <w:p w:rsidR="00B33494" w:rsidRPr="00C00924" w:rsidRDefault="00B33494" w:rsidP="00312ADB">
      <w:pPr>
        <w:pStyle w:val="Textonotapie"/>
        <w:rPr>
          <w:lang w:val="en-US"/>
        </w:rPr>
      </w:pPr>
      <w:r w:rsidRPr="00C00924">
        <w:rPr>
          <w:rStyle w:val="Refdenotaalpie"/>
        </w:rPr>
        <w:footnoteRef/>
      </w:r>
      <w:r w:rsidRPr="00C00924">
        <w:rPr>
          <w:lang w:val="en-US"/>
        </w:rPr>
        <w:t xml:space="preserve"> Rudolf Steiner (1959), </w:t>
      </w:r>
      <w:r w:rsidRPr="00C00924">
        <w:rPr>
          <w:i/>
          <w:iCs/>
          <w:lang w:val="en-US"/>
        </w:rPr>
        <w:t xml:space="preserve">Cosmic Memory: Prehistory of Earth and Man </w:t>
      </w:r>
      <w:r w:rsidRPr="00C00924">
        <w:rPr>
          <w:lang w:val="en-US"/>
        </w:rPr>
        <w:t>(West Nyack, NY: Rudolf Steiner Publications, Inc.).</w:t>
      </w:r>
    </w:p>
  </w:footnote>
  <w:footnote w:id="206">
    <w:p w:rsidR="00B33494" w:rsidRPr="00C00924" w:rsidRDefault="00B33494" w:rsidP="00312ADB">
      <w:pPr>
        <w:pStyle w:val="Textonotapie"/>
        <w:rPr>
          <w:lang w:val="en-US"/>
        </w:rPr>
      </w:pPr>
      <w:r w:rsidRPr="00C00924">
        <w:rPr>
          <w:rStyle w:val="Refdenotaalpie"/>
        </w:rPr>
        <w:footnoteRef/>
      </w:r>
      <w:r w:rsidRPr="00C00924">
        <w:rPr>
          <w:lang w:val="en-US"/>
        </w:rPr>
        <w:t xml:space="preserve"> Rudolf Steiner (1963), </w:t>
      </w:r>
      <w:r w:rsidRPr="00C00924">
        <w:rPr>
          <w:i/>
          <w:iCs/>
          <w:lang w:val="en-US"/>
        </w:rPr>
        <w:t xml:space="preserve">Atlantis and Lemuria </w:t>
      </w:r>
      <w:r w:rsidRPr="00C00924">
        <w:rPr>
          <w:lang w:val="en-US"/>
        </w:rPr>
        <w:t>(Mokelumne, CA: Health Research).</w:t>
      </w:r>
    </w:p>
  </w:footnote>
  <w:footnote w:id="207">
    <w:p w:rsidR="00B33494" w:rsidRPr="00C00924" w:rsidRDefault="00B33494" w:rsidP="00312ADB">
      <w:pPr>
        <w:pStyle w:val="Textonotapie"/>
        <w:rPr>
          <w:lang w:val="en-US"/>
        </w:rPr>
      </w:pPr>
      <w:r w:rsidRPr="00C00924">
        <w:rPr>
          <w:rStyle w:val="Refdenotaalpie"/>
        </w:rPr>
        <w:footnoteRef/>
      </w:r>
      <w:r w:rsidRPr="00C00924">
        <w:rPr>
          <w:lang w:val="en-US"/>
        </w:rPr>
        <w:t xml:space="preserve"> Peter Washington, </w:t>
      </w:r>
      <w:r w:rsidRPr="00C00924">
        <w:rPr>
          <w:i/>
          <w:iCs/>
          <w:lang w:val="en-US"/>
        </w:rPr>
        <w:t>Madame Blavatsky’s Baboon: A History of the Mystics, Mediums, and Misfits Who Brought Spiritualism to America</w:t>
      </w:r>
    </w:p>
  </w:footnote>
  <w:footnote w:id="208">
    <w:p w:rsidR="00B33494" w:rsidRPr="00C00924" w:rsidRDefault="00B33494" w:rsidP="00312ADB">
      <w:pPr>
        <w:pStyle w:val="Textonotapie"/>
        <w:rPr>
          <w:i/>
          <w:lang w:val="en-US"/>
        </w:rPr>
      </w:pPr>
      <w:r w:rsidRPr="00C00924">
        <w:rPr>
          <w:rStyle w:val="Refdenotaalpie"/>
        </w:rPr>
        <w:footnoteRef/>
      </w:r>
      <w:r w:rsidRPr="00C00924">
        <w:rPr>
          <w:lang w:val="en-US"/>
        </w:rPr>
        <w:t xml:space="preserve"> Geoffrey D. Falk, </w:t>
      </w:r>
      <w:r w:rsidRPr="00C00924">
        <w:rPr>
          <w:i/>
          <w:lang w:val="en-US"/>
        </w:rPr>
        <w:t>Stripping</w:t>
      </w:r>
      <w:r w:rsidRPr="00C00924">
        <w:rPr>
          <w:lang w:val="en-US"/>
        </w:rPr>
        <w:t xml:space="preserve"> </w:t>
      </w:r>
      <w:r w:rsidRPr="00C00924">
        <w:rPr>
          <w:i/>
          <w:lang w:val="en-US"/>
        </w:rPr>
        <w:t>the Gurus: Sex, Violence, Abuse and Enlightenment</w:t>
      </w:r>
    </w:p>
  </w:footnote>
  <w:footnote w:id="209">
    <w:p w:rsidR="00B33494" w:rsidRPr="00C00924" w:rsidRDefault="00B33494" w:rsidP="00312ADB">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Rudolf Steiner (1947), </w:t>
      </w:r>
      <w:r w:rsidRPr="00C00924">
        <w:rPr>
          <w:rFonts w:asciiTheme="minorHAnsi" w:hAnsiTheme="minorHAnsi"/>
          <w:i/>
          <w:iCs/>
          <w:sz w:val="20"/>
          <w:szCs w:val="20"/>
          <w:lang w:val="en-US"/>
        </w:rPr>
        <w:t xml:space="preserve">Knowledge of the Higher Worlds and its Attainment </w:t>
      </w:r>
      <w:r w:rsidRPr="00C00924">
        <w:rPr>
          <w:rFonts w:asciiTheme="minorHAnsi" w:hAnsiTheme="minorHAnsi"/>
          <w:sz w:val="20"/>
          <w:szCs w:val="20"/>
          <w:lang w:val="en-US"/>
        </w:rPr>
        <w:t>(Hudson, NY: Anthroposophic Press).</w:t>
      </w:r>
    </w:p>
  </w:footnote>
  <w:footnote w:id="210">
    <w:p w:rsidR="00B33494" w:rsidRPr="00C00924" w:rsidRDefault="00B33494" w:rsidP="00312ADB">
      <w:pPr>
        <w:pStyle w:val="Default"/>
        <w:rPr>
          <w:rFonts w:asciiTheme="minorHAnsi" w:hAnsiTheme="minorHAnsi"/>
          <w:sz w:val="20"/>
          <w:szCs w:val="20"/>
          <w:lang w:val="en-US"/>
        </w:rPr>
      </w:pPr>
      <w:r w:rsidRPr="00C00924">
        <w:rPr>
          <w:rStyle w:val="Refdenotaalpie"/>
          <w:rFonts w:asciiTheme="minorHAnsi" w:hAnsiTheme="minorHAnsi"/>
          <w:sz w:val="20"/>
          <w:szCs w:val="20"/>
        </w:rPr>
        <w:footnoteRef/>
      </w:r>
      <w:r w:rsidRPr="00C00924">
        <w:rPr>
          <w:rFonts w:asciiTheme="minorHAnsi" w:hAnsiTheme="minorHAnsi"/>
          <w:sz w:val="20"/>
          <w:szCs w:val="20"/>
          <w:lang w:val="en-US"/>
        </w:rPr>
        <w:t xml:space="preserve"> Peter Washington (1995 [1993]), </w:t>
      </w:r>
      <w:r w:rsidRPr="00C00924">
        <w:rPr>
          <w:rFonts w:asciiTheme="minorHAnsi" w:hAnsiTheme="minorHAnsi"/>
          <w:i/>
          <w:iCs/>
          <w:sz w:val="20"/>
          <w:szCs w:val="20"/>
          <w:lang w:val="en-US"/>
        </w:rPr>
        <w:t>Madame Blavatsky’s Baboon: A History of the Mystics, Mediums, and Misfits Who Brought Spiritualism to America</w:t>
      </w:r>
    </w:p>
  </w:footnote>
  <w:footnote w:id="211">
    <w:p w:rsidR="00B33494" w:rsidRPr="00C00924" w:rsidRDefault="00B33494" w:rsidP="00312ADB">
      <w:pPr>
        <w:pStyle w:val="Textonotapie"/>
        <w:rPr>
          <w:lang w:val="en-US"/>
        </w:rPr>
      </w:pPr>
      <w:r w:rsidRPr="00C00924">
        <w:rPr>
          <w:rStyle w:val="Refdenotaalpie"/>
        </w:rPr>
        <w:footnoteRef/>
      </w:r>
      <w:r w:rsidRPr="00C00924">
        <w:rPr>
          <w:lang w:val="en-US"/>
        </w:rPr>
        <w:t xml:space="preserve"> James Webb (1976), </w:t>
      </w:r>
      <w:r w:rsidRPr="00C00924">
        <w:rPr>
          <w:i/>
          <w:iCs/>
          <w:lang w:val="en-US"/>
        </w:rPr>
        <w:t xml:space="preserve">The Occult Establishment </w:t>
      </w:r>
      <w:r w:rsidRPr="00C00924">
        <w:rPr>
          <w:lang w:val="en-US"/>
        </w:rPr>
        <w:t>(La Salle, IL: Open Court).</w:t>
      </w:r>
    </w:p>
  </w:footnote>
  <w:footnote w:id="212">
    <w:p w:rsidR="00B33494" w:rsidRPr="00C00924" w:rsidRDefault="00B33494" w:rsidP="00312ADB">
      <w:pPr>
        <w:pStyle w:val="Textonotapie"/>
        <w:rPr>
          <w:lang w:val="en-US"/>
        </w:rPr>
      </w:pPr>
      <w:r w:rsidRPr="00C00924">
        <w:rPr>
          <w:rStyle w:val="Refdenotaalpie"/>
        </w:rPr>
        <w:footnoteRef/>
      </w:r>
      <w:r w:rsidRPr="00C00924">
        <w:rPr>
          <w:lang w:val="en-US"/>
        </w:rPr>
        <w:t xml:space="preserve"> Anthony Storr (1996), </w:t>
      </w:r>
      <w:r w:rsidRPr="00C00924">
        <w:rPr>
          <w:i/>
          <w:iCs/>
          <w:lang w:val="en-US"/>
        </w:rPr>
        <w:t xml:space="preserve">Feet of Clay: Saints, Sinners, and Madmen: A Study of Gurus </w:t>
      </w:r>
      <w:r w:rsidRPr="00C00924">
        <w:rPr>
          <w:lang w:val="en-US"/>
        </w:rPr>
        <w:t>(New York: The Free Press).</w:t>
      </w:r>
    </w:p>
  </w:footnote>
  <w:footnote w:id="213">
    <w:p w:rsidR="00B33494" w:rsidRPr="00B33494" w:rsidRDefault="00B33494" w:rsidP="00EB4842">
      <w:pPr>
        <w:pStyle w:val="Sinespaciado"/>
        <w:rPr>
          <w:sz w:val="20"/>
          <w:szCs w:val="20"/>
          <w:lang w:val="en-US"/>
        </w:rPr>
      </w:pPr>
      <w:r>
        <w:rPr>
          <w:rStyle w:val="Refdenotaalpie"/>
          <w:sz w:val="20"/>
          <w:szCs w:val="20"/>
        </w:rPr>
        <w:footnoteRef/>
      </w:r>
      <w:r w:rsidRPr="00B33494">
        <w:rPr>
          <w:sz w:val="20"/>
          <w:szCs w:val="20"/>
          <w:lang w:val="en-US"/>
        </w:rPr>
        <w:t xml:space="preserve"> V. Walter Odajnyk, </w:t>
      </w:r>
      <w:r w:rsidRPr="00B33494">
        <w:rPr>
          <w:iCs/>
          <w:sz w:val="20"/>
          <w:szCs w:val="20"/>
          <w:lang w:val="en-US"/>
        </w:rPr>
        <w:t>Gathering the Light</w:t>
      </w:r>
      <w:r w:rsidRPr="00B33494">
        <w:rPr>
          <w:sz w:val="20"/>
          <w:szCs w:val="20"/>
          <w:lang w:val="en-US"/>
        </w:rPr>
        <w:t>.</w:t>
      </w:r>
    </w:p>
  </w:footnote>
  <w:footnote w:id="214">
    <w:p w:rsidR="00B33494" w:rsidRPr="00B33494" w:rsidRDefault="00B33494" w:rsidP="00EB4842">
      <w:pPr>
        <w:pStyle w:val="Sinespaciado"/>
        <w:rPr>
          <w:rFonts w:ascii="Garamond" w:hAnsi="Garamond"/>
          <w:sz w:val="20"/>
          <w:szCs w:val="20"/>
          <w:lang w:val="en-US"/>
        </w:rPr>
      </w:pPr>
      <w:r>
        <w:rPr>
          <w:rStyle w:val="Refdenotaalpie"/>
          <w:sz w:val="20"/>
          <w:szCs w:val="20"/>
        </w:rPr>
        <w:footnoteRef/>
      </w:r>
      <w:r w:rsidRPr="00B33494">
        <w:rPr>
          <w:sz w:val="20"/>
          <w:szCs w:val="20"/>
          <w:lang w:val="en-US"/>
        </w:rPr>
        <w:t xml:space="preserve"> Christopher Cowan, What Do You Think About Writer Ken Wilber’s Representation of SD and Graves?</w:t>
      </w:r>
    </w:p>
  </w:footnote>
  <w:footnote w:id="215">
    <w:p w:rsidR="00B33494" w:rsidRPr="00B33494" w:rsidRDefault="00B33494" w:rsidP="00EB4842">
      <w:pPr>
        <w:pStyle w:val="Textonotapie"/>
        <w:rPr>
          <w:lang w:val="en-US"/>
        </w:rPr>
      </w:pPr>
      <w:r>
        <w:rPr>
          <w:rStyle w:val="Refdenotaalpie"/>
        </w:rPr>
        <w:footnoteRef/>
      </w:r>
      <w:r w:rsidRPr="00B33494">
        <w:rPr>
          <w:lang w:val="en-US"/>
        </w:rPr>
        <w:t xml:space="preserve"> Christopher Cowan, </w:t>
      </w:r>
      <w:r w:rsidRPr="00B33494">
        <w:rPr>
          <w:i/>
          <w:iCs/>
          <w:lang w:val="en-US"/>
        </w:rPr>
        <w:t xml:space="preserve">Boomeritis </w:t>
      </w:r>
      <w:r w:rsidRPr="00B33494">
        <w:rPr>
          <w:lang w:val="en-US"/>
        </w:rPr>
        <w:t>or Bust</w:t>
      </w:r>
    </w:p>
  </w:footnote>
  <w:footnote w:id="216">
    <w:p w:rsidR="00B33494" w:rsidRPr="00B33494" w:rsidRDefault="00B33494" w:rsidP="006C2E90">
      <w:pPr>
        <w:pStyle w:val="Sinespaciado"/>
        <w:rPr>
          <w:sz w:val="20"/>
          <w:szCs w:val="20"/>
          <w:lang w:val="en-US"/>
        </w:rPr>
      </w:pPr>
      <w:r w:rsidRPr="003D4164">
        <w:rPr>
          <w:rStyle w:val="Refdenotaalpie"/>
        </w:rPr>
        <w:footnoteRef/>
      </w:r>
      <w:r w:rsidRPr="00B33494">
        <w:rPr>
          <w:sz w:val="20"/>
          <w:szCs w:val="20"/>
          <w:lang w:val="en-US"/>
        </w:rPr>
        <w:t xml:space="preserve"> G.D. Falk, Norman Einstein The Disintegration Of Ken Wilber</w:t>
      </w:r>
    </w:p>
  </w:footnote>
  <w:footnote w:id="217">
    <w:p w:rsidR="00B33494" w:rsidRPr="00B33494" w:rsidRDefault="00B33494">
      <w:pPr>
        <w:pStyle w:val="Textonotapie"/>
        <w:rPr>
          <w:lang w:val="en-US"/>
        </w:rPr>
      </w:pPr>
      <w:r>
        <w:rPr>
          <w:rStyle w:val="Refdenotaalpie"/>
        </w:rPr>
        <w:footnoteRef/>
      </w:r>
      <w:r w:rsidRPr="00B33494">
        <w:rPr>
          <w:lang w:val="en-US"/>
        </w:rPr>
        <w:t xml:space="preserve"> Gregory Desilet, Misunderstanding Derrida and Postmodernism: Ken Wilber and ‘Post-Metaphysics’ Integral Spirituality</w:t>
      </w:r>
    </w:p>
  </w:footnote>
  <w:footnote w:id="218">
    <w:p w:rsidR="00994BBB" w:rsidRPr="00C00924" w:rsidRDefault="00994BBB" w:rsidP="00994BBB">
      <w:pPr>
        <w:pStyle w:val="Textonotapie"/>
        <w:rPr>
          <w:lang w:val="en-US"/>
        </w:rPr>
      </w:pPr>
      <w:r w:rsidRPr="00C00924">
        <w:rPr>
          <w:rStyle w:val="Refdenotaalpie"/>
        </w:rPr>
        <w:footnoteRef/>
      </w:r>
      <w:r w:rsidRPr="00C00924">
        <w:rPr>
          <w:lang w:val="en-US"/>
        </w:rPr>
        <w:t xml:space="preserve"> Marc Manson, The rise and fall of Ken Wilber.</w:t>
      </w:r>
    </w:p>
  </w:footnote>
  <w:footnote w:id="219">
    <w:p w:rsidR="00B33494" w:rsidRPr="00B33494" w:rsidRDefault="00B33494">
      <w:pPr>
        <w:pStyle w:val="Textonotapie"/>
        <w:rPr>
          <w:lang w:val="en-US"/>
        </w:rPr>
      </w:pPr>
      <w:r>
        <w:rPr>
          <w:rStyle w:val="Refdenotaalpie"/>
        </w:rPr>
        <w:footnoteRef/>
      </w:r>
      <w:r w:rsidRPr="00B33494">
        <w:rPr>
          <w:lang w:val="en-US"/>
        </w:rPr>
        <w:t xml:space="preserve"> </w:t>
      </w:r>
      <w:r w:rsidRPr="00547AD3">
        <w:rPr>
          <w:rFonts w:eastAsia="Times New Roman"/>
          <w:bCs/>
          <w:caps/>
          <w:lang w:val="en-US" w:eastAsia="es-AR"/>
        </w:rPr>
        <w:t>JEFF MEYERHOFF,</w:t>
      </w:r>
      <w:r w:rsidRPr="00547AD3">
        <w:rPr>
          <w:rFonts w:eastAsia="Times New Roman"/>
          <w:bCs/>
          <w:caps/>
          <w:kern w:val="36"/>
          <w:lang w:val="en-US" w:eastAsia="es-AR"/>
        </w:rPr>
        <w:t xml:space="preserve"> </w:t>
      </w:r>
      <w:r w:rsidRPr="00547AD3">
        <w:rPr>
          <w:rFonts w:eastAsia="Times New Roman"/>
          <w:bCs/>
          <w:i/>
          <w:caps/>
          <w:kern w:val="36"/>
          <w:lang w:val="en-US" w:eastAsia="es-AR"/>
        </w:rPr>
        <w:t xml:space="preserve">BALD AMBITION: </w:t>
      </w:r>
      <w:r w:rsidRPr="00547AD3">
        <w:rPr>
          <w:rFonts w:eastAsia="Times New Roman"/>
          <w:bCs/>
          <w:i/>
          <w:lang w:val="en-US" w:eastAsia="es-AR"/>
        </w:rPr>
        <w:t>A Critique of Ken Wilber's  Theory of Everything</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E49B1"/>
    <w:multiLevelType w:val="hybridMultilevel"/>
    <w:tmpl w:val="44ACE056"/>
    <w:lvl w:ilvl="0" w:tplc="93689CC2">
      <w:start w:val="56"/>
      <w:numFmt w:val="bullet"/>
      <w:lvlText w:val="-"/>
      <w:lvlJc w:val="left"/>
      <w:pPr>
        <w:ind w:left="720" w:hanging="360"/>
      </w:pPr>
      <w:rPr>
        <w:rFonts w:ascii="Courier New" w:eastAsiaTheme="minorEastAsia" w:hAnsi="Courier New" w:cs="Courier New"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AC047D4"/>
    <w:multiLevelType w:val="hybridMultilevel"/>
    <w:tmpl w:val="BAFA9F8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364A7469"/>
    <w:multiLevelType w:val="hybridMultilevel"/>
    <w:tmpl w:val="CA2C7E1C"/>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5CCF46E4"/>
    <w:multiLevelType w:val="hybridMultilevel"/>
    <w:tmpl w:val="C36CA86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hideSpellingErrors/>
  <w:defaultTabStop w:val="708"/>
  <w:hyphenationZone w:val="425"/>
  <w:characterSpacingControl w:val="doNotCompress"/>
  <w:footnotePr>
    <w:footnote w:id="-1"/>
    <w:footnote w:id="0"/>
  </w:footnotePr>
  <w:endnotePr>
    <w:endnote w:id="-1"/>
    <w:endnote w:id="0"/>
  </w:endnotePr>
  <w:compat>
    <w:useFELayout/>
  </w:compat>
  <w:rsids>
    <w:rsidRoot w:val="00F81964"/>
    <w:rsid w:val="0000073F"/>
    <w:rsid w:val="00001290"/>
    <w:rsid w:val="000013A6"/>
    <w:rsid w:val="000039BA"/>
    <w:rsid w:val="000374B4"/>
    <w:rsid w:val="000377EF"/>
    <w:rsid w:val="00040CA5"/>
    <w:rsid w:val="000455AD"/>
    <w:rsid w:val="00046CC4"/>
    <w:rsid w:val="000478AA"/>
    <w:rsid w:val="000479C4"/>
    <w:rsid w:val="00052332"/>
    <w:rsid w:val="0005284D"/>
    <w:rsid w:val="00055946"/>
    <w:rsid w:val="00055E4B"/>
    <w:rsid w:val="00055E52"/>
    <w:rsid w:val="00061CEA"/>
    <w:rsid w:val="00065DBD"/>
    <w:rsid w:val="00070005"/>
    <w:rsid w:val="000709FB"/>
    <w:rsid w:val="0007366D"/>
    <w:rsid w:val="00073AE2"/>
    <w:rsid w:val="00074FDF"/>
    <w:rsid w:val="0007629A"/>
    <w:rsid w:val="00076DB3"/>
    <w:rsid w:val="00080414"/>
    <w:rsid w:val="0008136E"/>
    <w:rsid w:val="0008398B"/>
    <w:rsid w:val="000848A8"/>
    <w:rsid w:val="00084C2C"/>
    <w:rsid w:val="00090BDD"/>
    <w:rsid w:val="000932BE"/>
    <w:rsid w:val="000957CB"/>
    <w:rsid w:val="00095B70"/>
    <w:rsid w:val="00095CA0"/>
    <w:rsid w:val="000A06D4"/>
    <w:rsid w:val="000A5D9B"/>
    <w:rsid w:val="000B15CC"/>
    <w:rsid w:val="000B2BD0"/>
    <w:rsid w:val="000B6313"/>
    <w:rsid w:val="000B6EF7"/>
    <w:rsid w:val="000B78C7"/>
    <w:rsid w:val="000C095D"/>
    <w:rsid w:val="000C0A03"/>
    <w:rsid w:val="000C0B15"/>
    <w:rsid w:val="000C0FB3"/>
    <w:rsid w:val="000C2345"/>
    <w:rsid w:val="000C269E"/>
    <w:rsid w:val="000C33A8"/>
    <w:rsid w:val="000C595A"/>
    <w:rsid w:val="000C7019"/>
    <w:rsid w:val="000C72A2"/>
    <w:rsid w:val="000C7EEE"/>
    <w:rsid w:val="000D07A5"/>
    <w:rsid w:val="000D15B4"/>
    <w:rsid w:val="000D28EC"/>
    <w:rsid w:val="000E167B"/>
    <w:rsid w:val="000E359B"/>
    <w:rsid w:val="000E3EB2"/>
    <w:rsid w:val="000E6448"/>
    <w:rsid w:val="000E702B"/>
    <w:rsid w:val="000E7EE2"/>
    <w:rsid w:val="000F0DE5"/>
    <w:rsid w:val="000F184A"/>
    <w:rsid w:val="000F44E2"/>
    <w:rsid w:val="000F5ABB"/>
    <w:rsid w:val="000F6AB2"/>
    <w:rsid w:val="001022E6"/>
    <w:rsid w:val="00102AF5"/>
    <w:rsid w:val="00110DD1"/>
    <w:rsid w:val="0011212F"/>
    <w:rsid w:val="00113CFE"/>
    <w:rsid w:val="00120E90"/>
    <w:rsid w:val="00124986"/>
    <w:rsid w:val="00125DC1"/>
    <w:rsid w:val="0012619E"/>
    <w:rsid w:val="00130C55"/>
    <w:rsid w:val="0013177E"/>
    <w:rsid w:val="001321A1"/>
    <w:rsid w:val="00132871"/>
    <w:rsid w:val="00133D41"/>
    <w:rsid w:val="001357AF"/>
    <w:rsid w:val="00135C54"/>
    <w:rsid w:val="00140B83"/>
    <w:rsid w:val="00141ED7"/>
    <w:rsid w:val="001426DF"/>
    <w:rsid w:val="00143BEB"/>
    <w:rsid w:val="00144F8A"/>
    <w:rsid w:val="00146155"/>
    <w:rsid w:val="001476D6"/>
    <w:rsid w:val="00147943"/>
    <w:rsid w:val="00150CBA"/>
    <w:rsid w:val="001511B1"/>
    <w:rsid w:val="001528ED"/>
    <w:rsid w:val="00154159"/>
    <w:rsid w:val="00155D70"/>
    <w:rsid w:val="00162CF0"/>
    <w:rsid w:val="001650F4"/>
    <w:rsid w:val="001669D3"/>
    <w:rsid w:val="001670CD"/>
    <w:rsid w:val="00167722"/>
    <w:rsid w:val="00170445"/>
    <w:rsid w:val="00171032"/>
    <w:rsid w:val="0017153A"/>
    <w:rsid w:val="00171E9A"/>
    <w:rsid w:val="00172997"/>
    <w:rsid w:val="00173A4E"/>
    <w:rsid w:val="00173CED"/>
    <w:rsid w:val="00175508"/>
    <w:rsid w:val="001758B7"/>
    <w:rsid w:val="00176BAD"/>
    <w:rsid w:val="00176CFF"/>
    <w:rsid w:val="00181325"/>
    <w:rsid w:val="00183255"/>
    <w:rsid w:val="00183947"/>
    <w:rsid w:val="00185E7F"/>
    <w:rsid w:val="0018643E"/>
    <w:rsid w:val="00192DB3"/>
    <w:rsid w:val="001933D8"/>
    <w:rsid w:val="00197164"/>
    <w:rsid w:val="001A3D77"/>
    <w:rsid w:val="001A43D9"/>
    <w:rsid w:val="001A7186"/>
    <w:rsid w:val="001A75E9"/>
    <w:rsid w:val="001A780A"/>
    <w:rsid w:val="001B1F3A"/>
    <w:rsid w:val="001B630A"/>
    <w:rsid w:val="001B691C"/>
    <w:rsid w:val="001B7A3C"/>
    <w:rsid w:val="001C19B6"/>
    <w:rsid w:val="001C1CEB"/>
    <w:rsid w:val="001C4D23"/>
    <w:rsid w:val="001C6E25"/>
    <w:rsid w:val="001C7707"/>
    <w:rsid w:val="001D06C8"/>
    <w:rsid w:val="001D0738"/>
    <w:rsid w:val="001D0B52"/>
    <w:rsid w:val="001D448B"/>
    <w:rsid w:val="001D5548"/>
    <w:rsid w:val="001D6959"/>
    <w:rsid w:val="001E0E26"/>
    <w:rsid w:val="001E4B6A"/>
    <w:rsid w:val="001E4D95"/>
    <w:rsid w:val="001E62FB"/>
    <w:rsid w:val="001E7C97"/>
    <w:rsid w:val="001F1AB6"/>
    <w:rsid w:val="001F221F"/>
    <w:rsid w:val="001F245E"/>
    <w:rsid w:val="001F2AD8"/>
    <w:rsid w:val="001F342D"/>
    <w:rsid w:val="001F4C09"/>
    <w:rsid w:val="001F578B"/>
    <w:rsid w:val="001F7F87"/>
    <w:rsid w:val="00202E04"/>
    <w:rsid w:val="002042B4"/>
    <w:rsid w:val="0020759E"/>
    <w:rsid w:val="00207A33"/>
    <w:rsid w:val="00207B00"/>
    <w:rsid w:val="0021328A"/>
    <w:rsid w:val="0021439C"/>
    <w:rsid w:val="00215B96"/>
    <w:rsid w:val="002166EF"/>
    <w:rsid w:val="00220435"/>
    <w:rsid w:val="002222E8"/>
    <w:rsid w:val="00223784"/>
    <w:rsid w:val="00227113"/>
    <w:rsid w:val="00227972"/>
    <w:rsid w:val="00227D33"/>
    <w:rsid w:val="00230D42"/>
    <w:rsid w:val="0023255E"/>
    <w:rsid w:val="00232B40"/>
    <w:rsid w:val="00235B96"/>
    <w:rsid w:val="00244825"/>
    <w:rsid w:val="00250322"/>
    <w:rsid w:val="00251881"/>
    <w:rsid w:val="00252AA2"/>
    <w:rsid w:val="00252DEB"/>
    <w:rsid w:val="00257F35"/>
    <w:rsid w:val="00260818"/>
    <w:rsid w:val="00263038"/>
    <w:rsid w:val="002641F9"/>
    <w:rsid w:val="0026466F"/>
    <w:rsid w:val="00265707"/>
    <w:rsid w:val="00266506"/>
    <w:rsid w:val="002731E5"/>
    <w:rsid w:val="00274F76"/>
    <w:rsid w:val="00275724"/>
    <w:rsid w:val="002766FB"/>
    <w:rsid w:val="00280FF6"/>
    <w:rsid w:val="00282B3F"/>
    <w:rsid w:val="00285C4C"/>
    <w:rsid w:val="00292C95"/>
    <w:rsid w:val="00294D39"/>
    <w:rsid w:val="00295F97"/>
    <w:rsid w:val="00296D38"/>
    <w:rsid w:val="00296F8B"/>
    <w:rsid w:val="002978BE"/>
    <w:rsid w:val="002A0CE4"/>
    <w:rsid w:val="002A5871"/>
    <w:rsid w:val="002A72BE"/>
    <w:rsid w:val="002B0089"/>
    <w:rsid w:val="002B294D"/>
    <w:rsid w:val="002B2A75"/>
    <w:rsid w:val="002B3687"/>
    <w:rsid w:val="002B3B28"/>
    <w:rsid w:val="002B3F9E"/>
    <w:rsid w:val="002B7A9B"/>
    <w:rsid w:val="002C0708"/>
    <w:rsid w:val="002C14C4"/>
    <w:rsid w:val="002C153E"/>
    <w:rsid w:val="002C21D9"/>
    <w:rsid w:val="002C57BB"/>
    <w:rsid w:val="002C655F"/>
    <w:rsid w:val="002C76E0"/>
    <w:rsid w:val="002C7CF1"/>
    <w:rsid w:val="002D0848"/>
    <w:rsid w:val="002D1C0E"/>
    <w:rsid w:val="002D2D5C"/>
    <w:rsid w:val="002D4CC2"/>
    <w:rsid w:val="002D6220"/>
    <w:rsid w:val="002E099C"/>
    <w:rsid w:val="002E1B21"/>
    <w:rsid w:val="002E2198"/>
    <w:rsid w:val="002E2A13"/>
    <w:rsid w:val="002E40D3"/>
    <w:rsid w:val="002E5139"/>
    <w:rsid w:val="002E5ADC"/>
    <w:rsid w:val="002F3E55"/>
    <w:rsid w:val="002F661C"/>
    <w:rsid w:val="00304EE7"/>
    <w:rsid w:val="00312ADB"/>
    <w:rsid w:val="00313691"/>
    <w:rsid w:val="00314F33"/>
    <w:rsid w:val="00316E89"/>
    <w:rsid w:val="00317F3E"/>
    <w:rsid w:val="00323839"/>
    <w:rsid w:val="00327965"/>
    <w:rsid w:val="00330B38"/>
    <w:rsid w:val="00332375"/>
    <w:rsid w:val="00333962"/>
    <w:rsid w:val="0033519B"/>
    <w:rsid w:val="00337150"/>
    <w:rsid w:val="00342725"/>
    <w:rsid w:val="0034274F"/>
    <w:rsid w:val="00342B66"/>
    <w:rsid w:val="00342D0B"/>
    <w:rsid w:val="003435DE"/>
    <w:rsid w:val="00344074"/>
    <w:rsid w:val="003456FC"/>
    <w:rsid w:val="003615EE"/>
    <w:rsid w:val="00361FB4"/>
    <w:rsid w:val="00364A82"/>
    <w:rsid w:val="00365B8B"/>
    <w:rsid w:val="00366399"/>
    <w:rsid w:val="00367422"/>
    <w:rsid w:val="00372900"/>
    <w:rsid w:val="003757E1"/>
    <w:rsid w:val="00377E5C"/>
    <w:rsid w:val="00380059"/>
    <w:rsid w:val="00381F30"/>
    <w:rsid w:val="0038666B"/>
    <w:rsid w:val="003879BC"/>
    <w:rsid w:val="00392867"/>
    <w:rsid w:val="003A02D7"/>
    <w:rsid w:val="003A03DE"/>
    <w:rsid w:val="003A04D1"/>
    <w:rsid w:val="003B0332"/>
    <w:rsid w:val="003B09E9"/>
    <w:rsid w:val="003B21E3"/>
    <w:rsid w:val="003B3566"/>
    <w:rsid w:val="003B432D"/>
    <w:rsid w:val="003C103F"/>
    <w:rsid w:val="003C230E"/>
    <w:rsid w:val="003C2FC2"/>
    <w:rsid w:val="003C3C23"/>
    <w:rsid w:val="003C4473"/>
    <w:rsid w:val="003C4694"/>
    <w:rsid w:val="003C46D5"/>
    <w:rsid w:val="003C48F5"/>
    <w:rsid w:val="003C4C13"/>
    <w:rsid w:val="003C5351"/>
    <w:rsid w:val="003C5E8B"/>
    <w:rsid w:val="003C70FA"/>
    <w:rsid w:val="003D18A4"/>
    <w:rsid w:val="003D2497"/>
    <w:rsid w:val="003D2B05"/>
    <w:rsid w:val="003D3169"/>
    <w:rsid w:val="003D3180"/>
    <w:rsid w:val="003D47F1"/>
    <w:rsid w:val="003E66F4"/>
    <w:rsid w:val="003F12CE"/>
    <w:rsid w:val="003F248E"/>
    <w:rsid w:val="003F31DC"/>
    <w:rsid w:val="003F5A6A"/>
    <w:rsid w:val="003F5A72"/>
    <w:rsid w:val="003F5EC3"/>
    <w:rsid w:val="003F78CC"/>
    <w:rsid w:val="00400259"/>
    <w:rsid w:val="00405AEA"/>
    <w:rsid w:val="00406FB0"/>
    <w:rsid w:val="00410A8C"/>
    <w:rsid w:val="00413357"/>
    <w:rsid w:val="0041638C"/>
    <w:rsid w:val="00417B93"/>
    <w:rsid w:val="0042041B"/>
    <w:rsid w:val="004218F9"/>
    <w:rsid w:val="00421AA0"/>
    <w:rsid w:val="004236A1"/>
    <w:rsid w:val="0042549B"/>
    <w:rsid w:val="00426BC4"/>
    <w:rsid w:val="00432CF2"/>
    <w:rsid w:val="0043559F"/>
    <w:rsid w:val="0044025D"/>
    <w:rsid w:val="00440E58"/>
    <w:rsid w:val="00446B1F"/>
    <w:rsid w:val="00447D7A"/>
    <w:rsid w:val="0045055A"/>
    <w:rsid w:val="00450F66"/>
    <w:rsid w:val="00451F02"/>
    <w:rsid w:val="004528B3"/>
    <w:rsid w:val="00457A97"/>
    <w:rsid w:val="0046125D"/>
    <w:rsid w:val="00463168"/>
    <w:rsid w:val="00464770"/>
    <w:rsid w:val="00465679"/>
    <w:rsid w:val="0046691D"/>
    <w:rsid w:val="00470481"/>
    <w:rsid w:val="00470F97"/>
    <w:rsid w:val="004747EC"/>
    <w:rsid w:val="004752AA"/>
    <w:rsid w:val="00475542"/>
    <w:rsid w:val="0047604C"/>
    <w:rsid w:val="00476D7E"/>
    <w:rsid w:val="0048018D"/>
    <w:rsid w:val="00480737"/>
    <w:rsid w:val="004810E1"/>
    <w:rsid w:val="00482C57"/>
    <w:rsid w:val="00485646"/>
    <w:rsid w:val="00486598"/>
    <w:rsid w:val="00490A99"/>
    <w:rsid w:val="004922F5"/>
    <w:rsid w:val="00492C70"/>
    <w:rsid w:val="00493C41"/>
    <w:rsid w:val="00495BBF"/>
    <w:rsid w:val="0049728D"/>
    <w:rsid w:val="004A0507"/>
    <w:rsid w:val="004A13E7"/>
    <w:rsid w:val="004A1408"/>
    <w:rsid w:val="004A3346"/>
    <w:rsid w:val="004A4240"/>
    <w:rsid w:val="004A73A6"/>
    <w:rsid w:val="004B1D51"/>
    <w:rsid w:val="004B207D"/>
    <w:rsid w:val="004B2F7A"/>
    <w:rsid w:val="004B40CD"/>
    <w:rsid w:val="004B7501"/>
    <w:rsid w:val="004B79C1"/>
    <w:rsid w:val="004C2DCF"/>
    <w:rsid w:val="004C4D75"/>
    <w:rsid w:val="004C6D88"/>
    <w:rsid w:val="004C6FD9"/>
    <w:rsid w:val="004D0064"/>
    <w:rsid w:val="004D4C26"/>
    <w:rsid w:val="004D4C69"/>
    <w:rsid w:val="004D72B8"/>
    <w:rsid w:val="004E03D4"/>
    <w:rsid w:val="004E0D46"/>
    <w:rsid w:val="004E5D67"/>
    <w:rsid w:val="004E77F0"/>
    <w:rsid w:val="004F3785"/>
    <w:rsid w:val="004F5720"/>
    <w:rsid w:val="004F6452"/>
    <w:rsid w:val="004F656D"/>
    <w:rsid w:val="005006C2"/>
    <w:rsid w:val="00500C48"/>
    <w:rsid w:val="00501C99"/>
    <w:rsid w:val="0050252F"/>
    <w:rsid w:val="005034CB"/>
    <w:rsid w:val="0050373C"/>
    <w:rsid w:val="00505B3A"/>
    <w:rsid w:val="005063B5"/>
    <w:rsid w:val="0050791C"/>
    <w:rsid w:val="005109DE"/>
    <w:rsid w:val="00512645"/>
    <w:rsid w:val="00516958"/>
    <w:rsid w:val="0052171A"/>
    <w:rsid w:val="00524096"/>
    <w:rsid w:val="00525A04"/>
    <w:rsid w:val="0052617F"/>
    <w:rsid w:val="00530249"/>
    <w:rsid w:val="00531ED6"/>
    <w:rsid w:val="00532926"/>
    <w:rsid w:val="0054026D"/>
    <w:rsid w:val="00542039"/>
    <w:rsid w:val="005426D5"/>
    <w:rsid w:val="00543013"/>
    <w:rsid w:val="0054463D"/>
    <w:rsid w:val="00545DE8"/>
    <w:rsid w:val="005460F0"/>
    <w:rsid w:val="00546785"/>
    <w:rsid w:val="005478D1"/>
    <w:rsid w:val="00550478"/>
    <w:rsid w:val="00550866"/>
    <w:rsid w:val="0055111D"/>
    <w:rsid w:val="0055333F"/>
    <w:rsid w:val="00555205"/>
    <w:rsid w:val="005557FD"/>
    <w:rsid w:val="0055695E"/>
    <w:rsid w:val="005616FB"/>
    <w:rsid w:val="00562415"/>
    <w:rsid w:val="0056299E"/>
    <w:rsid w:val="0056746D"/>
    <w:rsid w:val="00567D9A"/>
    <w:rsid w:val="00571847"/>
    <w:rsid w:val="005735C8"/>
    <w:rsid w:val="005736A9"/>
    <w:rsid w:val="00574057"/>
    <w:rsid w:val="00574B96"/>
    <w:rsid w:val="00576A95"/>
    <w:rsid w:val="005776BA"/>
    <w:rsid w:val="005832AF"/>
    <w:rsid w:val="00583DC4"/>
    <w:rsid w:val="00586AAA"/>
    <w:rsid w:val="00587170"/>
    <w:rsid w:val="00587B8A"/>
    <w:rsid w:val="00590D6A"/>
    <w:rsid w:val="005925F6"/>
    <w:rsid w:val="00595274"/>
    <w:rsid w:val="00595DF7"/>
    <w:rsid w:val="005A0221"/>
    <w:rsid w:val="005A2E91"/>
    <w:rsid w:val="005A42D8"/>
    <w:rsid w:val="005A70C4"/>
    <w:rsid w:val="005B0734"/>
    <w:rsid w:val="005B1CF3"/>
    <w:rsid w:val="005B3AB3"/>
    <w:rsid w:val="005B50FA"/>
    <w:rsid w:val="005B70B0"/>
    <w:rsid w:val="005C333E"/>
    <w:rsid w:val="005C5C6A"/>
    <w:rsid w:val="005C720A"/>
    <w:rsid w:val="005C72C0"/>
    <w:rsid w:val="005D0B89"/>
    <w:rsid w:val="005D0D60"/>
    <w:rsid w:val="005D101B"/>
    <w:rsid w:val="005D2255"/>
    <w:rsid w:val="005D3A97"/>
    <w:rsid w:val="005D3E23"/>
    <w:rsid w:val="005D401F"/>
    <w:rsid w:val="005E2E8D"/>
    <w:rsid w:val="005F1AB7"/>
    <w:rsid w:val="005F3172"/>
    <w:rsid w:val="005F65E7"/>
    <w:rsid w:val="006015AB"/>
    <w:rsid w:val="00601B7F"/>
    <w:rsid w:val="00602252"/>
    <w:rsid w:val="006038AF"/>
    <w:rsid w:val="00610B19"/>
    <w:rsid w:val="0061163A"/>
    <w:rsid w:val="00611936"/>
    <w:rsid w:val="00616C64"/>
    <w:rsid w:val="00620E68"/>
    <w:rsid w:val="00623CD1"/>
    <w:rsid w:val="00625A3F"/>
    <w:rsid w:val="00627C81"/>
    <w:rsid w:val="00631CF6"/>
    <w:rsid w:val="00632DCA"/>
    <w:rsid w:val="00636D43"/>
    <w:rsid w:val="006374A8"/>
    <w:rsid w:val="00640B21"/>
    <w:rsid w:val="00642E9E"/>
    <w:rsid w:val="00653D41"/>
    <w:rsid w:val="00655C25"/>
    <w:rsid w:val="006566FA"/>
    <w:rsid w:val="006640DC"/>
    <w:rsid w:val="0067008A"/>
    <w:rsid w:val="0067107C"/>
    <w:rsid w:val="00671A1F"/>
    <w:rsid w:val="0067249F"/>
    <w:rsid w:val="006750A3"/>
    <w:rsid w:val="00676104"/>
    <w:rsid w:val="00680D9D"/>
    <w:rsid w:val="0068156C"/>
    <w:rsid w:val="00682158"/>
    <w:rsid w:val="00682B87"/>
    <w:rsid w:val="00682C2C"/>
    <w:rsid w:val="00682FFC"/>
    <w:rsid w:val="006858E8"/>
    <w:rsid w:val="00686A2E"/>
    <w:rsid w:val="006874C0"/>
    <w:rsid w:val="0069182F"/>
    <w:rsid w:val="00691908"/>
    <w:rsid w:val="00692CA1"/>
    <w:rsid w:val="00692E15"/>
    <w:rsid w:val="00693BBA"/>
    <w:rsid w:val="00693E35"/>
    <w:rsid w:val="0069510B"/>
    <w:rsid w:val="00695C41"/>
    <w:rsid w:val="006964A4"/>
    <w:rsid w:val="00696926"/>
    <w:rsid w:val="00696991"/>
    <w:rsid w:val="00696E5D"/>
    <w:rsid w:val="00697097"/>
    <w:rsid w:val="006A0821"/>
    <w:rsid w:val="006A3878"/>
    <w:rsid w:val="006A5364"/>
    <w:rsid w:val="006A5AB6"/>
    <w:rsid w:val="006B573F"/>
    <w:rsid w:val="006B7881"/>
    <w:rsid w:val="006C0421"/>
    <w:rsid w:val="006C0542"/>
    <w:rsid w:val="006C2E90"/>
    <w:rsid w:val="006C3562"/>
    <w:rsid w:val="006C49EF"/>
    <w:rsid w:val="006D003D"/>
    <w:rsid w:val="006D0947"/>
    <w:rsid w:val="006D18E9"/>
    <w:rsid w:val="006D315A"/>
    <w:rsid w:val="006D4437"/>
    <w:rsid w:val="006D636A"/>
    <w:rsid w:val="006D704D"/>
    <w:rsid w:val="006E2E56"/>
    <w:rsid w:val="006E49AD"/>
    <w:rsid w:val="006E7B1D"/>
    <w:rsid w:val="006F0747"/>
    <w:rsid w:val="006F6268"/>
    <w:rsid w:val="0070246A"/>
    <w:rsid w:val="00702C36"/>
    <w:rsid w:val="00702E98"/>
    <w:rsid w:val="00703125"/>
    <w:rsid w:val="007046BD"/>
    <w:rsid w:val="00710C6C"/>
    <w:rsid w:val="00717C60"/>
    <w:rsid w:val="007228BC"/>
    <w:rsid w:val="007238DA"/>
    <w:rsid w:val="00723DED"/>
    <w:rsid w:val="00725E62"/>
    <w:rsid w:val="00732E5C"/>
    <w:rsid w:val="0073427F"/>
    <w:rsid w:val="007377A3"/>
    <w:rsid w:val="00737E01"/>
    <w:rsid w:val="00741259"/>
    <w:rsid w:val="007435FE"/>
    <w:rsid w:val="007448EE"/>
    <w:rsid w:val="00745763"/>
    <w:rsid w:val="007472CE"/>
    <w:rsid w:val="00751416"/>
    <w:rsid w:val="007516A3"/>
    <w:rsid w:val="00754FC4"/>
    <w:rsid w:val="0076336A"/>
    <w:rsid w:val="00763FD3"/>
    <w:rsid w:val="0076452E"/>
    <w:rsid w:val="00764F89"/>
    <w:rsid w:val="00774027"/>
    <w:rsid w:val="0077542A"/>
    <w:rsid w:val="0077617E"/>
    <w:rsid w:val="007768C8"/>
    <w:rsid w:val="00776F8B"/>
    <w:rsid w:val="007776ED"/>
    <w:rsid w:val="0078060D"/>
    <w:rsid w:val="00780831"/>
    <w:rsid w:val="00780A77"/>
    <w:rsid w:val="00781D1A"/>
    <w:rsid w:val="00783A64"/>
    <w:rsid w:val="00785500"/>
    <w:rsid w:val="007861B5"/>
    <w:rsid w:val="0079121D"/>
    <w:rsid w:val="0079677C"/>
    <w:rsid w:val="007A47DD"/>
    <w:rsid w:val="007A69B1"/>
    <w:rsid w:val="007A7566"/>
    <w:rsid w:val="007A7DCE"/>
    <w:rsid w:val="007B31F9"/>
    <w:rsid w:val="007B3A12"/>
    <w:rsid w:val="007B65A2"/>
    <w:rsid w:val="007B7A97"/>
    <w:rsid w:val="007B7D59"/>
    <w:rsid w:val="007C26B5"/>
    <w:rsid w:val="007C2767"/>
    <w:rsid w:val="007D0728"/>
    <w:rsid w:val="007D0A26"/>
    <w:rsid w:val="007D365F"/>
    <w:rsid w:val="007D36AD"/>
    <w:rsid w:val="007D3AF1"/>
    <w:rsid w:val="007D3B8B"/>
    <w:rsid w:val="007D4697"/>
    <w:rsid w:val="007D5301"/>
    <w:rsid w:val="007D6ADC"/>
    <w:rsid w:val="007D781C"/>
    <w:rsid w:val="007D7B00"/>
    <w:rsid w:val="007E428F"/>
    <w:rsid w:val="007E67BE"/>
    <w:rsid w:val="007E6AAE"/>
    <w:rsid w:val="007E6B27"/>
    <w:rsid w:val="007E7F5E"/>
    <w:rsid w:val="007F15D4"/>
    <w:rsid w:val="007F4FDD"/>
    <w:rsid w:val="007F6356"/>
    <w:rsid w:val="00801260"/>
    <w:rsid w:val="00803633"/>
    <w:rsid w:val="00804DB4"/>
    <w:rsid w:val="00807CC8"/>
    <w:rsid w:val="008112F4"/>
    <w:rsid w:val="008171E3"/>
    <w:rsid w:val="00821F81"/>
    <w:rsid w:val="008222CC"/>
    <w:rsid w:val="00823AA8"/>
    <w:rsid w:val="0082460C"/>
    <w:rsid w:val="0082505C"/>
    <w:rsid w:val="00830D28"/>
    <w:rsid w:val="00831E02"/>
    <w:rsid w:val="00834D6B"/>
    <w:rsid w:val="008413B1"/>
    <w:rsid w:val="00841B56"/>
    <w:rsid w:val="00842064"/>
    <w:rsid w:val="00842181"/>
    <w:rsid w:val="008437F0"/>
    <w:rsid w:val="00844DA2"/>
    <w:rsid w:val="00851096"/>
    <w:rsid w:val="00852F2B"/>
    <w:rsid w:val="00853FF6"/>
    <w:rsid w:val="0085462E"/>
    <w:rsid w:val="00854749"/>
    <w:rsid w:val="00854A34"/>
    <w:rsid w:val="008559E2"/>
    <w:rsid w:val="00857D63"/>
    <w:rsid w:val="0086144D"/>
    <w:rsid w:val="0087177F"/>
    <w:rsid w:val="0087282A"/>
    <w:rsid w:val="008747DD"/>
    <w:rsid w:val="008752FB"/>
    <w:rsid w:val="00875929"/>
    <w:rsid w:val="008802D0"/>
    <w:rsid w:val="00882A0D"/>
    <w:rsid w:val="00883E49"/>
    <w:rsid w:val="008842B2"/>
    <w:rsid w:val="00884EE1"/>
    <w:rsid w:val="0088674C"/>
    <w:rsid w:val="00886A83"/>
    <w:rsid w:val="00887419"/>
    <w:rsid w:val="00890891"/>
    <w:rsid w:val="008912EA"/>
    <w:rsid w:val="00892122"/>
    <w:rsid w:val="00892A10"/>
    <w:rsid w:val="00892CC9"/>
    <w:rsid w:val="00894DA1"/>
    <w:rsid w:val="0089694B"/>
    <w:rsid w:val="008971E2"/>
    <w:rsid w:val="008A3AE8"/>
    <w:rsid w:val="008A5C5E"/>
    <w:rsid w:val="008A6703"/>
    <w:rsid w:val="008B10F7"/>
    <w:rsid w:val="008B4B03"/>
    <w:rsid w:val="008B5AF3"/>
    <w:rsid w:val="008B5B0E"/>
    <w:rsid w:val="008B7842"/>
    <w:rsid w:val="008B7F47"/>
    <w:rsid w:val="008C0113"/>
    <w:rsid w:val="008C18F2"/>
    <w:rsid w:val="008C6B6D"/>
    <w:rsid w:val="008D153B"/>
    <w:rsid w:val="008D1FDB"/>
    <w:rsid w:val="008D6900"/>
    <w:rsid w:val="008D7628"/>
    <w:rsid w:val="008E004D"/>
    <w:rsid w:val="008E0328"/>
    <w:rsid w:val="008E3816"/>
    <w:rsid w:val="008E50C0"/>
    <w:rsid w:val="008E562D"/>
    <w:rsid w:val="008E644E"/>
    <w:rsid w:val="008E798E"/>
    <w:rsid w:val="008F05FA"/>
    <w:rsid w:val="008F0EC0"/>
    <w:rsid w:val="009016AB"/>
    <w:rsid w:val="00902224"/>
    <w:rsid w:val="00902A54"/>
    <w:rsid w:val="0090398C"/>
    <w:rsid w:val="00905560"/>
    <w:rsid w:val="0090662F"/>
    <w:rsid w:val="00910899"/>
    <w:rsid w:val="0091107F"/>
    <w:rsid w:val="00911D9A"/>
    <w:rsid w:val="00913AC5"/>
    <w:rsid w:val="00914D82"/>
    <w:rsid w:val="00915EF4"/>
    <w:rsid w:val="0091653D"/>
    <w:rsid w:val="00916892"/>
    <w:rsid w:val="00922B3A"/>
    <w:rsid w:val="00923AA9"/>
    <w:rsid w:val="00923EE3"/>
    <w:rsid w:val="009247E8"/>
    <w:rsid w:val="009261B3"/>
    <w:rsid w:val="00927ECB"/>
    <w:rsid w:val="00931715"/>
    <w:rsid w:val="0093275B"/>
    <w:rsid w:val="0093498D"/>
    <w:rsid w:val="00935649"/>
    <w:rsid w:val="009421A8"/>
    <w:rsid w:val="009429C2"/>
    <w:rsid w:val="00946C0A"/>
    <w:rsid w:val="00946C98"/>
    <w:rsid w:val="00950E84"/>
    <w:rsid w:val="00951317"/>
    <w:rsid w:val="00953B47"/>
    <w:rsid w:val="009552AA"/>
    <w:rsid w:val="009554E0"/>
    <w:rsid w:val="0096006D"/>
    <w:rsid w:val="00961490"/>
    <w:rsid w:val="009649A4"/>
    <w:rsid w:val="0096799F"/>
    <w:rsid w:val="00967D96"/>
    <w:rsid w:val="00972900"/>
    <w:rsid w:val="00975B1C"/>
    <w:rsid w:val="00976B12"/>
    <w:rsid w:val="009802A2"/>
    <w:rsid w:val="00980C1E"/>
    <w:rsid w:val="00980FAC"/>
    <w:rsid w:val="009814F1"/>
    <w:rsid w:val="009820AD"/>
    <w:rsid w:val="00983276"/>
    <w:rsid w:val="009877D9"/>
    <w:rsid w:val="00990537"/>
    <w:rsid w:val="00992EDB"/>
    <w:rsid w:val="00993792"/>
    <w:rsid w:val="00994BBB"/>
    <w:rsid w:val="009A0F0B"/>
    <w:rsid w:val="009A2866"/>
    <w:rsid w:val="009A5F9F"/>
    <w:rsid w:val="009A69D9"/>
    <w:rsid w:val="009A70F7"/>
    <w:rsid w:val="009B058E"/>
    <w:rsid w:val="009B3409"/>
    <w:rsid w:val="009B3551"/>
    <w:rsid w:val="009B4300"/>
    <w:rsid w:val="009C04B9"/>
    <w:rsid w:val="009C0C3D"/>
    <w:rsid w:val="009C1B0D"/>
    <w:rsid w:val="009C43B9"/>
    <w:rsid w:val="009C597D"/>
    <w:rsid w:val="009C75D3"/>
    <w:rsid w:val="009C7A04"/>
    <w:rsid w:val="009D16CA"/>
    <w:rsid w:val="009D4A1A"/>
    <w:rsid w:val="009D4AEF"/>
    <w:rsid w:val="009D7609"/>
    <w:rsid w:val="009E4465"/>
    <w:rsid w:val="009E45E4"/>
    <w:rsid w:val="009E6F7E"/>
    <w:rsid w:val="009E7ADC"/>
    <w:rsid w:val="009F384F"/>
    <w:rsid w:val="009F489C"/>
    <w:rsid w:val="009F5BB6"/>
    <w:rsid w:val="009F7B01"/>
    <w:rsid w:val="00A00A31"/>
    <w:rsid w:val="00A01B53"/>
    <w:rsid w:val="00A032A0"/>
    <w:rsid w:val="00A03C96"/>
    <w:rsid w:val="00A0528F"/>
    <w:rsid w:val="00A05C86"/>
    <w:rsid w:val="00A1124F"/>
    <w:rsid w:val="00A116A1"/>
    <w:rsid w:val="00A14B31"/>
    <w:rsid w:val="00A167AE"/>
    <w:rsid w:val="00A17D23"/>
    <w:rsid w:val="00A24E28"/>
    <w:rsid w:val="00A26E04"/>
    <w:rsid w:val="00A3004C"/>
    <w:rsid w:val="00A3163D"/>
    <w:rsid w:val="00A34796"/>
    <w:rsid w:val="00A34A0A"/>
    <w:rsid w:val="00A36814"/>
    <w:rsid w:val="00A440BA"/>
    <w:rsid w:val="00A502CD"/>
    <w:rsid w:val="00A55481"/>
    <w:rsid w:val="00A60C2B"/>
    <w:rsid w:val="00A62E41"/>
    <w:rsid w:val="00A63335"/>
    <w:rsid w:val="00A65806"/>
    <w:rsid w:val="00A65A0F"/>
    <w:rsid w:val="00A67F13"/>
    <w:rsid w:val="00A70E1B"/>
    <w:rsid w:val="00A74D65"/>
    <w:rsid w:val="00A77DBD"/>
    <w:rsid w:val="00A82A10"/>
    <w:rsid w:val="00A87A5D"/>
    <w:rsid w:val="00A900C0"/>
    <w:rsid w:val="00A932A0"/>
    <w:rsid w:val="00A956DE"/>
    <w:rsid w:val="00A967C0"/>
    <w:rsid w:val="00A9699C"/>
    <w:rsid w:val="00A96BF5"/>
    <w:rsid w:val="00A96F53"/>
    <w:rsid w:val="00A97E50"/>
    <w:rsid w:val="00AA0B7C"/>
    <w:rsid w:val="00AA368D"/>
    <w:rsid w:val="00AA4F43"/>
    <w:rsid w:val="00AA71C0"/>
    <w:rsid w:val="00AA751F"/>
    <w:rsid w:val="00AB1B4D"/>
    <w:rsid w:val="00AB267A"/>
    <w:rsid w:val="00AB36A7"/>
    <w:rsid w:val="00AB4D0C"/>
    <w:rsid w:val="00AB4EBE"/>
    <w:rsid w:val="00AB5210"/>
    <w:rsid w:val="00AB6366"/>
    <w:rsid w:val="00AC2881"/>
    <w:rsid w:val="00AC3698"/>
    <w:rsid w:val="00AC3E0E"/>
    <w:rsid w:val="00AC4956"/>
    <w:rsid w:val="00AC4B75"/>
    <w:rsid w:val="00AD1D0F"/>
    <w:rsid w:val="00AD4FA7"/>
    <w:rsid w:val="00AD5CE5"/>
    <w:rsid w:val="00AE1F3D"/>
    <w:rsid w:val="00AE28A2"/>
    <w:rsid w:val="00AF05E9"/>
    <w:rsid w:val="00AF0EE8"/>
    <w:rsid w:val="00AF1429"/>
    <w:rsid w:val="00AF6648"/>
    <w:rsid w:val="00AF7B87"/>
    <w:rsid w:val="00B0094A"/>
    <w:rsid w:val="00B043F3"/>
    <w:rsid w:val="00B04E30"/>
    <w:rsid w:val="00B0604F"/>
    <w:rsid w:val="00B06312"/>
    <w:rsid w:val="00B067F4"/>
    <w:rsid w:val="00B108F2"/>
    <w:rsid w:val="00B10DE3"/>
    <w:rsid w:val="00B12D14"/>
    <w:rsid w:val="00B13A14"/>
    <w:rsid w:val="00B14B85"/>
    <w:rsid w:val="00B160FA"/>
    <w:rsid w:val="00B168EC"/>
    <w:rsid w:val="00B17F84"/>
    <w:rsid w:val="00B20A17"/>
    <w:rsid w:val="00B217C4"/>
    <w:rsid w:val="00B239FA"/>
    <w:rsid w:val="00B25DDA"/>
    <w:rsid w:val="00B314E0"/>
    <w:rsid w:val="00B33494"/>
    <w:rsid w:val="00B33616"/>
    <w:rsid w:val="00B3454C"/>
    <w:rsid w:val="00B3640E"/>
    <w:rsid w:val="00B424E4"/>
    <w:rsid w:val="00B446BA"/>
    <w:rsid w:val="00B46274"/>
    <w:rsid w:val="00B469EA"/>
    <w:rsid w:val="00B505CF"/>
    <w:rsid w:val="00B50AFA"/>
    <w:rsid w:val="00B5177C"/>
    <w:rsid w:val="00B51D50"/>
    <w:rsid w:val="00B5414A"/>
    <w:rsid w:val="00B5681B"/>
    <w:rsid w:val="00B610E5"/>
    <w:rsid w:val="00B6143E"/>
    <w:rsid w:val="00B61CEE"/>
    <w:rsid w:val="00B63B74"/>
    <w:rsid w:val="00B63CB4"/>
    <w:rsid w:val="00B66D04"/>
    <w:rsid w:val="00B676CF"/>
    <w:rsid w:val="00B7376C"/>
    <w:rsid w:val="00B75DB9"/>
    <w:rsid w:val="00B77373"/>
    <w:rsid w:val="00B8378A"/>
    <w:rsid w:val="00B86137"/>
    <w:rsid w:val="00B867B1"/>
    <w:rsid w:val="00B90776"/>
    <w:rsid w:val="00B9112D"/>
    <w:rsid w:val="00B95D2E"/>
    <w:rsid w:val="00B95DA8"/>
    <w:rsid w:val="00B9694B"/>
    <w:rsid w:val="00BA2C67"/>
    <w:rsid w:val="00BA4049"/>
    <w:rsid w:val="00BA44C3"/>
    <w:rsid w:val="00BA4F19"/>
    <w:rsid w:val="00BA5A22"/>
    <w:rsid w:val="00BA6C5B"/>
    <w:rsid w:val="00BA7AF9"/>
    <w:rsid w:val="00BB33B3"/>
    <w:rsid w:val="00BB3799"/>
    <w:rsid w:val="00BB3FAD"/>
    <w:rsid w:val="00BB493C"/>
    <w:rsid w:val="00BB53E9"/>
    <w:rsid w:val="00BC1106"/>
    <w:rsid w:val="00BC19A2"/>
    <w:rsid w:val="00BC44D7"/>
    <w:rsid w:val="00BC5BDE"/>
    <w:rsid w:val="00BD2A51"/>
    <w:rsid w:val="00BD6F24"/>
    <w:rsid w:val="00BE0CBC"/>
    <w:rsid w:val="00BE3BA7"/>
    <w:rsid w:val="00BE3CF8"/>
    <w:rsid w:val="00BE4580"/>
    <w:rsid w:val="00BE49D1"/>
    <w:rsid w:val="00BE58DF"/>
    <w:rsid w:val="00BE5934"/>
    <w:rsid w:val="00BE623C"/>
    <w:rsid w:val="00BE7064"/>
    <w:rsid w:val="00BF04A0"/>
    <w:rsid w:val="00BF0989"/>
    <w:rsid w:val="00BF0C0E"/>
    <w:rsid w:val="00BF268B"/>
    <w:rsid w:val="00BF3236"/>
    <w:rsid w:val="00BF3940"/>
    <w:rsid w:val="00BF43C9"/>
    <w:rsid w:val="00BF550F"/>
    <w:rsid w:val="00BF7B2B"/>
    <w:rsid w:val="00C00924"/>
    <w:rsid w:val="00C015EE"/>
    <w:rsid w:val="00C046A6"/>
    <w:rsid w:val="00C07441"/>
    <w:rsid w:val="00C07D28"/>
    <w:rsid w:val="00C10633"/>
    <w:rsid w:val="00C10F3C"/>
    <w:rsid w:val="00C11245"/>
    <w:rsid w:val="00C1234F"/>
    <w:rsid w:val="00C152F0"/>
    <w:rsid w:val="00C15444"/>
    <w:rsid w:val="00C16F7A"/>
    <w:rsid w:val="00C17C22"/>
    <w:rsid w:val="00C228A8"/>
    <w:rsid w:val="00C25ED6"/>
    <w:rsid w:val="00C26326"/>
    <w:rsid w:val="00C2794E"/>
    <w:rsid w:val="00C3080C"/>
    <w:rsid w:val="00C321A4"/>
    <w:rsid w:val="00C32AF3"/>
    <w:rsid w:val="00C411A1"/>
    <w:rsid w:val="00C423EA"/>
    <w:rsid w:val="00C43D44"/>
    <w:rsid w:val="00C4471C"/>
    <w:rsid w:val="00C50035"/>
    <w:rsid w:val="00C50A42"/>
    <w:rsid w:val="00C52DFF"/>
    <w:rsid w:val="00C532B2"/>
    <w:rsid w:val="00C565B4"/>
    <w:rsid w:val="00C5675B"/>
    <w:rsid w:val="00C56A22"/>
    <w:rsid w:val="00C60916"/>
    <w:rsid w:val="00C61210"/>
    <w:rsid w:val="00C616AB"/>
    <w:rsid w:val="00C616E3"/>
    <w:rsid w:val="00C65049"/>
    <w:rsid w:val="00C65603"/>
    <w:rsid w:val="00C65F3F"/>
    <w:rsid w:val="00C66AC8"/>
    <w:rsid w:val="00C67C2D"/>
    <w:rsid w:val="00C7390A"/>
    <w:rsid w:val="00C74790"/>
    <w:rsid w:val="00C74BD4"/>
    <w:rsid w:val="00C762A7"/>
    <w:rsid w:val="00C76413"/>
    <w:rsid w:val="00C833AD"/>
    <w:rsid w:val="00C8455C"/>
    <w:rsid w:val="00C84654"/>
    <w:rsid w:val="00C84760"/>
    <w:rsid w:val="00C85F27"/>
    <w:rsid w:val="00C91B9F"/>
    <w:rsid w:val="00C92612"/>
    <w:rsid w:val="00C95141"/>
    <w:rsid w:val="00CA080F"/>
    <w:rsid w:val="00CA6F54"/>
    <w:rsid w:val="00CB0346"/>
    <w:rsid w:val="00CB132E"/>
    <w:rsid w:val="00CB7E19"/>
    <w:rsid w:val="00CC0652"/>
    <w:rsid w:val="00CC1AF6"/>
    <w:rsid w:val="00CC1AFA"/>
    <w:rsid w:val="00CC1EC3"/>
    <w:rsid w:val="00CC2EFB"/>
    <w:rsid w:val="00CC660D"/>
    <w:rsid w:val="00CC71A5"/>
    <w:rsid w:val="00CD002C"/>
    <w:rsid w:val="00CD1D22"/>
    <w:rsid w:val="00CD24F3"/>
    <w:rsid w:val="00CD2B2F"/>
    <w:rsid w:val="00CD5742"/>
    <w:rsid w:val="00CD5C6C"/>
    <w:rsid w:val="00CD78C9"/>
    <w:rsid w:val="00CE020D"/>
    <w:rsid w:val="00CE0A56"/>
    <w:rsid w:val="00CE3AED"/>
    <w:rsid w:val="00CF1723"/>
    <w:rsid w:val="00CF1963"/>
    <w:rsid w:val="00CF1DD2"/>
    <w:rsid w:val="00CF49E4"/>
    <w:rsid w:val="00CF4F93"/>
    <w:rsid w:val="00CF79B1"/>
    <w:rsid w:val="00D00CEF"/>
    <w:rsid w:val="00D01C63"/>
    <w:rsid w:val="00D033A9"/>
    <w:rsid w:val="00D04F28"/>
    <w:rsid w:val="00D05321"/>
    <w:rsid w:val="00D069D0"/>
    <w:rsid w:val="00D11A35"/>
    <w:rsid w:val="00D11C2A"/>
    <w:rsid w:val="00D12DE1"/>
    <w:rsid w:val="00D13EB6"/>
    <w:rsid w:val="00D2007D"/>
    <w:rsid w:val="00D20FFA"/>
    <w:rsid w:val="00D213A5"/>
    <w:rsid w:val="00D2401E"/>
    <w:rsid w:val="00D24499"/>
    <w:rsid w:val="00D24F9B"/>
    <w:rsid w:val="00D26C0A"/>
    <w:rsid w:val="00D3028E"/>
    <w:rsid w:val="00D347E1"/>
    <w:rsid w:val="00D35BE4"/>
    <w:rsid w:val="00D371E1"/>
    <w:rsid w:val="00D4311F"/>
    <w:rsid w:val="00D4313B"/>
    <w:rsid w:val="00D44670"/>
    <w:rsid w:val="00D459BB"/>
    <w:rsid w:val="00D45DF8"/>
    <w:rsid w:val="00D521B1"/>
    <w:rsid w:val="00D52C58"/>
    <w:rsid w:val="00D56553"/>
    <w:rsid w:val="00D568BD"/>
    <w:rsid w:val="00D56E15"/>
    <w:rsid w:val="00D60166"/>
    <w:rsid w:val="00D613E7"/>
    <w:rsid w:val="00D62047"/>
    <w:rsid w:val="00D624EA"/>
    <w:rsid w:val="00D63B81"/>
    <w:rsid w:val="00D652FF"/>
    <w:rsid w:val="00D72531"/>
    <w:rsid w:val="00D7295E"/>
    <w:rsid w:val="00D7477E"/>
    <w:rsid w:val="00D7542E"/>
    <w:rsid w:val="00D7582A"/>
    <w:rsid w:val="00D75892"/>
    <w:rsid w:val="00D76B45"/>
    <w:rsid w:val="00D86078"/>
    <w:rsid w:val="00D86DA7"/>
    <w:rsid w:val="00D878BC"/>
    <w:rsid w:val="00D92A79"/>
    <w:rsid w:val="00D93284"/>
    <w:rsid w:val="00DA0E77"/>
    <w:rsid w:val="00DA23CD"/>
    <w:rsid w:val="00DA2668"/>
    <w:rsid w:val="00DA5419"/>
    <w:rsid w:val="00DA6C51"/>
    <w:rsid w:val="00DB0CE3"/>
    <w:rsid w:val="00DB2CEB"/>
    <w:rsid w:val="00DB475E"/>
    <w:rsid w:val="00DB532F"/>
    <w:rsid w:val="00DB5418"/>
    <w:rsid w:val="00DB6A88"/>
    <w:rsid w:val="00DC02FD"/>
    <w:rsid w:val="00DC44BC"/>
    <w:rsid w:val="00DD24A0"/>
    <w:rsid w:val="00DD2782"/>
    <w:rsid w:val="00DD3291"/>
    <w:rsid w:val="00DD5A2B"/>
    <w:rsid w:val="00DD5C34"/>
    <w:rsid w:val="00DD6636"/>
    <w:rsid w:val="00DE0805"/>
    <w:rsid w:val="00DE13CD"/>
    <w:rsid w:val="00DE1F8E"/>
    <w:rsid w:val="00DE283F"/>
    <w:rsid w:val="00DE392B"/>
    <w:rsid w:val="00DE5080"/>
    <w:rsid w:val="00DE5E98"/>
    <w:rsid w:val="00DF19A2"/>
    <w:rsid w:val="00DF2D9E"/>
    <w:rsid w:val="00E03C7C"/>
    <w:rsid w:val="00E043D0"/>
    <w:rsid w:val="00E04719"/>
    <w:rsid w:val="00E0725C"/>
    <w:rsid w:val="00E10983"/>
    <w:rsid w:val="00E10F20"/>
    <w:rsid w:val="00E14ADB"/>
    <w:rsid w:val="00E15D38"/>
    <w:rsid w:val="00E16769"/>
    <w:rsid w:val="00E17995"/>
    <w:rsid w:val="00E241FE"/>
    <w:rsid w:val="00E250C4"/>
    <w:rsid w:val="00E25780"/>
    <w:rsid w:val="00E26D2D"/>
    <w:rsid w:val="00E30651"/>
    <w:rsid w:val="00E307FE"/>
    <w:rsid w:val="00E31BC5"/>
    <w:rsid w:val="00E329DC"/>
    <w:rsid w:val="00E33F7D"/>
    <w:rsid w:val="00E346A3"/>
    <w:rsid w:val="00E351F1"/>
    <w:rsid w:val="00E36632"/>
    <w:rsid w:val="00E42B97"/>
    <w:rsid w:val="00E52DDA"/>
    <w:rsid w:val="00E52ED6"/>
    <w:rsid w:val="00E53318"/>
    <w:rsid w:val="00E655A8"/>
    <w:rsid w:val="00E66D24"/>
    <w:rsid w:val="00E708DF"/>
    <w:rsid w:val="00E72988"/>
    <w:rsid w:val="00E7378D"/>
    <w:rsid w:val="00E73BB8"/>
    <w:rsid w:val="00E8023B"/>
    <w:rsid w:val="00E80889"/>
    <w:rsid w:val="00E82809"/>
    <w:rsid w:val="00E84E46"/>
    <w:rsid w:val="00E86860"/>
    <w:rsid w:val="00E86EB4"/>
    <w:rsid w:val="00E87058"/>
    <w:rsid w:val="00E87080"/>
    <w:rsid w:val="00E90050"/>
    <w:rsid w:val="00E9039F"/>
    <w:rsid w:val="00E9719C"/>
    <w:rsid w:val="00EA0A22"/>
    <w:rsid w:val="00EA11B7"/>
    <w:rsid w:val="00EA2CB4"/>
    <w:rsid w:val="00EA48AA"/>
    <w:rsid w:val="00EA627B"/>
    <w:rsid w:val="00EB0493"/>
    <w:rsid w:val="00EB1D40"/>
    <w:rsid w:val="00EB4842"/>
    <w:rsid w:val="00EB4BEA"/>
    <w:rsid w:val="00EC1F78"/>
    <w:rsid w:val="00EC2FCB"/>
    <w:rsid w:val="00EC50B3"/>
    <w:rsid w:val="00EC6BE8"/>
    <w:rsid w:val="00EC7D2B"/>
    <w:rsid w:val="00ED2197"/>
    <w:rsid w:val="00ED2988"/>
    <w:rsid w:val="00ED5E25"/>
    <w:rsid w:val="00ED6492"/>
    <w:rsid w:val="00ED6E85"/>
    <w:rsid w:val="00EE1FF5"/>
    <w:rsid w:val="00EE3692"/>
    <w:rsid w:val="00EE3E44"/>
    <w:rsid w:val="00EE4B60"/>
    <w:rsid w:val="00EF3A79"/>
    <w:rsid w:val="00EF4057"/>
    <w:rsid w:val="00EF66A1"/>
    <w:rsid w:val="00EF7276"/>
    <w:rsid w:val="00F03AFF"/>
    <w:rsid w:val="00F04D7C"/>
    <w:rsid w:val="00F0653A"/>
    <w:rsid w:val="00F0675C"/>
    <w:rsid w:val="00F06DC9"/>
    <w:rsid w:val="00F07333"/>
    <w:rsid w:val="00F103F2"/>
    <w:rsid w:val="00F109B2"/>
    <w:rsid w:val="00F13FFC"/>
    <w:rsid w:val="00F1456A"/>
    <w:rsid w:val="00F15027"/>
    <w:rsid w:val="00F153E8"/>
    <w:rsid w:val="00F1613A"/>
    <w:rsid w:val="00F173BA"/>
    <w:rsid w:val="00F20447"/>
    <w:rsid w:val="00F2051E"/>
    <w:rsid w:val="00F21EA2"/>
    <w:rsid w:val="00F22CE1"/>
    <w:rsid w:val="00F23930"/>
    <w:rsid w:val="00F24624"/>
    <w:rsid w:val="00F25185"/>
    <w:rsid w:val="00F34DBC"/>
    <w:rsid w:val="00F358D8"/>
    <w:rsid w:val="00F40E68"/>
    <w:rsid w:val="00F43357"/>
    <w:rsid w:val="00F4411D"/>
    <w:rsid w:val="00F4630A"/>
    <w:rsid w:val="00F477AF"/>
    <w:rsid w:val="00F53031"/>
    <w:rsid w:val="00F550FA"/>
    <w:rsid w:val="00F56156"/>
    <w:rsid w:val="00F60841"/>
    <w:rsid w:val="00F6146A"/>
    <w:rsid w:val="00F70119"/>
    <w:rsid w:val="00F72384"/>
    <w:rsid w:val="00F74BF7"/>
    <w:rsid w:val="00F7537F"/>
    <w:rsid w:val="00F762C6"/>
    <w:rsid w:val="00F7659E"/>
    <w:rsid w:val="00F76B92"/>
    <w:rsid w:val="00F80630"/>
    <w:rsid w:val="00F81964"/>
    <w:rsid w:val="00F86E41"/>
    <w:rsid w:val="00F95357"/>
    <w:rsid w:val="00F974EF"/>
    <w:rsid w:val="00F97741"/>
    <w:rsid w:val="00FA031D"/>
    <w:rsid w:val="00FA1B41"/>
    <w:rsid w:val="00FA215D"/>
    <w:rsid w:val="00FA2D68"/>
    <w:rsid w:val="00FA63BF"/>
    <w:rsid w:val="00FA766A"/>
    <w:rsid w:val="00FA7ABD"/>
    <w:rsid w:val="00FA7B14"/>
    <w:rsid w:val="00FB0462"/>
    <w:rsid w:val="00FB13F5"/>
    <w:rsid w:val="00FB1C4A"/>
    <w:rsid w:val="00FB3267"/>
    <w:rsid w:val="00FC2518"/>
    <w:rsid w:val="00FC5C44"/>
    <w:rsid w:val="00FC7FF0"/>
    <w:rsid w:val="00FD058E"/>
    <w:rsid w:val="00FE082D"/>
    <w:rsid w:val="00FE2F79"/>
    <w:rsid w:val="00FE4C22"/>
    <w:rsid w:val="00FE4FAE"/>
    <w:rsid w:val="00FE5C70"/>
    <w:rsid w:val="00FE7A67"/>
    <w:rsid w:val="00FF3847"/>
    <w:rsid w:val="00FF5422"/>
    <w:rsid w:val="00FF6C89"/>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242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4D23"/>
  </w:style>
  <w:style w:type="paragraph" w:styleId="Ttulo1">
    <w:name w:val="heading 1"/>
    <w:basedOn w:val="Normal"/>
    <w:link w:val="Ttulo1Car"/>
    <w:uiPriority w:val="9"/>
    <w:qFormat/>
    <w:rsid w:val="002D2D5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3">
    <w:name w:val="heading 3"/>
    <w:basedOn w:val="Normal"/>
    <w:next w:val="Normal"/>
    <w:link w:val="Ttulo3Car"/>
    <w:uiPriority w:val="9"/>
    <w:semiHidden/>
    <w:unhideWhenUsed/>
    <w:qFormat/>
    <w:rsid w:val="00F2051E"/>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2051E"/>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81964"/>
    <w:pPr>
      <w:ind w:left="720"/>
      <w:contextualSpacing/>
    </w:pPr>
  </w:style>
  <w:style w:type="paragraph" w:styleId="Textonotapie">
    <w:name w:val="footnote text"/>
    <w:basedOn w:val="Normal"/>
    <w:link w:val="TextonotapieCar"/>
    <w:uiPriority w:val="99"/>
    <w:semiHidden/>
    <w:unhideWhenUsed/>
    <w:rsid w:val="005D0B8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D0B89"/>
    <w:rPr>
      <w:sz w:val="20"/>
      <w:szCs w:val="20"/>
    </w:rPr>
  </w:style>
  <w:style w:type="character" w:styleId="Refdenotaalpie">
    <w:name w:val="footnote reference"/>
    <w:basedOn w:val="Fuentedeprrafopredeter"/>
    <w:uiPriority w:val="99"/>
    <w:semiHidden/>
    <w:unhideWhenUsed/>
    <w:rsid w:val="005D0B89"/>
    <w:rPr>
      <w:vertAlign w:val="superscript"/>
    </w:rPr>
  </w:style>
  <w:style w:type="paragraph" w:customStyle="1" w:styleId="Default">
    <w:name w:val="Default"/>
    <w:rsid w:val="0042549B"/>
    <w:pPr>
      <w:autoSpaceDE w:val="0"/>
      <w:autoSpaceDN w:val="0"/>
      <w:adjustRightInd w:val="0"/>
      <w:spacing w:after="0" w:line="240" w:lineRule="auto"/>
    </w:pPr>
    <w:rPr>
      <w:rFonts w:ascii="Century Schoolbook" w:hAnsi="Century Schoolbook" w:cs="Century Schoolbook"/>
      <w:color w:val="000000"/>
      <w:sz w:val="24"/>
      <w:szCs w:val="24"/>
    </w:rPr>
  </w:style>
  <w:style w:type="paragraph" w:styleId="Sinespaciado">
    <w:name w:val="No Spacing"/>
    <w:uiPriority w:val="1"/>
    <w:qFormat/>
    <w:rsid w:val="00BE3BA7"/>
    <w:pPr>
      <w:spacing w:after="0" w:line="240" w:lineRule="auto"/>
    </w:pPr>
  </w:style>
  <w:style w:type="character" w:customStyle="1" w:styleId="apple-converted-space">
    <w:name w:val="apple-converted-space"/>
    <w:basedOn w:val="Fuentedeprrafopredeter"/>
    <w:rsid w:val="00405AEA"/>
  </w:style>
  <w:style w:type="character" w:styleId="Hipervnculo">
    <w:name w:val="Hyperlink"/>
    <w:basedOn w:val="Fuentedeprrafopredeter"/>
    <w:uiPriority w:val="99"/>
    <w:unhideWhenUsed/>
    <w:rsid w:val="001F4C09"/>
    <w:rPr>
      <w:color w:val="0000FF" w:themeColor="hyperlink"/>
      <w:u w:val="single"/>
    </w:rPr>
  </w:style>
  <w:style w:type="paragraph" w:styleId="NormalWeb">
    <w:name w:val="Normal (Web)"/>
    <w:basedOn w:val="Normal"/>
    <w:uiPriority w:val="99"/>
    <w:unhideWhenUsed/>
    <w:rsid w:val="00E42B97"/>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F7659E"/>
    <w:rPr>
      <w:b/>
      <w:bCs/>
    </w:rPr>
  </w:style>
  <w:style w:type="character" w:styleId="nfasis">
    <w:name w:val="Emphasis"/>
    <w:basedOn w:val="Fuentedeprrafopredeter"/>
    <w:uiPriority w:val="20"/>
    <w:qFormat/>
    <w:rsid w:val="00F7659E"/>
    <w:rPr>
      <w:i/>
      <w:iCs/>
    </w:rPr>
  </w:style>
  <w:style w:type="character" w:customStyle="1" w:styleId="Ttulo1Car">
    <w:name w:val="Título 1 Car"/>
    <w:basedOn w:val="Fuentedeprrafopredeter"/>
    <w:link w:val="Ttulo1"/>
    <w:uiPriority w:val="9"/>
    <w:rsid w:val="002D2D5C"/>
    <w:rPr>
      <w:rFonts w:ascii="Times New Roman" w:eastAsia="Times New Roman" w:hAnsi="Times New Roman" w:cs="Times New Roman"/>
      <w:b/>
      <w:bCs/>
      <w:kern w:val="36"/>
      <w:sz w:val="48"/>
      <w:szCs w:val="48"/>
    </w:rPr>
  </w:style>
  <w:style w:type="character" w:customStyle="1" w:styleId="entry-category">
    <w:name w:val="entry-category"/>
    <w:basedOn w:val="Fuentedeprrafopredeter"/>
    <w:rsid w:val="002D2D5C"/>
  </w:style>
  <w:style w:type="character" w:customStyle="1" w:styleId="lblnewstitle">
    <w:name w:val="lblnewstitle"/>
    <w:basedOn w:val="Fuentedeprrafopredeter"/>
    <w:rsid w:val="00CF79B1"/>
  </w:style>
  <w:style w:type="character" w:customStyle="1" w:styleId="Ttulo3Car">
    <w:name w:val="Título 3 Car"/>
    <w:basedOn w:val="Fuentedeprrafopredeter"/>
    <w:link w:val="Ttulo3"/>
    <w:uiPriority w:val="9"/>
    <w:semiHidden/>
    <w:rsid w:val="00F2051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semiHidden/>
    <w:rsid w:val="00F2051E"/>
    <w:rPr>
      <w:rFonts w:asciiTheme="majorHAnsi" w:eastAsiaTheme="majorEastAsia" w:hAnsiTheme="majorHAnsi" w:cstheme="majorBidi"/>
      <w:b/>
      <w:bCs/>
      <w:i/>
      <w:iCs/>
      <w:color w:val="4F81BD" w:themeColor="accent1"/>
    </w:rPr>
  </w:style>
</w:styles>
</file>

<file path=word/webSettings.xml><?xml version="1.0" encoding="utf-8"?>
<w:webSettings xmlns:r="http://schemas.openxmlformats.org/officeDocument/2006/relationships" xmlns:w="http://schemas.openxmlformats.org/wordprocessingml/2006/main">
  <w:divs>
    <w:div w:id="26881764">
      <w:bodyDiv w:val="1"/>
      <w:marLeft w:val="0"/>
      <w:marRight w:val="0"/>
      <w:marTop w:val="0"/>
      <w:marBottom w:val="0"/>
      <w:divBdr>
        <w:top w:val="none" w:sz="0" w:space="0" w:color="auto"/>
        <w:left w:val="none" w:sz="0" w:space="0" w:color="auto"/>
        <w:bottom w:val="none" w:sz="0" w:space="0" w:color="auto"/>
        <w:right w:val="none" w:sz="0" w:space="0" w:color="auto"/>
      </w:divBdr>
    </w:div>
    <w:div w:id="103771940">
      <w:bodyDiv w:val="1"/>
      <w:marLeft w:val="0"/>
      <w:marRight w:val="0"/>
      <w:marTop w:val="0"/>
      <w:marBottom w:val="0"/>
      <w:divBdr>
        <w:top w:val="none" w:sz="0" w:space="0" w:color="auto"/>
        <w:left w:val="none" w:sz="0" w:space="0" w:color="auto"/>
        <w:bottom w:val="none" w:sz="0" w:space="0" w:color="auto"/>
        <w:right w:val="none" w:sz="0" w:space="0" w:color="auto"/>
      </w:divBdr>
    </w:div>
    <w:div w:id="260841461">
      <w:bodyDiv w:val="1"/>
      <w:marLeft w:val="0"/>
      <w:marRight w:val="0"/>
      <w:marTop w:val="0"/>
      <w:marBottom w:val="0"/>
      <w:divBdr>
        <w:top w:val="none" w:sz="0" w:space="0" w:color="auto"/>
        <w:left w:val="none" w:sz="0" w:space="0" w:color="auto"/>
        <w:bottom w:val="none" w:sz="0" w:space="0" w:color="auto"/>
        <w:right w:val="none" w:sz="0" w:space="0" w:color="auto"/>
      </w:divBdr>
    </w:div>
    <w:div w:id="354960339">
      <w:bodyDiv w:val="1"/>
      <w:marLeft w:val="0"/>
      <w:marRight w:val="0"/>
      <w:marTop w:val="0"/>
      <w:marBottom w:val="0"/>
      <w:divBdr>
        <w:top w:val="none" w:sz="0" w:space="0" w:color="auto"/>
        <w:left w:val="none" w:sz="0" w:space="0" w:color="auto"/>
        <w:bottom w:val="none" w:sz="0" w:space="0" w:color="auto"/>
        <w:right w:val="none" w:sz="0" w:space="0" w:color="auto"/>
      </w:divBdr>
    </w:div>
    <w:div w:id="390539219">
      <w:bodyDiv w:val="1"/>
      <w:marLeft w:val="0"/>
      <w:marRight w:val="0"/>
      <w:marTop w:val="0"/>
      <w:marBottom w:val="0"/>
      <w:divBdr>
        <w:top w:val="none" w:sz="0" w:space="0" w:color="auto"/>
        <w:left w:val="none" w:sz="0" w:space="0" w:color="auto"/>
        <w:bottom w:val="none" w:sz="0" w:space="0" w:color="auto"/>
        <w:right w:val="none" w:sz="0" w:space="0" w:color="auto"/>
      </w:divBdr>
    </w:div>
    <w:div w:id="475875076">
      <w:bodyDiv w:val="1"/>
      <w:marLeft w:val="0"/>
      <w:marRight w:val="0"/>
      <w:marTop w:val="0"/>
      <w:marBottom w:val="0"/>
      <w:divBdr>
        <w:top w:val="none" w:sz="0" w:space="0" w:color="auto"/>
        <w:left w:val="none" w:sz="0" w:space="0" w:color="auto"/>
        <w:bottom w:val="none" w:sz="0" w:space="0" w:color="auto"/>
        <w:right w:val="none" w:sz="0" w:space="0" w:color="auto"/>
      </w:divBdr>
    </w:div>
    <w:div w:id="562175520">
      <w:bodyDiv w:val="1"/>
      <w:marLeft w:val="0"/>
      <w:marRight w:val="0"/>
      <w:marTop w:val="0"/>
      <w:marBottom w:val="0"/>
      <w:divBdr>
        <w:top w:val="none" w:sz="0" w:space="0" w:color="auto"/>
        <w:left w:val="none" w:sz="0" w:space="0" w:color="auto"/>
        <w:bottom w:val="none" w:sz="0" w:space="0" w:color="auto"/>
        <w:right w:val="none" w:sz="0" w:space="0" w:color="auto"/>
      </w:divBdr>
    </w:div>
    <w:div w:id="562562974">
      <w:bodyDiv w:val="1"/>
      <w:marLeft w:val="0"/>
      <w:marRight w:val="0"/>
      <w:marTop w:val="0"/>
      <w:marBottom w:val="0"/>
      <w:divBdr>
        <w:top w:val="none" w:sz="0" w:space="0" w:color="auto"/>
        <w:left w:val="none" w:sz="0" w:space="0" w:color="auto"/>
        <w:bottom w:val="none" w:sz="0" w:space="0" w:color="auto"/>
        <w:right w:val="none" w:sz="0" w:space="0" w:color="auto"/>
      </w:divBdr>
    </w:div>
    <w:div w:id="594442603">
      <w:bodyDiv w:val="1"/>
      <w:marLeft w:val="0"/>
      <w:marRight w:val="0"/>
      <w:marTop w:val="0"/>
      <w:marBottom w:val="0"/>
      <w:divBdr>
        <w:top w:val="none" w:sz="0" w:space="0" w:color="auto"/>
        <w:left w:val="none" w:sz="0" w:space="0" w:color="auto"/>
        <w:bottom w:val="none" w:sz="0" w:space="0" w:color="auto"/>
        <w:right w:val="none" w:sz="0" w:space="0" w:color="auto"/>
      </w:divBdr>
    </w:div>
    <w:div w:id="695236228">
      <w:bodyDiv w:val="1"/>
      <w:marLeft w:val="0"/>
      <w:marRight w:val="0"/>
      <w:marTop w:val="0"/>
      <w:marBottom w:val="0"/>
      <w:divBdr>
        <w:top w:val="none" w:sz="0" w:space="0" w:color="auto"/>
        <w:left w:val="none" w:sz="0" w:space="0" w:color="auto"/>
        <w:bottom w:val="none" w:sz="0" w:space="0" w:color="auto"/>
        <w:right w:val="none" w:sz="0" w:space="0" w:color="auto"/>
      </w:divBdr>
    </w:div>
    <w:div w:id="784154045">
      <w:bodyDiv w:val="1"/>
      <w:marLeft w:val="0"/>
      <w:marRight w:val="0"/>
      <w:marTop w:val="0"/>
      <w:marBottom w:val="0"/>
      <w:divBdr>
        <w:top w:val="none" w:sz="0" w:space="0" w:color="auto"/>
        <w:left w:val="none" w:sz="0" w:space="0" w:color="auto"/>
        <w:bottom w:val="none" w:sz="0" w:space="0" w:color="auto"/>
        <w:right w:val="none" w:sz="0" w:space="0" w:color="auto"/>
      </w:divBdr>
    </w:div>
    <w:div w:id="795755615">
      <w:bodyDiv w:val="1"/>
      <w:marLeft w:val="0"/>
      <w:marRight w:val="0"/>
      <w:marTop w:val="0"/>
      <w:marBottom w:val="0"/>
      <w:divBdr>
        <w:top w:val="none" w:sz="0" w:space="0" w:color="auto"/>
        <w:left w:val="none" w:sz="0" w:space="0" w:color="auto"/>
        <w:bottom w:val="none" w:sz="0" w:space="0" w:color="auto"/>
        <w:right w:val="none" w:sz="0" w:space="0" w:color="auto"/>
      </w:divBdr>
    </w:div>
    <w:div w:id="800925343">
      <w:bodyDiv w:val="1"/>
      <w:marLeft w:val="0"/>
      <w:marRight w:val="0"/>
      <w:marTop w:val="0"/>
      <w:marBottom w:val="0"/>
      <w:divBdr>
        <w:top w:val="none" w:sz="0" w:space="0" w:color="auto"/>
        <w:left w:val="none" w:sz="0" w:space="0" w:color="auto"/>
        <w:bottom w:val="none" w:sz="0" w:space="0" w:color="auto"/>
        <w:right w:val="none" w:sz="0" w:space="0" w:color="auto"/>
      </w:divBdr>
    </w:div>
    <w:div w:id="838739708">
      <w:bodyDiv w:val="1"/>
      <w:marLeft w:val="0"/>
      <w:marRight w:val="0"/>
      <w:marTop w:val="0"/>
      <w:marBottom w:val="0"/>
      <w:divBdr>
        <w:top w:val="none" w:sz="0" w:space="0" w:color="auto"/>
        <w:left w:val="none" w:sz="0" w:space="0" w:color="auto"/>
        <w:bottom w:val="none" w:sz="0" w:space="0" w:color="auto"/>
        <w:right w:val="none" w:sz="0" w:space="0" w:color="auto"/>
      </w:divBdr>
    </w:div>
    <w:div w:id="943807814">
      <w:bodyDiv w:val="1"/>
      <w:marLeft w:val="0"/>
      <w:marRight w:val="0"/>
      <w:marTop w:val="0"/>
      <w:marBottom w:val="0"/>
      <w:divBdr>
        <w:top w:val="none" w:sz="0" w:space="0" w:color="auto"/>
        <w:left w:val="none" w:sz="0" w:space="0" w:color="auto"/>
        <w:bottom w:val="none" w:sz="0" w:space="0" w:color="auto"/>
        <w:right w:val="none" w:sz="0" w:space="0" w:color="auto"/>
      </w:divBdr>
    </w:div>
    <w:div w:id="951937357">
      <w:bodyDiv w:val="1"/>
      <w:marLeft w:val="0"/>
      <w:marRight w:val="0"/>
      <w:marTop w:val="0"/>
      <w:marBottom w:val="0"/>
      <w:divBdr>
        <w:top w:val="none" w:sz="0" w:space="0" w:color="auto"/>
        <w:left w:val="none" w:sz="0" w:space="0" w:color="auto"/>
        <w:bottom w:val="none" w:sz="0" w:space="0" w:color="auto"/>
        <w:right w:val="none" w:sz="0" w:space="0" w:color="auto"/>
      </w:divBdr>
    </w:div>
    <w:div w:id="956257616">
      <w:bodyDiv w:val="1"/>
      <w:marLeft w:val="0"/>
      <w:marRight w:val="0"/>
      <w:marTop w:val="0"/>
      <w:marBottom w:val="0"/>
      <w:divBdr>
        <w:top w:val="none" w:sz="0" w:space="0" w:color="auto"/>
        <w:left w:val="none" w:sz="0" w:space="0" w:color="auto"/>
        <w:bottom w:val="none" w:sz="0" w:space="0" w:color="auto"/>
        <w:right w:val="none" w:sz="0" w:space="0" w:color="auto"/>
      </w:divBdr>
    </w:div>
    <w:div w:id="967205931">
      <w:bodyDiv w:val="1"/>
      <w:marLeft w:val="0"/>
      <w:marRight w:val="0"/>
      <w:marTop w:val="0"/>
      <w:marBottom w:val="0"/>
      <w:divBdr>
        <w:top w:val="none" w:sz="0" w:space="0" w:color="auto"/>
        <w:left w:val="none" w:sz="0" w:space="0" w:color="auto"/>
        <w:bottom w:val="none" w:sz="0" w:space="0" w:color="auto"/>
        <w:right w:val="none" w:sz="0" w:space="0" w:color="auto"/>
      </w:divBdr>
    </w:div>
    <w:div w:id="991717654">
      <w:bodyDiv w:val="1"/>
      <w:marLeft w:val="0"/>
      <w:marRight w:val="0"/>
      <w:marTop w:val="0"/>
      <w:marBottom w:val="0"/>
      <w:divBdr>
        <w:top w:val="none" w:sz="0" w:space="0" w:color="auto"/>
        <w:left w:val="none" w:sz="0" w:space="0" w:color="auto"/>
        <w:bottom w:val="none" w:sz="0" w:space="0" w:color="auto"/>
        <w:right w:val="none" w:sz="0" w:space="0" w:color="auto"/>
      </w:divBdr>
    </w:div>
    <w:div w:id="997539016">
      <w:bodyDiv w:val="1"/>
      <w:marLeft w:val="0"/>
      <w:marRight w:val="0"/>
      <w:marTop w:val="0"/>
      <w:marBottom w:val="0"/>
      <w:divBdr>
        <w:top w:val="none" w:sz="0" w:space="0" w:color="auto"/>
        <w:left w:val="none" w:sz="0" w:space="0" w:color="auto"/>
        <w:bottom w:val="none" w:sz="0" w:space="0" w:color="auto"/>
        <w:right w:val="none" w:sz="0" w:space="0" w:color="auto"/>
      </w:divBdr>
    </w:div>
    <w:div w:id="1010762984">
      <w:bodyDiv w:val="1"/>
      <w:marLeft w:val="0"/>
      <w:marRight w:val="0"/>
      <w:marTop w:val="0"/>
      <w:marBottom w:val="0"/>
      <w:divBdr>
        <w:top w:val="none" w:sz="0" w:space="0" w:color="auto"/>
        <w:left w:val="none" w:sz="0" w:space="0" w:color="auto"/>
        <w:bottom w:val="none" w:sz="0" w:space="0" w:color="auto"/>
        <w:right w:val="none" w:sz="0" w:space="0" w:color="auto"/>
      </w:divBdr>
    </w:div>
    <w:div w:id="1070886862">
      <w:bodyDiv w:val="1"/>
      <w:marLeft w:val="0"/>
      <w:marRight w:val="0"/>
      <w:marTop w:val="0"/>
      <w:marBottom w:val="0"/>
      <w:divBdr>
        <w:top w:val="none" w:sz="0" w:space="0" w:color="auto"/>
        <w:left w:val="none" w:sz="0" w:space="0" w:color="auto"/>
        <w:bottom w:val="none" w:sz="0" w:space="0" w:color="auto"/>
        <w:right w:val="none" w:sz="0" w:space="0" w:color="auto"/>
      </w:divBdr>
    </w:div>
    <w:div w:id="1092817118">
      <w:bodyDiv w:val="1"/>
      <w:marLeft w:val="0"/>
      <w:marRight w:val="0"/>
      <w:marTop w:val="0"/>
      <w:marBottom w:val="0"/>
      <w:divBdr>
        <w:top w:val="none" w:sz="0" w:space="0" w:color="auto"/>
        <w:left w:val="none" w:sz="0" w:space="0" w:color="auto"/>
        <w:bottom w:val="none" w:sz="0" w:space="0" w:color="auto"/>
        <w:right w:val="none" w:sz="0" w:space="0" w:color="auto"/>
      </w:divBdr>
    </w:div>
    <w:div w:id="1185292152">
      <w:bodyDiv w:val="1"/>
      <w:marLeft w:val="0"/>
      <w:marRight w:val="0"/>
      <w:marTop w:val="0"/>
      <w:marBottom w:val="0"/>
      <w:divBdr>
        <w:top w:val="none" w:sz="0" w:space="0" w:color="auto"/>
        <w:left w:val="none" w:sz="0" w:space="0" w:color="auto"/>
        <w:bottom w:val="none" w:sz="0" w:space="0" w:color="auto"/>
        <w:right w:val="none" w:sz="0" w:space="0" w:color="auto"/>
      </w:divBdr>
    </w:div>
    <w:div w:id="1208570366">
      <w:bodyDiv w:val="1"/>
      <w:marLeft w:val="0"/>
      <w:marRight w:val="0"/>
      <w:marTop w:val="0"/>
      <w:marBottom w:val="0"/>
      <w:divBdr>
        <w:top w:val="none" w:sz="0" w:space="0" w:color="auto"/>
        <w:left w:val="none" w:sz="0" w:space="0" w:color="auto"/>
        <w:bottom w:val="none" w:sz="0" w:space="0" w:color="auto"/>
        <w:right w:val="none" w:sz="0" w:space="0" w:color="auto"/>
      </w:divBdr>
    </w:div>
    <w:div w:id="1333412997">
      <w:bodyDiv w:val="1"/>
      <w:marLeft w:val="0"/>
      <w:marRight w:val="0"/>
      <w:marTop w:val="0"/>
      <w:marBottom w:val="0"/>
      <w:divBdr>
        <w:top w:val="none" w:sz="0" w:space="0" w:color="auto"/>
        <w:left w:val="none" w:sz="0" w:space="0" w:color="auto"/>
        <w:bottom w:val="none" w:sz="0" w:space="0" w:color="auto"/>
        <w:right w:val="none" w:sz="0" w:space="0" w:color="auto"/>
      </w:divBdr>
    </w:div>
    <w:div w:id="1354645991">
      <w:bodyDiv w:val="1"/>
      <w:marLeft w:val="0"/>
      <w:marRight w:val="0"/>
      <w:marTop w:val="0"/>
      <w:marBottom w:val="0"/>
      <w:divBdr>
        <w:top w:val="none" w:sz="0" w:space="0" w:color="auto"/>
        <w:left w:val="none" w:sz="0" w:space="0" w:color="auto"/>
        <w:bottom w:val="none" w:sz="0" w:space="0" w:color="auto"/>
        <w:right w:val="none" w:sz="0" w:space="0" w:color="auto"/>
      </w:divBdr>
    </w:div>
    <w:div w:id="1372614648">
      <w:bodyDiv w:val="1"/>
      <w:marLeft w:val="0"/>
      <w:marRight w:val="0"/>
      <w:marTop w:val="0"/>
      <w:marBottom w:val="0"/>
      <w:divBdr>
        <w:top w:val="none" w:sz="0" w:space="0" w:color="auto"/>
        <w:left w:val="none" w:sz="0" w:space="0" w:color="auto"/>
        <w:bottom w:val="none" w:sz="0" w:space="0" w:color="auto"/>
        <w:right w:val="none" w:sz="0" w:space="0" w:color="auto"/>
      </w:divBdr>
    </w:div>
    <w:div w:id="1426654096">
      <w:bodyDiv w:val="1"/>
      <w:marLeft w:val="0"/>
      <w:marRight w:val="0"/>
      <w:marTop w:val="0"/>
      <w:marBottom w:val="0"/>
      <w:divBdr>
        <w:top w:val="none" w:sz="0" w:space="0" w:color="auto"/>
        <w:left w:val="none" w:sz="0" w:space="0" w:color="auto"/>
        <w:bottom w:val="none" w:sz="0" w:space="0" w:color="auto"/>
        <w:right w:val="none" w:sz="0" w:space="0" w:color="auto"/>
      </w:divBdr>
    </w:div>
    <w:div w:id="1450081229">
      <w:bodyDiv w:val="1"/>
      <w:marLeft w:val="0"/>
      <w:marRight w:val="0"/>
      <w:marTop w:val="0"/>
      <w:marBottom w:val="0"/>
      <w:divBdr>
        <w:top w:val="none" w:sz="0" w:space="0" w:color="auto"/>
        <w:left w:val="none" w:sz="0" w:space="0" w:color="auto"/>
        <w:bottom w:val="none" w:sz="0" w:space="0" w:color="auto"/>
        <w:right w:val="none" w:sz="0" w:space="0" w:color="auto"/>
      </w:divBdr>
    </w:div>
    <w:div w:id="1450777176">
      <w:bodyDiv w:val="1"/>
      <w:marLeft w:val="0"/>
      <w:marRight w:val="0"/>
      <w:marTop w:val="0"/>
      <w:marBottom w:val="0"/>
      <w:divBdr>
        <w:top w:val="none" w:sz="0" w:space="0" w:color="auto"/>
        <w:left w:val="none" w:sz="0" w:space="0" w:color="auto"/>
        <w:bottom w:val="none" w:sz="0" w:space="0" w:color="auto"/>
        <w:right w:val="none" w:sz="0" w:space="0" w:color="auto"/>
      </w:divBdr>
    </w:div>
    <w:div w:id="1467890124">
      <w:bodyDiv w:val="1"/>
      <w:marLeft w:val="0"/>
      <w:marRight w:val="0"/>
      <w:marTop w:val="0"/>
      <w:marBottom w:val="0"/>
      <w:divBdr>
        <w:top w:val="none" w:sz="0" w:space="0" w:color="auto"/>
        <w:left w:val="none" w:sz="0" w:space="0" w:color="auto"/>
        <w:bottom w:val="none" w:sz="0" w:space="0" w:color="auto"/>
        <w:right w:val="none" w:sz="0" w:space="0" w:color="auto"/>
      </w:divBdr>
    </w:div>
    <w:div w:id="1475295590">
      <w:bodyDiv w:val="1"/>
      <w:marLeft w:val="0"/>
      <w:marRight w:val="0"/>
      <w:marTop w:val="0"/>
      <w:marBottom w:val="0"/>
      <w:divBdr>
        <w:top w:val="none" w:sz="0" w:space="0" w:color="auto"/>
        <w:left w:val="none" w:sz="0" w:space="0" w:color="auto"/>
        <w:bottom w:val="none" w:sz="0" w:space="0" w:color="auto"/>
        <w:right w:val="none" w:sz="0" w:space="0" w:color="auto"/>
      </w:divBdr>
    </w:div>
    <w:div w:id="1486434232">
      <w:bodyDiv w:val="1"/>
      <w:marLeft w:val="0"/>
      <w:marRight w:val="0"/>
      <w:marTop w:val="0"/>
      <w:marBottom w:val="0"/>
      <w:divBdr>
        <w:top w:val="none" w:sz="0" w:space="0" w:color="auto"/>
        <w:left w:val="none" w:sz="0" w:space="0" w:color="auto"/>
        <w:bottom w:val="none" w:sz="0" w:space="0" w:color="auto"/>
        <w:right w:val="none" w:sz="0" w:space="0" w:color="auto"/>
      </w:divBdr>
    </w:div>
    <w:div w:id="1522206099">
      <w:bodyDiv w:val="1"/>
      <w:marLeft w:val="0"/>
      <w:marRight w:val="0"/>
      <w:marTop w:val="0"/>
      <w:marBottom w:val="0"/>
      <w:divBdr>
        <w:top w:val="none" w:sz="0" w:space="0" w:color="auto"/>
        <w:left w:val="none" w:sz="0" w:space="0" w:color="auto"/>
        <w:bottom w:val="none" w:sz="0" w:space="0" w:color="auto"/>
        <w:right w:val="none" w:sz="0" w:space="0" w:color="auto"/>
      </w:divBdr>
    </w:div>
    <w:div w:id="1556283491">
      <w:bodyDiv w:val="1"/>
      <w:marLeft w:val="0"/>
      <w:marRight w:val="0"/>
      <w:marTop w:val="0"/>
      <w:marBottom w:val="0"/>
      <w:divBdr>
        <w:top w:val="none" w:sz="0" w:space="0" w:color="auto"/>
        <w:left w:val="none" w:sz="0" w:space="0" w:color="auto"/>
        <w:bottom w:val="none" w:sz="0" w:space="0" w:color="auto"/>
        <w:right w:val="none" w:sz="0" w:space="0" w:color="auto"/>
      </w:divBdr>
    </w:div>
    <w:div w:id="1572302407">
      <w:bodyDiv w:val="1"/>
      <w:marLeft w:val="0"/>
      <w:marRight w:val="0"/>
      <w:marTop w:val="0"/>
      <w:marBottom w:val="0"/>
      <w:divBdr>
        <w:top w:val="none" w:sz="0" w:space="0" w:color="auto"/>
        <w:left w:val="none" w:sz="0" w:space="0" w:color="auto"/>
        <w:bottom w:val="none" w:sz="0" w:space="0" w:color="auto"/>
        <w:right w:val="none" w:sz="0" w:space="0" w:color="auto"/>
      </w:divBdr>
    </w:div>
    <w:div w:id="1578513213">
      <w:bodyDiv w:val="1"/>
      <w:marLeft w:val="0"/>
      <w:marRight w:val="0"/>
      <w:marTop w:val="0"/>
      <w:marBottom w:val="0"/>
      <w:divBdr>
        <w:top w:val="none" w:sz="0" w:space="0" w:color="auto"/>
        <w:left w:val="none" w:sz="0" w:space="0" w:color="auto"/>
        <w:bottom w:val="none" w:sz="0" w:space="0" w:color="auto"/>
        <w:right w:val="none" w:sz="0" w:space="0" w:color="auto"/>
      </w:divBdr>
    </w:div>
    <w:div w:id="1581787592">
      <w:bodyDiv w:val="1"/>
      <w:marLeft w:val="0"/>
      <w:marRight w:val="0"/>
      <w:marTop w:val="0"/>
      <w:marBottom w:val="0"/>
      <w:divBdr>
        <w:top w:val="none" w:sz="0" w:space="0" w:color="auto"/>
        <w:left w:val="none" w:sz="0" w:space="0" w:color="auto"/>
        <w:bottom w:val="none" w:sz="0" w:space="0" w:color="auto"/>
        <w:right w:val="none" w:sz="0" w:space="0" w:color="auto"/>
      </w:divBdr>
    </w:div>
    <w:div w:id="1623223867">
      <w:bodyDiv w:val="1"/>
      <w:marLeft w:val="0"/>
      <w:marRight w:val="0"/>
      <w:marTop w:val="0"/>
      <w:marBottom w:val="0"/>
      <w:divBdr>
        <w:top w:val="none" w:sz="0" w:space="0" w:color="auto"/>
        <w:left w:val="none" w:sz="0" w:space="0" w:color="auto"/>
        <w:bottom w:val="none" w:sz="0" w:space="0" w:color="auto"/>
        <w:right w:val="none" w:sz="0" w:space="0" w:color="auto"/>
      </w:divBdr>
    </w:div>
    <w:div w:id="1664695783">
      <w:bodyDiv w:val="1"/>
      <w:marLeft w:val="0"/>
      <w:marRight w:val="0"/>
      <w:marTop w:val="0"/>
      <w:marBottom w:val="0"/>
      <w:divBdr>
        <w:top w:val="none" w:sz="0" w:space="0" w:color="auto"/>
        <w:left w:val="none" w:sz="0" w:space="0" w:color="auto"/>
        <w:bottom w:val="none" w:sz="0" w:space="0" w:color="auto"/>
        <w:right w:val="none" w:sz="0" w:space="0" w:color="auto"/>
      </w:divBdr>
    </w:div>
    <w:div w:id="1711762214">
      <w:bodyDiv w:val="1"/>
      <w:marLeft w:val="0"/>
      <w:marRight w:val="0"/>
      <w:marTop w:val="0"/>
      <w:marBottom w:val="0"/>
      <w:divBdr>
        <w:top w:val="none" w:sz="0" w:space="0" w:color="auto"/>
        <w:left w:val="none" w:sz="0" w:space="0" w:color="auto"/>
        <w:bottom w:val="none" w:sz="0" w:space="0" w:color="auto"/>
        <w:right w:val="none" w:sz="0" w:space="0" w:color="auto"/>
      </w:divBdr>
    </w:div>
    <w:div w:id="1730108936">
      <w:bodyDiv w:val="1"/>
      <w:marLeft w:val="0"/>
      <w:marRight w:val="0"/>
      <w:marTop w:val="0"/>
      <w:marBottom w:val="0"/>
      <w:divBdr>
        <w:top w:val="none" w:sz="0" w:space="0" w:color="auto"/>
        <w:left w:val="none" w:sz="0" w:space="0" w:color="auto"/>
        <w:bottom w:val="none" w:sz="0" w:space="0" w:color="auto"/>
        <w:right w:val="none" w:sz="0" w:space="0" w:color="auto"/>
      </w:divBdr>
    </w:div>
    <w:div w:id="1782334589">
      <w:bodyDiv w:val="1"/>
      <w:marLeft w:val="0"/>
      <w:marRight w:val="0"/>
      <w:marTop w:val="0"/>
      <w:marBottom w:val="0"/>
      <w:divBdr>
        <w:top w:val="none" w:sz="0" w:space="0" w:color="auto"/>
        <w:left w:val="none" w:sz="0" w:space="0" w:color="auto"/>
        <w:bottom w:val="none" w:sz="0" w:space="0" w:color="auto"/>
        <w:right w:val="none" w:sz="0" w:space="0" w:color="auto"/>
      </w:divBdr>
    </w:div>
    <w:div w:id="1785071224">
      <w:bodyDiv w:val="1"/>
      <w:marLeft w:val="0"/>
      <w:marRight w:val="0"/>
      <w:marTop w:val="0"/>
      <w:marBottom w:val="0"/>
      <w:divBdr>
        <w:top w:val="none" w:sz="0" w:space="0" w:color="auto"/>
        <w:left w:val="none" w:sz="0" w:space="0" w:color="auto"/>
        <w:bottom w:val="none" w:sz="0" w:space="0" w:color="auto"/>
        <w:right w:val="none" w:sz="0" w:space="0" w:color="auto"/>
      </w:divBdr>
    </w:div>
    <w:div w:id="1817605234">
      <w:bodyDiv w:val="1"/>
      <w:marLeft w:val="0"/>
      <w:marRight w:val="0"/>
      <w:marTop w:val="0"/>
      <w:marBottom w:val="0"/>
      <w:divBdr>
        <w:top w:val="none" w:sz="0" w:space="0" w:color="auto"/>
        <w:left w:val="none" w:sz="0" w:space="0" w:color="auto"/>
        <w:bottom w:val="none" w:sz="0" w:space="0" w:color="auto"/>
        <w:right w:val="none" w:sz="0" w:space="0" w:color="auto"/>
      </w:divBdr>
    </w:div>
    <w:div w:id="1889297976">
      <w:bodyDiv w:val="1"/>
      <w:marLeft w:val="0"/>
      <w:marRight w:val="0"/>
      <w:marTop w:val="0"/>
      <w:marBottom w:val="0"/>
      <w:divBdr>
        <w:top w:val="none" w:sz="0" w:space="0" w:color="auto"/>
        <w:left w:val="none" w:sz="0" w:space="0" w:color="auto"/>
        <w:bottom w:val="none" w:sz="0" w:space="0" w:color="auto"/>
        <w:right w:val="none" w:sz="0" w:space="0" w:color="auto"/>
      </w:divBdr>
    </w:div>
    <w:div w:id="1920481642">
      <w:bodyDiv w:val="1"/>
      <w:marLeft w:val="0"/>
      <w:marRight w:val="0"/>
      <w:marTop w:val="0"/>
      <w:marBottom w:val="0"/>
      <w:divBdr>
        <w:top w:val="none" w:sz="0" w:space="0" w:color="auto"/>
        <w:left w:val="none" w:sz="0" w:space="0" w:color="auto"/>
        <w:bottom w:val="none" w:sz="0" w:space="0" w:color="auto"/>
        <w:right w:val="none" w:sz="0" w:space="0" w:color="auto"/>
      </w:divBdr>
    </w:div>
    <w:div w:id="2062631868">
      <w:bodyDiv w:val="1"/>
      <w:marLeft w:val="0"/>
      <w:marRight w:val="0"/>
      <w:marTop w:val="0"/>
      <w:marBottom w:val="0"/>
      <w:divBdr>
        <w:top w:val="none" w:sz="0" w:space="0" w:color="auto"/>
        <w:left w:val="none" w:sz="0" w:space="0" w:color="auto"/>
        <w:bottom w:val="none" w:sz="0" w:space="0" w:color="auto"/>
        <w:right w:val="none" w:sz="0" w:space="0" w:color="auto"/>
      </w:divBdr>
    </w:div>
    <w:div w:id="2116439027">
      <w:bodyDiv w:val="1"/>
      <w:marLeft w:val="0"/>
      <w:marRight w:val="0"/>
      <w:marTop w:val="0"/>
      <w:marBottom w:val="0"/>
      <w:divBdr>
        <w:top w:val="none" w:sz="0" w:space="0" w:color="auto"/>
        <w:left w:val="none" w:sz="0" w:space="0" w:color="auto"/>
        <w:bottom w:val="none" w:sz="0" w:space="0" w:color="auto"/>
        <w:right w:val="none" w:sz="0" w:space="0" w:color="auto"/>
      </w:divBdr>
    </w:div>
    <w:div w:id="2123066831">
      <w:bodyDiv w:val="1"/>
      <w:marLeft w:val="0"/>
      <w:marRight w:val="0"/>
      <w:marTop w:val="0"/>
      <w:marBottom w:val="0"/>
      <w:divBdr>
        <w:top w:val="none" w:sz="0" w:space="0" w:color="auto"/>
        <w:left w:val="none" w:sz="0" w:space="0" w:color="auto"/>
        <w:bottom w:val="none" w:sz="0" w:space="0" w:color="auto"/>
        <w:right w:val="none" w:sz="0" w:space="0" w:color="auto"/>
      </w:divBdr>
    </w:div>
    <w:div w:id="2134472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integralworld.net/lane94.html" TargetMode="External"/><Relationship Id="rId18" Type="http://schemas.openxmlformats.org/officeDocument/2006/relationships/hyperlink" Target="http://www.integralworld.net/soos.html" TargetMode="External"/><Relationship Id="rId26" Type="http://schemas.openxmlformats.org/officeDocument/2006/relationships/hyperlink" Target="http://www.integralworld.net/visser15.html" TargetMode="External"/><Relationship Id="rId39" Type="http://schemas.openxmlformats.org/officeDocument/2006/relationships/hyperlink" Target="http://www.kheper.net/topics/gurus/Da.htm" TargetMode="External"/><Relationship Id="rId21" Type="http://schemas.openxmlformats.org/officeDocument/2006/relationships/hyperlink" Target="http://www.integralworld.net/taylor2.html" TargetMode="External"/><Relationship Id="rId34" Type="http://schemas.openxmlformats.org/officeDocument/2006/relationships/hyperlink" Target="http://letters.salon.com/mwt/feature/2008/04/28/ken_wilber/permalink/b1249ffcc94364b12a404f8af946ca8c.html" TargetMode="External"/><Relationship Id="rId42" Type="http://schemas.openxmlformats.org/officeDocument/2006/relationships/hyperlink" Target="http://www.kheper.net/topics/Spiral_Dynamics/index.html" TargetMode="External"/><Relationship Id="rId47" Type="http://schemas.openxmlformats.org/officeDocument/2006/relationships/hyperlink" Target="http://www.amazon.com/exec/obidos/redirect?tag=kheper-20&amp;path=tg/detail/-/1570625476/qid%3D1088929118/sr%3D8-4" TargetMode="External"/><Relationship Id="rId50" Type="http://schemas.openxmlformats.org/officeDocument/2006/relationships/hyperlink" Target="http://www.enlightennext.org/magazine/j45/guru-pandit.asp" TargetMode="External"/><Relationship Id="rId55" Type="http://schemas.openxmlformats.org/officeDocument/2006/relationships/hyperlink" Target="http://www.geoffreyfalk.com/books/LaneCritiqueWilberPart3.asp" TargetMode="External"/><Relationship Id="rId63" Type="http://schemas.openxmlformats.org/officeDocument/2006/relationships/hyperlink" Target="http://www.amazon.com/Evolutionary-Enlightenment-Path-Spiritual-Awakening/dp/1590792092/ref=sr_1_1?s=books&amp;ie=UTF8&amp;qid=1319219883&amp;sr=1-1" TargetMode="External"/><Relationship Id="rId68" Type="http://schemas.openxmlformats.org/officeDocument/2006/relationships/hyperlink" Target="https://www.amazon.com/Religion-Tomorrow-Traditions-More-Inclusive-Comprehensive/dp/1611803004" TargetMode="External"/><Relationship Id="rId76" Type="http://schemas.openxmlformats.org/officeDocument/2006/relationships/hyperlink" Target="http://www.integralworld.net/visser33.html" TargetMode="External"/><Relationship Id="rId84" Type="http://schemas.openxmlformats.org/officeDocument/2006/relationships/hyperlink" Target="http://www.integralworld.net/visser97.html" TargetMode="External"/><Relationship Id="rId89" Type="http://schemas.openxmlformats.org/officeDocument/2006/relationships/hyperlink" Target="http://www.integralworld.net/lane113.html" TargetMode="External"/><Relationship Id="rId7" Type="http://schemas.openxmlformats.org/officeDocument/2006/relationships/endnotes" Target="endnotes.xml"/><Relationship Id="rId71" Type="http://schemas.openxmlformats.org/officeDocument/2006/relationships/hyperlink" Target="http://en.wikipedia.org/wiki/Self-organization" TargetMode="External"/><Relationship Id="rId92" Type="http://schemas.openxmlformats.org/officeDocument/2006/relationships/hyperlink" Target="http://www.kenwilber.com/blog/show/46" TargetMode="External"/><Relationship Id="rId2" Type="http://schemas.openxmlformats.org/officeDocument/2006/relationships/numbering" Target="numbering.xml"/><Relationship Id="rId16" Type="http://schemas.openxmlformats.org/officeDocument/2006/relationships/hyperlink" Target="http://www.adidawilber.com/case_of_adi_da/index.html" TargetMode="External"/><Relationship Id="rId29" Type="http://schemas.openxmlformats.org/officeDocument/2006/relationships/hyperlink" Target="http://en.wikipedia.org/wiki/Anthony_Storr" TargetMode="External"/><Relationship Id="rId11" Type="http://schemas.openxmlformats.org/officeDocument/2006/relationships/hyperlink" Target="https://www.integrallife.com/future-buddhism/taking-evolution-account" TargetMode="External"/><Relationship Id="rId24" Type="http://schemas.openxmlformats.org/officeDocument/2006/relationships/hyperlink" Target="http://www.integralworld.net/erdmann8.html" TargetMode="External"/><Relationship Id="rId32" Type="http://schemas.openxmlformats.org/officeDocument/2006/relationships/hyperlink" Target="http://www.integralworld.net/erdmann1.html" TargetMode="External"/><Relationship Id="rId37" Type="http://schemas.openxmlformats.org/officeDocument/2006/relationships/hyperlink" Target="http://www.integralworld.net/" TargetMode="External"/><Relationship Id="rId40" Type="http://schemas.openxmlformats.org/officeDocument/2006/relationships/hyperlink" Target="http://www.kheper.net/topics/religion/avatara.htm" TargetMode="External"/><Relationship Id="rId45" Type="http://schemas.openxmlformats.org/officeDocument/2006/relationships/hyperlink" Target="http://www.kheper.net/topics/Spiral_Dynamics/index.html" TargetMode="External"/><Relationship Id="rId53" Type="http://schemas.openxmlformats.org/officeDocument/2006/relationships/hyperlink" Target="http://www.integralworld.net/chamberlain2.html" TargetMode="External"/><Relationship Id="rId58" Type="http://schemas.openxmlformats.org/officeDocument/2006/relationships/hyperlink" Target="http://www.un.org/en/events/africandescentdecade/upcoming-events.shtml" TargetMode="External"/><Relationship Id="rId66" Type="http://schemas.openxmlformats.org/officeDocument/2006/relationships/hyperlink" Target="http://en.wikipedia.org/wiki/Extinction_event" TargetMode="External"/><Relationship Id="rId74" Type="http://schemas.openxmlformats.org/officeDocument/2006/relationships/hyperlink" Target="http://www.integralworld.net/markus2.html" TargetMode="External"/><Relationship Id="rId79" Type="http://schemas.openxmlformats.org/officeDocument/2006/relationships/hyperlink" Target="http://www.integralworld.net/visser95.html" TargetMode="External"/><Relationship Id="rId87" Type="http://schemas.openxmlformats.org/officeDocument/2006/relationships/hyperlink" Target="https://en.wikipedia.org/wiki/List_of_particles" TargetMode="External"/><Relationship Id="rId5" Type="http://schemas.openxmlformats.org/officeDocument/2006/relationships/webSettings" Target="webSettings.xml"/><Relationship Id="rId61" Type="http://schemas.openxmlformats.org/officeDocument/2006/relationships/hyperlink" Target="http://journals.plos.org/plosone/article?id=10.1371/journal.pone.0075637" TargetMode="External"/><Relationship Id="rId82" Type="http://schemas.openxmlformats.org/officeDocument/2006/relationships/hyperlink" Target="http://www.integralworld.net/visser33.html" TargetMode="External"/><Relationship Id="rId90" Type="http://schemas.openxmlformats.org/officeDocument/2006/relationships/hyperlink" Target="http://www.integralworld.net/visser33.html" TargetMode="External"/><Relationship Id="rId95" Type="http://schemas.openxmlformats.org/officeDocument/2006/relationships/fontTable" Target="fontTable.xml"/><Relationship Id="rId19" Type="http://schemas.openxmlformats.org/officeDocument/2006/relationships/hyperlink" Target="http://opensourceintegral.blogspot.com/2009/02/ken-wilber-holarchy-and-beyond.html" TargetMode="External"/><Relationship Id="rId14" Type="http://schemas.openxmlformats.org/officeDocument/2006/relationships/hyperlink" Target="http://www.adidawilber.com/dawn_horse_testament_review/index.html" TargetMode="External"/><Relationship Id="rId22" Type="http://schemas.openxmlformats.org/officeDocument/2006/relationships/hyperlink" Target="https://www.amazon.com/Religion-Tomorrow-Traditions-More-Inclusive-Comprehensive/dp/1611803004" TargetMode="External"/><Relationship Id="rId27" Type="http://schemas.openxmlformats.org/officeDocument/2006/relationships/hyperlink" Target="http://www.integralworld.net/visser15.html" TargetMode="External"/><Relationship Id="rId30" Type="http://schemas.openxmlformats.org/officeDocument/2006/relationships/hyperlink" Target="http://www.kenwilber.com/blog/show/46" TargetMode="External"/><Relationship Id="rId35" Type="http://schemas.openxmlformats.org/officeDocument/2006/relationships/hyperlink" Target="http://www.timboucher.com/journal/2005/07/18/ken-wilber-critique-part-1/" TargetMode="External"/><Relationship Id="rId43" Type="http://schemas.openxmlformats.org/officeDocument/2006/relationships/hyperlink" Target="http://www.amazon.com/exec/obidos/redirect?tag=kheper-20&amp;path=tg/detail/-/1570628017" TargetMode="External"/><Relationship Id="rId48" Type="http://schemas.openxmlformats.org/officeDocument/2006/relationships/hyperlink" Target="http://www.kheper.net/topics/gurus/Andrew_Cohen.html" TargetMode="External"/><Relationship Id="rId56" Type="http://schemas.openxmlformats.org/officeDocument/2006/relationships/hyperlink" Target="https://en.wikipedia.org/wiki/Varna_(Hinduism)" TargetMode="External"/><Relationship Id="rId64" Type="http://schemas.openxmlformats.org/officeDocument/2006/relationships/hyperlink" Target="http://www.integralworld.net/visser33.html" TargetMode="External"/><Relationship Id="rId69" Type="http://schemas.openxmlformats.org/officeDocument/2006/relationships/hyperlink" Target="http://www.integralworld.net/visser37.html" TargetMode="External"/><Relationship Id="rId77" Type="http://schemas.openxmlformats.org/officeDocument/2006/relationships/hyperlink" Target="http://www.integralworld.net/visser25.html" TargetMode="External"/><Relationship Id="rId8" Type="http://schemas.openxmlformats.org/officeDocument/2006/relationships/hyperlink" Target="https://integrallife.com/author/ken-wilber/" TargetMode="External"/><Relationship Id="rId51" Type="http://schemas.openxmlformats.org/officeDocument/2006/relationships/hyperlink" Target="http://www.integralworld.net/" TargetMode="External"/><Relationship Id="rId72" Type="http://schemas.openxmlformats.org/officeDocument/2006/relationships/hyperlink" Target="https://www.marxists.org/subject/science/essays/kropotkin.htm" TargetMode="External"/><Relationship Id="rId80" Type="http://schemas.openxmlformats.org/officeDocument/2006/relationships/hyperlink" Target="http://www.integralworld.net/lane1.html" TargetMode="External"/><Relationship Id="rId85" Type="http://schemas.openxmlformats.org/officeDocument/2006/relationships/hyperlink" Target="https://www.amazon.com/One-Two-Three-God/dp/1591795311" TargetMode="External"/><Relationship Id="rId93" Type="http://schemas.openxmlformats.org/officeDocument/2006/relationships/hyperlink" Target="http://www.integralworld.net/visser15.html" TargetMode="External"/><Relationship Id="rId3" Type="http://schemas.openxmlformats.org/officeDocument/2006/relationships/styles" Target="styles.xml"/><Relationship Id="rId12" Type="http://schemas.openxmlformats.org/officeDocument/2006/relationships/hyperlink" Target="https://www.youtube.com/watch?v=9sIxcduwg4I" TargetMode="External"/><Relationship Id="rId17" Type="http://schemas.openxmlformats.org/officeDocument/2006/relationships/hyperlink" Target="http://en.wikipedia.org/wiki/Crazy_wisdom" TargetMode="External"/><Relationship Id="rId25" Type="http://schemas.openxmlformats.org/officeDocument/2006/relationships/hyperlink" Target="http://www.integralinstitute.org/" TargetMode="External"/><Relationship Id="rId33" Type="http://schemas.openxmlformats.org/officeDocument/2006/relationships/hyperlink" Target="http://www.integralworld.net/visser15.html" TargetMode="External"/><Relationship Id="rId38" Type="http://schemas.openxmlformats.org/officeDocument/2006/relationships/hyperlink" Target="http://kenwilber.com/blog/show/46?page=5&amp;return=archive" TargetMode="External"/><Relationship Id="rId46" Type="http://schemas.openxmlformats.org/officeDocument/2006/relationships/hyperlink" Target="http://www.clarewgraves.com/" TargetMode="External"/><Relationship Id="rId59" Type="http://schemas.openxmlformats.org/officeDocument/2006/relationships/hyperlink" Target="https://en.wikipedia.org/wiki/Michael_Crichton" TargetMode="External"/><Relationship Id="rId67" Type="http://schemas.openxmlformats.org/officeDocument/2006/relationships/hyperlink" Target="http://integralworld.net/lane1.html" TargetMode="External"/><Relationship Id="rId20" Type="http://schemas.openxmlformats.org/officeDocument/2006/relationships/hyperlink" Target="http://www.kenwilber.com/writings/read_pdf/108" TargetMode="External"/><Relationship Id="rId41" Type="http://schemas.openxmlformats.org/officeDocument/2006/relationships/hyperlink" Target="http://www.amazon.com/exec/obidos/redirect?tag=kheper-20&amp;path=tg/detail/-/1570625476/qid%3D1088929118/sr%3D8-4" TargetMode="External"/><Relationship Id="rId54" Type="http://schemas.openxmlformats.org/officeDocument/2006/relationships/hyperlink" Target="http://www.strippingthegurus.com/stgsamplechapters/appendix.asp" TargetMode="External"/><Relationship Id="rId62" Type="http://schemas.openxmlformats.org/officeDocument/2006/relationships/hyperlink" Target="https://en.wikipedia.org/wiki/Jim_Inhofe" TargetMode="External"/><Relationship Id="rId70" Type="http://schemas.openxmlformats.org/officeDocument/2006/relationships/hyperlink" Target="http://www.integralworld.net/benjamin68.html" TargetMode="External"/><Relationship Id="rId75" Type="http://schemas.openxmlformats.org/officeDocument/2006/relationships/hyperlink" Target="http://www.integralworld.net/markus2.html" TargetMode="External"/><Relationship Id="rId83" Type="http://schemas.openxmlformats.org/officeDocument/2006/relationships/hyperlink" Target="http://www.integralworld.net/visser43.html" TargetMode="External"/><Relationship Id="rId88" Type="http://schemas.openxmlformats.org/officeDocument/2006/relationships/hyperlink" Target="https://integrallife.com/trump-post-truth-world/" TargetMode="External"/><Relationship Id="rId91" Type="http://schemas.openxmlformats.org/officeDocument/2006/relationships/hyperlink" Target="http://www.integralworld.net/visser33.html"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adidawilber.com/case_of_adi_da/index.html" TargetMode="External"/><Relationship Id="rId23" Type="http://schemas.openxmlformats.org/officeDocument/2006/relationships/hyperlink" Target="http://www.integralworld.net/visser98.html" TargetMode="External"/><Relationship Id="rId28" Type="http://schemas.openxmlformats.org/officeDocument/2006/relationships/hyperlink" Target="http://www.amazon.com/Feet-Of-Clay-Anthony-Storr/dp/0684834952" TargetMode="External"/><Relationship Id="rId36" Type="http://schemas.openxmlformats.org/officeDocument/2006/relationships/hyperlink" Target="http://www.openintegral.net/blog/?cat=11" TargetMode="External"/><Relationship Id="rId49" Type="http://schemas.openxmlformats.org/officeDocument/2006/relationships/hyperlink" Target="http://www.kheper.net/topics/gurus/Da.htm" TargetMode="External"/><Relationship Id="rId57" Type="http://schemas.openxmlformats.org/officeDocument/2006/relationships/hyperlink" Target="http://www.integralworld.net/visser92.html" TargetMode="External"/><Relationship Id="rId10" Type="http://schemas.openxmlformats.org/officeDocument/2006/relationships/hyperlink" Target="https://integrallife.com/author/ken-wilber/" TargetMode="External"/><Relationship Id="rId31" Type="http://schemas.openxmlformats.org/officeDocument/2006/relationships/hyperlink" Target="http://www.kenwilber.com/blog/show/46" TargetMode="External"/><Relationship Id="rId44" Type="http://schemas.openxmlformats.org/officeDocument/2006/relationships/hyperlink" Target="http://www.spiraldynamics.net/" TargetMode="External"/><Relationship Id="rId52" Type="http://schemas.openxmlformats.org/officeDocument/2006/relationships/hyperlink" Target="http://www.kenwilber.com/blog/show/86" TargetMode="External"/><Relationship Id="rId60" Type="http://schemas.openxmlformats.org/officeDocument/2006/relationships/hyperlink" Target="https://en.wikipedia.org/wiki/State_of_Fear" TargetMode="External"/><Relationship Id="rId65" Type="http://schemas.openxmlformats.org/officeDocument/2006/relationships/hyperlink" Target="http://www.integralworld.net/visser43.html" TargetMode="External"/><Relationship Id="rId73" Type="http://schemas.openxmlformats.org/officeDocument/2006/relationships/hyperlink" Target="https://www.amazon.com/Religion-Tomorrow-Traditions-More-Inclusive-Comprehensive/dp/1611803004" TargetMode="External"/><Relationship Id="rId78" Type="http://schemas.openxmlformats.org/officeDocument/2006/relationships/hyperlink" Target="http://www.integralworld.net/lane1.html" TargetMode="External"/><Relationship Id="rId81" Type="http://schemas.openxmlformats.org/officeDocument/2006/relationships/hyperlink" Target="https://www.amazon.com/Religion-Tomorrow-Traditions-More-Inclusive-Comprehensive/dp/1611803004" TargetMode="External"/><Relationship Id="rId86" Type="http://schemas.openxmlformats.org/officeDocument/2006/relationships/hyperlink" Target="http://www.integralworld.net/visser33.html" TargetMode="External"/><Relationship Id="rId94" Type="http://schemas.openxmlformats.org/officeDocument/2006/relationships/hyperlink" Target="http://headthegong.com/blog/has-ken-wilber-jumped-the-shark/" TargetMode="External"/><Relationship Id="rId4" Type="http://schemas.openxmlformats.org/officeDocument/2006/relationships/settings" Target="settings.xml"/><Relationship Id="rId9" Type="http://schemas.openxmlformats.org/officeDocument/2006/relationships/hyperlink" Target="https://documents-dds-ny.un.org/doc/UNDOC/GEN/G16/227/55/PDF/G1622755.pdf?OpenElement"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www.adidawilber.com/writings.html" TargetMode="External"/><Relationship Id="rId13" Type="http://schemas.openxmlformats.org/officeDocument/2006/relationships/hyperlink" Target="http://www.adidaupclose.org/FLO/index.html" TargetMode="External"/><Relationship Id="rId18" Type="http://schemas.openxmlformats.org/officeDocument/2006/relationships/hyperlink" Target="http://bewareofthegod.blogspot.com.ar/" TargetMode="External"/><Relationship Id="rId26" Type="http://schemas.openxmlformats.org/officeDocument/2006/relationships/hyperlink" Target="http://www.integralworld.net/lane122.html" TargetMode="External"/><Relationship Id="rId3" Type="http://schemas.openxmlformats.org/officeDocument/2006/relationships/hyperlink" Target="http://www.adidawilber.com/on_heroes_and_cults/" TargetMode="External"/><Relationship Id="rId21" Type="http://schemas.openxmlformats.org/officeDocument/2006/relationships/hyperlink" Target="http://www.adidawilber.com/letter_to_adidam_community/index.html" TargetMode="External"/><Relationship Id="rId7" Type="http://schemas.openxmlformats.org/officeDocument/2006/relationships/hyperlink" Target="http://www.adidawilber.com/writings.html" TargetMode="External"/><Relationship Id="rId12" Type="http://schemas.openxmlformats.org/officeDocument/2006/relationships/hyperlink" Target="http://www.enlightened-spirituality.org/Da_and_his_cult.html" TargetMode="External"/><Relationship Id="rId17" Type="http://schemas.openxmlformats.org/officeDocument/2006/relationships/hyperlink" Target="http://archive.is/60Tnz" TargetMode="External"/><Relationship Id="rId25" Type="http://schemas.openxmlformats.org/officeDocument/2006/relationships/hyperlink" Target="http://www.integralworld.net/scofield1.html" TargetMode="External"/><Relationship Id="rId2" Type="http://schemas.openxmlformats.org/officeDocument/2006/relationships/hyperlink" Target="https://integrallife.com/author/ken-wilber/" TargetMode="External"/><Relationship Id="rId16" Type="http://schemas.openxmlformats.org/officeDocument/2006/relationships/hyperlink" Target="http://archive.is/Itws7" TargetMode="External"/><Relationship Id="rId20" Type="http://schemas.openxmlformats.org/officeDocument/2006/relationships/hyperlink" Target="http://www.adidawilber.com/case_of_adi_da/index.html" TargetMode="External"/><Relationship Id="rId29" Type="http://schemas.openxmlformats.org/officeDocument/2006/relationships/hyperlink" Target="https://integrallife.com/trump-post-truth-world/" TargetMode="External"/><Relationship Id="rId1" Type="http://schemas.openxmlformats.org/officeDocument/2006/relationships/hyperlink" Target="https://integrallife.com/author/ken-wilber/" TargetMode="External"/><Relationship Id="rId6" Type="http://schemas.openxmlformats.org/officeDocument/2006/relationships/hyperlink" Target="http://www.adidawilber.com/on_heroes_and_cults/" TargetMode="External"/><Relationship Id="rId11" Type="http://schemas.openxmlformats.org/officeDocument/2006/relationships/hyperlink" Target="http://www.enlightened-spirituality.org/Da_and_his_cult.html" TargetMode="External"/><Relationship Id="rId24" Type="http://schemas.openxmlformats.org/officeDocument/2006/relationships/hyperlink" Target="http://www.adidawilber.com/update_on_case_of_adi_da/index.html" TargetMode="External"/><Relationship Id="rId32" Type="http://schemas.openxmlformats.org/officeDocument/2006/relationships/hyperlink" Target="http://www.integralworld.net/visser47.html" TargetMode="External"/><Relationship Id="rId5" Type="http://schemas.openxmlformats.org/officeDocument/2006/relationships/hyperlink" Target="http://www.adidawilber.com/writings.html" TargetMode="External"/><Relationship Id="rId15" Type="http://schemas.openxmlformats.org/officeDocument/2006/relationships/hyperlink" Target="http://archive.is/lYa5Q" TargetMode="External"/><Relationship Id="rId23" Type="http://schemas.openxmlformats.org/officeDocument/2006/relationships/hyperlink" Target="http://www.adidawilber.com/update_on_case_of_adi_da/index.html" TargetMode="External"/><Relationship Id="rId28" Type="http://schemas.openxmlformats.org/officeDocument/2006/relationships/hyperlink" Target="http://www.adidawilber.com/on_heroes_and_cults/" TargetMode="External"/><Relationship Id="rId10" Type="http://schemas.openxmlformats.org/officeDocument/2006/relationships/hyperlink" Target="http://www.enlightened-spirituality.org/Da_and_his_cult.html" TargetMode="External"/><Relationship Id="rId19" Type="http://schemas.openxmlformats.org/officeDocument/2006/relationships/hyperlink" Target="http://www.adidawilber.com/case_of_adi_da/index.html" TargetMode="External"/><Relationship Id="rId31" Type="http://schemas.openxmlformats.org/officeDocument/2006/relationships/hyperlink" Target="https://integrallife.com/trump-post-truth-world/" TargetMode="External"/><Relationship Id="rId4" Type="http://schemas.openxmlformats.org/officeDocument/2006/relationships/hyperlink" Target="http://www.adidawilber.com/on_heroes_and_cults/" TargetMode="External"/><Relationship Id="rId9" Type="http://schemas.openxmlformats.org/officeDocument/2006/relationships/hyperlink" Target="http://bewareofthegod.blogspot.com.ar/" TargetMode="External"/><Relationship Id="rId14" Type="http://schemas.openxmlformats.org/officeDocument/2006/relationships/hyperlink" Target="http://www.enlightened-spirituality.org/Da_and_his_cult.html" TargetMode="External"/><Relationship Id="rId22" Type="http://schemas.openxmlformats.org/officeDocument/2006/relationships/hyperlink" Target="http://www.adidawilber.com/letter_to_adidam_community/index.html" TargetMode="External"/><Relationship Id="rId27" Type="http://schemas.openxmlformats.org/officeDocument/2006/relationships/hyperlink" Target="http://www.integralworld.net/persico1.html" TargetMode="External"/><Relationship Id="rId30" Type="http://schemas.openxmlformats.org/officeDocument/2006/relationships/hyperlink" Target="https://www.amazon.com/gp/product/1590305272/"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1F94A8-FAE6-441B-9484-4DEE09B3E3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6535</TotalTime>
  <Pages>179</Pages>
  <Words>104574</Words>
  <Characters>575163</Characters>
  <Application>Microsoft Office Word</Application>
  <DocSecurity>0</DocSecurity>
  <Lines>4793</Lines>
  <Paragraphs>1356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678381</CharactersWithSpaces>
  <SharedDoc>false</SharedDoc>
  <HLinks>
    <vt:vector size="174" baseType="variant">
      <vt:variant>
        <vt:i4>6422622</vt:i4>
      </vt:variant>
      <vt:variant>
        <vt:i4>12</vt:i4>
      </vt:variant>
      <vt:variant>
        <vt:i4>0</vt:i4>
      </vt:variant>
      <vt:variant>
        <vt:i4>5</vt:i4>
      </vt:variant>
      <vt:variant>
        <vt:lpwstr>http://www.adidawilber.com/case_of_adi_da/index.html</vt:lpwstr>
      </vt:variant>
      <vt:variant>
        <vt:lpwstr/>
      </vt:variant>
      <vt:variant>
        <vt:i4>6422622</vt:i4>
      </vt:variant>
      <vt:variant>
        <vt:i4>9</vt:i4>
      </vt:variant>
      <vt:variant>
        <vt:i4>0</vt:i4>
      </vt:variant>
      <vt:variant>
        <vt:i4>5</vt:i4>
      </vt:variant>
      <vt:variant>
        <vt:lpwstr>http://www.adidawilber.com/case_of_adi_da/index.html</vt:lpwstr>
      </vt:variant>
      <vt:variant>
        <vt:lpwstr/>
      </vt:variant>
      <vt:variant>
        <vt:i4>8126552</vt:i4>
      </vt:variant>
      <vt:variant>
        <vt:i4>6</vt:i4>
      </vt:variant>
      <vt:variant>
        <vt:i4>0</vt:i4>
      </vt:variant>
      <vt:variant>
        <vt:i4>5</vt:i4>
      </vt:variant>
      <vt:variant>
        <vt:lpwstr>http://www.adidawilber.com/dawn_horse_testament_review/index.html</vt:lpwstr>
      </vt:variant>
      <vt:variant>
        <vt:lpwstr/>
      </vt:variant>
      <vt:variant>
        <vt:i4>4587543</vt:i4>
      </vt:variant>
      <vt:variant>
        <vt:i4>3</vt:i4>
      </vt:variant>
      <vt:variant>
        <vt:i4>0</vt:i4>
      </vt:variant>
      <vt:variant>
        <vt:i4>5</vt:i4>
      </vt:variant>
      <vt:variant>
        <vt:lpwstr>http://www.integralworld.net/lane94.html</vt:lpwstr>
      </vt:variant>
      <vt:variant>
        <vt:lpwstr/>
      </vt:variant>
      <vt:variant>
        <vt:i4>5963849</vt:i4>
      </vt:variant>
      <vt:variant>
        <vt:i4>0</vt:i4>
      </vt:variant>
      <vt:variant>
        <vt:i4>0</vt:i4>
      </vt:variant>
      <vt:variant>
        <vt:i4>5</vt:i4>
      </vt:variant>
      <vt:variant>
        <vt:lpwstr>http://www.adidaupclose.org/books/index.html</vt:lpwstr>
      </vt:variant>
      <vt:variant>
        <vt:lpwstr>aletheon</vt:lpwstr>
      </vt:variant>
      <vt:variant>
        <vt:i4>327742</vt:i4>
      </vt:variant>
      <vt:variant>
        <vt:i4>69</vt:i4>
      </vt:variant>
      <vt:variant>
        <vt:i4>0</vt:i4>
      </vt:variant>
      <vt:variant>
        <vt:i4>5</vt:i4>
      </vt:variant>
      <vt:variant>
        <vt:lpwstr>http://www.adidawilber.com/on_heroes_and_cults/</vt:lpwstr>
      </vt:variant>
      <vt:variant>
        <vt:lpwstr/>
      </vt:variant>
      <vt:variant>
        <vt:i4>327742</vt:i4>
      </vt:variant>
      <vt:variant>
        <vt:i4>66</vt:i4>
      </vt:variant>
      <vt:variant>
        <vt:i4>0</vt:i4>
      </vt:variant>
      <vt:variant>
        <vt:i4>5</vt:i4>
      </vt:variant>
      <vt:variant>
        <vt:lpwstr>http://www.adidawilber.com/on_heroes_and_cults/</vt:lpwstr>
      </vt:variant>
      <vt:variant>
        <vt:lpwstr/>
      </vt:variant>
      <vt:variant>
        <vt:i4>3538970</vt:i4>
      </vt:variant>
      <vt:variant>
        <vt:i4>63</vt:i4>
      </vt:variant>
      <vt:variant>
        <vt:i4>0</vt:i4>
      </vt:variant>
      <vt:variant>
        <vt:i4>5</vt:i4>
      </vt:variant>
      <vt:variant>
        <vt:lpwstr>http://www.adidawilber.com/update_on_case_of_adi_da/index.html</vt:lpwstr>
      </vt:variant>
      <vt:variant>
        <vt:lpwstr/>
      </vt:variant>
      <vt:variant>
        <vt:i4>3538970</vt:i4>
      </vt:variant>
      <vt:variant>
        <vt:i4>60</vt:i4>
      </vt:variant>
      <vt:variant>
        <vt:i4>0</vt:i4>
      </vt:variant>
      <vt:variant>
        <vt:i4>5</vt:i4>
      </vt:variant>
      <vt:variant>
        <vt:lpwstr>http://www.adidawilber.com/update_on_case_of_adi_da/index.html</vt:lpwstr>
      </vt:variant>
      <vt:variant>
        <vt:lpwstr/>
      </vt:variant>
      <vt:variant>
        <vt:i4>4456574</vt:i4>
      </vt:variant>
      <vt:variant>
        <vt:i4>57</vt:i4>
      </vt:variant>
      <vt:variant>
        <vt:i4>0</vt:i4>
      </vt:variant>
      <vt:variant>
        <vt:i4>5</vt:i4>
      </vt:variant>
      <vt:variant>
        <vt:lpwstr>http://www.adidawilber.com/letter_to_adidam_community/index.html</vt:lpwstr>
      </vt:variant>
      <vt:variant>
        <vt:lpwstr/>
      </vt:variant>
      <vt:variant>
        <vt:i4>4456574</vt:i4>
      </vt:variant>
      <vt:variant>
        <vt:i4>54</vt:i4>
      </vt:variant>
      <vt:variant>
        <vt:i4>0</vt:i4>
      </vt:variant>
      <vt:variant>
        <vt:i4>5</vt:i4>
      </vt:variant>
      <vt:variant>
        <vt:lpwstr>http://www.adidawilber.com/letter_to_adidam_community/index.html</vt:lpwstr>
      </vt:variant>
      <vt:variant>
        <vt:lpwstr/>
      </vt:variant>
      <vt:variant>
        <vt:i4>6422622</vt:i4>
      </vt:variant>
      <vt:variant>
        <vt:i4>51</vt:i4>
      </vt:variant>
      <vt:variant>
        <vt:i4>0</vt:i4>
      </vt:variant>
      <vt:variant>
        <vt:i4>5</vt:i4>
      </vt:variant>
      <vt:variant>
        <vt:lpwstr>http://www.adidawilber.com/case_of_adi_da/index.html</vt:lpwstr>
      </vt:variant>
      <vt:variant>
        <vt:lpwstr/>
      </vt:variant>
      <vt:variant>
        <vt:i4>6422622</vt:i4>
      </vt:variant>
      <vt:variant>
        <vt:i4>48</vt:i4>
      </vt:variant>
      <vt:variant>
        <vt:i4>0</vt:i4>
      </vt:variant>
      <vt:variant>
        <vt:i4>5</vt:i4>
      </vt:variant>
      <vt:variant>
        <vt:lpwstr>http://www.adidawilber.com/case_of_adi_da/index.html</vt:lpwstr>
      </vt:variant>
      <vt:variant>
        <vt:lpwstr/>
      </vt:variant>
      <vt:variant>
        <vt:i4>3932265</vt:i4>
      </vt:variant>
      <vt:variant>
        <vt:i4>45</vt:i4>
      </vt:variant>
      <vt:variant>
        <vt:i4>0</vt:i4>
      </vt:variant>
      <vt:variant>
        <vt:i4>5</vt:i4>
      </vt:variant>
      <vt:variant>
        <vt:lpwstr>http://bewareofthegod.blogspot.com.ar/</vt:lpwstr>
      </vt:variant>
      <vt:variant>
        <vt:lpwstr/>
      </vt:variant>
      <vt:variant>
        <vt:i4>2031619</vt:i4>
      </vt:variant>
      <vt:variant>
        <vt:i4>42</vt:i4>
      </vt:variant>
      <vt:variant>
        <vt:i4>0</vt:i4>
      </vt:variant>
      <vt:variant>
        <vt:i4>5</vt:i4>
      </vt:variant>
      <vt:variant>
        <vt:lpwstr>http://archive.is/60Tnz</vt:lpwstr>
      </vt:variant>
      <vt:variant>
        <vt:lpwstr>selection-209.0-209.29</vt:lpwstr>
      </vt:variant>
      <vt:variant>
        <vt:i4>4653146</vt:i4>
      </vt:variant>
      <vt:variant>
        <vt:i4>39</vt:i4>
      </vt:variant>
      <vt:variant>
        <vt:i4>0</vt:i4>
      </vt:variant>
      <vt:variant>
        <vt:i4>5</vt:i4>
      </vt:variant>
      <vt:variant>
        <vt:lpwstr>http://archive.is/Itws7</vt:lpwstr>
      </vt:variant>
      <vt:variant>
        <vt:lpwstr>selection-223.0-227.38</vt:lpwstr>
      </vt:variant>
      <vt:variant>
        <vt:i4>131151</vt:i4>
      </vt:variant>
      <vt:variant>
        <vt:i4>36</vt:i4>
      </vt:variant>
      <vt:variant>
        <vt:i4>0</vt:i4>
      </vt:variant>
      <vt:variant>
        <vt:i4>5</vt:i4>
      </vt:variant>
      <vt:variant>
        <vt:lpwstr>http://archive.is/lYa5Q</vt:lpwstr>
      </vt:variant>
      <vt:variant>
        <vt:lpwstr>selection-213.8-213.96</vt:lpwstr>
      </vt:variant>
      <vt:variant>
        <vt:i4>1048613</vt:i4>
      </vt:variant>
      <vt:variant>
        <vt:i4>33</vt:i4>
      </vt:variant>
      <vt:variant>
        <vt:i4>0</vt:i4>
      </vt:variant>
      <vt:variant>
        <vt:i4>5</vt:i4>
      </vt:variant>
      <vt:variant>
        <vt:lpwstr>http://www.enlightened-spirituality.org/Da_and_his_cult.html</vt:lpwstr>
      </vt:variant>
      <vt:variant>
        <vt:lpwstr/>
      </vt:variant>
      <vt:variant>
        <vt:i4>2097213</vt:i4>
      </vt:variant>
      <vt:variant>
        <vt:i4>30</vt:i4>
      </vt:variant>
      <vt:variant>
        <vt:i4>0</vt:i4>
      </vt:variant>
      <vt:variant>
        <vt:i4>5</vt:i4>
      </vt:variant>
      <vt:variant>
        <vt:lpwstr>http://www.adidaupclose.org/FLO/index.html</vt:lpwstr>
      </vt:variant>
      <vt:variant>
        <vt:lpwstr/>
      </vt:variant>
      <vt:variant>
        <vt:i4>1048613</vt:i4>
      </vt:variant>
      <vt:variant>
        <vt:i4>27</vt:i4>
      </vt:variant>
      <vt:variant>
        <vt:i4>0</vt:i4>
      </vt:variant>
      <vt:variant>
        <vt:i4>5</vt:i4>
      </vt:variant>
      <vt:variant>
        <vt:lpwstr>http://www.enlightened-spirituality.org/Da_and_his_cult.html</vt:lpwstr>
      </vt:variant>
      <vt:variant>
        <vt:lpwstr/>
      </vt:variant>
      <vt:variant>
        <vt:i4>1048613</vt:i4>
      </vt:variant>
      <vt:variant>
        <vt:i4>24</vt:i4>
      </vt:variant>
      <vt:variant>
        <vt:i4>0</vt:i4>
      </vt:variant>
      <vt:variant>
        <vt:i4>5</vt:i4>
      </vt:variant>
      <vt:variant>
        <vt:lpwstr>http://www.enlightened-spirituality.org/Da_and_his_cult.html</vt:lpwstr>
      </vt:variant>
      <vt:variant>
        <vt:lpwstr/>
      </vt:variant>
      <vt:variant>
        <vt:i4>1048613</vt:i4>
      </vt:variant>
      <vt:variant>
        <vt:i4>21</vt:i4>
      </vt:variant>
      <vt:variant>
        <vt:i4>0</vt:i4>
      </vt:variant>
      <vt:variant>
        <vt:i4>5</vt:i4>
      </vt:variant>
      <vt:variant>
        <vt:lpwstr>http://www.enlightened-spirituality.org/Da_and_his_cult.html</vt:lpwstr>
      </vt:variant>
      <vt:variant>
        <vt:lpwstr/>
      </vt:variant>
      <vt:variant>
        <vt:i4>2097213</vt:i4>
      </vt:variant>
      <vt:variant>
        <vt:i4>18</vt:i4>
      </vt:variant>
      <vt:variant>
        <vt:i4>0</vt:i4>
      </vt:variant>
      <vt:variant>
        <vt:i4>5</vt:i4>
      </vt:variant>
      <vt:variant>
        <vt:lpwstr>http://www.adidaupclose.org/FLO/index.html</vt:lpwstr>
      </vt:variant>
      <vt:variant>
        <vt:lpwstr/>
      </vt:variant>
      <vt:variant>
        <vt:i4>3932265</vt:i4>
      </vt:variant>
      <vt:variant>
        <vt:i4>15</vt:i4>
      </vt:variant>
      <vt:variant>
        <vt:i4>0</vt:i4>
      </vt:variant>
      <vt:variant>
        <vt:i4>5</vt:i4>
      </vt:variant>
      <vt:variant>
        <vt:lpwstr>http://bewareofthegod.blogspot.com.ar/</vt:lpwstr>
      </vt:variant>
      <vt:variant>
        <vt:lpwstr/>
      </vt:variant>
      <vt:variant>
        <vt:i4>1245278</vt:i4>
      </vt:variant>
      <vt:variant>
        <vt:i4>12</vt:i4>
      </vt:variant>
      <vt:variant>
        <vt:i4>0</vt:i4>
      </vt:variant>
      <vt:variant>
        <vt:i4>5</vt:i4>
      </vt:variant>
      <vt:variant>
        <vt:lpwstr>http://www.adidawilber.com/writings.html</vt:lpwstr>
      </vt:variant>
      <vt:variant>
        <vt:lpwstr/>
      </vt:variant>
      <vt:variant>
        <vt:i4>1245278</vt:i4>
      </vt:variant>
      <vt:variant>
        <vt:i4>9</vt:i4>
      </vt:variant>
      <vt:variant>
        <vt:i4>0</vt:i4>
      </vt:variant>
      <vt:variant>
        <vt:i4>5</vt:i4>
      </vt:variant>
      <vt:variant>
        <vt:lpwstr>http://www.adidawilber.com/writings.html</vt:lpwstr>
      </vt:variant>
      <vt:variant>
        <vt:lpwstr/>
      </vt:variant>
      <vt:variant>
        <vt:i4>327742</vt:i4>
      </vt:variant>
      <vt:variant>
        <vt:i4>6</vt:i4>
      </vt:variant>
      <vt:variant>
        <vt:i4>0</vt:i4>
      </vt:variant>
      <vt:variant>
        <vt:i4>5</vt:i4>
      </vt:variant>
      <vt:variant>
        <vt:lpwstr>http://www.adidawilber.com/on_heroes_and_cults/</vt:lpwstr>
      </vt:variant>
      <vt:variant>
        <vt:lpwstr/>
      </vt:variant>
      <vt:variant>
        <vt:i4>1245278</vt:i4>
      </vt:variant>
      <vt:variant>
        <vt:i4>3</vt:i4>
      </vt:variant>
      <vt:variant>
        <vt:i4>0</vt:i4>
      </vt:variant>
      <vt:variant>
        <vt:i4>5</vt:i4>
      </vt:variant>
      <vt:variant>
        <vt:lpwstr>http://www.adidawilber.com/writings.html</vt:lpwstr>
      </vt:variant>
      <vt:variant>
        <vt:lpwstr/>
      </vt:variant>
      <vt:variant>
        <vt:i4>327742</vt:i4>
      </vt:variant>
      <vt:variant>
        <vt:i4>0</vt:i4>
      </vt:variant>
      <vt:variant>
        <vt:i4>0</vt:i4>
      </vt:variant>
      <vt:variant>
        <vt:i4>5</vt:i4>
      </vt:variant>
      <vt:variant>
        <vt:lpwstr>http://www.adidawilber.com/on_heroes_and_cults/</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dc:creator>
  <cp:lastModifiedBy>casa</cp:lastModifiedBy>
  <cp:revision>535</cp:revision>
  <dcterms:created xsi:type="dcterms:W3CDTF">2017-05-09T22:30:00Z</dcterms:created>
  <dcterms:modified xsi:type="dcterms:W3CDTF">2017-09-07T15:52:00Z</dcterms:modified>
</cp:coreProperties>
</file>