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409" w:rsidRDefault="00B84409" w:rsidP="00B84409">
      <w:pPr>
        <w:jc w:val="both"/>
        <w:rPr>
          <w:rFonts w:asciiTheme="majorHAnsi" w:hAnsiTheme="majorHAnsi"/>
          <w:b/>
          <w:sz w:val="32"/>
          <w:szCs w:val="32"/>
          <w:lang w:val="en-GB"/>
        </w:rPr>
      </w:pPr>
      <w:r>
        <w:rPr>
          <w:rFonts w:asciiTheme="majorHAnsi" w:hAnsiTheme="majorHAnsi"/>
          <w:b/>
          <w:sz w:val="32"/>
          <w:szCs w:val="32"/>
          <w:lang w:val="en-GB"/>
        </w:rPr>
        <w:t xml:space="preserve">CASE </w:t>
      </w:r>
      <w:r w:rsidR="00404296">
        <w:rPr>
          <w:rFonts w:asciiTheme="majorHAnsi" w:hAnsiTheme="majorHAnsi"/>
          <w:b/>
          <w:sz w:val="32"/>
          <w:szCs w:val="32"/>
          <w:lang w:val="en-GB"/>
        </w:rPr>
        <w:t>20</w:t>
      </w:r>
      <w:r>
        <w:rPr>
          <w:rFonts w:asciiTheme="majorHAnsi" w:hAnsiTheme="majorHAnsi"/>
          <w:b/>
          <w:sz w:val="32"/>
          <w:szCs w:val="32"/>
          <w:lang w:val="en-GB"/>
        </w:rPr>
        <w:t xml:space="preserve">-2016: </w:t>
      </w:r>
      <w:r w:rsidR="00404296">
        <w:rPr>
          <w:rFonts w:asciiTheme="majorHAnsi" w:hAnsiTheme="majorHAnsi"/>
          <w:b/>
          <w:sz w:val="32"/>
          <w:szCs w:val="32"/>
          <w:lang w:val="en-GB"/>
        </w:rPr>
        <w:t>UNITED NATIONS</w:t>
      </w:r>
      <w:r w:rsidR="00A329CA">
        <w:rPr>
          <w:rFonts w:asciiTheme="majorHAnsi" w:hAnsiTheme="majorHAnsi"/>
          <w:b/>
          <w:sz w:val="32"/>
          <w:szCs w:val="32"/>
          <w:lang w:val="en-GB"/>
        </w:rPr>
        <w:t xml:space="preserve"> &amp; </w:t>
      </w:r>
      <w:r w:rsidR="00A329CA">
        <w:rPr>
          <w:rStyle w:val="nfasis"/>
          <w:rFonts w:asciiTheme="majorHAnsi" w:hAnsiTheme="majorHAnsi" w:cs="Arial"/>
          <w:b/>
          <w:bCs/>
          <w:sz w:val="32"/>
          <w:szCs w:val="32"/>
          <w:shd w:val="clear" w:color="auto" w:fill="FFFFFF"/>
        </w:rPr>
        <w:t>Secretary</w:t>
      </w:r>
      <w:r w:rsidR="00A329CA">
        <w:rPr>
          <w:rFonts w:asciiTheme="majorHAnsi" w:hAnsiTheme="majorHAnsi" w:cs="Arial"/>
          <w:sz w:val="32"/>
          <w:szCs w:val="32"/>
          <w:shd w:val="clear" w:color="auto" w:fill="FFFFFF"/>
        </w:rPr>
        <w:t>-</w:t>
      </w:r>
      <w:r w:rsidR="00A329CA">
        <w:rPr>
          <w:rStyle w:val="nfasis"/>
          <w:rFonts w:asciiTheme="majorHAnsi" w:hAnsiTheme="majorHAnsi" w:cs="Arial"/>
          <w:b/>
          <w:bCs/>
          <w:sz w:val="32"/>
          <w:szCs w:val="32"/>
          <w:shd w:val="clear" w:color="auto" w:fill="FFFFFF"/>
        </w:rPr>
        <w:t>General Ban Ki</w:t>
      </w:r>
      <w:r w:rsidR="00A329CA">
        <w:rPr>
          <w:rFonts w:asciiTheme="majorHAnsi" w:hAnsiTheme="majorHAnsi" w:cs="Arial"/>
          <w:sz w:val="32"/>
          <w:szCs w:val="32"/>
          <w:shd w:val="clear" w:color="auto" w:fill="FFFFFF"/>
        </w:rPr>
        <w:t>-</w:t>
      </w:r>
      <w:r w:rsidR="00A329CA">
        <w:rPr>
          <w:rStyle w:val="nfasis"/>
          <w:rFonts w:asciiTheme="majorHAnsi" w:hAnsiTheme="majorHAnsi" w:cs="Arial"/>
          <w:b/>
          <w:bCs/>
          <w:sz w:val="32"/>
          <w:szCs w:val="32"/>
          <w:shd w:val="clear" w:color="auto" w:fill="FFFFFF"/>
        </w:rPr>
        <w:t>moon</w:t>
      </w:r>
      <w:r w:rsidR="00A329CA">
        <w:rPr>
          <w:rStyle w:val="apple-converted-space"/>
          <w:rFonts w:ascii="Arial" w:hAnsi="Arial" w:cs="Arial"/>
          <w:color w:val="545454"/>
          <w:shd w:val="clear" w:color="auto" w:fill="FFFFFF"/>
        </w:rPr>
        <w:t> </w:t>
      </w:r>
    </w:p>
    <w:p w:rsidR="00B84409" w:rsidRDefault="00B84409" w:rsidP="00B84409">
      <w:pPr>
        <w:jc w:val="both"/>
        <w:rPr>
          <w:rFonts w:asciiTheme="majorHAnsi" w:hAnsiTheme="majorHAnsi"/>
          <w:b/>
          <w:sz w:val="24"/>
          <w:szCs w:val="24"/>
          <w:lang w:val="en-GB"/>
        </w:rPr>
      </w:pPr>
    </w:p>
    <w:p w:rsidR="00B84409" w:rsidRDefault="00B84409" w:rsidP="00B84409">
      <w:pPr>
        <w:rPr>
          <w:rFonts w:asciiTheme="majorHAnsi" w:hAnsiTheme="majorHAnsi"/>
          <w:b/>
          <w:lang w:val="en-US"/>
        </w:rPr>
      </w:pPr>
      <w:r>
        <w:rPr>
          <w:rFonts w:asciiTheme="majorHAnsi" w:hAnsiTheme="majorHAnsi"/>
          <w:b/>
          <w:lang w:val="en-US"/>
        </w:rPr>
        <w:t>By Master Yan Maitri-Shi, Prosecutor of Buddhist Tribunal on Human Rights</w:t>
      </w:r>
    </w:p>
    <w:p w:rsidR="00B84409" w:rsidRDefault="00B84409" w:rsidP="00B84409">
      <w:pPr>
        <w:jc w:val="both"/>
        <w:rPr>
          <w:rFonts w:asciiTheme="majorHAnsi" w:hAnsiTheme="majorHAnsi" w:cs="Courier New"/>
          <w:b/>
          <w:lang w:val="en-US"/>
        </w:rPr>
      </w:pPr>
    </w:p>
    <w:p w:rsidR="00B84409" w:rsidRDefault="00B84409" w:rsidP="00B84409">
      <w:pPr>
        <w:jc w:val="both"/>
        <w:rPr>
          <w:rFonts w:asciiTheme="majorHAnsi" w:hAnsiTheme="majorHAnsi" w:cs="Courier New"/>
          <w:b/>
          <w:lang w:val="en-US"/>
        </w:rPr>
      </w:pPr>
      <w:r>
        <w:rPr>
          <w:rFonts w:asciiTheme="majorHAnsi" w:hAnsiTheme="majorHAnsi" w:cs="Courier New"/>
          <w:b/>
          <w:lang w:val="en-US"/>
        </w:rPr>
        <w:t>HONORABLE JURY OF INTERNATIONAL BUDDHIST ETHICS COMMITTEE (IBEC) &amp; BUDDHIST TRIBUNAL ON HUMAN RIGHTS (BTHR)</w:t>
      </w:r>
    </w:p>
    <w:p w:rsidR="00404296" w:rsidRDefault="00B84409" w:rsidP="00B84409">
      <w:pPr>
        <w:jc w:val="both"/>
        <w:rPr>
          <w:rFonts w:asciiTheme="majorHAnsi" w:hAnsiTheme="majorHAnsi" w:cs="Courier New"/>
          <w:b/>
          <w:lang w:val="en-US"/>
        </w:rPr>
      </w:pPr>
      <w:r>
        <w:rPr>
          <w:rFonts w:asciiTheme="majorHAnsi" w:hAnsiTheme="majorHAnsi" w:cs="Courier New"/>
          <w:b/>
          <w:lang w:val="en-US"/>
        </w:rPr>
        <w:t>After Legitimating and Validating Evidences and Charges by Master Maitreya, President and Spiritual Guide of IBEC-BTHR, it is addressed the case against the accused party “</w:t>
      </w:r>
      <w:r w:rsidR="00404296">
        <w:rPr>
          <w:rFonts w:asciiTheme="majorHAnsi" w:hAnsiTheme="majorHAnsi"/>
          <w:b/>
          <w:sz w:val="24"/>
          <w:szCs w:val="24"/>
          <w:lang w:val="en-GB"/>
        </w:rPr>
        <w:t>UNITED NATIONS</w:t>
      </w:r>
      <w:r>
        <w:rPr>
          <w:rFonts w:asciiTheme="majorHAnsi" w:hAnsiTheme="majorHAnsi"/>
          <w:b/>
          <w:sz w:val="24"/>
          <w:szCs w:val="24"/>
          <w:lang w:val="en-GB"/>
        </w:rPr>
        <w:t>”</w:t>
      </w:r>
      <w:r>
        <w:rPr>
          <w:rFonts w:asciiTheme="majorHAnsi" w:hAnsiTheme="majorHAnsi" w:cs="Courier New"/>
          <w:b/>
          <w:lang w:val="en-US"/>
        </w:rPr>
        <w:t xml:space="preserve"> also known publicly as </w:t>
      </w:r>
      <w:r w:rsidR="00404296">
        <w:rPr>
          <w:rFonts w:asciiTheme="majorHAnsi" w:hAnsiTheme="majorHAnsi" w:cs="Courier New"/>
          <w:b/>
          <w:lang w:val="en-US"/>
        </w:rPr>
        <w:t>“</w:t>
      </w:r>
      <w:r w:rsidR="00404296">
        <w:rPr>
          <w:rFonts w:asciiTheme="majorHAnsi" w:hAnsiTheme="majorHAnsi"/>
          <w:b/>
          <w:sz w:val="24"/>
          <w:szCs w:val="24"/>
          <w:lang w:val="en-GB"/>
        </w:rPr>
        <w:t>UN”</w:t>
      </w:r>
      <w:r>
        <w:rPr>
          <w:rFonts w:asciiTheme="majorHAnsi" w:hAnsiTheme="majorHAnsi"/>
          <w:b/>
          <w:sz w:val="24"/>
          <w:szCs w:val="24"/>
          <w:lang w:val="en-GB"/>
        </w:rPr>
        <w:t>.</w:t>
      </w:r>
      <w:r>
        <w:rPr>
          <w:rFonts w:asciiTheme="majorHAnsi" w:hAnsiTheme="majorHAnsi" w:cs="Courier New"/>
          <w:b/>
          <w:lang w:val="en-US"/>
        </w:rPr>
        <w:t xml:space="preserve"> This investigation was initiated by the Buddhist Tribunal on Human Rights from the ethic</w:t>
      </w:r>
      <w:r w:rsidR="0096097D">
        <w:rPr>
          <w:rFonts w:asciiTheme="majorHAnsi" w:hAnsiTheme="majorHAnsi" w:cs="Courier New"/>
          <w:b/>
          <w:lang w:val="en-US"/>
        </w:rPr>
        <w:t>al</w:t>
      </w:r>
      <w:r>
        <w:rPr>
          <w:rFonts w:asciiTheme="majorHAnsi" w:hAnsiTheme="majorHAnsi" w:cs="Courier New"/>
          <w:b/>
          <w:lang w:val="en-US"/>
        </w:rPr>
        <w:t xml:space="preserve"> </w:t>
      </w:r>
      <w:r w:rsidR="00404296">
        <w:rPr>
          <w:rFonts w:asciiTheme="majorHAnsi" w:hAnsiTheme="majorHAnsi" w:cs="Courier New"/>
          <w:b/>
          <w:lang w:val="en-US"/>
        </w:rPr>
        <w:t>acts</w:t>
      </w:r>
      <w:r>
        <w:rPr>
          <w:rFonts w:asciiTheme="majorHAnsi" w:hAnsiTheme="majorHAnsi" w:cs="Courier New"/>
          <w:b/>
          <w:lang w:val="en-US"/>
        </w:rPr>
        <w:t xml:space="preserve"> against </w:t>
      </w:r>
      <w:r w:rsidR="00404296">
        <w:rPr>
          <w:rFonts w:asciiTheme="majorHAnsi" w:hAnsiTheme="majorHAnsi" w:cs="Courier New"/>
          <w:b/>
          <w:lang w:val="en-US"/>
        </w:rPr>
        <w:t>Susana Malcorra and Irina Bokova as candidate</w:t>
      </w:r>
      <w:r w:rsidR="0096097D">
        <w:rPr>
          <w:rFonts w:asciiTheme="majorHAnsi" w:hAnsiTheme="majorHAnsi" w:cs="Courier New"/>
          <w:b/>
          <w:lang w:val="en-US"/>
        </w:rPr>
        <w:t>s</w:t>
      </w:r>
      <w:r w:rsidR="00404296">
        <w:rPr>
          <w:rFonts w:asciiTheme="majorHAnsi" w:hAnsiTheme="majorHAnsi" w:cs="Courier New"/>
          <w:b/>
          <w:lang w:val="en-US"/>
        </w:rPr>
        <w:t xml:space="preserve"> for the post of UN Secretary General.</w:t>
      </w:r>
    </w:p>
    <w:p w:rsidR="00B84409" w:rsidRDefault="00B84409" w:rsidP="00B84409">
      <w:pPr>
        <w:jc w:val="both"/>
        <w:rPr>
          <w:rFonts w:asciiTheme="majorHAnsi" w:hAnsiTheme="majorHAnsi" w:cs="Courier New"/>
          <w:lang w:val="en-US"/>
        </w:rPr>
      </w:pPr>
      <w:r>
        <w:rPr>
          <w:rFonts w:asciiTheme="majorHAnsi" w:hAnsiTheme="majorHAnsi" w:cs="Courier New"/>
          <w:lang w:val="en-US"/>
        </w:rPr>
        <w:t xml:space="preserve">The Charges by which the </w:t>
      </w:r>
      <w:r w:rsidRPr="00404296">
        <w:rPr>
          <w:rFonts w:asciiTheme="majorHAnsi" w:hAnsiTheme="majorHAnsi" w:cs="Courier New"/>
          <w:b/>
          <w:lang w:val="en-US"/>
        </w:rPr>
        <w:t>Buddhist Tribunal on Human Rights</w:t>
      </w:r>
      <w:r>
        <w:rPr>
          <w:rFonts w:asciiTheme="majorHAnsi" w:hAnsiTheme="majorHAnsi" w:cs="Courier New"/>
          <w:lang w:val="en-US"/>
        </w:rPr>
        <w:t xml:space="preserve"> is accusing </w:t>
      </w:r>
      <w:r w:rsidR="00404296">
        <w:rPr>
          <w:rFonts w:asciiTheme="majorHAnsi" w:hAnsiTheme="majorHAnsi"/>
          <w:b/>
          <w:sz w:val="24"/>
          <w:szCs w:val="24"/>
          <w:lang w:val="en-GB"/>
        </w:rPr>
        <w:t>UNITED NATIONS</w:t>
      </w:r>
      <w:r>
        <w:rPr>
          <w:rFonts w:asciiTheme="majorHAnsi" w:hAnsiTheme="majorHAnsi"/>
          <w:b/>
          <w:sz w:val="24"/>
          <w:szCs w:val="24"/>
          <w:lang w:val="en-GB"/>
        </w:rPr>
        <w:t xml:space="preserve"> </w:t>
      </w:r>
      <w:r>
        <w:rPr>
          <w:rFonts w:asciiTheme="majorHAnsi" w:hAnsiTheme="majorHAnsi" w:cs="Courier New"/>
          <w:lang w:val="en-US"/>
        </w:rPr>
        <w:t xml:space="preserve">are enumerated below: </w:t>
      </w:r>
    </w:p>
    <w:p w:rsidR="00404296" w:rsidRPr="006C2CDF" w:rsidRDefault="00404296" w:rsidP="00404296">
      <w:pPr>
        <w:pStyle w:val="Prrafodelista"/>
        <w:numPr>
          <w:ilvl w:val="0"/>
          <w:numId w:val="2"/>
        </w:numPr>
        <w:jc w:val="both"/>
        <w:rPr>
          <w:rFonts w:asciiTheme="majorHAnsi" w:hAnsiTheme="majorHAnsi" w:cs="Courier New"/>
          <w:b/>
        </w:rPr>
      </w:pPr>
      <w:r>
        <w:rPr>
          <w:rFonts w:asciiTheme="majorHAnsi" w:hAnsiTheme="majorHAnsi" w:cs="Courier New"/>
          <w:b/>
        </w:rPr>
        <w:t>GENOCIDE</w:t>
      </w:r>
    </w:p>
    <w:p w:rsidR="00404296" w:rsidRPr="006C2CDF" w:rsidRDefault="00404296" w:rsidP="00404296">
      <w:pPr>
        <w:pStyle w:val="Prrafodelista"/>
        <w:numPr>
          <w:ilvl w:val="0"/>
          <w:numId w:val="2"/>
        </w:numPr>
        <w:jc w:val="both"/>
        <w:rPr>
          <w:rFonts w:asciiTheme="majorHAnsi" w:hAnsiTheme="majorHAnsi" w:cs="Courier New"/>
          <w:b/>
          <w:lang w:val="en-US"/>
        </w:rPr>
      </w:pPr>
      <w:r>
        <w:rPr>
          <w:rFonts w:asciiTheme="majorHAnsi" w:hAnsiTheme="majorHAnsi" w:cs="Courier New"/>
          <w:b/>
          <w:lang w:val="en-US"/>
        </w:rPr>
        <w:t>CRIMES AGAINST HUMANITY</w:t>
      </w:r>
    </w:p>
    <w:p w:rsidR="00404296" w:rsidRPr="006C2CDF" w:rsidRDefault="00404296" w:rsidP="00404296">
      <w:pPr>
        <w:pStyle w:val="Prrafodelista"/>
        <w:numPr>
          <w:ilvl w:val="0"/>
          <w:numId w:val="2"/>
        </w:numPr>
        <w:jc w:val="both"/>
        <w:rPr>
          <w:rFonts w:asciiTheme="majorHAnsi" w:hAnsiTheme="majorHAnsi" w:cs="Courier New"/>
          <w:b/>
          <w:lang w:val="en-US"/>
        </w:rPr>
      </w:pPr>
      <w:r>
        <w:rPr>
          <w:rFonts w:asciiTheme="majorHAnsi" w:hAnsiTheme="majorHAnsi" w:cs="Courier New"/>
          <w:b/>
          <w:lang w:val="en-US"/>
        </w:rPr>
        <w:t>WAR CRIMES</w:t>
      </w:r>
    </w:p>
    <w:p w:rsidR="00404296" w:rsidRPr="006C2CDF" w:rsidRDefault="00404296" w:rsidP="00404296">
      <w:pPr>
        <w:pStyle w:val="Prrafodelista"/>
        <w:numPr>
          <w:ilvl w:val="0"/>
          <w:numId w:val="2"/>
        </w:numPr>
        <w:jc w:val="both"/>
        <w:rPr>
          <w:rFonts w:asciiTheme="majorHAnsi" w:hAnsiTheme="majorHAnsi" w:cs="Courier New"/>
          <w:b/>
          <w:lang w:val="en-US"/>
        </w:rPr>
      </w:pPr>
      <w:r>
        <w:rPr>
          <w:rFonts w:asciiTheme="majorHAnsi" w:hAnsiTheme="majorHAnsi" w:cs="Courier New"/>
          <w:b/>
          <w:lang w:val="en-US"/>
        </w:rPr>
        <w:t>VIOLATION OF THE HUMAN RIGHTS INTERNATIONAL LAW</w:t>
      </w:r>
    </w:p>
    <w:p w:rsidR="00404296" w:rsidRPr="006C2CDF" w:rsidRDefault="00404296" w:rsidP="00404296">
      <w:pPr>
        <w:pStyle w:val="Prrafodelista"/>
        <w:numPr>
          <w:ilvl w:val="0"/>
          <w:numId w:val="2"/>
        </w:numPr>
        <w:jc w:val="both"/>
        <w:rPr>
          <w:rFonts w:asciiTheme="majorHAnsi" w:hAnsiTheme="majorHAnsi" w:cs="Courier New"/>
          <w:b/>
          <w:lang w:val="en-US"/>
        </w:rPr>
      </w:pPr>
      <w:r>
        <w:rPr>
          <w:rFonts w:asciiTheme="majorHAnsi" w:hAnsiTheme="majorHAnsi" w:cs="Courier New"/>
          <w:b/>
          <w:lang w:val="en-US"/>
        </w:rPr>
        <w:t>CORRUPTION</w:t>
      </w:r>
    </w:p>
    <w:p w:rsidR="00B84409" w:rsidRDefault="00B84409" w:rsidP="00B84409">
      <w:pPr>
        <w:jc w:val="both"/>
        <w:rPr>
          <w:rFonts w:asciiTheme="majorHAnsi" w:hAnsiTheme="majorHAnsi" w:cs="Courier New"/>
          <w:lang w:val="en-US"/>
        </w:rPr>
      </w:pPr>
      <w:r>
        <w:rPr>
          <w:rFonts w:asciiTheme="majorHAnsi" w:hAnsiTheme="majorHAnsi" w:cs="Courier New"/>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B84409" w:rsidRDefault="00B84409" w:rsidP="00B84409">
      <w:pPr>
        <w:jc w:val="both"/>
        <w:rPr>
          <w:rFonts w:asciiTheme="majorHAnsi" w:hAnsiTheme="majorHAnsi" w:cs="Courier New"/>
          <w:b/>
          <w:i/>
          <w:lang w:val="en-US"/>
        </w:rPr>
      </w:pPr>
      <w:r>
        <w:rPr>
          <w:rFonts w:asciiTheme="majorHAnsi" w:hAnsiTheme="majorHAnsi" w:cs="Courier New"/>
          <w:b/>
          <w:i/>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rights as well as acting in pursuit of </w:t>
      </w:r>
      <w:r w:rsidR="009A42F3">
        <w:rPr>
          <w:rFonts w:asciiTheme="majorHAnsi" w:hAnsiTheme="majorHAnsi" w:cs="Courier New"/>
          <w:b/>
          <w:i/>
          <w:lang w:val="en-US"/>
        </w:rPr>
        <w:t xml:space="preserve">the development of Spirituality, of </w:t>
      </w:r>
      <w:r>
        <w:rPr>
          <w:rFonts w:asciiTheme="majorHAnsi" w:hAnsiTheme="majorHAnsi" w:cs="Courier New"/>
          <w:b/>
          <w:i/>
          <w:lang w:val="en-US"/>
        </w:rPr>
        <w:t>Buddhist Ethics, and of the defense of International Human Rights. This procedure has the particularity, singular</w:t>
      </w:r>
      <w:r w:rsidR="009A42F3">
        <w:rPr>
          <w:rFonts w:asciiTheme="majorHAnsi" w:hAnsiTheme="majorHAnsi" w:cs="Courier New"/>
          <w:b/>
          <w:i/>
          <w:lang w:val="en-US"/>
        </w:rPr>
        <w:t>ity and distinction of having</w:t>
      </w:r>
      <w:r>
        <w:rPr>
          <w:rFonts w:asciiTheme="majorHAnsi" w:hAnsiTheme="majorHAnsi" w:cs="Courier New"/>
          <w:b/>
          <w:i/>
          <w:lang w:val="en-US"/>
        </w:rPr>
        <w:t xml:space="preserve"> "Special Jurisdiction of the Tribal Law" and "Universal Jurisdiction of the International Law", thus having the Character, Juridical validity, Legal Powers, infrastructure, Training and Capability necessary to be Actor, Administrator and Executor of Justice in this realm and exercise, by </w:t>
      </w:r>
      <w:r w:rsidR="009A42F3">
        <w:rPr>
          <w:rFonts w:asciiTheme="majorHAnsi" w:hAnsiTheme="majorHAnsi" w:cs="Courier New"/>
          <w:b/>
          <w:i/>
          <w:lang w:val="en-US"/>
        </w:rPr>
        <w:t>judging</w:t>
      </w:r>
      <w:r>
        <w:rPr>
          <w:rFonts w:asciiTheme="majorHAnsi" w:hAnsiTheme="majorHAnsi" w:cs="Courier New"/>
          <w:b/>
          <w:i/>
          <w:lang w:val="en-US"/>
        </w:rPr>
        <w:t xml:space="preserve"> of the </w:t>
      </w:r>
      <w:r>
        <w:rPr>
          <w:rFonts w:asciiTheme="majorHAnsi" w:hAnsiTheme="majorHAnsi" w:cs="Courier New"/>
          <w:b/>
          <w:i/>
          <w:lang w:val="en-US"/>
        </w:rPr>
        <w:lastRenderedPageBreak/>
        <w:t xml:space="preserve">Accused by means of an Ethical Judgment whose Purpose is Truth, Reconciliation and Learning.- </w:t>
      </w:r>
    </w:p>
    <w:p w:rsidR="00B84409" w:rsidRDefault="00B84409" w:rsidP="00B84409">
      <w:pPr>
        <w:autoSpaceDE w:val="0"/>
        <w:autoSpaceDN w:val="0"/>
        <w:adjustRightInd w:val="0"/>
        <w:spacing w:after="0" w:line="240" w:lineRule="auto"/>
        <w:jc w:val="both"/>
        <w:rPr>
          <w:rFonts w:asciiTheme="majorHAnsi" w:hAnsiTheme="majorHAnsi" w:cs="TimesNewRomanPS-BoldMT"/>
          <w:b/>
          <w:bCs/>
          <w:sz w:val="24"/>
          <w:szCs w:val="24"/>
          <w:u w:val="single"/>
          <w:lang w:val="en-US"/>
        </w:rPr>
      </w:pPr>
    </w:p>
    <w:p w:rsidR="00B84409" w:rsidRDefault="00B84409" w:rsidP="00B84409">
      <w:pPr>
        <w:autoSpaceDE w:val="0"/>
        <w:autoSpaceDN w:val="0"/>
        <w:adjustRightInd w:val="0"/>
        <w:spacing w:after="0" w:line="240" w:lineRule="auto"/>
        <w:jc w:val="both"/>
        <w:rPr>
          <w:rFonts w:asciiTheme="majorHAnsi" w:hAnsiTheme="majorHAnsi" w:cs="TimesNewRomanPS-BoldMT"/>
          <w:b/>
          <w:bCs/>
          <w:sz w:val="24"/>
          <w:szCs w:val="24"/>
          <w:u w:val="single"/>
          <w:lang w:val="en-US"/>
        </w:rPr>
      </w:pPr>
    </w:p>
    <w:p w:rsidR="00B84409" w:rsidRPr="009A42F3" w:rsidRDefault="00B84409" w:rsidP="00B84409">
      <w:pPr>
        <w:autoSpaceDE w:val="0"/>
        <w:autoSpaceDN w:val="0"/>
        <w:adjustRightInd w:val="0"/>
        <w:spacing w:after="0" w:line="240" w:lineRule="auto"/>
        <w:jc w:val="both"/>
        <w:rPr>
          <w:rFonts w:asciiTheme="majorHAnsi" w:hAnsiTheme="majorHAnsi" w:cs="TimesNewRomanPS-BoldMT"/>
          <w:b/>
          <w:bCs/>
          <w:sz w:val="32"/>
          <w:szCs w:val="32"/>
          <w:u w:val="single"/>
          <w:lang w:val="en-US"/>
        </w:rPr>
      </w:pPr>
    </w:p>
    <w:p w:rsidR="00B84409" w:rsidRPr="009A42F3" w:rsidRDefault="00B84409" w:rsidP="00B84409">
      <w:pPr>
        <w:autoSpaceDE w:val="0"/>
        <w:autoSpaceDN w:val="0"/>
        <w:adjustRightInd w:val="0"/>
        <w:spacing w:after="0" w:line="240" w:lineRule="auto"/>
        <w:jc w:val="both"/>
        <w:rPr>
          <w:rFonts w:asciiTheme="majorHAnsi" w:hAnsiTheme="majorHAnsi" w:cs="TimesNewRomanPS-BoldMT"/>
          <w:b/>
          <w:bCs/>
          <w:sz w:val="32"/>
          <w:szCs w:val="32"/>
          <w:u w:val="single"/>
          <w:lang w:val="en-GB"/>
        </w:rPr>
      </w:pPr>
      <w:r w:rsidRPr="009A42F3">
        <w:rPr>
          <w:rFonts w:asciiTheme="majorHAnsi" w:hAnsiTheme="majorHAnsi" w:cs="TimesNewRomanPS-BoldMT"/>
          <w:b/>
          <w:bCs/>
          <w:sz w:val="32"/>
          <w:szCs w:val="32"/>
          <w:u w:val="single"/>
          <w:lang w:val="en-GB"/>
        </w:rPr>
        <w:t>EVIDENCES</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rPr>
      </w:pPr>
    </w:p>
    <w:p w:rsidR="000F6B68" w:rsidRPr="006C2CDF" w:rsidRDefault="005A126C" w:rsidP="008D79DC">
      <w:pPr>
        <w:tabs>
          <w:tab w:val="left" w:pos="1950"/>
        </w:tabs>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9A42F3">
        <w:rPr>
          <w:rFonts w:asciiTheme="majorHAnsi" w:hAnsiTheme="majorHAnsi" w:cs="Courier New"/>
          <w:b/>
          <w:u w:val="single"/>
          <w:lang w:val="en-US"/>
        </w:rPr>
        <w:t>E</w:t>
      </w:r>
      <w:r w:rsidR="00326920" w:rsidRPr="006C2CDF">
        <w:rPr>
          <w:rFonts w:asciiTheme="majorHAnsi" w:hAnsiTheme="majorHAnsi" w:cs="Courier New"/>
          <w:b/>
          <w:u w:val="single"/>
          <w:lang w:val="en-US"/>
        </w:rPr>
        <w:t xml:space="preserve"> 1: SEXUAL ABUSES and VIOLATION OF THE RIGHTS OF CHILD</w:t>
      </w:r>
    </w:p>
    <w:p w:rsidR="005B6588" w:rsidRPr="006C2CDF" w:rsidRDefault="005B6588"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9A42F3">
        <w:rPr>
          <w:rFonts w:asciiTheme="majorHAnsi" w:hAnsiTheme="majorHAnsi" w:cs="Courier New"/>
          <w:b/>
          <w:u w:val="single"/>
          <w:lang w:val="en-US"/>
        </w:rPr>
        <w:t>E</w:t>
      </w:r>
      <w:r w:rsidRPr="006C2CDF">
        <w:rPr>
          <w:rFonts w:asciiTheme="majorHAnsi" w:hAnsiTheme="majorHAnsi" w:cs="Courier New"/>
          <w:b/>
          <w:u w:val="single"/>
          <w:lang w:val="en-US"/>
        </w:rPr>
        <w:t xml:space="preserve"> 2: HUMAN TRAFFICKING, SEXUAL SLAVERY and VIOLATION OF THE RIGHTS OF WOMEN</w:t>
      </w:r>
    </w:p>
    <w:p w:rsidR="00326920" w:rsidRPr="006C2CDF" w:rsidRDefault="005B6588"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9A42F3">
        <w:rPr>
          <w:rFonts w:asciiTheme="majorHAnsi" w:hAnsiTheme="majorHAnsi" w:cs="Courier New"/>
          <w:b/>
          <w:u w:val="single"/>
          <w:lang w:val="en-US"/>
        </w:rPr>
        <w:t>E</w:t>
      </w:r>
      <w:r w:rsidRPr="006C2CDF">
        <w:rPr>
          <w:rFonts w:asciiTheme="majorHAnsi" w:hAnsiTheme="majorHAnsi" w:cs="Courier New"/>
          <w:b/>
          <w:u w:val="single"/>
          <w:lang w:val="en-US"/>
        </w:rPr>
        <w:t xml:space="preserve"> 3</w:t>
      </w:r>
      <w:r w:rsidR="00326920" w:rsidRPr="006C2CDF">
        <w:rPr>
          <w:rFonts w:asciiTheme="majorHAnsi" w:hAnsiTheme="majorHAnsi" w:cs="Courier New"/>
          <w:b/>
          <w:u w:val="single"/>
          <w:lang w:val="en-US"/>
        </w:rPr>
        <w:t>: MANSLAUGHTER</w:t>
      </w:r>
    </w:p>
    <w:p w:rsidR="00E36788" w:rsidRPr="006C2CDF" w:rsidRDefault="00326920"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w:t>
      </w:r>
      <w:r w:rsidR="007311E6" w:rsidRPr="006C2CDF">
        <w:rPr>
          <w:rFonts w:asciiTheme="majorHAnsi" w:hAnsiTheme="majorHAnsi" w:cs="Courier New"/>
          <w:b/>
          <w:u w:val="single"/>
          <w:lang w:val="en-US"/>
        </w:rPr>
        <w:t>C</w:t>
      </w:r>
      <w:r w:rsidR="009A42F3">
        <w:rPr>
          <w:rFonts w:asciiTheme="majorHAnsi" w:hAnsiTheme="majorHAnsi" w:cs="Courier New"/>
          <w:b/>
          <w:u w:val="single"/>
          <w:lang w:val="en-US"/>
        </w:rPr>
        <w:t>E</w:t>
      </w:r>
      <w:r w:rsidR="007311E6" w:rsidRPr="006C2CDF">
        <w:rPr>
          <w:rFonts w:asciiTheme="majorHAnsi" w:hAnsiTheme="majorHAnsi" w:cs="Courier New"/>
          <w:b/>
          <w:u w:val="single"/>
          <w:lang w:val="en-US"/>
        </w:rPr>
        <w:t xml:space="preserve"> 4</w:t>
      </w:r>
      <w:r w:rsidRPr="006C2CDF">
        <w:rPr>
          <w:rFonts w:asciiTheme="majorHAnsi" w:hAnsiTheme="majorHAnsi" w:cs="Courier New"/>
          <w:b/>
          <w:u w:val="single"/>
          <w:lang w:val="en-US"/>
        </w:rPr>
        <w:t>: HOMICIDE</w:t>
      </w:r>
      <w:r w:rsidR="00A05A60" w:rsidRPr="006C2CDF">
        <w:rPr>
          <w:rFonts w:asciiTheme="majorHAnsi" w:hAnsiTheme="majorHAnsi" w:cs="Courier New"/>
          <w:b/>
          <w:u w:val="single"/>
          <w:lang w:val="en-US"/>
        </w:rPr>
        <w:t xml:space="preserve"> AND MASS MURDER</w:t>
      </w:r>
    </w:p>
    <w:p w:rsidR="00F25EC3" w:rsidRPr="006C2CDF" w:rsidRDefault="009A42F3" w:rsidP="008D79DC">
      <w:pPr>
        <w:jc w:val="both"/>
        <w:rPr>
          <w:rFonts w:asciiTheme="majorHAnsi" w:hAnsiTheme="majorHAnsi" w:cs="Courier New"/>
          <w:b/>
          <w:u w:val="single"/>
          <w:lang w:val="en-US"/>
        </w:rPr>
      </w:pPr>
      <w:r>
        <w:rPr>
          <w:rFonts w:asciiTheme="majorHAnsi" w:hAnsiTheme="majorHAnsi" w:cs="Courier New"/>
          <w:b/>
          <w:u w:val="single"/>
          <w:lang w:val="en-US"/>
        </w:rPr>
        <w:t>EVIDENCE</w:t>
      </w:r>
      <w:r w:rsidR="007311E6" w:rsidRPr="006C2CDF">
        <w:rPr>
          <w:rFonts w:asciiTheme="majorHAnsi" w:hAnsiTheme="majorHAnsi" w:cs="Courier New"/>
          <w:b/>
          <w:u w:val="single"/>
          <w:lang w:val="en-US"/>
        </w:rPr>
        <w:t xml:space="preserve"> 5</w:t>
      </w:r>
      <w:r w:rsidR="007F3229" w:rsidRPr="006C2CDF">
        <w:rPr>
          <w:rFonts w:asciiTheme="majorHAnsi" w:hAnsiTheme="majorHAnsi" w:cs="Courier New"/>
          <w:b/>
          <w:u w:val="single"/>
          <w:lang w:val="en-US"/>
        </w:rPr>
        <w:t xml:space="preserve">: </w:t>
      </w:r>
      <w:r w:rsidR="00F25EC3" w:rsidRPr="006C2CDF">
        <w:rPr>
          <w:rFonts w:asciiTheme="majorHAnsi" w:hAnsiTheme="majorHAnsi" w:cs="Courier New"/>
          <w:b/>
          <w:u w:val="single"/>
          <w:lang w:val="en-US"/>
        </w:rPr>
        <w:t>GENOCIDAL SANCTIONS</w:t>
      </w:r>
    </w:p>
    <w:p w:rsidR="007F3229" w:rsidRPr="006C2CDF" w:rsidRDefault="009A42F3" w:rsidP="008D79DC">
      <w:pPr>
        <w:jc w:val="both"/>
        <w:rPr>
          <w:rFonts w:asciiTheme="majorHAnsi" w:hAnsiTheme="majorHAnsi" w:cs="Courier New"/>
          <w:b/>
          <w:u w:val="single"/>
          <w:lang w:val="en-US"/>
        </w:rPr>
      </w:pPr>
      <w:r>
        <w:rPr>
          <w:rFonts w:asciiTheme="majorHAnsi" w:hAnsiTheme="majorHAnsi" w:cs="Courier New"/>
          <w:b/>
          <w:u w:val="single"/>
          <w:lang w:val="en-US"/>
        </w:rPr>
        <w:t>EVIDENCE</w:t>
      </w:r>
      <w:r w:rsidR="00F25EC3" w:rsidRPr="006C2CDF">
        <w:rPr>
          <w:rFonts w:asciiTheme="majorHAnsi" w:hAnsiTheme="majorHAnsi" w:cs="Courier New"/>
          <w:b/>
          <w:u w:val="single"/>
          <w:lang w:val="en-US"/>
        </w:rPr>
        <w:t xml:space="preserve"> 6: </w:t>
      </w:r>
      <w:r w:rsidR="007F3229" w:rsidRPr="006C2CDF">
        <w:rPr>
          <w:rFonts w:asciiTheme="majorHAnsi" w:hAnsiTheme="majorHAnsi" w:cs="Courier New"/>
          <w:b/>
          <w:u w:val="single"/>
          <w:lang w:val="en-US"/>
        </w:rPr>
        <w:t>COMPLICITY WITH GENOCIDE</w:t>
      </w:r>
      <w:r w:rsidR="00A17177" w:rsidRPr="006C2CDF">
        <w:rPr>
          <w:rFonts w:asciiTheme="majorHAnsi" w:hAnsiTheme="majorHAnsi" w:cs="Courier New"/>
          <w:b/>
          <w:u w:val="single"/>
          <w:lang w:val="en-US"/>
        </w:rPr>
        <w:t xml:space="preserve"> in AFRICA</w:t>
      </w:r>
    </w:p>
    <w:p w:rsidR="00326920" w:rsidRPr="006C2CDF" w:rsidRDefault="009A42F3" w:rsidP="008D79DC">
      <w:pPr>
        <w:tabs>
          <w:tab w:val="left" w:pos="1950"/>
        </w:tabs>
        <w:jc w:val="both"/>
        <w:rPr>
          <w:rFonts w:asciiTheme="majorHAnsi" w:hAnsiTheme="majorHAnsi" w:cs="Courier New"/>
          <w:b/>
          <w:lang w:val="en-US"/>
        </w:rPr>
      </w:pPr>
      <w:r>
        <w:rPr>
          <w:rFonts w:asciiTheme="majorHAnsi" w:hAnsiTheme="majorHAnsi" w:cs="Courier New"/>
          <w:b/>
          <w:u w:val="single"/>
          <w:lang w:val="en-US"/>
        </w:rPr>
        <w:t>EVIDENCE</w:t>
      </w:r>
      <w:r w:rsidR="00F25EC3" w:rsidRPr="006C2CDF">
        <w:rPr>
          <w:rFonts w:asciiTheme="majorHAnsi" w:hAnsiTheme="majorHAnsi" w:cs="Courier New"/>
          <w:b/>
          <w:u w:val="single"/>
          <w:lang w:val="en-US"/>
        </w:rPr>
        <w:t xml:space="preserve"> 7: </w:t>
      </w:r>
      <w:r w:rsidR="00215ECE" w:rsidRPr="006C2CDF">
        <w:rPr>
          <w:rFonts w:asciiTheme="majorHAnsi" w:hAnsiTheme="majorHAnsi" w:cs="Courier New"/>
          <w:b/>
          <w:u w:val="single"/>
          <w:lang w:val="en-US"/>
        </w:rPr>
        <w:t>COMPLICITY WITH CRIMES AGAINST HUMANITY</w:t>
      </w:r>
      <w:r w:rsidR="00C91117" w:rsidRPr="006C2CDF">
        <w:rPr>
          <w:rFonts w:asciiTheme="majorHAnsi" w:hAnsiTheme="majorHAnsi" w:cs="Courier New"/>
          <w:b/>
          <w:u w:val="single"/>
          <w:lang w:val="en-US"/>
        </w:rPr>
        <w:t xml:space="preserve"> </w:t>
      </w:r>
      <w:r w:rsidR="0096172D">
        <w:rPr>
          <w:rFonts w:asciiTheme="majorHAnsi" w:hAnsiTheme="majorHAnsi" w:cs="Courier New"/>
          <w:b/>
          <w:u w:val="single"/>
          <w:lang w:val="en-US"/>
        </w:rPr>
        <w:t>in</w:t>
      </w:r>
      <w:r w:rsidR="00C91117" w:rsidRPr="006C2CDF">
        <w:rPr>
          <w:rFonts w:asciiTheme="majorHAnsi" w:hAnsiTheme="majorHAnsi" w:cs="Courier New"/>
          <w:b/>
          <w:u w:val="single"/>
          <w:lang w:val="en-US"/>
        </w:rPr>
        <w:t xml:space="preserve"> ASIA</w:t>
      </w:r>
    </w:p>
    <w:p w:rsidR="003B06A2" w:rsidRPr="006C2CDF" w:rsidRDefault="009A42F3" w:rsidP="008D79DC">
      <w:pPr>
        <w:tabs>
          <w:tab w:val="left" w:pos="1950"/>
        </w:tabs>
        <w:jc w:val="both"/>
        <w:rPr>
          <w:rFonts w:asciiTheme="majorHAnsi" w:hAnsiTheme="majorHAnsi" w:cs="Courier New"/>
          <w:b/>
          <w:lang w:val="en-US"/>
        </w:rPr>
      </w:pPr>
      <w:r>
        <w:rPr>
          <w:rFonts w:asciiTheme="majorHAnsi" w:hAnsiTheme="majorHAnsi" w:cs="Courier New"/>
          <w:b/>
          <w:u w:val="single"/>
          <w:lang w:val="en-US"/>
        </w:rPr>
        <w:t>EVIDENCE</w:t>
      </w:r>
      <w:r w:rsidR="00F25EC3" w:rsidRPr="006C2CDF">
        <w:rPr>
          <w:rFonts w:asciiTheme="majorHAnsi" w:hAnsiTheme="majorHAnsi" w:cs="Courier New"/>
          <w:b/>
          <w:u w:val="single"/>
          <w:lang w:val="en-US"/>
        </w:rPr>
        <w:t xml:space="preserve"> 8: </w:t>
      </w:r>
      <w:r w:rsidR="00DC7B0B" w:rsidRPr="006C2CDF">
        <w:rPr>
          <w:rFonts w:asciiTheme="majorHAnsi" w:hAnsiTheme="majorHAnsi" w:cs="Courier New"/>
          <w:b/>
          <w:u w:val="single"/>
          <w:lang w:val="en-US"/>
        </w:rPr>
        <w:t>COMPLICITY WITH WAR CRIMES</w:t>
      </w:r>
      <w:r w:rsidR="00A17177" w:rsidRPr="006C2CDF">
        <w:rPr>
          <w:rFonts w:asciiTheme="majorHAnsi" w:hAnsiTheme="majorHAnsi" w:cs="Courier New"/>
          <w:b/>
          <w:u w:val="single"/>
          <w:lang w:val="en-US"/>
        </w:rPr>
        <w:t xml:space="preserve"> in</w:t>
      </w:r>
      <w:r w:rsidR="00681F2D" w:rsidRPr="006C2CDF">
        <w:rPr>
          <w:rFonts w:asciiTheme="majorHAnsi" w:hAnsiTheme="majorHAnsi" w:cs="Courier New"/>
          <w:b/>
          <w:u w:val="single"/>
          <w:lang w:val="en-US"/>
        </w:rPr>
        <w:t xml:space="preserve"> MIDDLE EAST</w:t>
      </w:r>
    </w:p>
    <w:p w:rsidR="00B62C71" w:rsidRPr="006C2CDF" w:rsidRDefault="009A42F3" w:rsidP="008D79DC">
      <w:pPr>
        <w:jc w:val="both"/>
        <w:rPr>
          <w:rFonts w:asciiTheme="majorHAnsi" w:hAnsiTheme="majorHAnsi" w:cs="Courier New"/>
          <w:b/>
          <w:lang w:val="en-US"/>
        </w:rPr>
      </w:pPr>
      <w:r>
        <w:rPr>
          <w:rFonts w:asciiTheme="majorHAnsi" w:hAnsiTheme="majorHAnsi" w:cs="Courier New"/>
          <w:b/>
          <w:u w:val="single"/>
          <w:lang w:val="en-US"/>
        </w:rPr>
        <w:t>EVIDENCE</w:t>
      </w:r>
      <w:r w:rsidR="00073295" w:rsidRPr="006C2CDF">
        <w:rPr>
          <w:rFonts w:asciiTheme="majorHAnsi" w:hAnsiTheme="majorHAnsi" w:cs="Courier New"/>
          <w:b/>
          <w:u w:val="single"/>
          <w:lang w:val="en-US"/>
        </w:rPr>
        <w:t xml:space="preserve"> 9: </w:t>
      </w:r>
      <w:r w:rsidR="00B62C71" w:rsidRPr="006C2CDF">
        <w:rPr>
          <w:rStyle w:val="apple-converted-space"/>
          <w:rFonts w:asciiTheme="majorHAnsi" w:hAnsiTheme="majorHAnsi" w:cs="Courier New"/>
          <w:b/>
          <w:u w:val="single"/>
          <w:shd w:val="clear" w:color="auto" w:fill="FFFFFF"/>
          <w:lang w:val="en-US"/>
        </w:rPr>
        <w:t>IMPUNITY AND VIOLATION ON THE RIGHT TO JUSTICE</w:t>
      </w:r>
    </w:p>
    <w:p w:rsidR="00EB4F2E" w:rsidRPr="006C2CDF" w:rsidRDefault="009A42F3" w:rsidP="008D79DC">
      <w:pPr>
        <w:jc w:val="both"/>
        <w:rPr>
          <w:rFonts w:asciiTheme="majorHAnsi" w:hAnsiTheme="majorHAnsi" w:cs="Courier New"/>
          <w:b/>
          <w:u w:val="single"/>
          <w:lang w:val="en-US"/>
        </w:rPr>
      </w:pPr>
      <w:r>
        <w:rPr>
          <w:rFonts w:asciiTheme="majorHAnsi" w:hAnsiTheme="majorHAnsi" w:cs="Courier New"/>
          <w:b/>
          <w:u w:val="single"/>
          <w:lang w:val="en-US"/>
        </w:rPr>
        <w:t>EVIDENCE</w:t>
      </w:r>
      <w:r w:rsidR="00073295" w:rsidRPr="006C2CDF">
        <w:rPr>
          <w:rFonts w:asciiTheme="majorHAnsi" w:hAnsiTheme="majorHAnsi" w:cs="Courier New"/>
          <w:b/>
          <w:u w:val="single"/>
          <w:lang w:val="en-US"/>
        </w:rPr>
        <w:t xml:space="preserve"> 10: </w:t>
      </w:r>
      <w:r w:rsidR="00C207F8" w:rsidRPr="006C2CDF">
        <w:rPr>
          <w:rFonts w:asciiTheme="majorHAnsi" w:hAnsiTheme="majorHAnsi" w:cs="Courier New"/>
          <w:b/>
          <w:u w:val="single"/>
          <w:lang w:val="en-US"/>
        </w:rPr>
        <w:t>MILITARISM</w:t>
      </w:r>
      <w:r w:rsidR="00BC0BB5">
        <w:rPr>
          <w:rFonts w:asciiTheme="majorHAnsi" w:hAnsiTheme="majorHAnsi" w:cs="Courier New"/>
          <w:b/>
          <w:u w:val="single"/>
          <w:lang w:val="en-US"/>
        </w:rPr>
        <w:t xml:space="preserve"> and FALSE HUMANITARISM</w:t>
      </w:r>
    </w:p>
    <w:p w:rsidR="00C207F8" w:rsidRPr="006C2CDF" w:rsidRDefault="009A42F3" w:rsidP="008D79DC">
      <w:pPr>
        <w:jc w:val="both"/>
        <w:rPr>
          <w:rFonts w:asciiTheme="majorHAnsi" w:hAnsiTheme="majorHAnsi" w:cs="Courier New"/>
          <w:b/>
          <w:u w:val="single"/>
          <w:lang w:val="en-US"/>
        </w:rPr>
      </w:pPr>
      <w:r>
        <w:rPr>
          <w:rFonts w:asciiTheme="majorHAnsi" w:hAnsiTheme="majorHAnsi" w:cs="Courier New"/>
          <w:b/>
          <w:u w:val="single"/>
          <w:lang w:val="en-US"/>
        </w:rPr>
        <w:t>EVIDENCE</w:t>
      </w:r>
      <w:r w:rsidR="00073295" w:rsidRPr="006C2CDF">
        <w:rPr>
          <w:rFonts w:asciiTheme="majorHAnsi" w:hAnsiTheme="majorHAnsi" w:cs="Courier New"/>
          <w:b/>
          <w:u w:val="single"/>
          <w:lang w:val="en-US"/>
        </w:rPr>
        <w:t xml:space="preserve"> 11: </w:t>
      </w:r>
      <w:r w:rsidR="00564109" w:rsidRPr="006C2CDF">
        <w:rPr>
          <w:rFonts w:asciiTheme="majorHAnsi" w:hAnsiTheme="majorHAnsi" w:cs="Courier New"/>
          <w:b/>
          <w:u w:val="single"/>
          <w:lang w:val="en-US"/>
        </w:rPr>
        <w:t xml:space="preserve">CORRUPTION AND </w:t>
      </w:r>
      <w:r w:rsidR="00127F67" w:rsidRPr="006C2CDF">
        <w:rPr>
          <w:rFonts w:asciiTheme="majorHAnsi" w:hAnsiTheme="majorHAnsi" w:cs="Courier New"/>
          <w:b/>
          <w:u w:val="single"/>
          <w:lang w:val="en-US"/>
        </w:rPr>
        <w:t>UNDEMOCRATIC SYSTEM</w:t>
      </w:r>
    </w:p>
    <w:p w:rsidR="00C207F8" w:rsidRPr="006C2CDF" w:rsidRDefault="00C207F8" w:rsidP="008D79DC">
      <w:pPr>
        <w:jc w:val="both"/>
        <w:rPr>
          <w:rFonts w:asciiTheme="majorHAnsi" w:hAnsiTheme="majorHAnsi" w:cs="Courier New"/>
          <w:b/>
          <w:lang w:val="en-US"/>
        </w:rPr>
      </w:pPr>
    </w:p>
    <w:p w:rsidR="00DC7B0B" w:rsidRPr="006C2CDF" w:rsidRDefault="00DC7B0B" w:rsidP="008D79DC">
      <w:pPr>
        <w:jc w:val="both"/>
        <w:rPr>
          <w:rFonts w:asciiTheme="majorHAnsi" w:hAnsiTheme="majorHAnsi" w:cs="Courier New"/>
          <w:b/>
          <w:lang w:val="en-US"/>
        </w:rPr>
      </w:pPr>
    </w:p>
    <w:p w:rsidR="00073295" w:rsidRPr="006C2CDF" w:rsidRDefault="00073295" w:rsidP="008D79DC">
      <w:pPr>
        <w:jc w:val="both"/>
        <w:rPr>
          <w:rFonts w:asciiTheme="majorHAnsi" w:hAnsiTheme="majorHAnsi" w:cs="Courier New"/>
          <w:b/>
          <w:lang w:val="en-US"/>
        </w:rPr>
      </w:pPr>
    </w:p>
    <w:p w:rsidR="005B4C67" w:rsidRPr="006C2CDF" w:rsidRDefault="004C65C7" w:rsidP="008D79DC">
      <w:pPr>
        <w:jc w:val="both"/>
        <w:rPr>
          <w:rFonts w:asciiTheme="majorHAnsi" w:hAnsiTheme="majorHAnsi" w:cs="Courier New"/>
          <w:b/>
          <w:u w:val="single"/>
          <w:lang w:val="en-US"/>
        </w:rPr>
      </w:pPr>
      <w:r w:rsidRPr="006C2CDF">
        <w:rPr>
          <w:rFonts w:asciiTheme="majorHAnsi" w:hAnsiTheme="majorHAnsi" w:cs="Courier New"/>
          <w:b/>
          <w:u w:val="single"/>
          <w:lang w:val="en-US"/>
        </w:rPr>
        <w:t xml:space="preserve">Evidence 1: </w:t>
      </w:r>
      <w:r w:rsidR="003B06A2" w:rsidRPr="006C2CDF">
        <w:rPr>
          <w:rFonts w:asciiTheme="majorHAnsi" w:hAnsiTheme="majorHAnsi" w:cs="Courier New"/>
          <w:b/>
          <w:u w:val="single"/>
          <w:lang w:val="en-US"/>
        </w:rPr>
        <w:t>SEXUAL ABUSES an</w:t>
      </w:r>
      <w:r w:rsidR="004F4018" w:rsidRPr="006C2CDF">
        <w:rPr>
          <w:rFonts w:asciiTheme="majorHAnsi" w:hAnsiTheme="majorHAnsi" w:cs="Courier New"/>
          <w:b/>
          <w:u w:val="single"/>
          <w:lang w:val="en-US"/>
        </w:rPr>
        <w:t>d VIOLATION OF THE RIGHTS OF</w:t>
      </w:r>
      <w:r w:rsidR="005B4C67" w:rsidRPr="006C2CDF">
        <w:rPr>
          <w:rFonts w:asciiTheme="majorHAnsi" w:hAnsiTheme="majorHAnsi" w:cs="Courier New"/>
          <w:b/>
          <w:u w:val="single"/>
          <w:lang w:val="en-US"/>
        </w:rPr>
        <w:t xml:space="preserve"> CHILD</w:t>
      </w:r>
    </w:p>
    <w:p w:rsidR="008F2124" w:rsidRPr="006C2CDF" w:rsidRDefault="008F2124" w:rsidP="008D79DC">
      <w:pPr>
        <w:jc w:val="both"/>
        <w:rPr>
          <w:rStyle w:val="apple-converted-space"/>
          <w:rFonts w:asciiTheme="majorHAnsi" w:hAnsiTheme="majorHAnsi" w:cs="Courier New"/>
          <w:shd w:val="clear" w:color="auto" w:fill="FFFFFF"/>
          <w:lang w:val="en-US"/>
        </w:rPr>
      </w:pPr>
      <w:r w:rsidRPr="006C2CDF">
        <w:rPr>
          <w:rFonts w:asciiTheme="majorHAnsi" w:hAnsiTheme="majorHAnsi" w:cs="Courier New"/>
          <w:u w:val="single"/>
          <w:lang w:val="en-US"/>
        </w:rPr>
        <w:t>Tamil Guardian</w:t>
      </w:r>
      <w:r w:rsidRPr="006C2CDF">
        <w:rPr>
          <w:rFonts w:asciiTheme="majorHAnsi" w:hAnsiTheme="majorHAnsi" w:cs="Courier New"/>
          <w:lang w:val="en-US"/>
        </w:rPr>
        <w:t>: “</w:t>
      </w:r>
      <w:r w:rsidRPr="006C2CDF">
        <w:rPr>
          <w:rStyle w:val="style13"/>
          <w:rFonts w:asciiTheme="majorHAnsi" w:hAnsiTheme="majorHAnsi" w:cs="Courier New"/>
          <w:lang w:val="en-US"/>
        </w:rPr>
        <w:t xml:space="preserve">In a </w:t>
      </w:r>
      <w:hyperlink r:id="rId8" w:tgtFrame="_blank" w:history="1">
        <w:r w:rsidRPr="006C2CDF">
          <w:rPr>
            <w:rStyle w:val="Hipervnculo"/>
            <w:rFonts w:asciiTheme="majorHAnsi" w:hAnsiTheme="majorHAnsi" w:cs="Courier New"/>
            <w:color w:val="auto"/>
            <w:u w:val="none"/>
            <w:lang w:val="en-US"/>
          </w:rPr>
          <w:t>letter</w:t>
        </w:r>
      </w:hyperlink>
      <w:r w:rsidRPr="006C2CDF">
        <w:rPr>
          <w:rStyle w:val="style13"/>
          <w:rFonts w:asciiTheme="majorHAnsi" w:hAnsiTheme="majorHAnsi" w:cs="Courier New"/>
          <w:lang w:val="en-US"/>
        </w:rPr>
        <w:t xml:space="preserve"> to the United Nations, the Haitian Lawyers Leadership Network (HLLN) severely condemned the lack of adequate inquiry and prosecution of Sri Lankan soldiers accused of systematically raping Haitians women and girls as young as 7, whilst posted as UN peacekeepers in 2007. (…) The UN charged 114 Sri Lankan soldiers with sexual exploitation, abuse against children and rape - a war crime in the context of military conflicts - in 2008. (…)Following the initial investigation by the UN's OIOS, the systematic and exploitative nature of the abuse was specifically highlighted.  </w:t>
      </w:r>
      <w:r w:rsidRPr="006C2CDF">
        <w:rPr>
          <w:rStyle w:val="apple-style-span"/>
          <w:rFonts w:asciiTheme="majorHAnsi" w:hAnsiTheme="majorHAnsi" w:cs="Courier New"/>
          <w:i/>
          <w:shd w:val="clear" w:color="auto" w:fill="FFFFFF"/>
          <w:lang w:val="en-US"/>
        </w:rPr>
        <w:t xml:space="preserve">acts of sexual exploitation and abuse (against children) </w:t>
      </w:r>
      <w:r w:rsidRPr="006C2CDF">
        <w:rPr>
          <w:rStyle w:val="Textoennegrita"/>
          <w:rFonts w:asciiTheme="majorHAnsi" w:hAnsiTheme="majorHAnsi" w:cs="Courier New"/>
          <w:i/>
          <w:shd w:val="clear" w:color="auto" w:fill="FFFFFF"/>
          <w:lang w:val="en-US"/>
        </w:rPr>
        <w:t>were frequent and occurred usually at night, and at virtually every location where the contingent personnel were deployed</w:t>
      </w:r>
      <w:r w:rsidRPr="006C2CDF">
        <w:rPr>
          <w:rStyle w:val="apple-style-span"/>
          <w:rFonts w:asciiTheme="majorHAnsi" w:hAnsiTheme="majorHAnsi" w:cs="Courier New"/>
          <w:shd w:val="clear" w:color="auto" w:fill="FFFFFF"/>
          <w:lang w:val="en-US"/>
        </w:rPr>
        <w:t xml:space="preserve">,  </w:t>
      </w:r>
      <w:r w:rsidRPr="006C2CDF">
        <w:rPr>
          <w:rStyle w:val="Textoennegrita"/>
          <w:rFonts w:asciiTheme="majorHAnsi" w:hAnsiTheme="majorHAnsi" w:cs="Courier New"/>
          <w:i/>
          <w:shd w:val="clear" w:color="auto" w:fill="FFFFFF"/>
          <w:lang w:val="en-US"/>
        </w:rPr>
        <w:t xml:space="preserve">In exchange for sex, the children received small amounts of money, food, and sometimes </w:t>
      </w:r>
      <w:r w:rsidRPr="006C2CDF">
        <w:rPr>
          <w:rStyle w:val="Textoennegrita"/>
          <w:rFonts w:asciiTheme="majorHAnsi" w:hAnsiTheme="majorHAnsi" w:cs="Courier New"/>
          <w:i/>
          <w:shd w:val="clear" w:color="auto" w:fill="FFFFFF"/>
          <w:lang w:val="en-US"/>
        </w:rPr>
        <w:lastRenderedPageBreak/>
        <w:t>mobile phones</w:t>
      </w:r>
      <w:r w:rsidRPr="006C2CDF">
        <w:rPr>
          <w:rStyle w:val="apple-style-span"/>
          <w:rFonts w:asciiTheme="majorHAnsi" w:hAnsiTheme="majorHAnsi" w:cs="Courier New"/>
          <w:i/>
          <w:shd w:val="clear" w:color="auto" w:fill="FFFFFF"/>
          <w:lang w:val="en-US"/>
        </w:rPr>
        <w:t xml:space="preserve">, </w:t>
      </w:r>
      <w:r w:rsidRPr="006C2CDF">
        <w:rPr>
          <w:rStyle w:val="apple-style-span"/>
          <w:rFonts w:asciiTheme="majorHAnsi" w:hAnsiTheme="majorHAnsi" w:cs="Courier New"/>
          <w:shd w:val="clear" w:color="auto" w:fill="FFFFFF"/>
          <w:lang w:val="en-US"/>
        </w:rPr>
        <w:t xml:space="preserve">(…) </w:t>
      </w:r>
      <w:r w:rsidRPr="006C2CDF">
        <w:rPr>
          <w:rStyle w:val="apple-converted-space"/>
          <w:rFonts w:asciiTheme="majorHAnsi" w:hAnsiTheme="majorHAnsi" w:cs="Courier New"/>
          <w:shd w:val="clear" w:color="auto" w:fill="FFFFFF"/>
          <w:lang w:val="en-US"/>
        </w:rPr>
        <w:t>Such accounts bear a harrowing resemblence to the subsequent reports of sexual abuse, prostitution rings and rape of children by Sri Lankan forces during the final stages of the conflict in 2009 and within government-run IDP camps.</w:t>
      </w:r>
      <w:r w:rsidR="00A33188" w:rsidRPr="006C2CDF">
        <w:rPr>
          <w:rStyle w:val="apple-converted-space"/>
          <w:rFonts w:asciiTheme="majorHAnsi" w:hAnsiTheme="majorHAnsi" w:cs="Courier New"/>
          <w:shd w:val="clear" w:color="auto" w:fill="FFFFFF"/>
          <w:lang w:val="en-US"/>
        </w:rPr>
        <w:t>”</w:t>
      </w:r>
      <w:r w:rsidRPr="006C2CDF">
        <w:rPr>
          <w:rStyle w:val="apple-converted-space"/>
          <w:rFonts w:asciiTheme="majorHAnsi" w:hAnsiTheme="majorHAnsi" w:cs="Courier New"/>
          <w:shd w:val="clear" w:color="auto" w:fill="FFFFFF"/>
          <w:lang w:val="en-US"/>
        </w:rPr>
        <w:t xml:space="preserve"> </w:t>
      </w:r>
      <w:r w:rsidR="006A7A40" w:rsidRPr="006C2CDF">
        <w:rPr>
          <w:rStyle w:val="Refdenotaalpie"/>
          <w:rFonts w:asciiTheme="majorHAnsi" w:hAnsiTheme="majorHAnsi" w:cs="Courier New"/>
          <w:shd w:val="clear" w:color="auto" w:fill="FFFFFF"/>
          <w:lang w:val="en-US"/>
        </w:rPr>
        <w:footnoteReference w:id="1"/>
      </w:r>
    </w:p>
    <w:p w:rsidR="00721AA5" w:rsidRPr="006C2CDF" w:rsidRDefault="00721AA5" w:rsidP="008D79DC">
      <w:pPr>
        <w:autoSpaceDE w:val="0"/>
        <w:autoSpaceDN w:val="0"/>
        <w:adjustRightInd w:val="0"/>
        <w:spacing w:after="0" w:line="240" w:lineRule="auto"/>
        <w:jc w:val="both"/>
        <w:rPr>
          <w:rFonts w:asciiTheme="majorHAnsi" w:hAnsiTheme="majorHAnsi" w:cs="Courier New"/>
          <w:color w:val="000000"/>
          <w:lang w:val="en-US"/>
        </w:rPr>
      </w:pPr>
    </w:p>
    <w:p w:rsidR="00721AA5" w:rsidRPr="006C2CDF" w:rsidRDefault="00721AA5" w:rsidP="008D79DC">
      <w:pPr>
        <w:pStyle w:val="Default"/>
        <w:jc w:val="both"/>
        <w:rPr>
          <w:rFonts w:asciiTheme="majorHAnsi" w:hAnsiTheme="majorHAnsi" w:cs="Courier New"/>
          <w:bCs/>
          <w:sz w:val="22"/>
          <w:szCs w:val="22"/>
          <w:lang w:val="en-US"/>
        </w:rPr>
      </w:pPr>
      <w:r w:rsidRPr="006C2CDF">
        <w:rPr>
          <w:rFonts w:asciiTheme="majorHAnsi" w:hAnsiTheme="majorHAnsi" w:cs="Courier New"/>
          <w:bCs/>
          <w:sz w:val="22"/>
          <w:szCs w:val="22"/>
          <w:u w:val="single"/>
          <w:lang w:val="en-US"/>
        </w:rPr>
        <w:t>Civil Society Legislative Advocacy Centre:</w:t>
      </w:r>
      <w:r w:rsidRPr="006C2CDF">
        <w:rPr>
          <w:rFonts w:asciiTheme="majorHAnsi" w:hAnsiTheme="majorHAnsi" w:cs="Courier New"/>
          <w:bCs/>
          <w:sz w:val="22"/>
          <w:szCs w:val="22"/>
          <w:lang w:val="en-US"/>
        </w:rPr>
        <w:t xml:space="preserve"> “</w:t>
      </w:r>
      <w:r w:rsidRPr="006C2CDF">
        <w:rPr>
          <w:rFonts w:asciiTheme="majorHAnsi" w:hAnsiTheme="majorHAnsi" w:cs="Courier New"/>
          <w:sz w:val="22"/>
          <w:szCs w:val="22"/>
          <w:lang w:val="en-US"/>
        </w:rPr>
        <w:t>As a result of the findings of the investigations c</w:t>
      </w:r>
      <w:r w:rsidR="00346D84" w:rsidRPr="006C2CDF">
        <w:rPr>
          <w:rFonts w:asciiTheme="majorHAnsi" w:hAnsiTheme="majorHAnsi" w:cs="Courier New"/>
          <w:sz w:val="22"/>
          <w:szCs w:val="22"/>
          <w:lang w:val="en-US"/>
        </w:rPr>
        <w:t xml:space="preserve">oncerning the UN’s peacekeeping </w:t>
      </w:r>
      <w:r w:rsidRPr="006C2CDF">
        <w:rPr>
          <w:rFonts w:asciiTheme="majorHAnsi" w:hAnsiTheme="majorHAnsi" w:cs="Courier New"/>
          <w:sz w:val="22"/>
          <w:szCs w:val="22"/>
          <w:lang w:val="en-US"/>
        </w:rPr>
        <w:t>mission in the DRC (MO</w:t>
      </w:r>
      <w:r w:rsidR="00346D84" w:rsidRPr="006C2CDF">
        <w:rPr>
          <w:rFonts w:asciiTheme="majorHAnsi" w:hAnsiTheme="majorHAnsi" w:cs="Courier New"/>
          <w:sz w:val="22"/>
          <w:szCs w:val="22"/>
          <w:lang w:val="en-US"/>
        </w:rPr>
        <w:t xml:space="preserve">NUC), the Government of Nigeria </w:t>
      </w:r>
      <w:r w:rsidRPr="006C2CDF">
        <w:rPr>
          <w:rFonts w:asciiTheme="majorHAnsi" w:hAnsiTheme="majorHAnsi" w:cs="Courier New"/>
          <w:sz w:val="22"/>
          <w:szCs w:val="22"/>
          <w:lang w:val="en-US"/>
        </w:rPr>
        <w:t>repatriated an entire 120 FPU f</w:t>
      </w:r>
      <w:r w:rsidR="00346D84" w:rsidRPr="006C2CDF">
        <w:rPr>
          <w:rFonts w:asciiTheme="majorHAnsi" w:hAnsiTheme="majorHAnsi" w:cs="Courier New"/>
          <w:sz w:val="22"/>
          <w:szCs w:val="22"/>
          <w:lang w:val="en-US"/>
        </w:rPr>
        <w:t xml:space="preserve">rom peacekeeping duties in 2005 </w:t>
      </w:r>
      <w:r w:rsidRPr="006C2CDF">
        <w:rPr>
          <w:rFonts w:asciiTheme="majorHAnsi" w:hAnsiTheme="majorHAnsi" w:cs="Courier New"/>
          <w:sz w:val="22"/>
          <w:szCs w:val="22"/>
          <w:lang w:val="en-US"/>
        </w:rPr>
        <w:t>following sexual abuse allegations.</w:t>
      </w:r>
      <w:r w:rsidRPr="006C2CDF">
        <w:rPr>
          <w:rStyle w:val="Refdenotaalpie"/>
          <w:rFonts w:asciiTheme="majorHAnsi" w:hAnsiTheme="majorHAnsi" w:cs="Courier New"/>
          <w:sz w:val="22"/>
          <w:szCs w:val="22"/>
          <w:lang w:val="en-US"/>
        </w:rPr>
        <w:footnoteReference w:id="2"/>
      </w:r>
      <w:r w:rsidRPr="006C2CDF">
        <w:rPr>
          <w:rFonts w:asciiTheme="majorHAnsi" w:hAnsiTheme="majorHAnsi" w:cs="Courier New"/>
          <w:sz w:val="22"/>
          <w:szCs w:val="22"/>
          <w:lang w:val="en-US"/>
        </w:rPr>
        <w:t xml:space="preserve"> The investigation uncovered allegations of sexual misconduct, including prostitution and sex with minors.</w:t>
      </w:r>
      <w:r w:rsidRPr="006C2CDF">
        <w:rPr>
          <w:rStyle w:val="Refdenotaalpie"/>
          <w:rFonts w:asciiTheme="majorHAnsi" w:hAnsiTheme="majorHAnsi" w:cs="Courier New"/>
          <w:sz w:val="22"/>
          <w:szCs w:val="22"/>
          <w:lang w:val="en-US"/>
        </w:rPr>
        <w:footnoteReference w:id="3"/>
      </w:r>
      <w:r w:rsidRPr="006C2CDF">
        <w:rPr>
          <w:rFonts w:asciiTheme="majorHAnsi" w:hAnsiTheme="majorHAnsi" w:cs="Courier New"/>
          <w:bCs/>
          <w:sz w:val="22"/>
          <w:szCs w:val="22"/>
          <w:lang w:val="en-US"/>
        </w:rPr>
        <w:t>”</w:t>
      </w:r>
      <w:r w:rsidR="00346D84" w:rsidRPr="006C2CDF">
        <w:rPr>
          <w:rStyle w:val="Refdenotaalpie"/>
          <w:rFonts w:asciiTheme="majorHAnsi" w:hAnsiTheme="majorHAnsi" w:cs="Courier New"/>
          <w:bCs/>
          <w:sz w:val="22"/>
          <w:szCs w:val="22"/>
          <w:lang w:val="en-US"/>
        </w:rPr>
        <w:footnoteReference w:id="4"/>
      </w:r>
    </w:p>
    <w:p w:rsidR="00721AA5" w:rsidRPr="006C2CDF" w:rsidRDefault="00721AA5" w:rsidP="008D79DC">
      <w:pPr>
        <w:pStyle w:val="Default"/>
        <w:jc w:val="both"/>
        <w:rPr>
          <w:rStyle w:val="apple-converted-space"/>
          <w:rFonts w:asciiTheme="majorHAnsi" w:hAnsiTheme="majorHAnsi" w:cs="Courier New"/>
          <w:sz w:val="22"/>
          <w:szCs w:val="22"/>
          <w:lang w:val="en-US"/>
        </w:rPr>
      </w:pPr>
    </w:p>
    <w:p w:rsidR="005B4C67" w:rsidRPr="006C2CDF" w:rsidRDefault="005B4C67" w:rsidP="008D79DC">
      <w:pPr>
        <w:jc w:val="both"/>
        <w:rPr>
          <w:rFonts w:asciiTheme="majorHAnsi" w:hAnsiTheme="majorHAnsi" w:cs="Courier New"/>
          <w:lang w:val="en-US"/>
        </w:rPr>
      </w:pPr>
      <w:r w:rsidRPr="006C2CDF">
        <w:rPr>
          <w:rFonts w:asciiTheme="majorHAnsi" w:hAnsiTheme="majorHAnsi" w:cs="Courier New"/>
          <w:u w:val="single"/>
          <w:lang w:val="en-US"/>
        </w:rPr>
        <w:t>Code Blue Campaign (AIDS-Free World)</w:t>
      </w:r>
      <w:r w:rsidRPr="006C2CDF">
        <w:rPr>
          <w:rFonts w:asciiTheme="majorHAnsi" w:hAnsiTheme="majorHAnsi" w:cs="Courier New"/>
          <w:lang w:val="en-US"/>
        </w:rPr>
        <w:t>: “</w:t>
      </w:r>
      <w:r w:rsidRPr="006C2CDF">
        <w:rPr>
          <w:rFonts w:asciiTheme="majorHAnsi" w:eastAsia="Times New Roman" w:hAnsiTheme="majorHAnsi" w:cs="Courier New"/>
          <w:i/>
          <w:lang w:val="en-US"/>
        </w:rPr>
        <w:t>UN immunity is a protective cloak that allows peacekeepers to commit atrocities knowing how unlikely it is that they will ever be stopped, investigated or punished for their crimes,</w:t>
      </w:r>
      <w:r w:rsidRPr="006C2CDF">
        <w:rPr>
          <w:rFonts w:asciiTheme="majorHAnsi" w:eastAsia="Times New Roman" w:hAnsiTheme="majorHAnsi" w:cs="Courier New"/>
          <w:lang w:val="en-US"/>
        </w:rPr>
        <w:t xml:space="preserve"> said Paula Donovan, co-director of AIDS-Free World. “</w:t>
      </w:r>
      <w:r w:rsidRPr="006C2CDF">
        <w:rPr>
          <w:rFonts w:asciiTheme="majorHAnsi" w:eastAsia="Times New Roman" w:hAnsiTheme="majorHAnsi" w:cs="Courier New"/>
          <w:i/>
          <w:lang w:val="en-US"/>
        </w:rPr>
        <w:t>The presumption that UN peacekeeping personnel may be immune from legal process triggers a chain reaction that most often ends in gross miscarriages of justice. Instead of prompting immediate action, reports of abuse are caught up in a tangle of red tape while the Secretary-General</w:t>
      </w:r>
      <w:r w:rsidRPr="006C2CDF">
        <w:rPr>
          <w:rFonts w:asciiTheme="majorHAnsi" w:eastAsia="Times New Roman" w:hAnsiTheme="majorHAnsi" w:cs="Courier New"/>
          <w:lang w:val="en-US"/>
        </w:rPr>
        <w:t xml:space="preserve"> </w:t>
      </w:r>
      <w:r w:rsidR="0084103C" w:rsidRPr="006C2CDF">
        <w:rPr>
          <w:rFonts w:asciiTheme="majorHAnsi" w:eastAsia="Times New Roman" w:hAnsiTheme="majorHAnsi" w:cs="Courier New"/>
          <w:lang w:val="en-US"/>
        </w:rPr>
        <w:t xml:space="preserve">decides whether to waive immunity. Meanwhile, suspects and their accomplices have time to destroy evidence, silence witnesses, and threaten or pay off victims or their families, making justice virtually unattainable (…)The scale of sex abuse among UN peacekeepers, both military and non-military, is shocking, and the United Nations is well aware that it does not know the true extent of its own problem. </w:t>
      </w:r>
      <w:r w:rsidR="00F37898" w:rsidRPr="006C2CDF">
        <w:rPr>
          <w:rFonts w:asciiTheme="majorHAnsi" w:eastAsia="Times New Roman" w:hAnsiTheme="majorHAnsi" w:cs="Courier New"/>
          <w:lang w:val="en-US"/>
        </w:rPr>
        <w:t xml:space="preserve">(…)Among incidents that are recorded, an appalling number of UN peacekeeper sexual exploitation and abuse allegations are marked “unsubstantiated,” and cases are closed by the UN because any evidence that might have led to a conviction has disappeared. Sexual abusers </w:t>
      </w:r>
      <w:r w:rsidR="00F37898" w:rsidRPr="006C2CDF">
        <w:rPr>
          <w:rFonts w:asciiTheme="majorHAnsi" w:eastAsia="Times New Roman" w:hAnsiTheme="majorHAnsi" w:cs="Courier New"/>
          <w:lang w:val="en-US"/>
        </w:rPr>
        <w:lastRenderedPageBreak/>
        <w:t xml:space="preserve">among the UN’s staff, experts, and police remain within the system, undetected, unpunished, and eligible for posting to the next peace keeping mission. </w:t>
      </w:r>
      <w:r w:rsidRPr="006C2CDF">
        <w:rPr>
          <w:rFonts w:asciiTheme="majorHAnsi" w:hAnsiTheme="majorHAnsi" w:cs="Courier New"/>
          <w:lang w:val="en-US"/>
        </w:rPr>
        <w:t>”</w:t>
      </w:r>
      <w:r w:rsidR="0016050B" w:rsidRPr="006C2CDF">
        <w:rPr>
          <w:rStyle w:val="Refdenotaalpie"/>
          <w:rFonts w:asciiTheme="majorHAnsi" w:hAnsiTheme="majorHAnsi" w:cs="Courier New"/>
          <w:lang w:val="en-US"/>
        </w:rPr>
        <w:footnoteReference w:id="5"/>
      </w:r>
    </w:p>
    <w:p w:rsidR="00F37898" w:rsidRPr="006C2CDF" w:rsidRDefault="00A10977"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Fiona Tate:</w:t>
      </w:r>
      <w:r w:rsidRPr="006C2CDF">
        <w:rPr>
          <w:rFonts w:asciiTheme="majorHAnsi" w:eastAsia="Times New Roman" w:hAnsiTheme="majorHAnsi" w:cs="Courier New"/>
          <w:lang w:val="en-US"/>
        </w:rPr>
        <w:t xml:space="preserve"> “The United Nations (UN) is the guardian of international human rights standards. To help protect and promote these standards, the UN developed peacekeeping operations in post-conflict environments. Recently there have been highly publicised reports of gender-based sexual exploitation and abuse committed by peacekeepers during deployment. These cases have revealed systematic failures with the UN and troop contributing countries’ (TCC) management and prosecution of these cases, and the violation of victims’ human rights. Immunity is an important aspect of UN peacekeeping operations. Peacekeepers are deployed in areas which are politically unstable, and ‘where normal institutions of law and order are not functioning. (…) [The]</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conflict between immunity protections and institutional accountability reflect a larger conflict between the international ‘human rights and peace and security functions of UN governance operations.</w:t>
      </w:r>
      <w:r w:rsidR="00356092" w:rsidRPr="006C2CDF">
        <w:rPr>
          <w:rFonts w:asciiTheme="majorHAnsi" w:eastAsia="Times New Roman" w:hAnsiTheme="majorHAnsi" w:cs="Courier New"/>
          <w:lang w:val="en-US"/>
        </w:rPr>
        <w:t xml:space="preserve"> (…)Incidents of sexual</w:t>
      </w:r>
      <w:r w:rsidR="0041459D" w:rsidRPr="006C2CDF">
        <w:rPr>
          <w:rFonts w:asciiTheme="majorHAnsi" w:eastAsia="Times New Roman" w:hAnsiTheme="majorHAnsi" w:cs="Courier New"/>
          <w:lang w:val="en-US"/>
        </w:rPr>
        <w:t xml:space="preserve"> e</w:t>
      </w:r>
      <w:r w:rsidR="00356092" w:rsidRPr="006C2CDF">
        <w:rPr>
          <w:rFonts w:asciiTheme="majorHAnsi" w:eastAsia="Times New Roman" w:hAnsiTheme="majorHAnsi" w:cs="Courier New"/>
          <w:lang w:val="en-US"/>
        </w:rPr>
        <w:t>xploitation</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and abuse</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perpetrated</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by peacekeepers during deployment</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were initially tolerated in traditional peacekeeping operations; it was not considered by the UN as a serious challenge to international human rights standards. Recent changes in the management and prosecution of war crimes, including the recognition of rape as a war crime, by the International Criminal Tribunal for Rwanda (ICTR) and International Criminal Tribunal for the Former Yugoslavia (ICTY), transformed the landscape. This enhanced opportunities for uncovering and managing sexual offences committed by peacekeepers during operations. In1994, the issue assumed a higher public profile. Media agencies reported incidents of sexual exploitation and abuse committed by peacekeepers in the United Nations Transitional Authority in Cambodia (UNTAC), and by UN forces in Somalia. Significantly, these reports charged the UN with failing to both manage these cases and maintain the victims’ human rights.</w:t>
      </w:r>
      <w:r w:rsidRPr="006C2CDF">
        <w:rPr>
          <w:rFonts w:asciiTheme="majorHAnsi" w:eastAsia="Times New Roman" w:hAnsiTheme="majorHAnsi" w:cs="Courier New"/>
          <w:lang w:val="en-US"/>
        </w:rPr>
        <w:t>”</w:t>
      </w:r>
      <w:r w:rsidR="00385AC5" w:rsidRPr="006C2CDF">
        <w:rPr>
          <w:rStyle w:val="Refdenotaalpie"/>
          <w:rFonts w:asciiTheme="majorHAnsi" w:eastAsia="Times New Roman" w:hAnsiTheme="majorHAnsi" w:cs="Courier New"/>
          <w:lang w:val="en-US"/>
        </w:rPr>
        <w:footnoteReference w:id="6"/>
      </w:r>
    </w:p>
    <w:p w:rsidR="00AA6B72" w:rsidRPr="006C2CDF" w:rsidRDefault="00AA6B72" w:rsidP="008D79DC">
      <w:pPr>
        <w:jc w:val="both"/>
        <w:rPr>
          <w:rFonts w:asciiTheme="majorHAnsi" w:eastAsia="Times New Roman" w:hAnsiTheme="majorHAnsi" w:cs="Courier New"/>
          <w:u w:val="single"/>
          <w:lang w:val="en-US"/>
        </w:rPr>
      </w:pPr>
      <w:r w:rsidRPr="006C2CDF">
        <w:rPr>
          <w:rFonts w:asciiTheme="majorHAnsi" w:hAnsiTheme="majorHAnsi" w:cs="Courier New"/>
          <w:u w:val="single"/>
          <w:lang w:val="en-US"/>
        </w:rPr>
        <w:t>Richard J. Wilson and Emily Singer Hurvitz:</w:t>
      </w:r>
      <w:r w:rsidRPr="006C2CDF">
        <w:rPr>
          <w:rFonts w:asciiTheme="majorHAnsi" w:hAnsiTheme="majorHAnsi" w:cs="Courier New"/>
          <w:lang w:val="en-US"/>
        </w:rPr>
        <w:t xml:space="preserve"> “Human rights monitors have reported a widespread risk of rape and sexual violence for displaced Somali women and children. The United Nations (UN) Office for the Coordination of Humanitarian Affairs reported that sexual violence is a pervasive problem throughout Somalia and that oftentimes the attacks are carried out by armed men in uniform. The UN reported that at least 1,700 people were affected by sexual violence in Somalia in 2012.”</w:t>
      </w:r>
      <w:r w:rsidR="005C7446" w:rsidRPr="006C2CDF">
        <w:rPr>
          <w:rStyle w:val="Refdenotaalpie"/>
          <w:rFonts w:asciiTheme="majorHAnsi" w:hAnsiTheme="majorHAnsi" w:cs="Courier New"/>
          <w:lang w:val="en-US"/>
        </w:rPr>
        <w:footnoteReference w:id="7"/>
      </w:r>
    </w:p>
    <w:p w:rsidR="00DD32B9" w:rsidRPr="006C2CDF" w:rsidRDefault="00385AC5"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lastRenderedPageBreak/>
        <w:t>Master Yan Maitri-Shi:</w:t>
      </w:r>
      <w:r w:rsidRPr="006C2CDF">
        <w:rPr>
          <w:rFonts w:asciiTheme="majorHAnsi" w:eastAsia="Times New Roman" w:hAnsiTheme="majorHAnsi" w:cs="Courier New"/>
          <w:lang w:val="en-US"/>
        </w:rPr>
        <w:t xml:space="preserve"> </w:t>
      </w:r>
      <w:r w:rsidR="00DD2171" w:rsidRPr="006C2CDF">
        <w:rPr>
          <w:rFonts w:asciiTheme="majorHAnsi" w:eastAsia="Times New Roman" w:hAnsiTheme="majorHAnsi" w:cs="Courier New"/>
          <w:lang w:val="en-US"/>
        </w:rPr>
        <w:t xml:space="preserve">In 1995, in Okinawa, Japan, there was a case where local people were angered due to a US soldier who allegedly raped a Japanese girl. Protests followed by calling for a US military base to withdraw from Japan, but attempting to maintain relations and appease the locals, the US waived its rights and permitted the Japanese authorities to arrest the soldier before he was formally indicted. It is important to note that this is not a general procedure, yet I wonder why UN doesn’t do the same as US did. Instead it systematically maintains impunity and proceeds by </w:t>
      </w:r>
      <w:r w:rsidR="00066366" w:rsidRPr="006C2CDF">
        <w:rPr>
          <w:rFonts w:asciiTheme="majorHAnsi" w:eastAsia="Times New Roman" w:hAnsiTheme="majorHAnsi" w:cs="Courier New"/>
          <w:lang w:val="en-US"/>
        </w:rPr>
        <w:t xml:space="preserve">trying to cover-up hundreds of events of </w:t>
      </w:r>
      <w:r w:rsidR="00DD2171" w:rsidRPr="006C2CDF">
        <w:rPr>
          <w:rFonts w:asciiTheme="majorHAnsi" w:eastAsia="Times New Roman" w:hAnsiTheme="majorHAnsi" w:cs="Courier New"/>
          <w:lang w:val="en-US"/>
        </w:rPr>
        <w:t>violation</w:t>
      </w:r>
      <w:r w:rsidR="00066366" w:rsidRPr="006C2CDF">
        <w:rPr>
          <w:rFonts w:asciiTheme="majorHAnsi" w:eastAsia="Times New Roman" w:hAnsiTheme="majorHAnsi" w:cs="Courier New"/>
          <w:lang w:val="en-US"/>
        </w:rPr>
        <w:t>s</w:t>
      </w:r>
      <w:r w:rsidR="00DD2171" w:rsidRPr="006C2CDF">
        <w:rPr>
          <w:rFonts w:asciiTheme="majorHAnsi" w:eastAsia="Times New Roman" w:hAnsiTheme="majorHAnsi" w:cs="Courier New"/>
          <w:lang w:val="en-US"/>
        </w:rPr>
        <w:t xml:space="preserve"> against human rights </w:t>
      </w:r>
      <w:r w:rsidR="00066366" w:rsidRPr="006C2CDF">
        <w:rPr>
          <w:rFonts w:asciiTheme="majorHAnsi" w:eastAsia="Times New Roman" w:hAnsiTheme="majorHAnsi" w:cs="Courier New"/>
          <w:lang w:val="en-US"/>
        </w:rPr>
        <w:t>occurring all over the world</w:t>
      </w:r>
      <w:r w:rsidR="00DD2171" w:rsidRPr="006C2CDF">
        <w:rPr>
          <w:rFonts w:asciiTheme="majorHAnsi" w:eastAsia="Times New Roman" w:hAnsiTheme="majorHAnsi" w:cs="Courier New"/>
          <w:lang w:val="en-US"/>
        </w:rPr>
        <w:t>.</w:t>
      </w:r>
    </w:p>
    <w:p w:rsidR="008833D1" w:rsidRPr="006C2CDF" w:rsidRDefault="008833D1"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Code Blue Campaign (Aids-Free World):</w:t>
      </w:r>
      <w:r w:rsidR="00385AC5"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 UN was founded in 1945. One of the earliest Conventions passed by its Member States was the 1946 Convention on the Privileges and Immunities of the United Nations (the </w:t>
      </w:r>
      <w:r w:rsidRPr="006C2CDF">
        <w:rPr>
          <w:rFonts w:asciiTheme="majorHAnsi" w:eastAsia="Times New Roman" w:hAnsiTheme="majorHAnsi" w:cs="Courier New"/>
          <w:i/>
          <w:lang w:val="en-US"/>
        </w:rPr>
        <w:t>Convention</w:t>
      </w:r>
      <w:r w:rsidRPr="006C2CDF">
        <w:rPr>
          <w:rFonts w:asciiTheme="majorHAnsi" w:eastAsia="Times New Roman" w:hAnsiTheme="majorHAnsi" w:cs="Courier New"/>
          <w:lang w:val="en-US"/>
        </w:rPr>
        <w:t xml:space="preserve">), which set out specific privileges and immunities for the UN and its staff. (…)Specific crimes are not mentioned in the Convention and no exceptions to immunity are specifically provided. The Convention was intended to ensure that states could not use false charges or spurious prosecutions against UN staff as political weapons. It was never intended to serve as a shield behind which even the most egregious crimes, such as sexual exploitation and abuse, may be committed. This is demonstrated by the fact that the Convention imposes a duty on the Secretary-General to waive immunity in certain situations, as described below.  Today, anyone covered under the Convention is immune from any </w:t>
      </w:r>
      <w:r w:rsidRPr="006C2CDF">
        <w:rPr>
          <w:rFonts w:asciiTheme="majorHAnsi" w:eastAsia="Times New Roman" w:hAnsiTheme="majorHAnsi" w:cs="Courier New"/>
          <w:i/>
          <w:lang w:val="en-US"/>
        </w:rPr>
        <w:t>legal process</w:t>
      </w:r>
      <w:r w:rsidRPr="006C2CDF">
        <w:rPr>
          <w:rFonts w:asciiTheme="majorHAnsi" w:eastAsia="Times New Roman" w:hAnsiTheme="majorHAnsi" w:cs="Courier New"/>
          <w:lang w:val="en-US"/>
        </w:rPr>
        <w:t xml:space="preserve">. This means that they can neither be prosecuted for a crime, nor required to cooperate with an investigation, hand over evidence or testify in court, unless that immunity is waived by the Secretary-General.   </w:t>
      </w:r>
      <w:r w:rsidRPr="006C2CDF">
        <w:rPr>
          <w:rFonts w:asciiTheme="majorHAnsi" w:eastAsia="Times New Roman" w:hAnsiTheme="majorHAnsi" w:cs="Courier New"/>
          <w:u w:val="single"/>
          <w:lang w:val="en-US"/>
        </w:rPr>
        <w:t>Absolute immunity for the UN</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“The United Nations, its property and assets wherever located and by whomsoever held, shall enjoy immunity from every form of legal process [.]”</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u w:val="single"/>
          <w:lang w:val="en-US"/>
        </w:rPr>
        <w:t>Absolute immunity for Representatives of Member States to the UN and high-level UN officials</w:t>
      </w:r>
      <w:r w:rsidRPr="006C2CDF">
        <w:rPr>
          <w:rFonts w:asciiTheme="majorHAnsi" w:eastAsia="Times New Roman" w:hAnsiTheme="majorHAnsi" w:cs="Courier New"/>
          <w:lang w:val="en-US"/>
        </w:rPr>
        <w:t xml:space="preserve">: Similar to diplomatic envoys, people in these categories cannot be arrested or detained, and they are immune from legal process of every kind. </w:t>
      </w:r>
      <w:r w:rsidRPr="006C2CDF">
        <w:rPr>
          <w:rFonts w:asciiTheme="majorHAnsi" w:eastAsia="Times New Roman" w:hAnsiTheme="majorHAnsi" w:cs="Courier New"/>
          <w:u w:val="single"/>
          <w:lang w:val="en-US"/>
        </w:rPr>
        <w:t>Functional immunity for Officials</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Officials</w:t>
      </w:r>
      <w:r w:rsidRPr="006C2CDF">
        <w:rPr>
          <w:rFonts w:asciiTheme="majorHAnsi" w:eastAsia="Times New Roman" w:hAnsiTheme="majorHAnsi" w:cs="Courier New"/>
          <w:lang w:val="en-US"/>
        </w:rPr>
        <w:t xml:space="preserve"> have immunity from legal process in respect of</w:t>
      </w:r>
      <w:r w:rsidRPr="006C2CDF">
        <w:rPr>
          <w:rFonts w:asciiTheme="majorHAnsi" w:eastAsia="Times New Roman" w:hAnsiTheme="majorHAnsi" w:cs="Courier New"/>
          <w:i/>
          <w:lang w:val="en-US"/>
        </w:rPr>
        <w:t xml:space="preserve"> “words spoken or written and all acts performed by them in their official capacity”. </w:t>
      </w:r>
      <w:r w:rsidRPr="006C2CDF">
        <w:rPr>
          <w:rFonts w:asciiTheme="majorHAnsi" w:eastAsia="Times New Roman" w:hAnsiTheme="majorHAnsi" w:cs="Courier New"/>
          <w:lang w:val="en-US"/>
        </w:rPr>
        <w:t>This has been interpreted to apply to all UN staff (with the exception of those who are recruited locally and paid hourly rates, higher-ranking officials mentioned above, and anyone designated as an Expert on Mission, as described below).</w:t>
      </w:r>
      <w:r w:rsidRPr="006C2CDF">
        <w:rPr>
          <w:rFonts w:asciiTheme="majorHAnsi" w:eastAsia="Times New Roman" w:hAnsiTheme="majorHAnsi" w:cs="Courier New"/>
          <w:u w:val="single"/>
          <w:lang w:val="en-US"/>
        </w:rPr>
        <w:t>Functional immunity and inviolability for Experts on Mission</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Experts on Mission</w:t>
      </w:r>
      <w:r w:rsidRPr="006C2CDF">
        <w:rPr>
          <w:rFonts w:asciiTheme="majorHAnsi" w:eastAsia="Times New Roman" w:hAnsiTheme="majorHAnsi" w:cs="Courier New"/>
          <w:lang w:val="en-US"/>
        </w:rPr>
        <w:t xml:space="preserve"> have immunity from legal process in respect of “words spoken or written and acts done by them in the course of the performance of their mission”. They cannot be arrested or detained.</w:t>
      </w:r>
      <w:r w:rsidRPr="006C2CDF">
        <w:rPr>
          <w:rFonts w:asciiTheme="majorHAnsi" w:eastAsia="Times New Roman" w:hAnsiTheme="majorHAnsi" w:cs="Courier New"/>
          <w:u w:val="single"/>
          <w:lang w:val="en-US"/>
        </w:rPr>
        <w:t xml:space="preserve"> Defining </w:t>
      </w:r>
      <w:r w:rsidRPr="006C2CDF">
        <w:rPr>
          <w:rFonts w:asciiTheme="majorHAnsi" w:eastAsia="Times New Roman" w:hAnsiTheme="majorHAnsi" w:cs="Courier New"/>
          <w:i/>
          <w:u w:val="single"/>
          <w:lang w:val="en-US"/>
        </w:rPr>
        <w:t>Experts on Mission</w:t>
      </w:r>
      <w:r w:rsidRPr="006C2CDF">
        <w:rPr>
          <w:rFonts w:asciiTheme="majorHAnsi" w:eastAsia="Times New Roman" w:hAnsiTheme="majorHAnsi" w:cs="Courier New"/>
          <w:lang w:val="en-US"/>
        </w:rPr>
        <w:t xml:space="preserve">: (…) The category has been interpreted quite broadly to include individuals on mission who have been appointed by, and are accountable to, the UN (other than Officials, as defined above).  (…)When the Security Council authorizes a peacekeeping mission for a particular country, the UN enters into a Status of Forces Agreement with that </w:t>
      </w:r>
      <w:r w:rsidRPr="006C2CDF">
        <w:rPr>
          <w:rFonts w:asciiTheme="majorHAnsi" w:eastAsia="Times New Roman" w:hAnsiTheme="majorHAnsi" w:cs="Courier New"/>
          <w:i/>
          <w:lang w:val="en-US"/>
        </w:rPr>
        <w:t>host country</w:t>
      </w:r>
      <w:r w:rsidRPr="006C2CDF">
        <w:rPr>
          <w:rFonts w:asciiTheme="majorHAnsi" w:eastAsia="Times New Roman" w:hAnsiTheme="majorHAnsi" w:cs="Courier New"/>
          <w:lang w:val="en-US"/>
        </w:rPr>
        <w:t xml:space="preserve">. All members of peacekeeping operations, including all those mentioned above as well as locally recruited staff paid hourly rates and UN volunteers, are also typically covered by a blanket </w:t>
      </w:r>
      <w:r w:rsidRPr="006C2CDF">
        <w:rPr>
          <w:rFonts w:asciiTheme="majorHAnsi" w:eastAsia="Times New Roman" w:hAnsiTheme="majorHAnsi" w:cs="Courier New"/>
          <w:i/>
          <w:lang w:val="en-US"/>
        </w:rPr>
        <w:t>functional immunity</w:t>
      </w:r>
      <w:r w:rsidRPr="006C2CDF">
        <w:rPr>
          <w:rFonts w:asciiTheme="majorHAnsi" w:eastAsia="Times New Roman" w:hAnsiTheme="majorHAnsi" w:cs="Courier New"/>
          <w:lang w:val="en-US"/>
        </w:rPr>
        <w:t xml:space="preserve"> in accordance with the Status of Forces Agreements. Functional immunity means that all members of a peacekeeping operation are immune from legal process for acts performed by them in their official capacities. (…)Under the Convention, the UN Secretary-General has the </w:t>
      </w:r>
      <w:r w:rsidRPr="006C2CDF">
        <w:rPr>
          <w:rFonts w:asciiTheme="majorHAnsi" w:eastAsia="Times New Roman" w:hAnsiTheme="majorHAnsi" w:cs="Courier New"/>
          <w:i/>
          <w:lang w:val="en-US"/>
        </w:rPr>
        <w:t>right and duty</w:t>
      </w:r>
      <w:r w:rsidRPr="006C2CDF">
        <w:rPr>
          <w:rFonts w:asciiTheme="majorHAnsi" w:eastAsia="Times New Roman" w:hAnsiTheme="majorHAnsi" w:cs="Courier New"/>
          <w:lang w:val="en-US"/>
        </w:rPr>
        <w:t xml:space="preserve"> to waive immunity if, in his opinion, the immunity would </w:t>
      </w:r>
      <w:r w:rsidRPr="006C2CDF">
        <w:rPr>
          <w:rFonts w:asciiTheme="majorHAnsi" w:eastAsia="Times New Roman" w:hAnsiTheme="majorHAnsi" w:cs="Courier New"/>
          <w:lang w:val="en-US"/>
        </w:rPr>
        <w:lastRenderedPageBreak/>
        <w:t>impede the course of justice and it can be waived without prejudice to the interests of the United Nations.  (…)</w:t>
      </w:r>
      <w:r w:rsidRPr="006C2CDF">
        <w:rPr>
          <w:rFonts w:asciiTheme="majorHAnsi" w:eastAsia="Times New Roman" w:hAnsiTheme="majorHAnsi" w:cs="Courier New"/>
          <w:b/>
          <w:u w:val="double"/>
          <w:lang w:val="en-US"/>
        </w:rPr>
        <w:t>The Convention could be amended to specifically exclude crimes of sexual exploitation and abuse from the immunity granted to UN personnel.</w:t>
      </w:r>
      <w:r w:rsidRPr="006C2CDF">
        <w:rPr>
          <w:rFonts w:asciiTheme="majorHAnsi" w:eastAsia="Times New Roman" w:hAnsiTheme="majorHAnsi" w:cs="Courier New"/>
          <w:lang w:val="en-US"/>
        </w:rPr>
        <w:t xml:space="preserve"> (…) Among possible alternatives to an amendment, the Secretary-General could issue a policy Bulletin setting out an interpretation of the 1946 Convention that reflects today’s realities. Such a Bulletin would clarify that the UN has zero tolerance for sexual exploitation and abuse, and state that immunity does not apply </w:t>
      </w:r>
      <w:r w:rsidRPr="006C2CDF">
        <w:rPr>
          <w:rFonts w:asciiTheme="majorHAnsi" w:hAnsiTheme="majorHAnsi" w:cs="Courier New"/>
          <w:lang w:val="en-US"/>
        </w:rPr>
        <w:t>when such cases arise.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8"/>
      </w:r>
    </w:p>
    <w:p w:rsidR="00213569" w:rsidRPr="006C2CDF" w:rsidRDefault="00B4250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Catherine E. Sweetser</w:t>
      </w:r>
      <w:r w:rsidR="00213569" w:rsidRPr="006C2CDF">
        <w:rPr>
          <w:rFonts w:asciiTheme="majorHAnsi" w:eastAsia="Times New Roman" w:hAnsiTheme="majorHAnsi" w:cs="Courier New"/>
          <w:u w:val="single"/>
          <w:lang w:val="en-US"/>
        </w:rPr>
        <w:t>:</w:t>
      </w:r>
      <w:r w:rsidR="00213569"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Recent sexual abuse scandals have undermined the legitimacy of these missions and raised concerns about holding peacekeeping personnel accountable. Although international criminal law does not prohibit such abuse, international human rights law does. Currently, victims do not have the effective remedy to which they are entitled under international human rights law. (…) In fact, of 296 complaints in 2005, 84 were lodged against civilians and 21 against police, groups contained in the category of peacekeeping personnel.</w:t>
      </w:r>
      <w:r w:rsidR="00D215DF" w:rsidRPr="006C2CDF">
        <w:rPr>
          <w:rFonts w:asciiTheme="majorHAnsi" w:eastAsia="Times New Roman" w:hAnsiTheme="majorHAnsi" w:cs="Courier New"/>
          <w:lang w:val="en-US"/>
        </w:rPr>
        <w:t xml:space="preserve"> (…) the United Nations as an organization is responsible for ensuring compensation, under both traditional theories of employer liability and evolving standards requiring provision of administrative remedies in order for international organizations to preserve immunity in national courts.  (…) The Special Rapporteur on Violence Against Women, Radhika Coomaraswamy, has stated that the organization will lose </w:t>
      </w:r>
      <w:r w:rsidR="00D215DF" w:rsidRPr="006C2CDF">
        <w:rPr>
          <w:rFonts w:asciiTheme="majorHAnsi" w:eastAsia="Times New Roman" w:hAnsiTheme="majorHAnsi" w:cs="Courier New"/>
          <w:i/>
          <w:lang w:val="en-US"/>
        </w:rPr>
        <w:t>its moral force if it fails to respond when those within the United Nations system violate human rights</w:t>
      </w:r>
      <w:r w:rsidR="00D215DF" w:rsidRPr="006C2CDF">
        <w:rPr>
          <w:rFonts w:asciiTheme="majorHAnsi" w:eastAsia="Times New Roman" w:hAnsiTheme="majorHAnsi" w:cs="Courier New"/>
          <w:lang w:val="en-US"/>
        </w:rPr>
        <w:t>.</w:t>
      </w:r>
      <w:r w:rsidR="00D215DF" w:rsidRPr="006C2CDF">
        <w:rPr>
          <w:rStyle w:val="Refdenotaalpie"/>
          <w:rFonts w:asciiTheme="majorHAnsi" w:eastAsia="Times New Roman" w:hAnsiTheme="majorHAnsi" w:cs="Courier New"/>
          <w:lang w:val="en-US"/>
        </w:rPr>
        <w:footnoteReference w:id="9"/>
      </w:r>
      <w:r w:rsidR="00D215DF" w:rsidRPr="006C2CDF">
        <w:rPr>
          <w:rFonts w:asciiTheme="majorHAnsi" w:eastAsia="Times New Roman" w:hAnsiTheme="majorHAnsi" w:cs="Courier New"/>
          <w:lang w:val="en-US"/>
        </w:rPr>
        <w:t xml:space="preserve"> </w:t>
      </w:r>
      <w:r w:rsidR="00E87DDC" w:rsidRPr="006C2CDF">
        <w:rPr>
          <w:rFonts w:asciiTheme="majorHAnsi" w:eastAsia="Times New Roman" w:hAnsiTheme="majorHAnsi" w:cs="Courier New"/>
          <w:lang w:val="en-US"/>
        </w:rPr>
        <w:t xml:space="preserve">(…)While immunities or ongoing conflict may prevent individual prosecution within the host country, national courts in other countries might have jurisdiction over tort claims if the crime rises to a level that provides for universal jurisdiction—jurisdiction in any court anywhere in the world.  But international criminal law does not address rape and sexual abuse committed by peacekeepers (that is, troops and personnel) against those they are supposed to be protecting, despite the fact that such actions go beyond ordinary crimes and constitute a violation of victims’ human rights. (…) </w:t>
      </w:r>
      <w:r w:rsidR="00E87DDC" w:rsidRPr="006C2CDF">
        <w:rPr>
          <w:rFonts w:asciiTheme="majorHAnsi" w:hAnsiTheme="majorHAnsi" w:cs="Courier New"/>
          <w:lang w:val="en-US"/>
        </w:rPr>
        <w:t>Rape and sexual abuse are not tradi</w:t>
      </w:r>
      <w:r w:rsidR="00E87DDC" w:rsidRPr="006C2CDF">
        <w:rPr>
          <w:rFonts w:asciiTheme="majorHAnsi" w:eastAsia="Times New Roman" w:hAnsiTheme="majorHAnsi" w:cs="Courier New"/>
          <w:lang w:val="en-US"/>
        </w:rPr>
        <w:t>tional jus cogens violations. Yet international criminal tribunals increasingly recognize them as crimes against humanity; it is thus possible that such crimes could give rise to universal jurisdiction.</w:t>
      </w:r>
      <w:r w:rsidR="001E3FC5" w:rsidRPr="006C2CDF">
        <w:rPr>
          <w:rFonts w:asciiTheme="majorHAnsi" w:eastAsia="Times New Roman" w:hAnsiTheme="majorHAnsi" w:cs="Courier New"/>
          <w:lang w:val="en-US"/>
        </w:rPr>
        <w:t xml:space="preserve"> (…)Because the United Nations is under attack for failing to create a culture of accountability, and the organization itself enjoys immunity from suit in domestic courts, it is crucial that the United Nations take responsibility for personnel sent abroad under its command. A compensation mechanism will demonstrate responsibility and concern at the highest organizational levels, rather than just at the level of suits against particular violators. (…) Not all victims may seek compensation when wronged; some may focus on symbolic measures like an apology or on criminal accountability alone. Although increased criminal accountability is pivotal to the provision of effective remedies, the United Nations should not neglect to provide compensation as well. Other international bodies have recognized financial compensation </w:t>
      </w:r>
      <w:r w:rsidR="001E3FC5" w:rsidRPr="006C2CDF">
        <w:rPr>
          <w:rFonts w:asciiTheme="majorHAnsi" w:eastAsia="Times New Roman" w:hAnsiTheme="majorHAnsi" w:cs="Courier New"/>
          <w:lang w:val="en-US"/>
        </w:rPr>
        <w:lastRenderedPageBreak/>
        <w:t>to victims as a crucial component of human rights practices.</w:t>
      </w:r>
      <w:r w:rsidR="006B712A" w:rsidRPr="006C2CDF">
        <w:rPr>
          <w:rFonts w:asciiTheme="majorHAnsi" w:eastAsia="Times New Roman" w:hAnsiTheme="majorHAnsi" w:cs="Courier New"/>
          <w:lang w:val="en-US"/>
        </w:rPr>
        <w:t xml:space="preserve"> (…) In addition, compensation may be of symbolic importance to the victim: It represents recognition and concern for victims by the international organization, rather than merely the individual wrongdoer. Although financial compensation alone may not be able to truly restore a survivor of abuse to his or her former state, it can make a crucial difference to v</w:t>
      </w:r>
      <w:r w:rsidR="00383988" w:rsidRPr="006C2CDF">
        <w:rPr>
          <w:rFonts w:asciiTheme="majorHAnsi" w:eastAsia="Times New Roman" w:hAnsiTheme="majorHAnsi" w:cs="Courier New"/>
          <w:lang w:val="en-US"/>
        </w:rPr>
        <w:t>ulnerable populations in a post-</w:t>
      </w:r>
      <w:r w:rsidR="006B712A" w:rsidRPr="006C2CDF">
        <w:rPr>
          <w:rFonts w:asciiTheme="majorHAnsi" w:eastAsia="Times New Roman" w:hAnsiTheme="majorHAnsi" w:cs="Courier New"/>
          <w:lang w:val="en-US"/>
        </w:rPr>
        <w:t>conflict or ongoing conflict situation.</w:t>
      </w:r>
      <w:r w:rsidR="00697E14" w:rsidRPr="006C2CDF">
        <w:rPr>
          <w:rFonts w:asciiTheme="majorHAnsi" w:eastAsia="Times New Roman" w:hAnsiTheme="majorHAnsi" w:cs="Courier New"/>
          <w:lang w:val="en-US"/>
        </w:rPr>
        <w:t xml:space="preserve"> (…) The United Nations has given victims financial compensation in the past (…) Past practice constitutes important precedent for a compensation mechanism. (…)The United Nations should implement a claims mechanism to compensate victims of sexual abuse. The current U.N. response of ex ante deterrence is a positive step forward but leaves victims with no remedy in light of problems of immunity and practical difficulties with post-conflict legal systems. If the United Nations wishes to preserve its legitimacy and its immunity from suit, it must provide an alternative means of remedy. An administrative remedy has distinct advantages over a blanket waiver of immunity: It will protect missions from being hindered by frivolous litigation, prevent deterrent effects on recruitment of peacekeeping personnel, and avoid privileging some victims over others. Such a claims mechanism has precedent and support in the past payment of compensation by the United Nations, and should be funded as part of the peacekeeping budget to avoid budgetary struggles. Compensation may not return victims to their former state, but it will provide resources for them to rebuild their lives. It is the United Nations’ responsibility to uphold human rights in providing this effective remedy for victims of abuse by peacekeeping personnel.</w:t>
      </w:r>
      <w:r w:rsidR="00213569" w:rsidRPr="006C2CDF">
        <w:rPr>
          <w:rFonts w:asciiTheme="majorHAnsi" w:eastAsia="Times New Roman" w:hAnsiTheme="majorHAnsi" w:cs="Courier New"/>
          <w:lang w:val="en-US"/>
        </w:rPr>
        <w:t>”</w:t>
      </w:r>
      <w:r w:rsidR="00697E14" w:rsidRPr="006C2CDF">
        <w:rPr>
          <w:rStyle w:val="Refdenotaalpie"/>
          <w:rFonts w:asciiTheme="majorHAnsi" w:eastAsia="Times New Roman" w:hAnsiTheme="majorHAnsi" w:cs="Courier New"/>
          <w:lang w:val="en-US"/>
        </w:rPr>
        <w:footnoteReference w:id="10"/>
      </w:r>
    </w:p>
    <w:p w:rsidR="00213569" w:rsidRPr="006C2CDF" w:rsidRDefault="000E076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Nadia Abramson:</w:t>
      </w:r>
      <w:r w:rsidRPr="006C2CDF">
        <w:rPr>
          <w:rFonts w:asciiTheme="majorHAnsi" w:eastAsia="Times New Roman" w:hAnsiTheme="majorHAnsi" w:cs="Courier New"/>
          <w:lang w:val="en-US"/>
        </w:rPr>
        <w:t xml:space="preserve"> </w:t>
      </w:r>
      <w:r w:rsidR="002F73D0" w:rsidRPr="006C2CDF">
        <w:rPr>
          <w:rFonts w:asciiTheme="majorHAnsi" w:eastAsia="Times New Roman" w:hAnsiTheme="majorHAnsi" w:cs="Courier New"/>
          <w:lang w:val="en-US"/>
        </w:rPr>
        <w:t>“</w:t>
      </w:r>
      <w:r w:rsidR="003A0DE0" w:rsidRPr="006C2CDF">
        <w:rPr>
          <w:rFonts w:asciiTheme="majorHAnsi" w:eastAsia="Times New Roman" w:hAnsiTheme="majorHAnsi" w:cs="Courier New"/>
          <w:lang w:val="en-US"/>
        </w:rPr>
        <w:t>(…)</w:t>
      </w:r>
      <w:r w:rsidR="002F73D0" w:rsidRPr="006C2CDF">
        <w:rPr>
          <w:rFonts w:asciiTheme="majorHAnsi" w:eastAsia="Times New Roman" w:hAnsiTheme="majorHAnsi" w:cs="Courier New"/>
          <w:lang w:val="en-US"/>
        </w:rPr>
        <w:t xml:space="preserve"> </w:t>
      </w:r>
      <w:r w:rsidR="00D90F73" w:rsidRPr="006C2CDF">
        <w:rPr>
          <w:rFonts w:asciiTheme="majorHAnsi" w:eastAsia="Times New Roman" w:hAnsiTheme="majorHAnsi" w:cs="Courier New"/>
          <w:lang w:val="en-US"/>
        </w:rPr>
        <w:t xml:space="preserve">a thirteen-year-old Ivoirian girl named </w:t>
      </w:r>
      <w:r w:rsidR="00D90F73" w:rsidRPr="006C2CDF">
        <w:rPr>
          <w:rFonts w:asciiTheme="majorHAnsi" w:eastAsia="Times New Roman" w:hAnsiTheme="majorHAnsi" w:cs="Courier New"/>
          <w:i/>
          <w:lang w:val="en-US"/>
        </w:rPr>
        <w:t>Elizabeth</w:t>
      </w:r>
      <w:r w:rsidR="00D90F73" w:rsidRPr="006C2CDF">
        <w:rPr>
          <w:rFonts w:asciiTheme="majorHAnsi" w:eastAsia="Times New Roman" w:hAnsiTheme="majorHAnsi" w:cs="Courier New"/>
          <w:lang w:val="en-US"/>
        </w:rPr>
        <w:t xml:space="preserve"> suffered a similar fate.</w:t>
      </w:r>
      <w:r w:rsidR="002F73D0" w:rsidRPr="006C2CDF">
        <w:rPr>
          <w:rStyle w:val="Refdenotaalpie"/>
          <w:rFonts w:asciiTheme="majorHAnsi" w:eastAsia="Times New Roman" w:hAnsiTheme="majorHAnsi" w:cs="Courier New"/>
          <w:lang w:val="en-US"/>
        </w:rPr>
        <w:footnoteReference w:id="11"/>
      </w:r>
      <w:r w:rsidR="002F73D0" w:rsidRPr="006C2CDF">
        <w:rPr>
          <w:rFonts w:asciiTheme="majorHAnsi" w:eastAsia="Times New Roman" w:hAnsiTheme="majorHAnsi" w:cs="Courier New"/>
          <w:lang w:val="en-US"/>
        </w:rPr>
        <w:t xml:space="preserve"> </w:t>
      </w:r>
      <w:r w:rsidR="00D90F73" w:rsidRPr="006C2CDF">
        <w:rPr>
          <w:rFonts w:asciiTheme="majorHAnsi" w:eastAsia="Times New Roman" w:hAnsiTheme="majorHAnsi" w:cs="Courier New"/>
          <w:lang w:val="en-US"/>
        </w:rPr>
        <w:t>Ten uniformed men grabbed her from her house and threw her to the ground. She was gang raped with extreme brutality, after which the men left her in the field to die. Elizabeth survived, but she did not report the crime, for fear that her parents would no longer accept her in their home.</w:t>
      </w:r>
      <w:r w:rsidR="00C817F6" w:rsidRPr="006C2CDF">
        <w:rPr>
          <w:rFonts w:asciiTheme="majorHAnsi" w:eastAsia="Times New Roman" w:hAnsiTheme="majorHAnsi" w:cs="Courier New"/>
          <w:lang w:val="en-US"/>
        </w:rPr>
        <w:t xml:space="preserve"> (…)Elizabeth’s attackers wore blue helmets: they were Pakistani peacekeeping troops working on behalf of the United Nations Operation in Côte d’Ivoire. (…)In modern warfare, “[i]t is more dangerous to be a woman than to be a soldier.” Rape as a tool of war is not a new phenomenon. However, a newer phenomenon is sexual violence as a consequence of peace. In many peacekeeping missions, particularly in West Africa, there have </w:t>
      </w:r>
      <w:r w:rsidR="001F32E2" w:rsidRPr="006C2CDF">
        <w:rPr>
          <w:rFonts w:asciiTheme="majorHAnsi" w:eastAsia="Times New Roman" w:hAnsiTheme="majorHAnsi" w:cs="Courier New"/>
          <w:lang w:val="en-US"/>
        </w:rPr>
        <w:t xml:space="preserve">been disturbing reports of </w:t>
      </w:r>
      <w:r w:rsidR="00C817F6" w:rsidRPr="006C2CDF">
        <w:rPr>
          <w:rFonts w:asciiTheme="majorHAnsi" w:eastAsia="Times New Roman" w:hAnsiTheme="majorHAnsi" w:cs="Courier New"/>
          <w:lang w:val="en-US"/>
        </w:rPr>
        <w:t>rape, sexual violence, forced prostitution, and other c</w:t>
      </w:r>
      <w:r w:rsidR="001F32E2" w:rsidRPr="006C2CDF">
        <w:rPr>
          <w:rFonts w:asciiTheme="majorHAnsi" w:eastAsia="Times New Roman" w:hAnsiTheme="majorHAnsi" w:cs="Courier New"/>
          <w:lang w:val="en-US"/>
        </w:rPr>
        <w:t xml:space="preserve">rimes </w:t>
      </w:r>
      <w:r w:rsidR="00C817F6" w:rsidRPr="006C2CDF">
        <w:rPr>
          <w:rFonts w:asciiTheme="majorHAnsi" w:eastAsia="Times New Roman" w:hAnsiTheme="majorHAnsi" w:cs="Courier New"/>
          <w:lang w:val="en-US"/>
        </w:rPr>
        <w:t>against women.</w:t>
      </w:r>
      <w:r w:rsidR="001F32E2" w:rsidRPr="006C2CDF">
        <w:rPr>
          <w:rFonts w:asciiTheme="majorHAnsi" w:eastAsia="Times New Roman" w:hAnsiTheme="majorHAnsi" w:cs="Courier New"/>
          <w:lang w:val="en-US"/>
        </w:rPr>
        <w:t xml:space="preserve"> (…) Although peacekeeping forces have committed crimes against women, the legal standing of the United Nations and its agents is a confounding gray space of impunity and hypocrisy.</w:t>
      </w:r>
      <w:r w:rsidR="00F23580" w:rsidRPr="006C2CDF">
        <w:rPr>
          <w:rFonts w:asciiTheme="majorHAnsi" w:eastAsia="Times New Roman" w:hAnsiTheme="majorHAnsi" w:cs="Courier New"/>
          <w:lang w:val="en-US"/>
        </w:rPr>
        <w:t xml:space="preserve"> (…) According to a Save the Children field study, the following types of child sexual abuse and exploitation were reported by Ivoirians: trading sex for food and other non-monetary items or services, forced sex, verbal sexual abuse, child prostitution, child pornography, sexual slavery, and indecent sexual assault. The vast majority of abuses recorded in this study identified United Nations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peacekeeping troops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as the most likely perpetrators, with</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some Ivoirians identifying</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peacekeepers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 xml:space="preserve">as </w:t>
      </w:r>
      <w:r w:rsidR="00F23580" w:rsidRPr="006C2CDF">
        <w:rPr>
          <w:rFonts w:asciiTheme="majorHAnsi" w:eastAsia="Times New Roman" w:hAnsiTheme="majorHAnsi" w:cs="Courier New"/>
          <w:i/>
          <w:lang w:val="en-US"/>
        </w:rPr>
        <w:t>the only perpetrators within their communities</w:t>
      </w:r>
      <w:r w:rsidR="00F23580" w:rsidRPr="006C2CDF">
        <w:rPr>
          <w:rFonts w:asciiTheme="majorHAnsi" w:eastAsia="Times New Roman" w:hAnsiTheme="majorHAnsi" w:cs="Courier New"/>
          <w:lang w:val="en-US"/>
        </w:rPr>
        <w:t>.</w:t>
      </w:r>
      <w:r w:rsidR="00422450" w:rsidRPr="006C2CDF">
        <w:rPr>
          <w:rFonts w:asciiTheme="majorHAnsi" w:eastAsia="Times New Roman" w:hAnsiTheme="majorHAnsi" w:cs="Courier New"/>
          <w:lang w:val="en-US"/>
        </w:rPr>
        <w:t xml:space="preserve"> (…) the UNOCI created a hotline with the United Nations Conduct and Discipline Unit to facilitate </w:t>
      </w:r>
      <w:r w:rsidR="00422450" w:rsidRPr="006C2CDF">
        <w:rPr>
          <w:rFonts w:asciiTheme="majorHAnsi" w:eastAsia="Times New Roman" w:hAnsiTheme="majorHAnsi" w:cs="Courier New"/>
          <w:lang w:val="en-US"/>
        </w:rPr>
        <w:lastRenderedPageBreak/>
        <w:t>reporting for these notoriously underreported crimes;</w:t>
      </w:r>
      <w:r w:rsidR="00422450" w:rsidRPr="006C2CDF">
        <w:rPr>
          <w:rStyle w:val="Refdenotaalpie"/>
          <w:rFonts w:asciiTheme="majorHAnsi" w:eastAsia="Times New Roman" w:hAnsiTheme="majorHAnsi" w:cs="Courier New"/>
          <w:lang w:val="en-US"/>
        </w:rPr>
        <w:footnoteReference w:id="12"/>
      </w:r>
      <w:r w:rsidR="00422450" w:rsidRPr="006C2CDF">
        <w:rPr>
          <w:rFonts w:asciiTheme="majorHAnsi" w:eastAsia="Times New Roman" w:hAnsiTheme="majorHAnsi" w:cs="Courier New"/>
          <w:lang w:val="en-US"/>
        </w:rPr>
        <w:t xml:space="preserve"> this development, albeit positive, shows that the United Nations understood the widespread prevalence of sexual abuse committed by their personnel in Côte d’Ivoire.</w:t>
      </w:r>
      <w:r w:rsidR="00DE6945" w:rsidRPr="006C2CDF">
        <w:rPr>
          <w:rFonts w:asciiTheme="majorHAnsi" w:eastAsia="Times New Roman" w:hAnsiTheme="majorHAnsi" w:cs="Courier New"/>
          <w:lang w:val="en-US"/>
        </w:rPr>
        <w:t xml:space="preserve"> (…)With 193 member states, a budget in the billions of dollars, and an established reputation beyond compare, granting absolute immunity to the United Nations in order to protect organizational neutrality is like using a chainsaw to cut thread. At this point in history, the balance of power has reversed: civilians around the globe need protection against the United Nations, not the other way around.  Beyond the practical incongruities, a moral argument exists for eliminating absolute immunity for the United Nations and its peacekeeping agents. The purposes of United Nations outlined in the Charter include, “encouraging respect for human rights and for fundamental freedoms for all.” Within the framework of international law, due process rights have been codified as basic human rights in the International Covenant on Civil and Political Rights (ICCPR) and the Universal Declaration of Human Rights (UDHR). Under a textual analysis, therefore, the United Nations has violated its own Charter by denying victims of sexual abuse the right to an effective remedy against United Nations peacekeepers. (…) peacekeeping forces clearly violated IHL [International Humanitarian Law] principles in Côte d’Ivoire, regardless of whether the United Nations chooses to acknowledge that the laws of war applied to their agents. Common Article 3 of the Geneva Convention states, </w:t>
      </w:r>
      <w:r w:rsidR="00DE6945" w:rsidRPr="006C2CDF">
        <w:rPr>
          <w:rFonts w:asciiTheme="majorHAnsi" w:eastAsia="Times New Roman" w:hAnsiTheme="majorHAnsi" w:cs="Courier New"/>
          <w:i/>
          <w:lang w:val="en-US"/>
        </w:rPr>
        <w:t xml:space="preserve">Persons taking no active part in the hostilities ... shall in all circumstances be treated humanely. </w:t>
      </w:r>
      <w:r w:rsidR="00DE6945" w:rsidRPr="006C2CDF">
        <w:rPr>
          <w:rFonts w:asciiTheme="majorHAnsi" w:eastAsia="Times New Roman" w:hAnsiTheme="majorHAnsi" w:cs="Courier New"/>
          <w:lang w:val="en-US"/>
        </w:rPr>
        <w:t>Under Section 7 of the 1999 Bulletin, Secretary-General Annan directly reaffirms the peacekeeping forces’ duty to treat civilians “humanely.” This concept is further developed to include special protections for women “against rape, enforced prostitution or any other form of indecent assault,” as well as special protections for children.</w:t>
      </w:r>
      <w:r w:rsidR="00F000C8" w:rsidRPr="006C2CDF">
        <w:rPr>
          <w:rFonts w:asciiTheme="majorHAnsi" w:eastAsia="Times New Roman" w:hAnsiTheme="majorHAnsi" w:cs="Courier New"/>
          <w:lang w:val="en-US"/>
        </w:rPr>
        <w:t xml:space="preserve"> (…)Given the widespread sexual abuse of female children in Côte d’Ivoire,the peacekeeping forces clearly violated IHL principles outlined in the Geneva Conventions, as well as standards of conduct outlined in the 1999 and 2003 Bulletins.  Elizabeth’s story, for example, was a case in which Pakistani peacekeepers treated a civilian child inhumanely through rape and indecent assault. She was clearly sexually abused, as evidenced by her emotional and physical injuries from the gang rape, and the peacekeepers clearly had a “particular duty of care” when interacting with this thirteen-year-old girl.</w:t>
      </w:r>
      <w:r w:rsidR="00417663" w:rsidRPr="006C2CDF">
        <w:rPr>
          <w:rFonts w:asciiTheme="majorHAnsi" w:eastAsia="Times New Roman" w:hAnsiTheme="majorHAnsi" w:cs="Courier New"/>
          <w:lang w:val="en-US"/>
        </w:rPr>
        <w:t xml:space="preserve"> (…)Unfortunately, Elizabeth’s abusers, along with hundreds of other peacekeepers, will not be held accountable for their unequivocal violations of IHL. </w:t>
      </w:r>
      <w:r w:rsidR="00427B4F" w:rsidRPr="006C2CDF">
        <w:rPr>
          <w:rFonts w:asciiTheme="majorHAnsi" w:eastAsia="Times New Roman" w:hAnsiTheme="majorHAnsi" w:cs="Courier New"/>
          <w:lang w:val="en-US"/>
        </w:rPr>
        <w:t>(…)The story of Elizabeth mentioned above noted that the young girl did not report her rape to the proper authorities, or even to her parents, because she feared her parent’s reaction.</w:t>
      </w:r>
      <w:r w:rsidR="00427B4F" w:rsidRPr="006C2CDF">
        <w:rPr>
          <w:rFonts w:asciiTheme="majorHAnsi" w:hAnsiTheme="majorHAnsi" w:cs="Courier New"/>
          <w:lang w:val="en-US"/>
        </w:rPr>
        <w:t xml:space="preserve"> </w:t>
      </w:r>
      <w:r w:rsidR="00427B4F" w:rsidRPr="006C2CDF">
        <w:rPr>
          <w:rFonts w:asciiTheme="majorHAnsi" w:eastAsia="Times New Roman" w:hAnsiTheme="majorHAnsi" w:cs="Courier New"/>
          <w:lang w:val="en-US"/>
        </w:rPr>
        <w:t>In Côte d’Ivoire and other countries in Africa and Asia, stigmatization is common for victims of sexual abuse. (…)The reason none of the above methods worked, and why programs like it will not work, is because the United Nations is asking victims to report the crimes to the very organization responsible for committing them. Although the United Nations has established disciplinary components for peacekeeping missions,</w:t>
      </w:r>
      <w:r w:rsidR="00427B4F" w:rsidRPr="006C2CDF">
        <w:rPr>
          <w:rFonts w:asciiTheme="majorHAnsi" w:hAnsiTheme="majorHAnsi" w:cs="Courier New"/>
          <w:lang w:val="en-US"/>
        </w:rPr>
        <w:t xml:space="preserve"> </w:t>
      </w:r>
      <w:r w:rsidR="00427B4F" w:rsidRPr="006C2CDF">
        <w:rPr>
          <w:rFonts w:asciiTheme="majorHAnsi" w:eastAsia="Times New Roman" w:hAnsiTheme="majorHAnsi" w:cs="Courier New"/>
          <w:lang w:val="en-US"/>
        </w:rPr>
        <w:t>an additional, independent watchdog organization must be created to supervise peacekeeping forces and to document reported abuses.</w:t>
      </w:r>
      <w:r w:rsidR="008C6326" w:rsidRPr="006C2CDF">
        <w:rPr>
          <w:rFonts w:asciiTheme="majorHAnsi" w:eastAsia="Times New Roman" w:hAnsiTheme="majorHAnsi" w:cs="Courier New"/>
          <w:lang w:val="en-US"/>
        </w:rPr>
        <w:t xml:space="preserve"> (…) Elizabeth and thousands of other victims of peace </w:t>
      </w:r>
      <w:r w:rsidR="008C6326" w:rsidRPr="006C2CDF">
        <w:rPr>
          <w:rFonts w:asciiTheme="majorHAnsi" w:eastAsia="Times New Roman" w:hAnsiTheme="majorHAnsi" w:cs="Courier New"/>
          <w:lang w:val="en-US"/>
        </w:rPr>
        <w:lastRenderedPageBreak/>
        <w:t>will not receive justice for the atrocities they suffered. The blue helmets responsible for her rape, and many like them, will  continue to sexually abuse vulnerable women during peacekeeping missions, all while wearing the United Nations emblem on their hats and their sleeves. (…)When the United Nations invades the sovereignty of a nation for the purpose of restoring peace, it has a responsibility to the host state and its citizens to respect basic criminal laws and universal principles of international humanitarian law. Over the past few decades, however, its agents have failed to abide by any system of law, or</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even</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any standard of moral decency. Aware of the</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 xml:space="preserve">prevalence of sexual abuse </w:t>
      </w:r>
      <w:r w:rsidR="002837FA" w:rsidRPr="006C2CDF">
        <w:rPr>
          <w:rFonts w:asciiTheme="majorHAnsi" w:eastAsia="Times New Roman" w:hAnsiTheme="majorHAnsi" w:cs="Courier New"/>
          <w:lang w:val="en-US"/>
        </w:rPr>
        <w:t xml:space="preserve">in peacekeeping missions today, </w:t>
      </w:r>
      <w:r w:rsidR="008C6326" w:rsidRPr="006C2CDF">
        <w:rPr>
          <w:rFonts w:asciiTheme="majorHAnsi" w:eastAsia="Times New Roman" w:hAnsiTheme="majorHAnsi" w:cs="Courier New"/>
          <w:lang w:val="en-US"/>
        </w:rPr>
        <w:t>the United Nations</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—regardless of whethe</w:t>
      </w:r>
      <w:r w:rsidR="002837FA" w:rsidRPr="006C2CDF">
        <w:rPr>
          <w:rFonts w:asciiTheme="majorHAnsi" w:eastAsia="Times New Roman" w:hAnsiTheme="majorHAnsi" w:cs="Courier New"/>
          <w:lang w:val="en-US"/>
        </w:rPr>
        <w:t xml:space="preserve">r it chooses to </w:t>
      </w:r>
      <w:r w:rsidR="008C6326" w:rsidRPr="006C2CDF">
        <w:rPr>
          <w:rFonts w:asciiTheme="majorHAnsi" w:eastAsia="Times New Roman" w:hAnsiTheme="majorHAnsi" w:cs="Courier New"/>
          <w:lang w:val="en-US"/>
        </w:rPr>
        <w:t>acknowledge it—</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assumes partial responsibility for the rape of Elizabeth and thousands of other civilians around the world.</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For the sake of vulnerable populations in future peacekeeping missions, the United Nations must take action to prevent</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its personnel from committing sexual abuse</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crimes in the future.</w:t>
      </w:r>
      <w:r w:rsidRPr="006C2CDF">
        <w:rPr>
          <w:rFonts w:asciiTheme="majorHAnsi" w:eastAsia="Times New Roman" w:hAnsiTheme="majorHAnsi" w:cs="Courier New"/>
          <w:lang w:val="en-US"/>
        </w:rPr>
        <w:t>”</w:t>
      </w:r>
      <w:r w:rsidR="002837FA" w:rsidRPr="006C2CDF">
        <w:rPr>
          <w:rStyle w:val="Refdenotaalpie"/>
          <w:rFonts w:asciiTheme="majorHAnsi" w:eastAsia="Times New Roman" w:hAnsiTheme="majorHAnsi" w:cs="Courier New"/>
          <w:lang w:val="en-US"/>
        </w:rPr>
        <w:footnoteReference w:id="13"/>
      </w:r>
    </w:p>
    <w:p w:rsidR="000E076F" w:rsidRPr="006C2CDF" w:rsidRDefault="000E076F" w:rsidP="008D79DC">
      <w:pPr>
        <w:jc w:val="both"/>
        <w:rPr>
          <w:rFonts w:asciiTheme="majorHAnsi" w:eastAsia="Times New Roman" w:hAnsiTheme="majorHAnsi" w:cs="Courier New"/>
          <w:lang w:val="en-US"/>
        </w:rPr>
      </w:pPr>
    </w:p>
    <w:p w:rsidR="00C64F8F" w:rsidRPr="006C2CDF" w:rsidRDefault="00C64F8F" w:rsidP="008D79DC">
      <w:pPr>
        <w:jc w:val="both"/>
        <w:rPr>
          <w:rFonts w:asciiTheme="majorHAnsi" w:eastAsia="Times New Roman" w:hAnsiTheme="majorHAnsi" w:cs="Courier New"/>
          <w:b/>
          <w:u w:val="single"/>
          <w:lang w:val="en-US"/>
        </w:rPr>
      </w:pPr>
      <w:r w:rsidRPr="006C2CDF">
        <w:rPr>
          <w:rFonts w:asciiTheme="majorHAnsi" w:eastAsia="Times New Roman" w:hAnsiTheme="majorHAnsi" w:cs="Courier New"/>
          <w:b/>
          <w:u w:val="single"/>
          <w:lang w:val="en-US"/>
        </w:rPr>
        <w:t>October 2005</w:t>
      </w:r>
    </w:p>
    <w:p w:rsidR="00C64F8F" w:rsidRPr="006C2CDF" w:rsidRDefault="00C64F8F" w:rsidP="008D79DC">
      <w:pPr>
        <w:jc w:val="both"/>
        <w:rPr>
          <w:rFonts w:asciiTheme="majorHAnsi" w:hAnsiTheme="majorHAnsi" w:cs="Courier New"/>
          <w:u w:val="single"/>
          <w:lang w:val="en-US"/>
        </w:rPr>
      </w:pPr>
      <w:r w:rsidRPr="006C2CDF">
        <w:rPr>
          <w:rFonts w:asciiTheme="majorHAnsi" w:eastAsia="Times New Roman" w:hAnsiTheme="majorHAnsi" w:cs="Courier New"/>
          <w:u w:val="single"/>
          <w:lang w:val="en-US"/>
        </w:rPr>
        <w:t>Editorial of The New York Times</w:t>
      </w:r>
      <w:r w:rsidRPr="006C2CDF">
        <w:rPr>
          <w:rFonts w:asciiTheme="majorHAnsi" w:eastAsia="Times New Roman" w:hAnsiTheme="majorHAnsi" w:cs="Courier New"/>
          <w:lang w:val="en-US"/>
        </w:rPr>
        <w:t>: “</w:t>
      </w:r>
      <w:r w:rsidRPr="006C2CDF">
        <w:rPr>
          <w:rFonts w:asciiTheme="majorHAnsi" w:hAnsiTheme="majorHAnsi" w:cs="Courier New"/>
          <w:lang w:val="en-US"/>
        </w:rPr>
        <w:t>Nothing discredits the United Nations more than the continuing sexual abuse of women and girls by soldiers belonging to its international peacekeeping missions. And yet almost a year after shocking disclosures about such crimes in Congo, far too little has been done to end the culture of impunity, exploitation and sexual chauvinism that permits them to go on.  The whole purpose of these missions is to help countries ravaged by civil or international conflict restore stability, guarantee public security and instill the rule of law. When United Nations peacekeepers rape the people they were sent to protect and coerce women and girls to trade sex for food, as they were found to have done in Congo last winter, they defeat the purpose of their mission and exploit some of the world's most vulnerable people.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
      </w:r>
    </w:p>
    <w:p w:rsidR="00B73A97" w:rsidRPr="006C2CDF" w:rsidRDefault="00B73A97"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2006</w:t>
      </w:r>
    </w:p>
    <w:p w:rsidR="00FA7266" w:rsidRPr="006C2CDF" w:rsidRDefault="00B73A97" w:rsidP="008D79DC">
      <w:pPr>
        <w:jc w:val="both"/>
        <w:rPr>
          <w:rFonts w:asciiTheme="majorHAnsi" w:hAnsiTheme="majorHAnsi" w:cs="Courier New"/>
          <w:b/>
          <w:u w:val="single"/>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w:t>
      </w:r>
      <w:r w:rsidRPr="006C2CDF">
        <w:rPr>
          <w:rFonts w:asciiTheme="majorHAnsi" w:hAnsiTheme="majorHAnsi" w:cs="Courier New"/>
          <w:b/>
          <w:lang w:val="en-US"/>
        </w:rPr>
        <w:t xml:space="preserve"> “</w:t>
      </w:r>
      <w:r w:rsidRPr="006C2CDF">
        <w:rPr>
          <w:rFonts w:asciiTheme="majorHAnsi" w:hAnsiTheme="majorHAnsi" w:cs="Courier New"/>
          <w:b/>
          <w:bCs/>
          <w:lang w:val="en-US"/>
        </w:rPr>
        <w:t xml:space="preserve">Children have been subjected to rape and prostitution by United Nations peacekeepers in Haiti and Liberia, </w:t>
      </w:r>
      <w:r w:rsidRPr="006C2CDF">
        <w:rPr>
          <w:rFonts w:asciiTheme="majorHAnsi" w:hAnsiTheme="majorHAnsi" w:cs="Courier New"/>
          <w:bCs/>
          <w:lang w:val="en-US"/>
        </w:rPr>
        <w:t xml:space="preserve">(…) </w:t>
      </w:r>
      <w:r w:rsidRPr="006C2CDF">
        <w:rPr>
          <w:rFonts w:asciiTheme="majorHAnsi" w:hAnsiTheme="majorHAnsi" w:cs="Courier New"/>
          <w:lang w:val="en-US"/>
        </w:rPr>
        <w:t>Girls have told of regular encounters with soldiers where sex is demanded in return for food or money.</w:t>
      </w:r>
      <w:r w:rsidR="00AE095E" w:rsidRPr="006C2CDF">
        <w:rPr>
          <w:rFonts w:asciiTheme="majorHAnsi" w:hAnsiTheme="majorHAnsi" w:cs="Courier New"/>
          <w:lang w:val="en-US"/>
        </w:rPr>
        <w:t xml:space="preserve"> (…) The UN has faced several scandals involving its troops in recent years, including a DR Congo paedophile ring and prostitute trafficking in Kosovo.  The assistant secretary-general for peacekeeping operations acknowledges that sexual abuse is widespread.  </w:t>
      </w:r>
      <w:r w:rsidR="00AE095E" w:rsidRPr="006C2CDF">
        <w:rPr>
          <w:rFonts w:asciiTheme="majorHAnsi" w:hAnsiTheme="majorHAnsi" w:cs="Courier New"/>
          <w:i/>
          <w:lang w:val="en-US"/>
        </w:rPr>
        <w:t>We've had a problem probably since the inception of peacekeeping - problems of this kind of exploitation of vulnerable populations</w:t>
      </w:r>
      <w:r w:rsidR="00AE095E" w:rsidRPr="006C2CDF">
        <w:rPr>
          <w:rFonts w:asciiTheme="majorHAnsi" w:hAnsiTheme="majorHAnsi" w:cs="Courier New"/>
          <w:lang w:val="en-US"/>
        </w:rPr>
        <w:t xml:space="preserve">, Jane Holl Lute told the BBC. (…)In Haiti, the BBC's Mike Williams spoke to a street girl as young as 11 who had reported sexual abuse by peacekeepers outside the gates of the presidential palace in Port-au-Prince.  A 14-year-old described her abduction </w:t>
      </w:r>
      <w:r w:rsidR="00AE095E" w:rsidRPr="006C2CDF">
        <w:rPr>
          <w:rFonts w:asciiTheme="majorHAnsi" w:hAnsiTheme="majorHAnsi" w:cs="Courier New"/>
          <w:lang w:val="en-US"/>
        </w:rPr>
        <w:lastRenderedPageBreak/>
        <w:t>and rape inside a UN naval base in the country two years ago.  Despite detailed medical and circumstantial evidence, the allegation was dismissed by the UN for lack of evidence - and the alleged attacker returned to his home country.  In Liberia, meanwhile, a 15-year-old said she had been attacked by a UN officer on 15 November.  In May this year, another BBC investigation discovered systematic abuse in Liberia, involving food being given out to teenage refugees in return for sex. (…)</w:t>
      </w:r>
      <w:r w:rsidR="00840DBD" w:rsidRPr="006C2CDF">
        <w:rPr>
          <w:rFonts w:asciiTheme="majorHAnsi" w:hAnsiTheme="majorHAnsi" w:cs="Courier New"/>
          <w:lang w:val="en-US"/>
        </w:rPr>
        <w:t xml:space="preserve"> </w:t>
      </w:r>
      <w:r w:rsidR="00AE095E" w:rsidRPr="006C2CDF">
        <w:rPr>
          <w:rFonts w:asciiTheme="majorHAnsi" w:hAnsiTheme="majorHAnsi" w:cs="Courier New"/>
          <w:lang w:val="en-US"/>
        </w:rPr>
        <w:t xml:space="preserve">A local NGO worker said reports of sexual abuse involving peacekeepers were </w:t>
      </w:r>
      <w:r w:rsidR="00AE095E" w:rsidRPr="006C2CDF">
        <w:rPr>
          <w:rFonts w:asciiTheme="majorHAnsi" w:hAnsiTheme="majorHAnsi" w:cs="Courier New"/>
          <w:i/>
          <w:lang w:val="en-US"/>
        </w:rPr>
        <w:t>still rampant, despite pronouncements that they have been curbed</w:t>
      </w:r>
      <w:r w:rsidR="00AE095E" w:rsidRPr="006C2CDF">
        <w:rPr>
          <w:rFonts w:asciiTheme="majorHAnsi" w:hAnsiTheme="majorHAnsi" w:cs="Courier New"/>
          <w:lang w:val="en-US"/>
        </w:rPr>
        <w:t>. (…) [Sarah Martin</w:t>
      </w:r>
      <w:r w:rsidR="00840DBD" w:rsidRPr="006C2CDF">
        <w:rPr>
          <w:rFonts w:asciiTheme="majorHAnsi" w:hAnsiTheme="majorHAnsi" w:cs="Courier New"/>
          <w:lang w:val="en-US"/>
        </w:rPr>
        <w:t>, Refugees International, said</w:t>
      </w:r>
      <w:r w:rsidR="00AE095E" w:rsidRPr="006C2CDF">
        <w:rPr>
          <w:rFonts w:asciiTheme="majorHAnsi" w:hAnsiTheme="majorHAnsi" w:cs="Courier New"/>
          <w:lang w:val="en-US"/>
        </w:rPr>
        <w:t xml:space="preserve">] </w:t>
      </w:r>
      <w:r w:rsidR="00AE095E" w:rsidRPr="006C2CDF">
        <w:rPr>
          <w:rFonts w:asciiTheme="majorHAnsi" w:hAnsiTheme="majorHAnsi" w:cs="Courier New"/>
          <w:i/>
          <w:lang w:val="en-US"/>
        </w:rPr>
        <w:t>To prey upon the very populations that you are sent to protect is one of the worst forms of violation and betrayal that there is</w:t>
      </w:r>
      <w:r w:rsidR="00AE095E" w:rsidRPr="006C2CDF">
        <w:rPr>
          <w:rFonts w:asciiTheme="majorHAnsi" w:hAnsiTheme="majorHAnsi" w:cs="Courier New"/>
          <w:lang w:val="en-US"/>
        </w:rPr>
        <w:t>.</w:t>
      </w:r>
      <w:r w:rsidR="00840DBD" w:rsidRPr="006C2CDF">
        <w:rPr>
          <w:rFonts w:asciiTheme="majorHAnsi" w:hAnsiTheme="majorHAnsi" w:cs="Courier New"/>
          <w:lang w:val="en-US"/>
        </w:rPr>
        <w:t xml:space="preserve">  Under UN regulations, military personnel cannot be prosecuted in the country where they are serving, and it is up to the courts in their home countries to prosecute crimes committed.</w:t>
      </w:r>
      <w:r w:rsidRPr="006C2CDF">
        <w:rPr>
          <w:rFonts w:asciiTheme="majorHAnsi" w:hAnsiTheme="majorHAnsi" w:cs="Courier New"/>
          <w:b/>
          <w:lang w:val="en-US"/>
        </w:rPr>
        <w:t>”</w:t>
      </w:r>
      <w:r w:rsidR="00840DBD" w:rsidRPr="006C2CDF">
        <w:rPr>
          <w:rStyle w:val="Refdenotaalpie"/>
          <w:rFonts w:asciiTheme="majorHAnsi" w:hAnsiTheme="majorHAnsi" w:cs="Courier New"/>
          <w:b/>
          <w:lang w:val="en-US"/>
        </w:rPr>
        <w:footnoteReference w:id="15"/>
      </w:r>
      <w:r w:rsidR="004C65C7" w:rsidRPr="006C2CDF">
        <w:rPr>
          <w:rFonts w:asciiTheme="majorHAnsi" w:hAnsiTheme="majorHAnsi" w:cs="Courier New"/>
          <w:b/>
          <w:u w:val="single"/>
          <w:lang w:val="en-US"/>
        </w:rPr>
        <w:t xml:space="preserve"> </w:t>
      </w:r>
    </w:p>
    <w:p w:rsidR="00354891" w:rsidRPr="006C2CDF" w:rsidRDefault="00354891" w:rsidP="008D79DC">
      <w:pPr>
        <w:jc w:val="both"/>
        <w:rPr>
          <w:rFonts w:asciiTheme="majorHAnsi" w:hAnsiTheme="majorHAnsi" w:cs="Courier New"/>
          <w:b/>
          <w:u w:val="single"/>
          <w:lang w:val="en-US"/>
        </w:rPr>
      </w:pPr>
      <w:r w:rsidRPr="006C2CDF">
        <w:rPr>
          <w:rFonts w:asciiTheme="majorHAnsi" w:hAnsiTheme="majorHAnsi" w:cs="Courier New"/>
          <w:b/>
          <w:u w:val="single"/>
          <w:lang w:val="en-US"/>
        </w:rPr>
        <w:t>2007</w:t>
      </w:r>
    </w:p>
    <w:p w:rsidR="00354891" w:rsidRPr="006C2CDF" w:rsidRDefault="00354891" w:rsidP="008D79DC">
      <w:pPr>
        <w:jc w:val="both"/>
        <w:rPr>
          <w:rFonts w:asciiTheme="majorHAnsi" w:eastAsia="Times New Roman" w:hAnsiTheme="majorHAnsi" w:cs="Courier New"/>
          <w:lang w:val="en-US"/>
        </w:rPr>
      </w:pPr>
      <w:r w:rsidRPr="006C2CDF">
        <w:rPr>
          <w:rFonts w:asciiTheme="majorHAnsi" w:hAnsiTheme="majorHAnsi" w:cs="Courier New"/>
          <w:b/>
          <w:u w:val="single"/>
          <w:lang w:val="en-US"/>
        </w:rPr>
        <w:t>Catherine Sweetser:</w:t>
      </w:r>
      <w:r w:rsidRPr="006C2CDF">
        <w:rPr>
          <w:rFonts w:asciiTheme="majorHAnsi" w:hAnsiTheme="majorHAnsi" w:cs="Courier New"/>
          <w:b/>
          <w:lang w:val="en-US"/>
        </w:rPr>
        <w:t xml:space="preserve"> “</w:t>
      </w:r>
      <w:r w:rsidR="006F2D6E" w:rsidRPr="006C2CDF">
        <w:rPr>
          <w:rFonts w:asciiTheme="majorHAnsi" w:eastAsia="Times New Roman" w:hAnsiTheme="majorHAnsi" w:cs="Courier New"/>
          <w:lang w:val="en-US"/>
        </w:rPr>
        <w:t>The current structure of immunities creates gaps in liability and adds to the climate of impunity. Although international human rights law is here relying on domestic legal systems for enforcement, functional immunities atta</w:t>
      </w:r>
      <w:r w:rsidR="00DE650C" w:rsidRPr="006C2CDF">
        <w:rPr>
          <w:rFonts w:asciiTheme="majorHAnsi" w:eastAsia="Times New Roman" w:hAnsiTheme="majorHAnsi" w:cs="Courier New"/>
          <w:lang w:val="en-US"/>
        </w:rPr>
        <w:t>ch to UN personnel while on</w:t>
      </w:r>
      <w:r w:rsidR="006F2D6E" w:rsidRPr="006C2CDF">
        <w:rPr>
          <w:rFonts w:asciiTheme="majorHAnsi" w:eastAsia="Times New Roman" w:hAnsiTheme="majorHAnsi" w:cs="Courier New"/>
          <w:lang w:val="en-US"/>
        </w:rPr>
        <w:t xml:space="preserve"> mission. Even when alleged violations fall outside a peacekeeper’s given function, domestic courts on the ground may expect a waiver of immunity before a suit can be brought. The International Court of Justice (ICJ) has held that the Secretary-General has a pivotal role to play in determining whether immunity attaches. The power of the </w:t>
      </w:r>
      <w:r w:rsidR="00106C93" w:rsidRPr="006C2CDF">
        <w:rPr>
          <w:rFonts w:asciiTheme="majorHAnsi" w:eastAsia="Times New Roman" w:hAnsiTheme="majorHAnsi" w:cs="Courier New"/>
          <w:lang w:val="en-US"/>
        </w:rPr>
        <w:t xml:space="preserve">Secretary-General to deny waiver in the face of a serious crime thus hinges on the question of whether a human rights violation can constitute an official act of the UN or whether the protection of a violator can be functionally necessary for the operation of the UN. The Secretary General may have even less power to deny waiver where countervailing human rights norms of due process do not apply as strongly. Under Sections 20 and 23 of the Immunities Convention, the Secretary General is under a duty to waive immunity when </w:t>
      </w:r>
      <w:r w:rsidR="00106C93" w:rsidRPr="006C2CDF">
        <w:rPr>
          <w:rFonts w:asciiTheme="majorHAnsi" w:eastAsia="Times New Roman" w:hAnsiTheme="majorHAnsi" w:cs="Courier New"/>
          <w:i/>
          <w:lang w:val="en-US"/>
        </w:rPr>
        <w:t>in his opinion, failure to do so would impede justice without prejudicing the interests of the UN</w:t>
      </w:r>
      <w:r w:rsidR="00106C93" w:rsidRPr="006C2CDF">
        <w:rPr>
          <w:rFonts w:asciiTheme="majorHAnsi" w:eastAsia="Times New Roman" w:hAnsiTheme="majorHAnsi" w:cs="Courier New"/>
          <w:lang w:val="en-US"/>
        </w:rPr>
        <w:t>. In the case of human rights violations by individual peacekeepers, waiving immunity with regard to criminal and civil liability for serious crimes where due process protections exist would actually further the interests of the UN. (…)</w:t>
      </w:r>
      <w:r w:rsidR="00DE650C" w:rsidRPr="006C2CDF">
        <w:rPr>
          <w:rFonts w:asciiTheme="majorHAnsi" w:eastAsia="Times New Roman" w:hAnsiTheme="majorHAnsi" w:cs="Courier New"/>
          <w:lang w:val="en-US"/>
        </w:rPr>
        <w:t xml:space="preserve"> </w:t>
      </w:r>
      <w:r w:rsidR="00AC7DAA" w:rsidRPr="006C2CDF">
        <w:rPr>
          <w:rFonts w:asciiTheme="majorHAnsi" w:eastAsia="Times New Roman" w:hAnsiTheme="majorHAnsi" w:cs="Courier New"/>
          <w:lang w:val="en-US"/>
        </w:rPr>
        <w:t xml:space="preserve">If functional immunity attaches only to official acts, functional immunity may not attach to any human rights violations. </w:t>
      </w:r>
      <w:r w:rsidR="00AF3D21" w:rsidRPr="006C2CDF">
        <w:rPr>
          <w:rFonts w:asciiTheme="majorHAnsi" w:eastAsia="Times New Roman" w:hAnsiTheme="majorHAnsi" w:cs="Courier New"/>
          <w:lang w:val="en-US"/>
        </w:rPr>
        <w:t>(…)</w:t>
      </w:r>
      <w:r w:rsidR="00A06D3E" w:rsidRPr="006C2CDF">
        <w:rPr>
          <w:rFonts w:asciiTheme="majorHAnsi" w:eastAsia="Times New Roman" w:hAnsiTheme="majorHAnsi" w:cs="Courier New"/>
          <w:lang w:val="en-US"/>
        </w:rPr>
        <w:t xml:space="preserve"> The UN should implement a default policy of waiving civil immunity for serious crimes and gross human rights violations, while creating an alternative forum for victims to file complaints, such as a compensation commission, for situations in which a waiver might impair the efficacy of the mission or where victims cannot bring suits. (…) The only precedent for a compensation commission addressed to individuals in the peacekeeping context is the Kosovo Mission’s Commission on Compensation to </w:t>
      </w:r>
      <w:r w:rsidR="00EF7C25" w:rsidRPr="006C2CDF">
        <w:rPr>
          <w:rFonts w:asciiTheme="majorHAnsi" w:eastAsia="Times New Roman" w:hAnsiTheme="majorHAnsi" w:cs="Courier New"/>
          <w:lang w:val="en-US"/>
        </w:rPr>
        <w:t>Wrongfully Accused/Convicted and/or Detained Persons. Voluntary Funds, like the United Nations Voluntary Fund for Victims of Torture, generally make grants through NGOs.</w:t>
      </w:r>
      <w:r w:rsidR="00EF7C25" w:rsidRPr="006C2CDF">
        <w:rPr>
          <w:rStyle w:val="Refdenotaalpie"/>
          <w:rFonts w:asciiTheme="majorHAnsi" w:eastAsia="Times New Roman" w:hAnsiTheme="majorHAnsi" w:cs="Courier New"/>
          <w:lang w:val="en-US"/>
        </w:rPr>
        <w:footnoteReference w:id="16"/>
      </w:r>
      <w:r w:rsidR="00500A68" w:rsidRPr="006C2CDF">
        <w:rPr>
          <w:rFonts w:asciiTheme="majorHAnsi" w:eastAsia="Times New Roman" w:hAnsiTheme="majorHAnsi" w:cs="Courier New"/>
          <w:lang w:val="en-US"/>
        </w:rPr>
        <w:t xml:space="preserve"> (…)</w:t>
      </w:r>
      <w:r w:rsidR="000B6D40" w:rsidRPr="006C2CDF">
        <w:rPr>
          <w:rFonts w:asciiTheme="majorHAnsi" w:eastAsia="Times New Roman" w:hAnsiTheme="majorHAnsi" w:cs="Courier New"/>
          <w:lang w:val="en-US"/>
        </w:rPr>
        <w:t xml:space="preserve"> The </w:t>
      </w:r>
      <w:r w:rsidR="000B6D40" w:rsidRPr="006C2CDF">
        <w:rPr>
          <w:rFonts w:asciiTheme="majorHAnsi" w:eastAsia="Times New Roman" w:hAnsiTheme="majorHAnsi" w:cs="Courier New"/>
          <w:lang w:val="en-US"/>
        </w:rPr>
        <w:lastRenderedPageBreak/>
        <w:t>trust fund of the International Criminal Court (ICC), which has not yet but will soon be formed and administered, provides a good potential model for a compensation mechanism in the peacekeeping context. (…) the UN already has experience in compensating for claims against peacekeeping personnel. The UN should follow the model of the ICC in creating a Trust Fund from which to compensate victims and tying it to existing complaints and investigatory mechanisms.  (…)</w:t>
      </w:r>
      <w:r w:rsidR="00961AF5" w:rsidRPr="006C2CDF">
        <w:rPr>
          <w:rFonts w:asciiTheme="majorHAnsi" w:eastAsia="Times New Roman" w:hAnsiTheme="majorHAnsi" w:cs="Courier New"/>
          <w:lang w:val="en-US"/>
        </w:rPr>
        <w:t xml:space="preserve"> </w:t>
      </w:r>
      <w:r w:rsidR="000B6D40" w:rsidRPr="006C2CDF">
        <w:rPr>
          <w:rFonts w:asciiTheme="majorHAnsi" w:eastAsia="Times New Roman" w:hAnsiTheme="majorHAnsi" w:cs="Courier New"/>
          <w:lang w:val="en-US"/>
        </w:rPr>
        <w:t xml:space="preserve">The UN should continue to recognize liability for harm inflicted by peacekeepers. </w:t>
      </w:r>
      <w:r w:rsidR="005E17ED" w:rsidRPr="006C2CDF">
        <w:rPr>
          <w:rFonts w:asciiTheme="majorHAnsi" w:eastAsia="Times New Roman" w:hAnsiTheme="majorHAnsi" w:cs="Courier New"/>
          <w:lang w:val="en-US"/>
        </w:rPr>
        <w:t>(…)While appropriate for torture victims (defining torture narrowly with a color of law requirement), who are potentially part of a wider segment of local society persecuted under a specific regime, victims of</w:t>
      </w:r>
      <w:r w:rsidR="00961AF5" w:rsidRPr="006C2CDF">
        <w:rPr>
          <w:rFonts w:asciiTheme="majorHAnsi" w:eastAsia="Times New Roman" w:hAnsiTheme="majorHAnsi" w:cs="Courier New"/>
          <w:lang w:val="en-US"/>
        </w:rPr>
        <w:t xml:space="preserve"> </w:t>
      </w:r>
      <w:r w:rsidR="005E17ED" w:rsidRPr="006C2CDF">
        <w:rPr>
          <w:rFonts w:asciiTheme="majorHAnsi" w:eastAsia="Times New Roman" w:hAnsiTheme="majorHAnsi" w:cs="Courier New"/>
          <w:lang w:val="en-US"/>
        </w:rPr>
        <w:t xml:space="preserve">human rights violations by peacekeeping personnel will often be part of a global rather than local pattern. </w:t>
      </w:r>
      <w:r w:rsidR="00961AF5" w:rsidRPr="006C2CDF">
        <w:rPr>
          <w:rFonts w:asciiTheme="majorHAnsi" w:eastAsia="Times New Roman" w:hAnsiTheme="majorHAnsi" w:cs="Courier New"/>
          <w:lang w:val="en-US"/>
        </w:rPr>
        <w:t>Violations of human rights by peacekeepers have a major impact on the legitimacy of the UN.</w:t>
      </w:r>
      <w:r w:rsidRPr="006C2CDF">
        <w:rPr>
          <w:rFonts w:asciiTheme="majorHAnsi" w:hAnsiTheme="majorHAnsi" w:cs="Courier New"/>
          <w:b/>
          <w:lang w:val="en-US"/>
        </w:rPr>
        <w:t>”</w:t>
      </w:r>
      <w:r w:rsidR="000A63C4" w:rsidRPr="006C2CDF">
        <w:rPr>
          <w:rStyle w:val="Refdenotaalpie"/>
          <w:rFonts w:asciiTheme="majorHAnsi" w:hAnsiTheme="majorHAnsi" w:cs="Courier New"/>
          <w:b/>
          <w:lang w:val="en-US"/>
        </w:rPr>
        <w:footnoteReference w:id="17"/>
      </w:r>
    </w:p>
    <w:p w:rsidR="006F2D6E" w:rsidRPr="006C2CDF" w:rsidRDefault="006F2D6E" w:rsidP="008D79DC">
      <w:pPr>
        <w:spacing w:after="0"/>
        <w:jc w:val="both"/>
        <w:rPr>
          <w:rFonts w:asciiTheme="majorHAnsi" w:hAnsiTheme="majorHAnsi" w:cs="Courier New"/>
          <w:b/>
          <w:lang w:val="en-US"/>
        </w:rPr>
      </w:pPr>
    </w:p>
    <w:p w:rsidR="006F2D6E" w:rsidRPr="006C2CDF" w:rsidRDefault="006F2D6E" w:rsidP="008D79DC">
      <w:pPr>
        <w:spacing w:after="0"/>
        <w:jc w:val="both"/>
        <w:rPr>
          <w:rFonts w:asciiTheme="majorHAnsi" w:eastAsia="Times New Roman" w:hAnsiTheme="majorHAnsi" w:cs="Courier New"/>
          <w:lang w:val="en-US"/>
        </w:rPr>
      </w:pPr>
    </w:p>
    <w:p w:rsidR="00D412D3" w:rsidRPr="006C2CDF" w:rsidRDefault="00D412D3"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2007</w:t>
      </w:r>
    </w:p>
    <w:p w:rsidR="00D412D3" w:rsidRPr="006C2CDF" w:rsidRDefault="00D412D3" w:rsidP="008D79DC">
      <w:pPr>
        <w:jc w:val="both"/>
        <w:rPr>
          <w:rFonts w:asciiTheme="majorHAnsi" w:hAnsiTheme="majorHAnsi" w:cs="Courier New"/>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 “UN peacekeepers have been involved in a series of sex-abuse scandals, including this year in Ivory Coast, where 800 were suspended. (…) In recent years, peacekeepers in Liberia and the Democratic Republic of Congo have also been accused of sexual exploitation.  In July, the UN Special Rapporteur on Torture, Manfred Nowak, said the standards for selecting peacekeepers were too low.”</w:t>
      </w:r>
      <w:r w:rsidRPr="006C2CDF">
        <w:rPr>
          <w:rStyle w:val="Refdenotaalpie"/>
          <w:rFonts w:asciiTheme="majorHAnsi" w:hAnsiTheme="majorHAnsi" w:cs="Courier New"/>
          <w:lang w:val="en-US"/>
        </w:rPr>
        <w:footnoteReference w:id="18"/>
      </w:r>
    </w:p>
    <w:p w:rsidR="00D412D3" w:rsidRPr="006C2CDF" w:rsidRDefault="00D412D3" w:rsidP="008D79DC">
      <w:pPr>
        <w:jc w:val="both"/>
        <w:rPr>
          <w:rFonts w:asciiTheme="majorHAnsi" w:hAnsiTheme="majorHAnsi" w:cs="Courier New"/>
          <w:lang w:val="en-US"/>
        </w:rPr>
      </w:pPr>
    </w:p>
    <w:p w:rsidR="00753F72" w:rsidRPr="006C2CDF" w:rsidRDefault="00753F72" w:rsidP="008D79DC">
      <w:pPr>
        <w:jc w:val="both"/>
        <w:rPr>
          <w:rFonts w:asciiTheme="majorHAnsi" w:hAnsiTheme="majorHAnsi" w:cs="Courier New"/>
          <w:b/>
          <w:u w:val="single"/>
          <w:lang w:val="en-US"/>
        </w:rPr>
      </w:pPr>
      <w:r w:rsidRPr="006C2CDF">
        <w:rPr>
          <w:rFonts w:asciiTheme="majorHAnsi" w:hAnsiTheme="majorHAnsi" w:cs="Courier New"/>
          <w:b/>
          <w:u w:val="single"/>
          <w:lang w:val="en-US"/>
        </w:rPr>
        <w:t>2008</w:t>
      </w:r>
    </w:p>
    <w:p w:rsidR="00A6577D" w:rsidRPr="006C2CDF" w:rsidRDefault="00753F72"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Elizabeth F. Defeis (Washington University Global Studies Law Review)</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Instances of abuse and exploitation may go unreported not only to protect the reputation of the peacekeepers, but also because the so-called “whistle-blower” would be stigmatized. Thus, instances of sexual abuse are often ignored. (…) U.N. personnel enjoy functional immunity from prosecution by the host state which can only be waived by the Secretary-General, while members of military contingents are subject to the exclusive jurisdiction of their respective TCC. Thus, discipline of offenders is uneven, and in many cases non-existent, thereby contributing to a culture of impunity. </w:t>
      </w:r>
      <w:r w:rsidR="008D3490" w:rsidRPr="006C2CDF">
        <w:rPr>
          <w:rFonts w:asciiTheme="majorHAnsi" w:eastAsia="Times New Roman" w:hAnsiTheme="majorHAnsi" w:cs="Courier New"/>
          <w:lang w:val="en-US"/>
        </w:rPr>
        <w:t xml:space="preserve">(…) Investigation of sexual abuse and exploitation has been plagued with cumbersome procedural requirements and amateurism, and the investigation process continues to be an area of concern. Many have urged the Secretary General to establish a permanent and independent investigative mechanism within the DPKO. In response, the DPKO has instituted Conduct and Discipline Teams (CDTs) on most missions to receive and assess sexual exploitation complaints. Serious offenses are referred to the Office of Internal Oversight Services (OIOS), which is then responsible for investigating. However, the Secretary-General acknowledged that the OIOS does not have sufficient resources and that there is a backlog of serious misconduct </w:t>
      </w:r>
      <w:r w:rsidR="008D3490" w:rsidRPr="006C2CDF">
        <w:rPr>
          <w:rFonts w:asciiTheme="majorHAnsi" w:eastAsia="Times New Roman" w:hAnsiTheme="majorHAnsi" w:cs="Courier New"/>
          <w:lang w:val="en-US"/>
        </w:rPr>
        <w:lastRenderedPageBreak/>
        <w:t>cases yet to be investigated.</w:t>
      </w:r>
      <w:r w:rsidR="007645FB" w:rsidRPr="006C2CDF">
        <w:rPr>
          <w:rFonts w:asciiTheme="majorHAnsi" w:eastAsia="Times New Roman" w:hAnsiTheme="majorHAnsi" w:cs="Courier New"/>
          <w:lang w:val="en-US"/>
        </w:rPr>
        <w:t xml:space="preserve"> (…) It is therefore clear that in order to implement the zero-tolerance policy, prostitution must be prohibited in all instances. The new international Convention should explicitly criminalize prostitution in the peacekeeping context because of its inherently coercive character. Thus, a state that signs a treaty criminalizing prostitution in peacekeeping operations is deemed to have recognized the inherently coercive nature of peacekeeper prostitution and distinguished it from so-called voluntary prostitution, which may be legal under the state’s domestic law. </w:t>
      </w:r>
      <w:r w:rsidR="006D1FD0" w:rsidRPr="006C2CDF">
        <w:rPr>
          <w:rFonts w:asciiTheme="majorHAnsi" w:eastAsia="Times New Roman" w:hAnsiTheme="majorHAnsi" w:cs="Courier New"/>
          <w:lang w:val="en-US"/>
        </w:rPr>
        <w:t xml:space="preserve">(…) On March 1, 2005, Kim R. Holmes, Assist ant Secretary for International Organization Affairs, criticized the U.N. and DPKO for failing to </w:t>
      </w:r>
      <w:r w:rsidR="006D1FD0" w:rsidRPr="006C2CDF">
        <w:rPr>
          <w:rFonts w:asciiTheme="majorHAnsi" w:eastAsia="Times New Roman" w:hAnsiTheme="majorHAnsi" w:cs="Courier New"/>
          <w:i/>
          <w:lang w:val="en-US"/>
        </w:rPr>
        <w:t>create a culture that rejects and penalizes exploitation and abuse at every level of peacekeeping</w:t>
      </w:r>
      <w:r w:rsidR="006D1FD0" w:rsidRPr="006C2CDF">
        <w:rPr>
          <w:rFonts w:asciiTheme="majorHAnsi" w:eastAsia="Times New Roman" w:hAnsiTheme="majorHAnsi" w:cs="Courier New"/>
          <w:lang w:val="en-US"/>
        </w:rPr>
        <w:t>.</w:t>
      </w:r>
      <w:r w:rsidR="006D1FD0" w:rsidRPr="006C2CDF">
        <w:rPr>
          <w:rStyle w:val="Refdenotaalpie"/>
          <w:rFonts w:asciiTheme="majorHAnsi" w:eastAsia="Times New Roman" w:hAnsiTheme="majorHAnsi" w:cs="Courier New"/>
          <w:lang w:val="en-US"/>
        </w:rPr>
        <w:footnoteReference w:id="19"/>
      </w:r>
      <w:r w:rsidR="006D1FD0" w:rsidRPr="006C2CDF">
        <w:rPr>
          <w:rFonts w:asciiTheme="majorHAnsi" w:eastAsia="Times New Roman" w:hAnsiTheme="majorHAnsi" w:cs="Courier New"/>
          <w:lang w:val="en-US"/>
        </w:rPr>
        <w:t xml:space="preserve">  (…)</w:t>
      </w:r>
      <w:r w:rsidR="00D22153" w:rsidRPr="006C2CDF">
        <w:rPr>
          <w:rFonts w:asciiTheme="majorHAnsi" w:eastAsia="Times New Roman" w:hAnsiTheme="majorHAnsi" w:cs="Courier New"/>
          <w:lang w:val="en-US"/>
        </w:rPr>
        <w:t xml:space="preserve"> Often the perpetrators are sent home and no further action is taken by the home country, making it impossible for victims to determine what, if any, punishment was imposed.</w:t>
      </w:r>
      <w:r w:rsidR="00D22153" w:rsidRPr="006C2CDF">
        <w:rPr>
          <w:rStyle w:val="Refdenotaalpie"/>
          <w:rFonts w:asciiTheme="majorHAnsi" w:eastAsia="Times New Roman" w:hAnsiTheme="majorHAnsi" w:cs="Courier New"/>
          <w:lang w:val="en-US"/>
        </w:rPr>
        <w:footnoteReference w:id="20"/>
      </w:r>
      <w:r w:rsidR="00D22153" w:rsidRPr="006C2CDF">
        <w:rPr>
          <w:rFonts w:asciiTheme="majorHAnsi" w:eastAsia="Times New Roman" w:hAnsiTheme="majorHAnsi" w:cs="Courier New"/>
          <w:lang w:val="en-US"/>
        </w:rPr>
        <w:t xml:space="preserve"> Although the Model Status of Forces Agreement requires the Secretary-General to </w:t>
      </w:r>
      <w:r w:rsidR="00D22153" w:rsidRPr="006C2CDF">
        <w:rPr>
          <w:rFonts w:asciiTheme="majorHAnsi" w:eastAsia="Times New Roman" w:hAnsiTheme="majorHAnsi" w:cs="Courier New"/>
          <w:i/>
          <w:lang w:val="en-US"/>
        </w:rPr>
        <w:t xml:space="preserve">obtain formal assurances from a TCC that it would exercise jurisdiction with respect to crimes [or offenses] committed . . . in the mission area, </w:t>
      </w:r>
      <w:r w:rsidR="00D22153" w:rsidRPr="006C2CDF">
        <w:rPr>
          <w:rFonts w:asciiTheme="majorHAnsi" w:eastAsia="Times New Roman" w:hAnsiTheme="majorHAnsi" w:cs="Courier New"/>
          <w:lang w:val="en-US"/>
        </w:rPr>
        <w:t>in practice these assurances have not been requested.</w:t>
      </w:r>
      <w:r w:rsidR="007C5428" w:rsidRPr="006C2CDF">
        <w:rPr>
          <w:rFonts w:asciiTheme="majorHAnsi" w:eastAsia="Times New Roman" w:hAnsiTheme="majorHAnsi" w:cs="Courier New"/>
          <w:lang w:val="en-US"/>
        </w:rPr>
        <w:t xml:space="preserve"> (…)Since prosecution for violations of the standards will continue to rest with the TCC, unless adequate sanctions for failure to prosecute are implemented, such as withdrawal of contingents or disqualification from participation in peacekeeping operations, the revised MOU will not achieve its goal of making the standards legally binding on members of military contingents. Indeed the mantra, that </w:t>
      </w:r>
      <w:r w:rsidR="0017541C" w:rsidRPr="006C2CDF">
        <w:rPr>
          <w:rFonts w:asciiTheme="majorHAnsi" w:eastAsia="Times New Roman" w:hAnsiTheme="majorHAnsi" w:cs="Courier New"/>
          <w:lang w:val="en-US"/>
        </w:rPr>
        <w:t>it is the responsibility of the</w:t>
      </w:r>
      <w:r w:rsidR="007C5428" w:rsidRPr="006C2CDF">
        <w:rPr>
          <w:rFonts w:asciiTheme="majorHAnsi" w:eastAsia="Times New Roman" w:hAnsiTheme="majorHAnsi" w:cs="Courier New"/>
          <w:lang w:val="en-US"/>
        </w:rPr>
        <w:t xml:space="preserve"> Member State</w:t>
      </w:r>
      <w:r w:rsidR="0017541C" w:rsidRPr="006C2CDF">
        <w:rPr>
          <w:rFonts w:asciiTheme="majorHAnsi" w:eastAsia="Times New Roman" w:hAnsiTheme="majorHAnsi" w:cs="Courier New"/>
          <w:lang w:val="en-US"/>
        </w:rPr>
        <w:t xml:space="preserve"> </w:t>
      </w:r>
      <w:r w:rsidR="007C5428" w:rsidRPr="006C2CDF">
        <w:rPr>
          <w:rFonts w:asciiTheme="majorHAnsi" w:eastAsia="Times New Roman" w:hAnsiTheme="majorHAnsi" w:cs="Courier New"/>
          <w:lang w:val="en-US"/>
        </w:rPr>
        <w:t>—not the U.N.—</w:t>
      </w:r>
      <w:r w:rsidR="0017541C" w:rsidRPr="006C2CDF">
        <w:rPr>
          <w:rFonts w:asciiTheme="majorHAnsi" w:eastAsia="Times New Roman" w:hAnsiTheme="majorHAnsi" w:cs="Courier New"/>
          <w:lang w:val="en-US"/>
        </w:rPr>
        <w:t xml:space="preserve"> </w:t>
      </w:r>
      <w:r w:rsidR="007C5428" w:rsidRPr="006C2CDF">
        <w:rPr>
          <w:rFonts w:asciiTheme="majorHAnsi" w:eastAsia="Times New Roman" w:hAnsiTheme="majorHAnsi" w:cs="Courier New"/>
          <w:lang w:val="en-US"/>
        </w:rPr>
        <w:t xml:space="preserve">to discipline members of military  contingents, will continue. </w:t>
      </w:r>
      <w:r w:rsidR="004A5D29">
        <w:rPr>
          <w:rFonts w:asciiTheme="majorHAnsi" w:eastAsia="Times New Roman" w:hAnsiTheme="majorHAnsi" w:cs="Courier New"/>
          <w:lang w:val="en-US"/>
        </w:rPr>
        <w:t>I</w:t>
      </w:r>
      <w:r w:rsidR="007C5428" w:rsidRPr="006C2CDF">
        <w:rPr>
          <w:rFonts w:asciiTheme="majorHAnsi" w:eastAsia="Times New Roman" w:hAnsiTheme="majorHAnsi" w:cs="Courier New"/>
          <w:lang w:val="en-US"/>
        </w:rPr>
        <w:t>n response to this accountability deficit, the U.S. Congress threatened to cut funds to the U.N. in the absence of a revised MOU. Despite repeated urging by NGOs and Member States, including the United States, no action has been taken on the revised MOU.</w:t>
      </w:r>
      <w:r w:rsidR="00416EDF" w:rsidRPr="006C2CDF">
        <w:rPr>
          <w:rFonts w:asciiTheme="majorHAnsi" w:eastAsia="Times New Roman" w:hAnsiTheme="majorHAnsi" w:cs="Courier New"/>
          <w:lang w:val="en-US"/>
        </w:rPr>
        <w:t xml:space="preserve"> (…)  Although there is general agreement on the urgent need for a strategy of assistance to victims of sexual exploitation and abuse, currently no clear system is in place. Thus, </w:t>
      </w:r>
      <w:r w:rsidR="00416EDF" w:rsidRPr="006C2CDF">
        <w:rPr>
          <w:rFonts w:asciiTheme="majorHAnsi" w:eastAsia="Times New Roman" w:hAnsiTheme="majorHAnsi" w:cs="Courier New"/>
          <w:i/>
          <w:lang w:val="en-US"/>
        </w:rPr>
        <w:t>it is likely that there are victims of sexual exploitation and abuse by United Nations staff or related personnel in almost all countries where the United Nations has a presence</w:t>
      </w:r>
      <w:r w:rsidR="00416EDF" w:rsidRPr="006C2CDF">
        <w:rPr>
          <w:rFonts w:asciiTheme="majorHAnsi" w:eastAsia="Times New Roman" w:hAnsiTheme="majorHAnsi" w:cs="Courier New"/>
          <w:lang w:val="en-US"/>
        </w:rPr>
        <w:t>.</w:t>
      </w:r>
      <w:r w:rsidR="00416EDF" w:rsidRPr="006C2CDF">
        <w:rPr>
          <w:rStyle w:val="Refdenotaalpie"/>
          <w:rFonts w:asciiTheme="majorHAnsi" w:eastAsia="Times New Roman" w:hAnsiTheme="majorHAnsi" w:cs="Courier New"/>
          <w:lang w:val="en-US"/>
        </w:rPr>
        <w:footnoteReference w:id="21"/>
      </w:r>
      <w:r w:rsidR="00860C4F" w:rsidRPr="006C2CDF">
        <w:rPr>
          <w:rFonts w:asciiTheme="majorHAnsi" w:eastAsia="Times New Roman" w:hAnsiTheme="majorHAnsi" w:cs="Courier New"/>
          <w:lang w:val="en-US"/>
        </w:rPr>
        <w:t xml:space="preserve">  (…) Zeid recommended that soldiers found guilty of sexual abuse have their daily allowances garnished in order to contribute towards the trust fund. (…)</w:t>
      </w:r>
      <w:r w:rsidR="00A6577D" w:rsidRPr="006C2CDF">
        <w:rPr>
          <w:rFonts w:asciiTheme="majorHAnsi" w:eastAsia="Times New Roman" w:hAnsiTheme="majorHAnsi" w:cs="Courier New"/>
          <w:lang w:val="en-US"/>
        </w:rPr>
        <w:t xml:space="preserve"> </w:t>
      </w:r>
      <w:r w:rsidR="00860C4F" w:rsidRPr="006C2CDF">
        <w:rPr>
          <w:rFonts w:asciiTheme="majorHAnsi" w:eastAsia="Times New Roman" w:hAnsiTheme="majorHAnsi" w:cs="Courier New"/>
          <w:lang w:val="en-US"/>
        </w:rPr>
        <w:t>To date, the U.N. has not implemented either Zeid’s recommendations or the draft U.N. policy to provide assistance and support to the victims.</w:t>
      </w:r>
      <w:r w:rsidR="00C34227" w:rsidRPr="006C2CDF">
        <w:rPr>
          <w:rFonts w:asciiTheme="majorHAnsi" w:eastAsia="Times New Roman" w:hAnsiTheme="majorHAnsi" w:cs="Courier New"/>
          <w:lang w:val="en-US"/>
        </w:rPr>
        <w:t xml:space="preserve"> </w:t>
      </w:r>
      <w:r w:rsidR="00860C4F" w:rsidRPr="006C2CDF">
        <w:rPr>
          <w:rFonts w:asciiTheme="majorHAnsi" w:eastAsia="Times New Roman" w:hAnsiTheme="majorHAnsi" w:cs="Courier New"/>
          <w:lang w:val="en-US"/>
        </w:rPr>
        <w:t xml:space="preserve">The concern that such assistance might constitute an admission of peacekeeper misconduct has contributed </w:t>
      </w:r>
      <w:r w:rsidR="00A6577D" w:rsidRPr="006C2CDF">
        <w:rPr>
          <w:rFonts w:asciiTheme="majorHAnsi" w:eastAsia="Times New Roman" w:hAnsiTheme="majorHAnsi" w:cs="Courier New"/>
          <w:lang w:val="en-US"/>
        </w:rPr>
        <w:t xml:space="preserve">to the delay. Prince Zeid has called this failure to adopt a policy </w:t>
      </w:r>
      <w:r w:rsidR="00A6577D" w:rsidRPr="006C2CDF">
        <w:rPr>
          <w:rFonts w:asciiTheme="majorHAnsi" w:eastAsia="Times New Roman" w:hAnsiTheme="majorHAnsi" w:cs="Courier New"/>
          <w:i/>
          <w:lang w:val="en-US"/>
        </w:rPr>
        <w:t>unacceptable</w:t>
      </w:r>
      <w:r w:rsidR="00A6577D" w:rsidRPr="006C2CDF">
        <w:rPr>
          <w:rFonts w:asciiTheme="majorHAnsi" w:eastAsia="Times New Roman" w:hAnsiTheme="majorHAnsi" w:cs="Courier New"/>
          <w:lang w:val="en-US"/>
        </w:rPr>
        <w:t xml:space="preserve">. (…)  In February 2006, John Bolton, U.S. Representative to the U.N. stated:  </w:t>
      </w:r>
      <w:r w:rsidR="00A6577D" w:rsidRPr="006C2CDF">
        <w:rPr>
          <w:rFonts w:asciiTheme="majorHAnsi" w:eastAsia="Times New Roman" w:hAnsiTheme="majorHAnsi" w:cs="Courier New"/>
          <w:i/>
          <w:lang w:val="en-US"/>
        </w:rPr>
        <w:t xml:space="preserve">Sexual exploitation and abuse of women and children at the hands of U.N. peacekeepers is not an isolated incident—it is a widespread scourge which creates lasting victims, scarred for their lifetimes. </w:t>
      </w:r>
      <w:r w:rsidR="00A6577D" w:rsidRPr="006C2CDF">
        <w:rPr>
          <w:rFonts w:asciiTheme="majorHAnsi" w:eastAsia="Times New Roman" w:hAnsiTheme="majorHAnsi" w:cs="Courier New"/>
          <w:lang w:val="en-US"/>
        </w:rPr>
        <w:t xml:space="preserve"> </w:t>
      </w:r>
      <w:r w:rsidR="00A6577D" w:rsidRPr="006C2CDF">
        <w:rPr>
          <w:rFonts w:asciiTheme="majorHAnsi" w:eastAsia="Times New Roman" w:hAnsiTheme="majorHAnsi" w:cs="Courier New"/>
          <w:i/>
          <w:lang w:val="en-US"/>
        </w:rPr>
        <w:t xml:space="preserve">The ‘boys will be boys’ attitude, which too long pervaded </w:t>
      </w:r>
      <w:r w:rsidR="00A6577D" w:rsidRPr="006C2CDF">
        <w:rPr>
          <w:rFonts w:asciiTheme="majorHAnsi" w:eastAsia="Times New Roman" w:hAnsiTheme="majorHAnsi" w:cs="Courier New"/>
          <w:i/>
          <w:lang w:val="en-US"/>
        </w:rPr>
        <w:lastRenderedPageBreak/>
        <w:t>peacekeeping operations, must correctly be met with a zero-tolerance policy.</w:t>
      </w:r>
      <w:r w:rsidR="00A6577D" w:rsidRPr="006C2CDF">
        <w:rPr>
          <w:rStyle w:val="Refdenotaalpie"/>
          <w:rFonts w:asciiTheme="majorHAnsi" w:eastAsia="Times New Roman" w:hAnsiTheme="majorHAnsi" w:cs="Courier New"/>
          <w:i/>
          <w:lang w:val="en-US"/>
        </w:rPr>
        <w:footnoteReference w:id="22"/>
      </w:r>
      <w:r w:rsidR="00A6577D" w:rsidRPr="006C2CDF">
        <w:rPr>
          <w:rFonts w:asciiTheme="majorHAnsi" w:eastAsia="Times New Roman" w:hAnsiTheme="majorHAnsi" w:cs="Courier New"/>
          <w:i/>
          <w:lang w:val="en-US"/>
        </w:rPr>
        <w:t xml:space="preserve">  </w:t>
      </w:r>
      <w:r w:rsidR="00A6577D" w:rsidRPr="006C2CDF">
        <w:rPr>
          <w:rFonts w:asciiTheme="majorHAnsi" w:eastAsia="Times New Roman" w:hAnsiTheme="majorHAnsi" w:cs="Courier New"/>
          <w:lang w:val="en-US"/>
        </w:rPr>
        <w:t xml:space="preserve">On December 14, 2006, the European Parliament adopted a Resolution </w:t>
      </w:r>
      <w:r w:rsidR="00887A52" w:rsidRPr="006C2CDF">
        <w:rPr>
          <w:rFonts w:asciiTheme="majorHAnsi" w:eastAsia="Times New Roman" w:hAnsiTheme="majorHAnsi" w:cs="Courier New"/>
          <w:lang w:val="en-US"/>
        </w:rPr>
        <w:t xml:space="preserve">that </w:t>
      </w:r>
      <w:r w:rsidR="00887A52" w:rsidRPr="006C2CDF">
        <w:rPr>
          <w:rFonts w:asciiTheme="majorHAnsi" w:eastAsia="Times New Roman" w:hAnsiTheme="majorHAnsi" w:cs="Courier New"/>
          <w:i/>
          <w:lang w:val="en-US"/>
        </w:rPr>
        <w:t>e</w:t>
      </w:r>
      <w:r w:rsidR="00A6577D" w:rsidRPr="006C2CDF">
        <w:rPr>
          <w:rFonts w:asciiTheme="majorHAnsi" w:eastAsia="Times New Roman" w:hAnsiTheme="majorHAnsi" w:cs="Courier New"/>
          <w:i/>
          <w:lang w:val="en-US"/>
        </w:rPr>
        <w:t>xpressed serious concern over reports of a ‘culture of silence’ in some U.N. missions, stemming from the fear of punishment and retaliation,</w:t>
      </w:r>
      <w:r w:rsidR="00A6577D" w:rsidRPr="006C2CDF">
        <w:rPr>
          <w:rFonts w:asciiTheme="majorHAnsi" w:eastAsia="Times New Roman" w:hAnsiTheme="majorHAnsi" w:cs="Courier New"/>
          <w:lang w:val="en-US"/>
        </w:rPr>
        <w:t xml:space="preserve"> </w:t>
      </w:r>
      <w:r w:rsidR="00887A52" w:rsidRPr="006C2CDF">
        <w:rPr>
          <w:rFonts w:asciiTheme="majorHAnsi" w:eastAsia="Times New Roman" w:hAnsiTheme="majorHAnsi" w:cs="Courier New"/>
          <w:lang w:val="en-US"/>
        </w:rPr>
        <w:t xml:space="preserve">and </w:t>
      </w:r>
      <w:r w:rsidR="00A6577D" w:rsidRPr="006C2CDF">
        <w:rPr>
          <w:rFonts w:asciiTheme="majorHAnsi" w:eastAsia="Times New Roman" w:hAnsiTheme="majorHAnsi" w:cs="Courier New"/>
          <w:i/>
          <w:lang w:val="en-US"/>
        </w:rPr>
        <w:t>calls on the UN to take all necessary steps to create a working environment that allows staff to report instances of abuse without fear of retaliation</w:t>
      </w:r>
      <w:r w:rsidR="00887A52" w:rsidRPr="006C2CDF">
        <w:rPr>
          <w:rFonts w:asciiTheme="majorHAnsi" w:eastAsia="Times New Roman" w:hAnsiTheme="majorHAnsi" w:cs="Courier New"/>
          <w:i/>
          <w:lang w:val="en-US"/>
        </w:rPr>
        <w:t xml:space="preserve"> (…) despite current measures and the U.N.’s long-standing ‘zero-tolerance’ approach, allegations of sexual misconduct persist, [and] that, unless the United Nations can put a stop to this behavior, it will have a detrimental impact on the credibility and moral authority of the institution as a whole</w:t>
      </w:r>
      <w:r w:rsidR="00887A52" w:rsidRPr="006C2CDF">
        <w:rPr>
          <w:rFonts w:asciiTheme="majorHAnsi" w:eastAsia="Times New Roman" w:hAnsiTheme="majorHAnsi" w:cs="Courier New"/>
          <w:lang w:val="en-US"/>
        </w:rPr>
        <w:t>.</w:t>
      </w:r>
      <w:r w:rsidR="00887A52" w:rsidRPr="006C2CDF">
        <w:rPr>
          <w:rStyle w:val="Refdenotaalpie"/>
          <w:rFonts w:asciiTheme="majorHAnsi" w:eastAsia="Times New Roman" w:hAnsiTheme="majorHAnsi" w:cs="Courier New"/>
          <w:lang w:val="en-US"/>
        </w:rPr>
        <w:footnoteReference w:id="23"/>
      </w:r>
      <w:r w:rsidR="00887A52" w:rsidRPr="006C2CDF">
        <w:rPr>
          <w:rFonts w:asciiTheme="majorHAnsi" w:eastAsia="Times New Roman" w:hAnsiTheme="majorHAnsi" w:cs="Courier New"/>
          <w:lang w:val="en-US"/>
        </w:rPr>
        <w:t xml:space="preserve">  </w:t>
      </w:r>
      <w:r w:rsidR="0057585A" w:rsidRPr="006C2CDF">
        <w:rPr>
          <w:rFonts w:asciiTheme="majorHAnsi" w:eastAsia="Times New Roman" w:hAnsiTheme="majorHAnsi" w:cs="Courier New"/>
          <w:lang w:val="en-US"/>
        </w:rPr>
        <w:t>(…) the U.N.’s position that TCCs alone are responsible for discipline of military peacekeepers, and that it is powerless to intervene, is no longer acceptable. The U.N. could impose sanctions, withdraw contingents, and blacklist states that fail to take action in a legally effective way. While this might result in the loss of troops from some TCCs, this factor must be considered in undertaking peacekeeping operations.  Further, it has been suggested that the U.N. itself and the TCCs could be held responsible for violations of international humanitarian law by both civilian and military peacekeepers.</w:t>
      </w:r>
      <w:r w:rsidR="0057585A" w:rsidRPr="006C2CDF">
        <w:rPr>
          <w:rStyle w:val="Refdenotaalpie"/>
          <w:rFonts w:asciiTheme="majorHAnsi" w:eastAsia="Times New Roman" w:hAnsiTheme="majorHAnsi" w:cs="Courier New"/>
          <w:lang w:val="en-US"/>
        </w:rPr>
        <w:footnoteReference w:id="24"/>
      </w:r>
      <w:r w:rsidR="0057585A" w:rsidRPr="006C2CDF">
        <w:rPr>
          <w:rFonts w:asciiTheme="majorHAnsi" w:eastAsia="Times New Roman" w:hAnsiTheme="majorHAnsi" w:cs="Courier New"/>
          <w:lang w:val="en-US"/>
        </w:rPr>
        <w:t xml:space="preserve"> </w:t>
      </w:r>
      <w:r w:rsidR="0020223A" w:rsidRPr="006C2CDF">
        <w:rPr>
          <w:rFonts w:asciiTheme="majorHAnsi" w:eastAsia="Times New Roman" w:hAnsiTheme="majorHAnsi" w:cs="Courier New"/>
          <w:lang w:val="en-US"/>
        </w:rPr>
        <w:t>Allegations of sexual abuse have al ready tarnished both the reputation of the United Nations and the fine and difficult work of U.N. peacekeepers. Reform is called for.</w:t>
      </w:r>
      <w:r w:rsidR="001D658A" w:rsidRPr="006C2CDF">
        <w:rPr>
          <w:rFonts w:asciiTheme="majorHAnsi" w:eastAsia="Times New Roman" w:hAnsiTheme="majorHAnsi" w:cs="Courier New"/>
          <w:lang w:val="en-US"/>
        </w:rPr>
        <w:t xml:space="preserve"> </w:t>
      </w:r>
      <w:r w:rsidR="0020223A" w:rsidRPr="006C2CDF">
        <w:rPr>
          <w:rFonts w:asciiTheme="majorHAnsi" w:eastAsia="Times New Roman" w:hAnsiTheme="majorHAnsi" w:cs="Courier New"/>
          <w:lang w:val="en-US"/>
        </w:rPr>
        <w:t>The tools and recommendations are available. If the U.N. is truly to live up to its promise, the will of Member States as well as the U.N. itself is crucial. While the issue of sexual abuse has been addressed in numerous Security Council resolutions, U.N. reports, and press accounts, allegations of sexual abuse and official inaction continue to escalate. It is crucial that abuse be eliminated, that perpetrators be punished, and that victims be compensated. At least in this instance, rhetoric must be translated into action, and that, as so often happens, too little, too late, is not repeated.</w:t>
      </w:r>
      <w:r w:rsidR="00860C4F" w:rsidRPr="006C2CDF">
        <w:rPr>
          <w:rFonts w:asciiTheme="majorHAnsi" w:eastAsia="Times New Roman" w:hAnsiTheme="majorHAnsi" w:cs="Courier New"/>
          <w:lang w:val="en-US"/>
        </w:rPr>
        <w:t>”</w:t>
      </w:r>
      <w:r w:rsidR="00852DD1" w:rsidRPr="006C2CDF">
        <w:rPr>
          <w:rStyle w:val="Refdenotaalpie"/>
          <w:rFonts w:asciiTheme="majorHAnsi" w:eastAsia="Times New Roman" w:hAnsiTheme="majorHAnsi" w:cs="Courier New"/>
          <w:lang w:val="en-US"/>
        </w:rPr>
        <w:footnoteReference w:id="25"/>
      </w:r>
    </w:p>
    <w:p w:rsidR="00497815" w:rsidRPr="006C2CDF" w:rsidRDefault="00497815"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Corinna Ksáky (Save the Children UK):</w:t>
      </w:r>
      <w:r w:rsidRPr="006C2CDF">
        <w:rPr>
          <w:rFonts w:asciiTheme="majorHAnsi" w:eastAsia="Times New Roman" w:hAnsiTheme="majorHAnsi" w:cs="Courier New"/>
          <w:lang w:val="en-US"/>
        </w:rPr>
        <w:t xml:space="preserve"> “</w:t>
      </w:r>
      <w:r w:rsidR="001D368D" w:rsidRPr="006C2CDF">
        <w:rPr>
          <w:rFonts w:asciiTheme="majorHAnsi" w:eastAsia="Times New Roman" w:hAnsiTheme="majorHAnsi" w:cs="Courier New"/>
          <w:lang w:val="en-US"/>
        </w:rPr>
        <w:t>[15-year-old girl said:]</w:t>
      </w:r>
      <w:r w:rsidR="001D368D" w:rsidRPr="006C2CDF">
        <w:rPr>
          <w:rFonts w:asciiTheme="majorHAnsi" w:hAnsiTheme="majorHAnsi" w:cs="Courier New"/>
          <w:lang w:val="en-US"/>
        </w:rPr>
        <w:t xml:space="preserve"> </w:t>
      </w:r>
      <w:r w:rsidR="001D368D" w:rsidRPr="006C2CDF">
        <w:rPr>
          <w:rFonts w:asciiTheme="majorHAnsi" w:hAnsiTheme="majorHAnsi" w:cs="Courier New"/>
          <w:i/>
          <w:lang w:val="en-US"/>
        </w:rPr>
        <w:t>My friends and I were walking by the National Palace one evening when we encountered a couple of humanitarian men. The men called us over and showed us their penises. They offered us 100 Haitian gourdes (US$2.80) and some chocolate if we would suck them. I said no, but some of the girls did it and got the money</w:t>
      </w:r>
      <w:r w:rsidR="001D368D" w:rsidRPr="006C2CDF">
        <w:rPr>
          <w:rFonts w:asciiTheme="majorHAnsi" w:hAnsiTheme="majorHAnsi" w:cs="Courier New"/>
          <w:lang w:val="en-US"/>
        </w:rPr>
        <w:t xml:space="preserve">. (…)Our research identified every kind of child sexual abuse and exploitation imaginable, including: • trading sex for food and other non-monetary items or services • forced sex, where an adult physically forces a child to have penetrative sex with them • verbal sexual abuse, where an adult says sexually indecent words to a child • child prostitution, where an adult pays money to have sex with a child • child pornography, where a child is filmed or photographed performing sexual acts • sexual slavery, where a </w:t>
      </w:r>
      <w:r w:rsidR="001D368D" w:rsidRPr="006C2CDF">
        <w:rPr>
          <w:rFonts w:asciiTheme="majorHAnsi" w:hAnsiTheme="majorHAnsi" w:cs="Courier New"/>
          <w:lang w:val="en-US"/>
        </w:rPr>
        <w:lastRenderedPageBreak/>
        <w:t>child is forced to have sex with an adult by someone else who receives payment • indecent sexual assault, where an adult touches a child in a sexual manner or makes a physical sexual display towards them • child trafficking linked with commercial sexual exploitation, where a child is transported illicitly for the purposes of child prostitution or sexual slavery (…)Research participants also described a range of specific sexual acts being performed by children for staff associated with the international community. These included oral sex, penetrative sex, lesbian sexual displays, kissing and groping. [A young Haitian girl said:]</w:t>
      </w:r>
      <w:r w:rsidR="001D368D" w:rsidRPr="006C2CDF">
        <w:rPr>
          <w:rFonts w:asciiTheme="majorHAnsi" w:hAnsiTheme="majorHAnsi" w:cs="Courier New"/>
          <w:i/>
          <w:lang w:val="en-US"/>
        </w:rPr>
        <w:t>The men touched me. They touched my breasts and took out their penises and showed them to me</w:t>
      </w:r>
      <w:r w:rsidR="001D368D" w:rsidRPr="006C2CDF">
        <w:rPr>
          <w:rFonts w:asciiTheme="majorHAnsi" w:hAnsiTheme="majorHAnsi" w:cs="Courier New"/>
          <w:lang w:val="en-US"/>
        </w:rPr>
        <w:t>. (…)</w:t>
      </w:r>
      <w:r w:rsidR="008A0128" w:rsidRPr="006C2CDF">
        <w:rPr>
          <w:rFonts w:asciiTheme="majorHAnsi" w:hAnsiTheme="majorHAnsi" w:cs="Courier New"/>
          <w:lang w:val="en-US"/>
        </w:rPr>
        <w:t xml:space="preserve"> </w:t>
      </w:r>
      <w:r w:rsidR="00EE0E0E" w:rsidRPr="006C2CDF">
        <w:rPr>
          <w:rFonts w:asciiTheme="majorHAnsi" w:hAnsiTheme="majorHAnsi" w:cs="Courier New"/>
          <w:lang w:val="en-US"/>
        </w:rPr>
        <w:t>[C]</w:t>
      </w:r>
      <w:r w:rsidR="008A0128" w:rsidRPr="006C2CDF">
        <w:rPr>
          <w:rFonts w:asciiTheme="majorHAnsi" w:hAnsiTheme="majorHAnsi" w:cs="Courier New"/>
          <w:lang w:val="en-US"/>
        </w:rPr>
        <w:t>oerced sex [is] more common than forced sex. Children as young as six are trading sex with aid workers and peacekeepers in exchange for food, money, soap and, in a very few cases, luxury items such as mobile phones.</w:t>
      </w:r>
      <w:r w:rsidR="00A068B5" w:rsidRPr="006C2CDF">
        <w:rPr>
          <w:rFonts w:asciiTheme="majorHAnsi" w:hAnsiTheme="majorHAnsi" w:cs="Courier New"/>
          <w:lang w:val="en-US"/>
        </w:rPr>
        <w:t xml:space="preserve"> </w:t>
      </w:r>
      <w:r w:rsidR="00A068B5" w:rsidRPr="006C2CDF">
        <w:rPr>
          <w:rFonts w:asciiTheme="majorHAnsi" w:eastAsia="Times New Roman" w:hAnsiTheme="majorHAnsi" w:cs="Courier New"/>
          <w:lang w:val="en-US"/>
        </w:rPr>
        <w:t>Although forced sex was reported to be the least common, adults and children in all fieldwork locations visited as part of this study emphasised that it was of key concern to them. Many incidences of forced sex perpetrated by individuals and groups were cited. Verbal sexual abuse was identified to be the most common. Cases of sexual touching were cited by more than half the fieldwork participants and kissing by just over one-third.</w:t>
      </w:r>
      <w:r w:rsidR="004E4463" w:rsidRPr="006C2CDF">
        <w:rPr>
          <w:rFonts w:asciiTheme="majorHAnsi" w:eastAsia="Times New Roman" w:hAnsiTheme="majorHAnsi" w:cs="Courier New"/>
          <w:lang w:val="en-US"/>
        </w:rPr>
        <w:t xml:space="preserve"> (…) Our fieldwork suggests that already vulnerable children are particularly at risk of sexual abuse and exploitation by peacekeepers and aid workers. These include orphans and children separated from their parents; those from especially poor families; children who are discriminated against; children displaced from their home communities; and children from families who depend on humanitarian assistance (…) Our fieldwork revealed cases of abuse associated with a sum total of 23 humanitarian, peacekeeping and security organisations. (…) Troops associated with the UN Department of Peacekeeping Operations (DPKO) were identified as a particular source of abuse in some of our fieldwork locations, particularly in Haiti and Côte d’Ivoire. </w:t>
      </w:r>
      <w:r w:rsidR="00E02A1D" w:rsidRPr="006C2CDF">
        <w:rPr>
          <w:rFonts w:asciiTheme="majorHAnsi" w:eastAsia="Times New Roman" w:hAnsiTheme="majorHAnsi" w:cs="Courier New"/>
          <w:lang w:val="en-US"/>
        </w:rPr>
        <w:t xml:space="preserve">(…) During the UN mission in Cambodia in 1992/93, the number of prostitutes rose from 6,000 to 25,000, and this included an increase in the number of child prostitutes. In 2003 Italian, Danish and Slovak peacekeepers were expelled from Eritrea in separate incidents for having sex with minors. In 2000, US civilians and Jordanian, Pakistani and German military troops associated with the peacekeeping mission in Bosnia and Herzegovina were investigated for trafficking in young women. Furthermore, Refugees International reports that </w:t>
      </w:r>
      <w:r w:rsidR="00E02A1D" w:rsidRPr="006C2CDF">
        <w:rPr>
          <w:rFonts w:asciiTheme="majorHAnsi" w:eastAsia="Times New Roman" w:hAnsiTheme="majorHAnsi" w:cs="Courier New"/>
          <w:i/>
          <w:lang w:val="en-US"/>
        </w:rPr>
        <w:t>an influx of large numbers of unaccompanied foreign men into post-conflict societies is often associated with increased incidents of prostitution and gender-based violence</w:t>
      </w:r>
      <w:r w:rsidR="00E02A1D" w:rsidRPr="006C2CDF">
        <w:rPr>
          <w:rFonts w:asciiTheme="majorHAnsi" w:eastAsia="Times New Roman" w:hAnsiTheme="majorHAnsi" w:cs="Courier New"/>
          <w:lang w:val="en-US"/>
        </w:rPr>
        <w:t>.</w:t>
      </w:r>
      <w:r w:rsidRPr="006C2CDF">
        <w:rPr>
          <w:rFonts w:asciiTheme="majorHAnsi" w:eastAsia="Times New Roman" w:hAnsiTheme="majorHAnsi" w:cs="Courier New"/>
          <w:lang w:val="en-US"/>
        </w:rPr>
        <w:t>”</w:t>
      </w:r>
      <w:r w:rsidR="001D0171" w:rsidRPr="006C2CDF">
        <w:rPr>
          <w:rStyle w:val="Refdenotaalpie"/>
          <w:rFonts w:asciiTheme="majorHAnsi" w:eastAsia="Times New Roman" w:hAnsiTheme="majorHAnsi" w:cs="Courier New"/>
          <w:lang w:val="en-US"/>
        </w:rPr>
        <w:footnoteReference w:id="26"/>
      </w:r>
      <w:r w:rsidR="0086527C" w:rsidRPr="006C2CDF">
        <w:rPr>
          <w:rFonts w:asciiTheme="majorHAnsi" w:eastAsia="Times New Roman" w:hAnsiTheme="majorHAnsi" w:cs="Courier New"/>
          <w:lang w:val="en-US"/>
        </w:rPr>
        <w:t xml:space="preserve"> </w:t>
      </w:r>
    </w:p>
    <w:p w:rsidR="00875262" w:rsidRPr="006C2CDF" w:rsidRDefault="00875262" w:rsidP="008D79DC">
      <w:pPr>
        <w:jc w:val="both"/>
        <w:rPr>
          <w:rFonts w:asciiTheme="majorHAnsi" w:eastAsia="Times New Roman" w:hAnsiTheme="majorHAnsi" w:cs="Courier New"/>
          <w:lang w:val="en-US"/>
        </w:rPr>
      </w:pPr>
    </w:p>
    <w:p w:rsidR="00875262" w:rsidRPr="006C2CDF" w:rsidRDefault="00875262" w:rsidP="008D79DC">
      <w:pPr>
        <w:jc w:val="both"/>
        <w:rPr>
          <w:rFonts w:asciiTheme="majorHAnsi" w:eastAsia="Times New Roman" w:hAnsiTheme="majorHAnsi" w:cs="Courier New"/>
          <w:b/>
          <w:u w:val="single"/>
          <w:lang w:val="en-US"/>
        </w:rPr>
      </w:pPr>
      <w:r w:rsidRPr="006C2CDF">
        <w:rPr>
          <w:rFonts w:asciiTheme="majorHAnsi" w:eastAsia="Times New Roman" w:hAnsiTheme="majorHAnsi" w:cs="Courier New"/>
          <w:b/>
          <w:u w:val="single"/>
          <w:lang w:val="en-US"/>
        </w:rPr>
        <w:t>2009</w:t>
      </w:r>
    </w:p>
    <w:p w:rsidR="00875262" w:rsidRPr="006C2CDF" w:rsidRDefault="00875262"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Muna Ndulo (Berkeley Journal of International Law):</w:t>
      </w:r>
      <w:r w:rsidRPr="006C2CDF">
        <w:rPr>
          <w:rFonts w:asciiTheme="majorHAnsi" w:eastAsia="Times New Roman" w:hAnsiTheme="majorHAnsi" w:cs="Courier New"/>
          <w:lang w:val="en-US"/>
        </w:rPr>
        <w:t xml:space="preserve"> “</w:t>
      </w:r>
      <w:r w:rsidR="008675C7" w:rsidRPr="006C2CDF">
        <w:rPr>
          <w:rFonts w:asciiTheme="majorHAnsi" w:hAnsiTheme="majorHAnsi" w:cs="Courier New"/>
          <w:lang w:val="en-US"/>
        </w:rPr>
        <w:t xml:space="preserve">At the level of prosecuting perpetrators of sexual violence offenses in the context of war, although international tribunals can only prosecute a fraction of cases, great strides were made with the International Criminal Tribunal for the former Yugoslavia (ICTY) and the International Criminal Tribunal for Rwanda (ICTR) in developing the law regarding violence against </w:t>
      </w:r>
      <w:r w:rsidR="008675C7" w:rsidRPr="006C2CDF">
        <w:rPr>
          <w:rFonts w:asciiTheme="majorHAnsi" w:hAnsiTheme="majorHAnsi" w:cs="Courier New"/>
          <w:lang w:val="en-US"/>
        </w:rPr>
        <w:lastRenderedPageBreak/>
        <w:t xml:space="preserve">women in conflicts. The ICTY and the ICTR produced a series of decisions that explicitly recognized the international criminal nature of acts of sexual violence. (…)The final text of the Rome Statute of the ICC also made major strides in rectifying many of the injustices and deficiencies of the prosecution of gender-based crimes in international law. This was done primarily by enlarging the scope of the crimes. While the Nuremberg Charter did not explicitly recognize rape as a crime against humanity (which was later corrected by judicial interpretation), the ICC explicitly codified sexual assaults such as rape, sexual slavery, enforced prostitution, forced pregnancy, enforced sterilization, and any other form of sexual violence of comparable gravity as crimes against humanity. </w:t>
      </w:r>
      <w:r w:rsidR="005D6BED" w:rsidRPr="006C2CDF">
        <w:rPr>
          <w:rFonts w:asciiTheme="majorHAnsi" w:hAnsiTheme="majorHAnsi" w:cs="Courier New"/>
          <w:lang w:val="en-US"/>
        </w:rPr>
        <w:t xml:space="preserve"> (…) In early 2004, the international media reported on the sexual exploitation and abuse of young Congolese women and girls by United Nations peacekeepers in the United Nations Organization Mission in the Democratic Republic of the Congo (MONUC). The public outcry that followed these reports led to an investigation by the United Nations Office of Oversight Services (OIOS).  The investigation found serious problems of sexual exploitation and sexual abuse in the Mission.  The allegations were substantiated by a Human Rights Watch report on sexual exploitation and abuse in Eastern Congo. </w:t>
      </w:r>
      <w:r w:rsidR="00901A65" w:rsidRPr="006C2CDF">
        <w:rPr>
          <w:rFonts w:asciiTheme="majorHAnsi" w:hAnsiTheme="majorHAnsi" w:cs="Courier New"/>
          <w:lang w:val="en-US"/>
        </w:rPr>
        <w:t xml:space="preserve"> (…)Throughout history, women and girls have been subjected to sexual violence during conflicts. The raping of women was seen as a means for the aggressor to symbolically and physically humiliate the defeated men. To cite recent examples, throughout the genocide in Rwanda, the rape of women and girls by opposing groups was carried out, not only as an attack against these females, but as means to exercise power over and demoralize the men in the woman's family and ethnic group as well.  In Bosnia and Herzegovina, rape and sexual violence was used as a form of ethnic cleansing.  These prejudices largely explain why it took a long time for the United Nations and troop contributing countries to recognize the scale of the problem of sexual exploitation and sexual abuse in missions. The problem of sexual abuse and sexual exploitation has been known by the United Nations since at least the Namibia (1989) and Cambodia (1992) peace keeping operations.</w:t>
      </w:r>
      <w:r w:rsidRPr="006C2CDF">
        <w:rPr>
          <w:rFonts w:asciiTheme="majorHAnsi" w:eastAsia="Times New Roman" w:hAnsiTheme="majorHAnsi" w:cs="Courier New"/>
          <w:lang w:val="en-US"/>
        </w:rPr>
        <w:t>”</w:t>
      </w:r>
      <w:r w:rsidR="00062C06" w:rsidRPr="006C2CDF">
        <w:rPr>
          <w:rStyle w:val="Refdenotaalpie"/>
          <w:rFonts w:asciiTheme="majorHAnsi" w:eastAsia="Times New Roman" w:hAnsiTheme="majorHAnsi" w:cs="Courier New"/>
          <w:lang w:val="en-US"/>
        </w:rPr>
        <w:footnoteReference w:id="27"/>
      </w:r>
    </w:p>
    <w:p w:rsidR="00A1391B" w:rsidRPr="006C2CDF" w:rsidRDefault="00A1391B"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Catherine Lutz, Matthew Gutmann, and Keith Brown Watson Institute for International Studies Brown University</w:t>
      </w:r>
      <w:r w:rsidRPr="006C2CDF">
        <w:rPr>
          <w:rFonts w:asciiTheme="majorHAnsi" w:eastAsia="Times New Roman" w:hAnsiTheme="majorHAnsi" w:cs="Courier New"/>
          <w:lang w:val="en-US"/>
        </w:rPr>
        <w:t>:“</w:t>
      </w:r>
      <w:r w:rsidR="00FC6475" w:rsidRPr="006C2CDF">
        <w:rPr>
          <w:rFonts w:asciiTheme="majorHAnsi" w:eastAsia="Times New Roman" w:hAnsiTheme="majorHAnsi" w:cs="Courier New"/>
          <w:lang w:val="en-US"/>
        </w:rPr>
        <w:t xml:space="preserve">Misconduct has been found in military, police, and civilian components of UN missions, and it has been identified in both higher and lower-ranking UN mission members. Rates and types of misconduct appear to vary by particular mission, mission type, national contingent, and other factors. Some misconduct has been studied systematically; contrary to common belief, for example, per capita rates of SEA are higher among civilian peacekeepers than among military peacekeepers (Dahrendorf 2006). </w:t>
      </w:r>
      <w:r w:rsidR="00063D20" w:rsidRPr="006C2CDF">
        <w:rPr>
          <w:rFonts w:asciiTheme="majorHAnsi" w:eastAsia="Times New Roman" w:hAnsiTheme="majorHAnsi" w:cs="Courier New"/>
          <w:lang w:val="en-US"/>
        </w:rPr>
        <w:t xml:space="preserve"> (…)We were told by several CDU</w:t>
      </w:r>
      <w:r w:rsidR="001E4E7F" w:rsidRPr="006C2CDF">
        <w:rPr>
          <w:rFonts w:asciiTheme="majorHAnsi" w:eastAsia="Times New Roman" w:hAnsiTheme="majorHAnsi" w:cs="Courier New"/>
          <w:lang w:val="en-US"/>
        </w:rPr>
        <w:t xml:space="preserve"> [Conduct and Discipline Unit]</w:t>
      </w:r>
      <w:r w:rsidR="00063D20" w:rsidRPr="006C2CDF">
        <w:rPr>
          <w:rFonts w:asciiTheme="majorHAnsi" w:eastAsia="Times New Roman" w:hAnsiTheme="majorHAnsi" w:cs="Courier New"/>
          <w:lang w:val="en-US"/>
        </w:rPr>
        <w:t xml:space="preserve"> leaders that the problem of SEA is made worse by the fact that, at least for some members, there exists a </w:t>
      </w:r>
      <w:r w:rsidR="00063D20" w:rsidRPr="006C2CDF">
        <w:rPr>
          <w:rFonts w:asciiTheme="majorHAnsi" w:eastAsia="Times New Roman" w:hAnsiTheme="majorHAnsi" w:cs="Courier New"/>
          <w:i/>
          <w:lang w:val="en-US"/>
        </w:rPr>
        <w:t>UN culture</w:t>
      </w:r>
      <w:r w:rsidR="00063D20" w:rsidRPr="006C2CDF">
        <w:rPr>
          <w:rFonts w:asciiTheme="majorHAnsi" w:eastAsia="Times New Roman" w:hAnsiTheme="majorHAnsi" w:cs="Courier New"/>
          <w:lang w:val="en-US"/>
        </w:rPr>
        <w:t xml:space="preserve"> that suggests mission participation should be </w:t>
      </w:r>
      <w:r w:rsidR="00063D20" w:rsidRPr="006C2CDF">
        <w:rPr>
          <w:rFonts w:asciiTheme="majorHAnsi" w:eastAsia="Times New Roman" w:hAnsiTheme="majorHAnsi" w:cs="Courier New"/>
          <w:i/>
          <w:lang w:val="en-US"/>
        </w:rPr>
        <w:t>fun</w:t>
      </w:r>
      <w:r w:rsidR="00063D20" w:rsidRPr="006C2CDF">
        <w:rPr>
          <w:rFonts w:asciiTheme="majorHAnsi" w:eastAsia="Times New Roman" w:hAnsiTheme="majorHAnsi" w:cs="Courier New"/>
          <w:lang w:val="en-US"/>
        </w:rPr>
        <w:t xml:space="preserve">, including allowing sexual pleasure in the field. This is more the case in positions which are classified as </w:t>
      </w:r>
      <w:r w:rsidR="00063D20" w:rsidRPr="006C2CDF">
        <w:rPr>
          <w:rFonts w:asciiTheme="majorHAnsi" w:eastAsia="Times New Roman" w:hAnsiTheme="majorHAnsi" w:cs="Courier New"/>
          <w:i/>
          <w:lang w:val="en-US"/>
        </w:rPr>
        <w:t>non-family</w:t>
      </w:r>
      <w:r w:rsidR="00063D20" w:rsidRPr="006C2CDF">
        <w:rPr>
          <w:rFonts w:asciiTheme="majorHAnsi" w:eastAsia="Times New Roman" w:hAnsiTheme="majorHAnsi" w:cs="Courier New"/>
          <w:lang w:val="en-US"/>
        </w:rPr>
        <w:t xml:space="preserve">, including Haiti </w:t>
      </w:r>
      <w:r w:rsidR="00063D20" w:rsidRPr="006C2CDF">
        <w:rPr>
          <w:rFonts w:asciiTheme="majorHAnsi" w:eastAsia="Times New Roman" w:hAnsiTheme="majorHAnsi" w:cs="Courier New"/>
          <w:lang w:val="en-US"/>
        </w:rPr>
        <w:lastRenderedPageBreak/>
        <w:t xml:space="preserve">and Kosovo. A hidden racialism in this worldview defines sex with vulnerable women and girls, including those with whom one cannot easily communicate, as </w:t>
      </w:r>
      <w:r w:rsidR="00063D20" w:rsidRPr="006C2CDF">
        <w:rPr>
          <w:rFonts w:asciiTheme="majorHAnsi" w:eastAsia="Times New Roman" w:hAnsiTheme="majorHAnsi" w:cs="Courier New"/>
          <w:i/>
          <w:lang w:val="en-US"/>
        </w:rPr>
        <w:t>fun</w:t>
      </w:r>
      <w:r w:rsidR="00063D20"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t>
      </w:r>
      <w:r w:rsidR="00876C89" w:rsidRPr="006C2CDF">
        <w:rPr>
          <w:rStyle w:val="Refdenotaalpie"/>
          <w:rFonts w:asciiTheme="majorHAnsi" w:eastAsia="Times New Roman" w:hAnsiTheme="majorHAnsi" w:cs="Courier New"/>
          <w:lang w:val="en-US"/>
        </w:rPr>
        <w:footnoteReference w:id="28"/>
      </w:r>
      <w:r w:rsidRPr="006C2CDF">
        <w:rPr>
          <w:rFonts w:asciiTheme="majorHAnsi" w:eastAsia="Times New Roman" w:hAnsiTheme="majorHAnsi" w:cs="Courier New"/>
          <w:lang w:val="en-US"/>
        </w:rPr>
        <w:t xml:space="preserve"> </w:t>
      </w:r>
    </w:p>
    <w:p w:rsidR="00A6577D" w:rsidRPr="006C2CDF" w:rsidRDefault="00A6577D" w:rsidP="008D79DC">
      <w:pPr>
        <w:jc w:val="both"/>
        <w:rPr>
          <w:rFonts w:asciiTheme="majorHAnsi" w:eastAsia="Times New Roman" w:hAnsiTheme="majorHAnsi" w:cs="Courier New"/>
          <w:u w:val="single"/>
          <w:lang w:val="en-US"/>
        </w:rPr>
      </w:pPr>
    </w:p>
    <w:p w:rsidR="00A1391B" w:rsidRPr="006C2CDF" w:rsidRDefault="00A1391B" w:rsidP="008D79DC">
      <w:pPr>
        <w:jc w:val="both"/>
        <w:rPr>
          <w:rFonts w:asciiTheme="majorHAnsi" w:eastAsia="Times New Roman" w:hAnsiTheme="majorHAnsi" w:cs="Courier New"/>
          <w:lang w:val="en-US"/>
        </w:rPr>
      </w:pPr>
    </w:p>
    <w:p w:rsidR="00E82AFB" w:rsidRPr="006C2CDF" w:rsidRDefault="00416EDF" w:rsidP="008D79DC">
      <w:pPr>
        <w:jc w:val="both"/>
        <w:rPr>
          <w:rFonts w:asciiTheme="majorHAnsi" w:eastAsia="Times New Roman" w:hAnsiTheme="majorHAnsi" w:cs="Courier New"/>
          <w:lang w:val="en-US"/>
        </w:rPr>
      </w:pPr>
      <w:r w:rsidRPr="006C2CDF">
        <w:rPr>
          <w:rFonts w:asciiTheme="majorHAnsi" w:eastAsia="Times New Roman" w:hAnsiTheme="majorHAnsi" w:cs="Courier New"/>
          <w:lang w:val="en-US"/>
        </w:rPr>
        <w:t xml:space="preserve"> </w:t>
      </w:r>
      <w:r w:rsidR="00E82AFB" w:rsidRPr="006C2CDF">
        <w:rPr>
          <w:rFonts w:asciiTheme="majorHAnsi" w:hAnsiTheme="majorHAnsi" w:cs="Courier New"/>
          <w:b/>
          <w:u w:val="single"/>
          <w:lang w:val="en-US"/>
        </w:rPr>
        <w:t>September 2011</w:t>
      </w:r>
    </w:p>
    <w:p w:rsidR="00FA7266" w:rsidRPr="006C2CDF" w:rsidRDefault="00FA7266" w:rsidP="008D79DC">
      <w:pPr>
        <w:jc w:val="both"/>
        <w:rPr>
          <w:rFonts w:asciiTheme="majorHAnsi" w:hAnsiTheme="majorHAnsi" w:cs="Courier New"/>
          <w:lang w:val="en-US"/>
        </w:rPr>
      </w:pPr>
      <w:r w:rsidRPr="006C2CDF">
        <w:rPr>
          <w:rFonts w:asciiTheme="majorHAnsi" w:hAnsiTheme="majorHAnsi" w:cs="Courier New"/>
          <w:u w:val="single"/>
          <w:lang w:val="en-US"/>
        </w:rPr>
        <w:t>Yan Maitri-Shi (BTHR)</w:t>
      </w:r>
      <w:r w:rsidRPr="006C2CDF">
        <w:rPr>
          <w:rFonts w:asciiTheme="majorHAnsi" w:hAnsiTheme="majorHAnsi" w:cs="Courier New"/>
          <w:lang w:val="en-US"/>
        </w:rPr>
        <w:t>: The following videos</w:t>
      </w:r>
      <w:r w:rsidR="00B135F3" w:rsidRPr="006C2CDF">
        <w:rPr>
          <w:rFonts w:asciiTheme="majorHAnsi" w:hAnsiTheme="majorHAnsi" w:cs="Courier New"/>
          <w:lang w:val="en-US"/>
        </w:rPr>
        <w:t xml:space="preserve"> (on footnote)</w:t>
      </w:r>
      <w:r w:rsidRPr="006C2CDF">
        <w:rPr>
          <w:rFonts w:asciiTheme="majorHAnsi" w:hAnsiTheme="majorHAnsi" w:cs="Courier New"/>
          <w:lang w:val="en-US"/>
        </w:rPr>
        <w:t xml:space="preserve"> show how UN peacekeepers allegedly raped an 18-year-old boy. This c</w:t>
      </w:r>
      <w:r w:rsidR="00D90219" w:rsidRPr="006C2CDF">
        <w:rPr>
          <w:rFonts w:asciiTheme="majorHAnsi" w:hAnsiTheme="majorHAnsi" w:cs="Courier New"/>
          <w:lang w:val="en-US"/>
        </w:rPr>
        <w:t>ell phone video is as appalling</w:t>
      </w:r>
      <w:r w:rsidRPr="006C2CDF">
        <w:rPr>
          <w:rFonts w:asciiTheme="majorHAnsi" w:hAnsiTheme="majorHAnsi" w:cs="Courier New"/>
          <w:lang w:val="en-US"/>
        </w:rPr>
        <w:t xml:space="preserve"> as outrageous. It shows a boy who </w:t>
      </w:r>
      <w:r w:rsidR="00D90219" w:rsidRPr="006C2CDF">
        <w:rPr>
          <w:rFonts w:asciiTheme="majorHAnsi" w:hAnsiTheme="majorHAnsi" w:cs="Courier New"/>
          <w:lang w:val="en-US"/>
        </w:rPr>
        <w:t>was</w:t>
      </w:r>
      <w:r w:rsidR="00B135F3" w:rsidRPr="006C2CDF">
        <w:rPr>
          <w:rFonts w:asciiTheme="majorHAnsi" w:hAnsiTheme="majorHAnsi" w:cs="Courier New"/>
          <w:lang w:val="en-US"/>
        </w:rPr>
        <w:t xml:space="preserve"> </w:t>
      </w:r>
      <w:r w:rsidR="00D90219" w:rsidRPr="006C2CDF">
        <w:rPr>
          <w:rFonts w:asciiTheme="majorHAnsi" w:hAnsiTheme="majorHAnsi" w:cs="Courier New"/>
          <w:lang w:val="en-US"/>
        </w:rPr>
        <w:t xml:space="preserve">pinned down on a mattress, with his hands twisted high up his back so that he cannot move. The most disturbing scene </w:t>
      </w:r>
      <w:r w:rsidR="00B75FAA" w:rsidRPr="006C2CDF">
        <w:rPr>
          <w:rFonts w:asciiTheme="majorHAnsi" w:hAnsiTheme="majorHAnsi" w:cs="Courier New"/>
          <w:lang w:val="en-US"/>
        </w:rPr>
        <w:t>of the video is the constant</w:t>
      </w:r>
      <w:r w:rsidR="00D90219" w:rsidRPr="006C2CDF">
        <w:rPr>
          <w:rFonts w:asciiTheme="majorHAnsi" w:hAnsiTheme="majorHAnsi" w:cs="Courier New"/>
          <w:lang w:val="en-US"/>
        </w:rPr>
        <w:t xml:space="preserve"> laughter from the perpetrators</w:t>
      </w:r>
      <w:r w:rsidR="00B75FAA" w:rsidRPr="006C2CDF">
        <w:rPr>
          <w:rFonts w:asciiTheme="majorHAnsi" w:hAnsiTheme="majorHAnsi" w:cs="Courier New"/>
          <w:lang w:val="en-US"/>
        </w:rPr>
        <w:t xml:space="preserve">. </w:t>
      </w:r>
      <w:r w:rsidR="00B135F3" w:rsidRPr="006C2CDF">
        <w:rPr>
          <w:rFonts w:asciiTheme="majorHAnsi" w:hAnsiTheme="majorHAnsi" w:cs="Courier New"/>
          <w:lang w:val="en-US"/>
        </w:rPr>
        <w:t xml:space="preserve">The responsible ones were identified as Uruguayan UN peacekeepers. </w:t>
      </w:r>
      <w:r w:rsidR="00B75FAA" w:rsidRPr="006C2CDF">
        <w:rPr>
          <w:rFonts w:asciiTheme="majorHAnsi" w:hAnsiTheme="majorHAnsi" w:cs="Courier New"/>
          <w:lang w:val="en-US"/>
        </w:rPr>
        <w:t xml:space="preserve">This is </w:t>
      </w:r>
      <w:r w:rsidR="00D97318" w:rsidRPr="006C2CDF">
        <w:rPr>
          <w:rFonts w:asciiTheme="majorHAnsi" w:hAnsiTheme="majorHAnsi" w:cs="Courier New"/>
          <w:lang w:val="en-US"/>
        </w:rPr>
        <w:t>just</w:t>
      </w:r>
      <w:r w:rsidR="00B135F3" w:rsidRPr="006C2CDF">
        <w:rPr>
          <w:rFonts w:asciiTheme="majorHAnsi" w:hAnsiTheme="majorHAnsi" w:cs="Courier New"/>
          <w:lang w:val="en-US"/>
        </w:rPr>
        <w:t xml:space="preserve"> </w:t>
      </w:r>
      <w:r w:rsidR="00B75FAA" w:rsidRPr="006C2CDF">
        <w:rPr>
          <w:rFonts w:asciiTheme="majorHAnsi" w:hAnsiTheme="majorHAnsi" w:cs="Courier New"/>
          <w:lang w:val="en-US"/>
        </w:rPr>
        <w:t>one case of many</w:t>
      </w:r>
      <w:r w:rsidRPr="006C2CDF">
        <w:rPr>
          <w:rFonts w:asciiTheme="majorHAnsi" w:hAnsiTheme="majorHAnsi" w:cs="Courier New"/>
          <w:lang w:val="en-US"/>
        </w:rPr>
        <w:t xml:space="preserve"> </w:t>
      </w:r>
      <w:r w:rsidR="00B75FAA" w:rsidRPr="006C2CDF">
        <w:rPr>
          <w:rFonts w:asciiTheme="majorHAnsi" w:hAnsiTheme="majorHAnsi" w:cs="Courier New"/>
          <w:lang w:val="en-US"/>
        </w:rPr>
        <w:t>others regarding sexual abuse allegations worldwide</w:t>
      </w:r>
      <w:r w:rsidR="00B135F3" w:rsidRPr="006C2CDF">
        <w:rPr>
          <w:rFonts w:asciiTheme="majorHAnsi" w:hAnsiTheme="majorHAnsi" w:cs="Courier New"/>
          <w:lang w:val="en-US"/>
        </w:rPr>
        <w:t>.</w:t>
      </w:r>
      <w:r w:rsidR="00B135F3" w:rsidRPr="006C2CDF">
        <w:rPr>
          <w:rStyle w:val="Refdenotaalpie"/>
          <w:rFonts w:asciiTheme="majorHAnsi" w:hAnsiTheme="majorHAnsi" w:cs="Courier New"/>
          <w:lang w:val="en-US"/>
        </w:rPr>
        <w:footnoteReference w:id="29"/>
      </w:r>
    </w:p>
    <w:p w:rsidR="005D6477" w:rsidRPr="006C2CDF" w:rsidRDefault="005D6477" w:rsidP="008D79DC">
      <w:pPr>
        <w:jc w:val="both"/>
        <w:rPr>
          <w:rFonts w:asciiTheme="majorHAnsi" w:hAnsiTheme="majorHAnsi" w:cs="Courier New"/>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 xml:space="preserve"> “</w:t>
      </w:r>
      <w:r w:rsidR="000B2F63" w:rsidRPr="006C2CDF">
        <w:rPr>
          <w:rFonts w:asciiTheme="majorHAnsi" w:hAnsiTheme="majorHAnsi" w:cs="Courier New"/>
          <w:lang w:val="en-US"/>
        </w:rPr>
        <w:t xml:space="preserve">Haitian President Michel Martelly has condemned the alleged abuse of an 18-year-old man by Uruguayan peacekeepers, and demanded a full investigation.  Mr Martelly said the Haitian man had been subjected to a </w:t>
      </w:r>
      <w:r w:rsidR="000B2F63" w:rsidRPr="006C2CDF">
        <w:rPr>
          <w:rFonts w:asciiTheme="majorHAnsi" w:hAnsiTheme="majorHAnsi" w:cs="Courier New"/>
          <w:i/>
          <w:lang w:val="en-US"/>
        </w:rPr>
        <w:t>collective rape</w:t>
      </w:r>
      <w:r w:rsidR="000B2F63" w:rsidRPr="006C2CDF">
        <w:rPr>
          <w:rFonts w:asciiTheme="majorHAnsi" w:hAnsiTheme="majorHAnsi" w:cs="Courier New"/>
          <w:lang w:val="en-US"/>
        </w:rPr>
        <w:t xml:space="preserve">.  Five Uruguayan marines were detained after a video clip of the alleged abuse appeared on the internet, and their commanding officer was sacked. (…)The alleged victim and his mother have told Haitian radio stations that he was raped by the Uruguayan marines in the UN base at Port Salut.  They have also given evidence to Haitian police and a local judge. </w:t>
      </w:r>
      <w:r w:rsidRPr="006C2CDF">
        <w:rPr>
          <w:rFonts w:asciiTheme="majorHAnsi" w:hAnsiTheme="majorHAnsi" w:cs="Courier New"/>
          <w:lang w:val="en-US"/>
        </w:rPr>
        <w:t>”</w:t>
      </w:r>
      <w:r w:rsidR="000B2F63" w:rsidRPr="006C2CDF">
        <w:rPr>
          <w:rStyle w:val="Refdenotaalpie"/>
          <w:rFonts w:asciiTheme="majorHAnsi" w:hAnsiTheme="majorHAnsi" w:cs="Courier New"/>
          <w:lang w:val="en-US"/>
        </w:rPr>
        <w:footnoteReference w:id="30"/>
      </w:r>
    </w:p>
    <w:p w:rsidR="00570E62" w:rsidRPr="006C2CDF" w:rsidRDefault="00570E62" w:rsidP="008D79DC">
      <w:pPr>
        <w:jc w:val="both"/>
        <w:rPr>
          <w:rFonts w:asciiTheme="majorHAnsi" w:hAnsiTheme="majorHAnsi" w:cs="Courier New"/>
          <w:lang w:val="en-US"/>
        </w:rPr>
      </w:pPr>
      <w:r w:rsidRPr="006C2CDF">
        <w:rPr>
          <w:rFonts w:asciiTheme="majorHAnsi" w:hAnsiTheme="majorHAnsi" w:cs="Courier New"/>
          <w:u w:val="single"/>
          <w:lang w:val="en-US"/>
        </w:rPr>
        <w:t>Daily Mail</w:t>
      </w:r>
      <w:r w:rsidRPr="006C2CDF">
        <w:rPr>
          <w:rFonts w:asciiTheme="majorHAnsi" w:hAnsiTheme="majorHAnsi" w:cs="Courier New"/>
          <w:lang w:val="en-US"/>
        </w:rPr>
        <w:t>: “Sexual misconduct by UN troops has been reported in a number of countries including Congo, Cambodia and Haiti – as well as in an earlier incident involving Moroccan peacekeepers in Ivory Coast.  Bonnardeaux said that 42 allegations of sexual abuse by UN staff in Ivory Coast have been reported since 2007. Sixteen involved minors. None have been reported yet this year, according to UN records.”</w:t>
      </w:r>
      <w:r w:rsidRPr="006C2CDF">
        <w:rPr>
          <w:rStyle w:val="Refdenotaalpie"/>
          <w:rFonts w:asciiTheme="majorHAnsi" w:hAnsiTheme="majorHAnsi" w:cs="Courier New"/>
          <w:lang w:val="en-US"/>
        </w:rPr>
        <w:footnoteReference w:id="31"/>
      </w:r>
    </w:p>
    <w:p w:rsidR="00F646DB" w:rsidRPr="006C2CDF" w:rsidRDefault="00F646DB" w:rsidP="008D79DC">
      <w:pPr>
        <w:jc w:val="both"/>
        <w:rPr>
          <w:rFonts w:asciiTheme="majorHAnsi" w:hAnsiTheme="majorHAnsi" w:cs="Courier New"/>
          <w:lang w:val="en-US"/>
        </w:rPr>
      </w:pPr>
      <w:r w:rsidRPr="006C2CDF">
        <w:rPr>
          <w:rFonts w:asciiTheme="majorHAnsi" w:hAnsiTheme="majorHAnsi" w:cs="Courier New"/>
          <w:u w:val="single"/>
          <w:lang w:val="en-US"/>
        </w:rPr>
        <w:t>ANSEL HERZ, Matthew Mosk,Rym Momtaz  (abc News): “</w:t>
      </w:r>
      <w:r w:rsidRPr="006C2CDF">
        <w:rPr>
          <w:rFonts w:asciiTheme="majorHAnsi" w:hAnsiTheme="majorHAnsi" w:cs="Courier New"/>
          <w:lang w:val="en-US"/>
        </w:rPr>
        <w:t xml:space="preserve">Interviewed by a reporter at the courthouse, the [Haitian] young man [abused by Uruguayan UN Peacekeepers] said he was snatched from behind as he walked by the U.N. base. He alleged he was beaten and sexually molested. </w:t>
      </w:r>
      <w:r w:rsidRPr="006C2CDF">
        <w:rPr>
          <w:rFonts w:asciiTheme="majorHAnsi" w:hAnsiTheme="majorHAnsi" w:cs="Courier New"/>
          <w:i/>
          <w:lang w:val="en-US"/>
        </w:rPr>
        <w:t>They're bad people -- vagabonds,</w:t>
      </w:r>
      <w:r w:rsidRPr="006C2CDF">
        <w:rPr>
          <w:rFonts w:asciiTheme="majorHAnsi" w:hAnsiTheme="majorHAnsi" w:cs="Courier New"/>
          <w:lang w:val="en-US"/>
        </w:rPr>
        <w:t xml:space="preserve"> he said. The young man's mother, a street merchant, held up a pair of black pants to show they were torn. She said it was not </w:t>
      </w:r>
      <w:r w:rsidRPr="006C2CDF">
        <w:rPr>
          <w:rFonts w:asciiTheme="majorHAnsi" w:hAnsiTheme="majorHAnsi" w:cs="Courier New"/>
          <w:lang w:val="en-US"/>
        </w:rPr>
        <w:lastRenderedPageBreak/>
        <w:t xml:space="preserve">until the video surfaced that she discovered what had happened.  </w:t>
      </w:r>
      <w:r w:rsidRPr="006C2CDF">
        <w:rPr>
          <w:rFonts w:asciiTheme="majorHAnsi" w:hAnsiTheme="majorHAnsi" w:cs="Courier New"/>
          <w:i/>
          <w:lang w:val="en-US"/>
        </w:rPr>
        <w:t>He had stayed in his bed during</w:t>
      </w:r>
      <w:r w:rsidR="00454A79" w:rsidRPr="006C2CDF">
        <w:rPr>
          <w:rFonts w:asciiTheme="majorHAnsi" w:hAnsiTheme="majorHAnsi" w:cs="Courier New"/>
          <w:i/>
          <w:lang w:val="en-US"/>
        </w:rPr>
        <w:t xml:space="preserve"> </w:t>
      </w:r>
      <w:r w:rsidRPr="006C2CDF">
        <w:rPr>
          <w:rFonts w:asciiTheme="majorHAnsi" w:hAnsiTheme="majorHAnsi" w:cs="Courier New"/>
          <w:i/>
          <w:lang w:val="en-US"/>
        </w:rPr>
        <w:t>about two weeks but he never told me what was wrong with him</w:t>
      </w:r>
      <w:r w:rsidRPr="006C2CDF">
        <w:rPr>
          <w:rFonts w:asciiTheme="majorHAnsi" w:hAnsiTheme="majorHAnsi" w:cs="Courier New"/>
          <w:lang w:val="en-US"/>
        </w:rPr>
        <w:t xml:space="preserve">, she said. </w:t>
      </w:r>
      <w:r w:rsidRPr="006C2CDF">
        <w:rPr>
          <w:rFonts w:asciiTheme="majorHAnsi" w:hAnsiTheme="majorHAnsi" w:cs="Courier New"/>
          <w:i/>
          <w:lang w:val="en-US"/>
        </w:rPr>
        <w:t>We're humiliated ... After I saw the video, I couldn't stop crying.</w:t>
      </w:r>
      <w:r w:rsidRPr="006C2CDF">
        <w:rPr>
          <w:rFonts w:asciiTheme="majorHAnsi" w:eastAsia="Times New Roman" w:hAnsiTheme="majorHAnsi" w:cs="Courier New"/>
          <w:i/>
          <w:lang w:val="en-US"/>
        </w:rPr>
        <w:t>”</w:t>
      </w:r>
      <w:r w:rsidRPr="006C2CDF">
        <w:rPr>
          <w:rStyle w:val="Refdenotaalpie"/>
          <w:rFonts w:asciiTheme="majorHAnsi" w:eastAsia="Times New Roman" w:hAnsiTheme="majorHAnsi" w:cs="Courier New"/>
          <w:i/>
          <w:lang w:val="en-US"/>
        </w:rPr>
        <w:footnoteReference w:id="32"/>
      </w:r>
    </w:p>
    <w:p w:rsidR="00FC154A" w:rsidRPr="006C2CDF" w:rsidRDefault="00FC154A" w:rsidP="008D79DC">
      <w:pPr>
        <w:jc w:val="both"/>
        <w:rPr>
          <w:rFonts w:asciiTheme="majorHAnsi" w:hAnsiTheme="majorHAnsi" w:cs="Courier New"/>
          <w:lang w:val="en-US"/>
        </w:rPr>
      </w:pPr>
      <w:r w:rsidRPr="006C2CDF">
        <w:rPr>
          <w:rFonts w:asciiTheme="majorHAnsi" w:hAnsiTheme="majorHAnsi" w:cs="Courier New"/>
          <w:u w:val="single"/>
          <w:lang w:val="en-US"/>
        </w:rPr>
        <w:t>Edith M. Lederer (Miami Herald)</w:t>
      </w:r>
      <w:r w:rsidRPr="006C2CDF">
        <w:rPr>
          <w:rFonts w:asciiTheme="majorHAnsi" w:hAnsiTheme="majorHAnsi" w:cs="Courier New"/>
          <w:lang w:val="en-US"/>
        </w:rPr>
        <w:t>: “Dr. Clifford Gauthier, a physician who examined the young man a month after the alleged attack, told the AP in Haiti that he found evidence that was consistent with signs of sexual abuse even five weeks after the attack.”</w:t>
      </w:r>
      <w:r w:rsidR="002A7249" w:rsidRPr="006C2CDF">
        <w:rPr>
          <w:rStyle w:val="Refdenotaalpie"/>
          <w:rFonts w:asciiTheme="majorHAnsi" w:hAnsiTheme="majorHAnsi" w:cs="Courier New"/>
          <w:lang w:val="en-US"/>
        </w:rPr>
        <w:footnoteReference w:id="33"/>
      </w:r>
    </w:p>
    <w:p w:rsidR="00CE35E9" w:rsidRPr="006C2CDF" w:rsidRDefault="00CE35E9" w:rsidP="008D79DC">
      <w:pPr>
        <w:jc w:val="both"/>
        <w:rPr>
          <w:rFonts w:asciiTheme="majorHAnsi" w:hAnsiTheme="majorHAnsi" w:cs="Courier New"/>
          <w:lang w:val="en-US"/>
        </w:rPr>
      </w:pPr>
      <w:r w:rsidRPr="006C2CDF">
        <w:rPr>
          <w:rFonts w:asciiTheme="majorHAnsi" w:hAnsiTheme="majorHAnsi" w:cs="Courier New"/>
          <w:lang w:val="en-US"/>
        </w:rPr>
        <w:t>Ezili Dantò (HLLN): “It’s time for Haitian Parliament to void the Status of Force Agreement (SOFA) between Haiti and MINUSTAH signed by the unconstitutional and unelected Haiti officials in 2004 and subject those in the UN who have prostituted and sodomized our children and poisoned our water system to appropriate national and international courts and justice standards. Deportation and MINUSTAH withdrawal is NOT enough. Innocent Haitians have a human right to a court hearing, trial and reparations for these gross and depraved UN injustices. The UN cannot be above the law. The UN was not conceived and established as a colonizing power or a proxy for enslavers with blanket immunity and impunity for rape, spread of contaminable diseases and crimes against humanity. Justice for Haiti for these gross wrongdoings cannot be left at the DISCRETION of its United Nation victimizers. (…)</w:t>
      </w:r>
      <w:r w:rsidR="00A558AB" w:rsidRPr="006C2CDF">
        <w:rPr>
          <w:rFonts w:asciiTheme="majorHAnsi" w:hAnsiTheme="majorHAnsi" w:cs="Courier New"/>
          <w:lang w:val="en-US"/>
        </w:rPr>
        <w:t>Uruguayan President Jose Mujica apologized to Haiti for the kidnapping off the streets of Haiti and gang rape and abuse of a Haiti</w:t>
      </w:r>
      <w:r w:rsidR="001566CF" w:rsidRPr="006C2CDF">
        <w:rPr>
          <w:rFonts w:asciiTheme="majorHAnsi" w:hAnsiTheme="majorHAnsi" w:cs="Courier New"/>
          <w:lang w:val="en-US"/>
        </w:rPr>
        <w:t xml:space="preserve">an teen by four Uruguayan U.N. </w:t>
      </w:r>
      <w:r w:rsidR="00A558AB" w:rsidRPr="006C2CDF">
        <w:rPr>
          <w:rFonts w:asciiTheme="majorHAnsi" w:hAnsiTheme="majorHAnsi" w:cs="Courier New"/>
          <w:i/>
          <w:lang w:val="en-US"/>
        </w:rPr>
        <w:t>soldiers</w:t>
      </w:r>
      <w:r w:rsidR="00A558AB" w:rsidRPr="006C2CDF">
        <w:rPr>
          <w:rFonts w:asciiTheme="majorHAnsi" w:hAnsiTheme="majorHAnsi" w:cs="Courier New"/>
          <w:lang w:val="en-US"/>
        </w:rPr>
        <w:t xml:space="preserve">. The incident was </w:t>
      </w:r>
      <w:hyperlink r:id="rId9" w:history="1">
        <w:r w:rsidR="00A558AB" w:rsidRPr="006C2CDF">
          <w:rPr>
            <w:rStyle w:val="Hipervnculo"/>
            <w:rFonts w:asciiTheme="majorHAnsi" w:hAnsiTheme="majorHAnsi" w:cs="Courier New"/>
            <w:color w:val="auto"/>
            <w:u w:val="none"/>
            <w:lang w:val="en-US"/>
          </w:rPr>
          <w:t>captured on a cellphone camera</w:t>
        </w:r>
      </w:hyperlink>
      <w:r w:rsidR="00A558AB" w:rsidRPr="006C2CDF">
        <w:rPr>
          <w:rFonts w:asciiTheme="majorHAnsi" w:hAnsiTheme="majorHAnsi" w:cs="Courier New"/>
          <w:lang w:val="en-US"/>
        </w:rPr>
        <w:t xml:space="preserve"> of one of the soldiers and made public to journalists by the Haitians in the town of Port Salut who found it. (</w:t>
      </w:r>
      <w:hyperlink r:id="rId10" w:history="1">
        <w:r w:rsidR="00A558AB" w:rsidRPr="006C2CDF">
          <w:rPr>
            <w:rStyle w:val="Hipervnculo"/>
            <w:rFonts w:asciiTheme="majorHAnsi" w:hAnsiTheme="majorHAnsi" w:cs="Courier New"/>
            <w:color w:val="auto"/>
            <w:u w:val="none"/>
            <w:lang w:val="en-US"/>
          </w:rPr>
          <w:t>U.N. Peacekeepers Accused of Sexually Assaulting Haitian Teen</w:t>
        </w:r>
      </w:hyperlink>
      <w:r w:rsidR="00A558AB" w:rsidRPr="006C2CDF">
        <w:rPr>
          <w:rFonts w:asciiTheme="majorHAnsi" w:hAnsiTheme="majorHAnsi" w:cs="Courier New"/>
          <w:lang w:val="en-US"/>
        </w:rPr>
        <w:t>, ABC News) (…)</w:t>
      </w:r>
      <w:r w:rsidR="001566CF" w:rsidRPr="006C2CDF">
        <w:rPr>
          <w:rFonts w:asciiTheme="majorHAnsi" w:hAnsiTheme="majorHAnsi" w:cs="Courier New"/>
          <w:lang w:val="en-US"/>
        </w:rPr>
        <w:t xml:space="preserve"> </w:t>
      </w:r>
      <w:r w:rsidR="00A558AB" w:rsidRPr="006C2CDF">
        <w:rPr>
          <w:rFonts w:asciiTheme="majorHAnsi" w:hAnsiTheme="majorHAnsi" w:cs="Courier New"/>
          <w:lang w:val="en-US"/>
        </w:rPr>
        <w:t xml:space="preserve">I thought to see only the usual UN lies and obfuscations about how Haitians are responsible for their own victimization. Uruguay seems different. Hopefully they won’t allow the UN and US aggressors to force them to sweep this under the rug as the UN has done for over seven years of slaughters, sexual assaults and bringing the cholera plague to Haiti. </w:t>
      </w:r>
      <w:r w:rsidR="001566CF" w:rsidRPr="006C2CDF">
        <w:rPr>
          <w:rFonts w:asciiTheme="majorHAnsi" w:hAnsiTheme="majorHAnsi" w:cs="Courier New"/>
          <w:lang w:val="en-US"/>
        </w:rPr>
        <w:t xml:space="preserve">(…) [Some] media took to parroting the UN apologists that this could have been </w:t>
      </w:r>
      <w:r w:rsidR="001566CF" w:rsidRPr="006C2CDF">
        <w:rPr>
          <w:rFonts w:asciiTheme="majorHAnsi" w:hAnsiTheme="majorHAnsi" w:cs="Courier New"/>
          <w:i/>
          <w:lang w:val="en-US"/>
        </w:rPr>
        <w:t>a prank</w:t>
      </w:r>
      <w:r w:rsidR="001566CF" w:rsidRPr="006C2CDF">
        <w:rPr>
          <w:rFonts w:asciiTheme="majorHAnsi" w:hAnsiTheme="majorHAnsi" w:cs="Courier New"/>
          <w:lang w:val="en-US"/>
        </w:rPr>
        <w:t>, a bad joke, despite the video being authenticated, despite the forced and criminal abduction, the history of the UN in Haiti and the Haiti residents’ testimonies – all with racist indifference, downplaying the horrific, barbaric abuse of military power.</w:t>
      </w:r>
      <w:r w:rsidR="001566CF" w:rsidRPr="006C2CDF">
        <w:rPr>
          <w:rStyle w:val="nfasis"/>
          <w:rFonts w:asciiTheme="majorHAnsi" w:hAnsiTheme="majorHAnsi" w:cs="Courier New"/>
          <w:lang w:val="en-US"/>
        </w:rPr>
        <w:t xml:space="preserve"> </w:t>
      </w:r>
      <w:r w:rsidR="001566CF" w:rsidRPr="006C2CDF">
        <w:rPr>
          <w:rFonts w:asciiTheme="majorHAnsi" w:hAnsiTheme="majorHAnsi" w:cs="Courier New"/>
          <w:lang w:val="en-US"/>
        </w:rPr>
        <w:t xml:space="preserve">Instead of using the correct word for the alleged behavior of the UN troops in questions, that the teen was </w:t>
      </w:r>
      <w:r w:rsidR="001566CF" w:rsidRPr="006C2CDF">
        <w:rPr>
          <w:rStyle w:val="Textoennegrita"/>
          <w:rFonts w:asciiTheme="majorHAnsi" w:hAnsiTheme="majorHAnsi" w:cs="Courier New"/>
          <w:lang w:val="en-US"/>
        </w:rPr>
        <w:t>KIDNNAPPED and gang raped</w:t>
      </w:r>
      <w:r w:rsidR="001566CF" w:rsidRPr="006C2CDF">
        <w:rPr>
          <w:rFonts w:asciiTheme="majorHAnsi" w:hAnsiTheme="majorHAnsi" w:cs="Courier New"/>
          <w:lang w:val="en-US"/>
        </w:rPr>
        <w:t xml:space="preserve"> by these depraved UN soldiers (…)In our experience at HLLN, when the UN says it will investigate, that’s usually a lie or the investigation, if it is done, is kept from the Haitian public.</w:t>
      </w:r>
      <w:r w:rsidRPr="006C2CDF">
        <w:rPr>
          <w:rFonts w:asciiTheme="majorHAnsi" w:hAnsiTheme="majorHAnsi" w:cs="Courier New"/>
          <w:lang w:val="en-US"/>
        </w:rPr>
        <w:t>”</w:t>
      </w:r>
      <w:r w:rsidR="00BD1090" w:rsidRPr="006C2CDF">
        <w:rPr>
          <w:rStyle w:val="Refdenotaalpie"/>
          <w:rFonts w:asciiTheme="majorHAnsi" w:hAnsiTheme="majorHAnsi" w:cs="Courier New"/>
          <w:lang w:val="en-US"/>
        </w:rPr>
        <w:footnoteReference w:id="34"/>
      </w:r>
    </w:p>
    <w:p w:rsidR="00FA7266" w:rsidRPr="006C2CDF" w:rsidRDefault="00E82AFB" w:rsidP="008D79DC">
      <w:pPr>
        <w:jc w:val="both"/>
        <w:rPr>
          <w:rFonts w:asciiTheme="majorHAnsi" w:hAnsiTheme="majorHAnsi" w:cs="Courier New"/>
          <w:lang w:val="en-US"/>
        </w:rPr>
      </w:pPr>
      <w:r w:rsidRPr="006C2CDF">
        <w:rPr>
          <w:rFonts w:asciiTheme="majorHAnsi" w:hAnsiTheme="majorHAnsi" w:cs="Courier New"/>
          <w:u w:val="single"/>
          <w:lang w:val="en-US"/>
        </w:rPr>
        <w:lastRenderedPageBreak/>
        <w:t>Neil MacFarquhar (New York Times)</w:t>
      </w:r>
      <w:r w:rsidRPr="006C2CDF">
        <w:rPr>
          <w:rFonts w:asciiTheme="majorHAnsi" w:hAnsiTheme="majorHAnsi" w:cs="Courier New"/>
          <w:lang w:val="en-US"/>
        </w:rPr>
        <w:t>: “A decade later, a string of sex scandals from Bosnia to the Democratic Republic of Congo to Haiti involving peacekeeping missions has forced the United Nations to change the way it handles accusations of trafficking, rape and related crimes. (…)The issue has certainly not gone away. This week, hundreds of Haitians protested in support of an 18-year-old who said he was sexually assaulted by peacekeepers from Uruguay on a United Nations base, eliciting a furious rebuke from Haiti’s president and an apology from Uruguay.</w:t>
      </w:r>
      <w:r w:rsidR="009E2420" w:rsidRPr="006C2CDF">
        <w:rPr>
          <w:rFonts w:asciiTheme="majorHAnsi" w:hAnsiTheme="majorHAnsi" w:cs="Courier New"/>
          <w:lang w:val="en-US"/>
        </w:rPr>
        <w:t xml:space="preserve">  (…)Cases have come to light where peacekeepers paid children $1 or with candy to make a rape seem like prostitution. (…)Senior officials defend the numbers as improving, and argue that publicly shaming member states would make finding peacekeeping troops more difficult. </w:t>
      </w:r>
      <w:r w:rsidR="009E2420" w:rsidRPr="006C2CDF">
        <w:rPr>
          <w:rFonts w:asciiTheme="majorHAnsi" w:hAnsiTheme="majorHAnsi" w:cs="Courier New"/>
          <w:i/>
          <w:lang w:val="en-US"/>
        </w:rPr>
        <w:t>Going into a blame and shame approach is counterproductive because this requires a mind-set change</w:t>
      </w:r>
      <w:r w:rsidR="009E2420" w:rsidRPr="006C2CDF">
        <w:rPr>
          <w:rFonts w:asciiTheme="majorHAnsi" w:hAnsiTheme="majorHAnsi" w:cs="Courier New"/>
          <w:lang w:val="en-US"/>
        </w:rPr>
        <w:t>, said Susanna Malcorra, head of the logistics end of peacekeeping. (…) Soldiers serving the United Nations are subject to their own countries’ military justice. The only wrist slap often faced by contractors is being sent home, because they enjoy immunity as United Nations employees.</w:t>
      </w:r>
      <w:r w:rsidR="00D45B15" w:rsidRPr="006C2CDF">
        <w:rPr>
          <w:rFonts w:asciiTheme="majorHAnsi" w:hAnsiTheme="majorHAnsi" w:cs="Courier New"/>
          <w:lang w:val="en-US"/>
        </w:rPr>
        <w:t xml:space="preserve">  Soldiers linked to crimes are often repatriated. In April, 16 peacekeepers from Benin were sent home from Ivory Coast — more than a year after Save the Children U.K. found that the soldiers traded food for sex with poor, underage girls. More than 100 troops from Sri Lanka were sent home from Haiti in 2007 because of widespread accusations of sex with minors. </w:t>
      </w:r>
      <w:r w:rsidR="00B9460B" w:rsidRPr="006C2CDF">
        <w:rPr>
          <w:rStyle w:val="Refdenotaalpie"/>
          <w:rFonts w:asciiTheme="majorHAnsi" w:hAnsiTheme="majorHAnsi" w:cs="Courier New"/>
          <w:lang w:val="en-US"/>
        </w:rPr>
        <w:footnoteReference w:id="35"/>
      </w:r>
    </w:p>
    <w:p w:rsidR="00E82AFB" w:rsidRPr="006C2CDF" w:rsidRDefault="00E82AFB" w:rsidP="008D79DC">
      <w:pPr>
        <w:jc w:val="both"/>
        <w:rPr>
          <w:rFonts w:asciiTheme="majorHAnsi" w:hAnsiTheme="majorHAnsi" w:cs="Courier New"/>
          <w:u w:val="single"/>
          <w:lang w:val="en-US"/>
        </w:rPr>
      </w:pPr>
    </w:p>
    <w:p w:rsidR="00802E1F" w:rsidRPr="006C2CDF" w:rsidRDefault="00802E1F"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January 2012</w:t>
      </w:r>
    </w:p>
    <w:p w:rsidR="00521216" w:rsidRPr="006C2CDF" w:rsidRDefault="005E34F1" w:rsidP="008D79DC">
      <w:pPr>
        <w:spacing w:after="0"/>
        <w:jc w:val="both"/>
        <w:rPr>
          <w:rFonts w:asciiTheme="majorHAnsi" w:eastAsia="Times New Roman" w:hAnsiTheme="majorHAnsi" w:cs="Courier New"/>
          <w:i/>
          <w:lang w:val="en-US"/>
        </w:rPr>
      </w:pPr>
      <w:r w:rsidRPr="006C2CDF">
        <w:rPr>
          <w:rFonts w:asciiTheme="majorHAnsi" w:eastAsia="Times New Roman" w:hAnsiTheme="majorHAnsi" w:cs="Courier New"/>
          <w:u w:val="single"/>
          <w:lang w:val="en-US"/>
        </w:rPr>
        <w:t>Matthew Mosk, Brian Ross, ANSEL HERZ</w:t>
      </w:r>
      <w:r w:rsidR="002830ED" w:rsidRPr="006C2CDF">
        <w:rPr>
          <w:rFonts w:asciiTheme="majorHAnsi" w:eastAsia="Times New Roman" w:hAnsiTheme="majorHAnsi" w:cs="Courier New"/>
          <w:u w:val="single"/>
          <w:lang w:val="en-US"/>
        </w:rPr>
        <w:t xml:space="preserve"> (abc News)</w:t>
      </w:r>
      <w:r w:rsidRPr="006C2CDF">
        <w:rPr>
          <w:rFonts w:asciiTheme="majorHAnsi" w:eastAsia="Times New Roman" w:hAnsiTheme="majorHAnsi" w:cs="Courier New"/>
          <w:lang w:val="en-US"/>
        </w:rPr>
        <w:t>: “</w:t>
      </w:r>
      <w:r w:rsidR="002830ED" w:rsidRPr="006C2CDF">
        <w:rPr>
          <w:rFonts w:asciiTheme="majorHAnsi" w:hAnsiTheme="majorHAnsi" w:cs="Courier New"/>
          <w:lang w:val="en-US"/>
        </w:rPr>
        <w:t xml:space="preserve">The incident with the Uruguayan troops was one in what has become a series of alleged abuses by UN peacekeepers in Haiti. In 2007, more than 100 troops from Sri Lanka were sent home after widespread accusations they had recruited young girls for sex.   </w:t>
      </w:r>
      <w:r w:rsidR="002830ED" w:rsidRPr="006C2CDF">
        <w:rPr>
          <w:rFonts w:asciiTheme="majorHAnsi" w:hAnsiTheme="majorHAnsi" w:cs="Courier New"/>
          <w:i/>
          <w:lang w:val="en-US"/>
        </w:rPr>
        <w:t>They took them out of the country, but as far as we can tell they were never prosecuted,</w:t>
      </w:r>
      <w:r w:rsidR="002830ED" w:rsidRPr="006C2CDF">
        <w:rPr>
          <w:rFonts w:asciiTheme="majorHAnsi" w:hAnsiTheme="majorHAnsi" w:cs="Courier New"/>
          <w:lang w:val="en-US"/>
        </w:rPr>
        <w:t xml:space="preserve"> said Weisbrot [Mark Weisbrot, co-director of the Washington-based Center for Economic and Policy Research].</w:t>
      </w:r>
      <w:r w:rsidR="00C609EF" w:rsidRPr="006C2CDF">
        <w:rPr>
          <w:rFonts w:asciiTheme="majorHAnsi" w:hAnsiTheme="majorHAnsi" w:cs="Courier New"/>
          <w:lang w:val="en-US"/>
        </w:rPr>
        <w:t xml:space="preserve"> (…) In 2005, ABC News revealed widespread sexual misconduct by UN peacekeeping troops in the Democratic Republic of the Congo. Undercover video showed UN officials with prostitutes, and UN troops were accused of trading food for sex with underage girls and boys. In Bosnia, in the late 1990s, UN troops were alleged by local officials to be forcing women into prostitution. Few if any were punished. In Ivory Coast, in 2009, the aid group Save the Children UK alleged UN troops from Benin regularly engaged in sex with children in exchange for food or lodging.</w:t>
      </w:r>
      <w:r w:rsidR="00F646DB" w:rsidRPr="006C2CDF">
        <w:rPr>
          <w:rFonts w:asciiTheme="majorHAnsi" w:hAnsiTheme="majorHAnsi" w:cs="Courier New"/>
          <w:lang w:val="en-US"/>
        </w:rPr>
        <w:t>”</w:t>
      </w:r>
      <w:r w:rsidR="00521216" w:rsidRPr="006C2CDF">
        <w:rPr>
          <w:rStyle w:val="Refdenotaalpie"/>
          <w:rFonts w:asciiTheme="majorHAnsi" w:eastAsia="Times New Roman" w:hAnsiTheme="majorHAnsi" w:cs="Courier New"/>
          <w:i/>
          <w:lang w:val="en-US"/>
        </w:rPr>
        <w:t xml:space="preserve"> </w:t>
      </w:r>
      <w:r w:rsidR="00521216" w:rsidRPr="006C2CDF">
        <w:rPr>
          <w:rStyle w:val="Refdenotaalpie"/>
          <w:rFonts w:asciiTheme="majorHAnsi" w:eastAsia="Times New Roman" w:hAnsiTheme="majorHAnsi" w:cs="Courier New"/>
          <w:i/>
          <w:lang w:val="en-US"/>
        </w:rPr>
        <w:footnoteReference w:id="36"/>
      </w:r>
    </w:p>
    <w:p w:rsidR="00521216" w:rsidRPr="006C2CDF" w:rsidRDefault="00521216" w:rsidP="008D79DC">
      <w:pPr>
        <w:spacing w:after="0"/>
        <w:jc w:val="both"/>
        <w:rPr>
          <w:rFonts w:asciiTheme="majorHAnsi" w:eastAsia="Times New Roman" w:hAnsiTheme="majorHAnsi" w:cs="Courier New"/>
          <w:i/>
          <w:lang w:val="en-US"/>
        </w:rPr>
      </w:pPr>
    </w:p>
    <w:p w:rsidR="00802E1F" w:rsidRPr="006C2CDF" w:rsidRDefault="00C609EF" w:rsidP="008D79DC">
      <w:pPr>
        <w:jc w:val="both"/>
        <w:rPr>
          <w:rFonts w:asciiTheme="majorHAnsi" w:hAnsiTheme="majorHAnsi" w:cs="Courier New"/>
          <w:lang w:val="en-US"/>
        </w:rPr>
      </w:pPr>
      <w:r w:rsidRPr="006C2CDF">
        <w:rPr>
          <w:rFonts w:asciiTheme="majorHAnsi" w:hAnsiTheme="majorHAnsi" w:cs="Courier New"/>
          <w:lang w:val="en-US"/>
        </w:rPr>
        <w:t xml:space="preserve"> </w:t>
      </w:r>
      <w:r w:rsidR="00802E1F" w:rsidRPr="006C2CDF">
        <w:rPr>
          <w:rFonts w:asciiTheme="majorHAnsi" w:hAnsiTheme="majorHAnsi" w:cs="Courier New"/>
          <w:u w:val="single"/>
          <w:lang w:val="en-US"/>
        </w:rPr>
        <w:t>CNN Wire Staff</w:t>
      </w:r>
      <w:r w:rsidR="00802E1F" w:rsidRPr="006C2CDF">
        <w:rPr>
          <w:rFonts w:asciiTheme="majorHAnsi" w:hAnsiTheme="majorHAnsi" w:cs="Courier New"/>
          <w:b/>
          <w:lang w:val="en-US"/>
        </w:rPr>
        <w:t>:</w:t>
      </w:r>
      <w:r w:rsidR="00802E1F" w:rsidRPr="006C2CDF">
        <w:rPr>
          <w:rFonts w:asciiTheme="majorHAnsi" w:hAnsiTheme="majorHAnsi" w:cs="Courier New"/>
          <w:lang w:val="en-US"/>
        </w:rPr>
        <w:t xml:space="preserve"> “Several police officers serving with the U.N. peacekeeping mission in Haiti have been relieved of their duties after they were accused of sexually abusing minors (…)</w:t>
      </w:r>
      <w:r w:rsidR="000F3CD1" w:rsidRPr="006C2CDF">
        <w:rPr>
          <w:rFonts w:asciiTheme="majorHAnsi" w:hAnsiTheme="majorHAnsi" w:cs="Courier New"/>
          <w:lang w:val="en-US"/>
        </w:rPr>
        <w:t xml:space="preserve"> </w:t>
      </w:r>
      <w:r w:rsidR="00802E1F" w:rsidRPr="006C2CDF">
        <w:rPr>
          <w:rFonts w:asciiTheme="majorHAnsi" w:hAnsiTheme="majorHAnsi" w:cs="Courier New"/>
          <w:lang w:val="en-US"/>
        </w:rPr>
        <w:t xml:space="preserve">The officers were serving with two different units in different cities -- an undisclosed number in Port-au-Prince and one in the northern city of Gonaives, U.N. spokesman Martin </w:t>
      </w:r>
      <w:r w:rsidR="00802E1F" w:rsidRPr="006C2CDF">
        <w:rPr>
          <w:rFonts w:asciiTheme="majorHAnsi" w:hAnsiTheme="majorHAnsi" w:cs="Courier New"/>
          <w:lang w:val="en-US"/>
        </w:rPr>
        <w:lastRenderedPageBreak/>
        <w:t xml:space="preserve">Nesirky told reporters. The officers </w:t>
      </w:r>
      <w:r w:rsidR="00802E1F" w:rsidRPr="006C2CDF">
        <w:rPr>
          <w:rFonts w:asciiTheme="majorHAnsi" w:hAnsiTheme="majorHAnsi" w:cs="Courier New"/>
          <w:i/>
          <w:lang w:val="en-US"/>
        </w:rPr>
        <w:t>have been removed from their duties to reduce any contact with the local population while the investigation is under way</w:t>
      </w:r>
      <w:r w:rsidR="00802E1F" w:rsidRPr="006C2CDF">
        <w:rPr>
          <w:rFonts w:asciiTheme="majorHAnsi" w:hAnsiTheme="majorHAnsi" w:cs="Courier New"/>
          <w:lang w:val="en-US"/>
        </w:rPr>
        <w:t>, he said.</w:t>
      </w:r>
      <w:r w:rsidR="000F3CD1" w:rsidRPr="006C2CDF">
        <w:rPr>
          <w:rFonts w:asciiTheme="majorHAnsi" w:hAnsiTheme="majorHAnsi" w:cs="Courier New"/>
          <w:lang w:val="en-US"/>
        </w:rPr>
        <w:t xml:space="preserve"> (…) Complaints about sexual abuse have dogged the U.N. mission in Haiti, known by the French acronym MINUSTAH, for some time. An October review found that at least 60 complaints had been leveled at members by that point in 2011.  Susana Malcorra, the U.N. undersecretary-general who released the report, said that figure was down from 2010. But she said the peacekeepers' record </w:t>
      </w:r>
      <w:r w:rsidR="000F3CD1" w:rsidRPr="006C2CDF">
        <w:rPr>
          <w:rFonts w:asciiTheme="majorHAnsi" w:hAnsiTheme="majorHAnsi" w:cs="Courier New"/>
          <w:i/>
          <w:lang w:val="en-US"/>
        </w:rPr>
        <w:t>continues to be clouded by serious acts of misconduct by a few individuals, including inexcusable acts of sexual exploitation and abuse that continue at an unacceptable rate</w:t>
      </w:r>
      <w:r w:rsidR="000F3CD1" w:rsidRPr="006C2CDF">
        <w:rPr>
          <w:rFonts w:asciiTheme="majorHAnsi" w:hAnsiTheme="majorHAnsi" w:cs="Courier New"/>
          <w:lang w:val="en-US"/>
        </w:rPr>
        <w:t>.</w:t>
      </w:r>
      <w:r w:rsidR="00802E1F" w:rsidRPr="006C2CDF">
        <w:rPr>
          <w:rFonts w:asciiTheme="majorHAnsi" w:hAnsiTheme="majorHAnsi" w:cs="Courier New"/>
          <w:lang w:val="en-US"/>
        </w:rPr>
        <w:t>”</w:t>
      </w:r>
      <w:r w:rsidR="000F3CD1" w:rsidRPr="006C2CDF">
        <w:rPr>
          <w:rStyle w:val="Refdenotaalpie"/>
          <w:rFonts w:asciiTheme="majorHAnsi" w:hAnsiTheme="majorHAnsi" w:cs="Courier New"/>
          <w:lang w:val="en-US"/>
        </w:rPr>
        <w:footnoteReference w:id="37"/>
      </w:r>
    </w:p>
    <w:p w:rsidR="00802E1F" w:rsidRPr="006C2CDF" w:rsidRDefault="00802E1F" w:rsidP="008D79DC">
      <w:pPr>
        <w:jc w:val="both"/>
        <w:rPr>
          <w:rFonts w:asciiTheme="majorHAnsi" w:hAnsiTheme="majorHAnsi" w:cs="Courier New"/>
          <w:b/>
          <w:u w:val="single"/>
          <w:lang w:val="en-US"/>
        </w:rPr>
      </w:pPr>
    </w:p>
    <w:p w:rsidR="005E6B69" w:rsidRPr="006C2CDF" w:rsidRDefault="005E6B6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February 2012</w:t>
      </w:r>
    </w:p>
    <w:p w:rsidR="005E6B69" w:rsidRPr="006C2CDF" w:rsidRDefault="005E6B69" w:rsidP="008D79DC">
      <w:pPr>
        <w:jc w:val="both"/>
        <w:rPr>
          <w:rFonts w:asciiTheme="majorHAnsi" w:hAnsiTheme="majorHAnsi" w:cs="Courier New"/>
          <w:b/>
          <w:lang w:val="en-US"/>
        </w:rPr>
      </w:pPr>
      <w:r w:rsidRPr="006C2CDF">
        <w:rPr>
          <w:rFonts w:asciiTheme="majorHAnsi" w:hAnsiTheme="majorHAnsi" w:cs="Courier New"/>
          <w:u w:val="single"/>
          <w:lang w:val="en-US"/>
        </w:rPr>
        <w:t>Nisha Lilia Diu (The Telegraph)</w:t>
      </w:r>
      <w:r w:rsidRPr="006C2CDF">
        <w:rPr>
          <w:rFonts w:asciiTheme="majorHAnsi" w:hAnsiTheme="majorHAnsi" w:cs="Courier New"/>
          <w:lang w:val="en-US"/>
        </w:rPr>
        <w:t>: “Kathryn Bolkovac (…) Before going on a UN peacekeeping mission to Bosnia 13 years ago, Bolkovac, 51, was a police officer in Nebraska. She specialised in sex crimes (…) She signed up with DynCorp, the private contractor providing American personnel for the UN mission in Bosnia. The war was only recently ended and the country’s legal infrastructure was in disarray.</w:t>
      </w:r>
      <w:r w:rsidR="0001669C" w:rsidRPr="006C2CDF">
        <w:rPr>
          <w:rFonts w:asciiTheme="majorHAnsi" w:hAnsiTheme="majorHAnsi" w:cs="Courier New"/>
          <w:lang w:val="en-US"/>
        </w:rPr>
        <w:t xml:space="preserve"> (…)Madeleine Rees, the head of the UN Office of the High Commissioner for Human Rights, had recruited her to run a pilot project on violence against women.  While there [in Bosnia], working in a police station with a hole in the floor for a lavatory, Bolkovac secured Bosnia’s first conviction for domestic violence.  Then one day the body of a skimpily dressed Ukrainian girl came floating down the River Bosna. Soon after, a Moldovan girl was found wandering the river banks.  Bolkovac attempted to interview her but only understood one word, 'Florida’, the name of a nightclub where she’d often see UN vehicles parked. When she arrived the club was deserted. She found stacks of American dollars and foreign passports in a safe and, behind a locked door, seven girls. </w:t>
      </w:r>
      <w:r w:rsidR="0001669C" w:rsidRPr="006C2CDF">
        <w:rPr>
          <w:rFonts w:asciiTheme="majorHAnsi" w:hAnsiTheme="majorHAnsi" w:cs="Courier New"/>
          <w:i/>
          <w:lang w:val="en-US"/>
        </w:rPr>
        <w:t>Sheer terror</w:t>
      </w:r>
      <w:r w:rsidR="0001669C" w:rsidRPr="006C2CDF">
        <w:rPr>
          <w:rFonts w:asciiTheme="majorHAnsi" w:hAnsiTheme="majorHAnsi" w:cs="Courier New"/>
          <w:lang w:val="en-US"/>
        </w:rPr>
        <w:t>, says Bolkovac of the looks on the girls’ faces.</w:t>
      </w:r>
      <w:r w:rsidR="00AA0AF2" w:rsidRPr="006C2CDF">
        <w:rPr>
          <w:rFonts w:asciiTheme="majorHAnsi" w:hAnsiTheme="majorHAnsi" w:cs="Courier New"/>
          <w:lang w:val="en-US"/>
        </w:rPr>
        <w:t xml:space="preserve"> (…)</w:t>
      </w:r>
      <w:r w:rsidR="00AA0AF2" w:rsidRPr="006C2CDF">
        <w:rPr>
          <w:rFonts w:asciiTheme="majorHAnsi" w:hAnsiTheme="majorHAnsi" w:cs="Courier New"/>
          <w:i/>
          <w:lang w:val="en-US"/>
        </w:rPr>
        <w:t>The problem was so widespread</w:t>
      </w:r>
      <w:r w:rsidR="00AA0AF2" w:rsidRPr="006C2CDF">
        <w:rPr>
          <w:rFonts w:asciiTheme="majorHAnsi" w:hAnsiTheme="majorHAnsi" w:cs="Courier New"/>
          <w:lang w:val="en-US"/>
        </w:rPr>
        <w:t xml:space="preserve">, says Rees (now secretary general of the Women’s International League for Peace and Freedom), </w:t>
      </w:r>
      <w:r w:rsidR="00AA0AF2" w:rsidRPr="006C2CDF">
        <w:rPr>
          <w:rFonts w:asciiTheme="majorHAnsi" w:hAnsiTheme="majorHAnsi" w:cs="Courier New"/>
          <w:i/>
          <w:lang w:val="en-US"/>
        </w:rPr>
        <w:t xml:space="preserve">Kathy ended up having time to deal with nothing but trafficking.  </w:t>
      </w:r>
      <w:r w:rsidR="00AA0AF2" w:rsidRPr="006C2CDF">
        <w:rPr>
          <w:rFonts w:asciiTheme="majorHAnsi" w:hAnsiTheme="majorHAnsi" w:cs="Courier New"/>
          <w:lang w:val="en-US"/>
        </w:rPr>
        <w:t xml:space="preserve">Girls who escaped were frequently found – sometimes grabbed outside safe houses – and brutally punished by their pimp, with the others made to watch. But that wasn’t the only reason they wouldn’t testify.  They </w:t>
      </w:r>
      <w:r w:rsidR="00AA0AF2" w:rsidRPr="006C2CDF">
        <w:rPr>
          <w:rFonts w:asciiTheme="majorHAnsi" w:hAnsiTheme="majorHAnsi" w:cs="Courier New"/>
          <w:i/>
          <w:lang w:val="en-US"/>
        </w:rPr>
        <w:t>didn’t expect [the police] to help them</w:t>
      </w:r>
      <w:r w:rsidR="00AA0AF2" w:rsidRPr="006C2CDF">
        <w:rPr>
          <w:rFonts w:asciiTheme="majorHAnsi" w:hAnsiTheme="majorHAnsi" w:cs="Courier New"/>
          <w:lang w:val="en-US"/>
        </w:rPr>
        <w:t xml:space="preserve">, says Bolkovac.  </w:t>
      </w:r>
      <w:r w:rsidR="00AA0AF2" w:rsidRPr="006C2CDF">
        <w:rPr>
          <w:rFonts w:asciiTheme="majorHAnsi" w:hAnsiTheme="majorHAnsi" w:cs="Courier New"/>
          <w:b/>
          <w:lang w:val="en-US"/>
        </w:rPr>
        <w:t xml:space="preserve">She discovered numerous individuals in the Bosnian and UN police (which was made up of some 1,800 officers from 45 countries) who were not only using trafficked prostitutes but were on the traffickers’ pay-roll. </w:t>
      </w:r>
      <w:r w:rsidR="00AA0AF2" w:rsidRPr="006C2CDF">
        <w:rPr>
          <w:rFonts w:asciiTheme="majorHAnsi" w:hAnsiTheme="majorHAnsi" w:cs="Courier New"/>
          <w:lang w:val="en-US"/>
        </w:rPr>
        <w:t xml:space="preserve"> They were paid to give warnings on raids, return girls who escaped or, when rescued girls were repatriated (</w:t>
      </w:r>
      <w:r w:rsidR="00AA0AF2" w:rsidRPr="006C2CDF">
        <w:rPr>
          <w:rFonts w:asciiTheme="majorHAnsi" w:hAnsiTheme="majorHAnsi" w:cs="Courier New"/>
          <w:i/>
          <w:lang w:val="en-US"/>
        </w:rPr>
        <w:t>dumped somewhere on the border</w:t>
      </w:r>
      <w:r w:rsidR="00AA0AF2" w:rsidRPr="006C2CDF">
        <w:rPr>
          <w:rFonts w:asciiTheme="majorHAnsi" w:hAnsiTheme="majorHAnsi" w:cs="Courier New"/>
          <w:lang w:val="en-US"/>
        </w:rPr>
        <w:t xml:space="preserve">, according to Bolkovac), let the traffickers know where they could collect them so they could be </w:t>
      </w:r>
      <w:r w:rsidR="00AA0AF2" w:rsidRPr="006C2CDF">
        <w:rPr>
          <w:rFonts w:asciiTheme="majorHAnsi" w:hAnsiTheme="majorHAnsi" w:cs="Courier New"/>
          <w:i/>
          <w:lang w:val="en-US"/>
        </w:rPr>
        <w:t>recycled back into the system</w:t>
      </w:r>
      <w:r w:rsidR="00AA0AF2" w:rsidRPr="006C2CDF">
        <w:rPr>
          <w:rFonts w:asciiTheme="majorHAnsi" w:hAnsiTheme="majorHAnsi" w:cs="Courier New"/>
          <w:lang w:val="en-US"/>
        </w:rPr>
        <w:t xml:space="preserve">.  </w:t>
      </w:r>
      <w:r w:rsidR="00AA0AF2" w:rsidRPr="006C2CDF">
        <w:rPr>
          <w:rFonts w:asciiTheme="majorHAnsi" w:hAnsiTheme="majorHAnsi" w:cs="Courier New"/>
          <w:i/>
          <w:lang w:val="en-US"/>
        </w:rPr>
        <w:t>Free access to the girls was an added perk</w:t>
      </w:r>
      <w:r w:rsidR="00AA0AF2" w:rsidRPr="006C2CDF">
        <w:rPr>
          <w:rFonts w:asciiTheme="majorHAnsi" w:hAnsiTheme="majorHAnsi" w:cs="Courier New"/>
          <w:lang w:val="en-US"/>
        </w:rPr>
        <w:t>. (…)</w:t>
      </w:r>
      <w:r w:rsidR="00AA0AF2" w:rsidRPr="006C2CDF">
        <w:rPr>
          <w:rFonts w:asciiTheme="majorHAnsi" w:hAnsiTheme="majorHAnsi" w:cs="Courier New"/>
          <w:i/>
          <w:lang w:val="en-US"/>
        </w:rPr>
        <w:t xml:space="preserve"> I found it intolerable</w:t>
      </w:r>
      <w:r w:rsidR="00AA0AF2" w:rsidRPr="006C2CDF">
        <w:rPr>
          <w:rFonts w:asciiTheme="majorHAnsi" w:hAnsiTheme="majorHAnsi" w:cs="Courier New"/>
          <w:lang w:val="en-US"/>
        </w:rPr>
        <w:t xml:space="preserve">, she says. The more she investigated, the more her UN colleagues turned against her. (…)Bolkovac’s files went missing, her superiors pulled her cases, people warned her to back off.  Eventually, she wrote an email detailing everything she’d learnt and sent it to 50 </w:t>
      </w:r>
      <w:r w:rsidR="00AA0AF2" w:rsidRPr="006C2CDF">
        <w:rPr>
          <w:rFonts w:asciiTheme="majorHAnsi" w:hAnsiTheme="majorHAnsi" w:cs="Courier New"/>
          <w:lang w:val="en-US"/>
        </w:rPr>
        <w:lastRenderedPageBreak/>
        <w:t>senior mission personnel (…) Four days later she was demoted, and a few months after that DynCorp fired her for falsifying her timesheets.</w:t>
      </w:r>
      <w:r w:rsidR="00144C85" w:rsidRPr="006C2CDF">
        <w:rPr>
          <w:rFonts w:asciiTheme="majorHAnsi" w:hAnsiTheme="majorHAnsi" w:cs="Courier New"/>
          <w:lang w:val="en-US"/>
        </w:rPr>
        <w:t xml:space="preserve">  But Bolkovac had kept copies of all her files; (…) She successfully sued DynCorp for unfair dismissal for making a protected disclosure – legal-speak for whistleblowing.  The tribunal stated, </w:t>
      </w:r>
      <w:r w:rsidR="00144C85" w:rsidRPr="006C2CDF">
        <w:rPr>
          <w:rFonts w:asciiTheme="majorHAnsi" w:hAnsiTheme="majorHAnsi" w:cs="Courier New"/>
          <w:i/>
          <w:lang w:val="en-US"/>
        </w:rPr>
        <w:t>It is hard to imagine a case in which a firm has behaved in a more callous manner</w:t>
      </w:r>
      <w:r w:rsidR="00144C85" w:rsidRPr="006C2CDF">
        <w:rPr>
          <w:rFonts w:asciiTheme="majorHAnsi" w:hAnsiTheme="majorHAnsi" w:cs="Courier New"/>
          <w:lang w:val="en-US"/>
        </w:rPr>
        <w:t>.  Within hours of the ruling DynCorp settled a second whistleblowing case against it, offering an undisclosed sum to an aircraft mechanic from Texas called Ben Johnston, who had evidence of UN personnel buying and selling girls elsewhere in Bosnia.  (…)Most disappointing of all was what happened next: several men were sent home, but none was punished further. No future employer will ever know what these men were guilty of. (…) Unlike those who had been quietly sent home, Bolkovac’s professional record was blighted by her dismissal and she’s been unable to find work in international law enforcement since. (…)The UN mission in Bosnia finished in January 2003 but the abuses did not end there. (…)Recent years have seen allegations of sexual exploitation by UN peacekeepers in the Ivory Coast, the Congo, Columbia… The list goes on.</w:t>
      </w:r>
      <w:r w:rsidR="00AD15EA" w:rsidRPr="006C2CDF">
        <w:rPr>
          <w:rFonts w:asciiTheme="majorHAnsi" w:hAnsiTheme="majorHAnsi" w:cs="Courier New"/>
          <w:lang w:val="en-US"/>
        </w:rPr>
        <w:t xml:space="preserve">  But UN personnel have hitherto been protected by </w:t>
      </w:r>
      <w:r w:rsidR="00AD15EA" w:rsidRPr="006C2CDF">
        <w:rPr>
          <w:rFonts w:asciiTheme="majorHAnsi" w:hAnsiTheme="majorHAnsi" w:cs="Courier New"/>
          <w:b/>
          <w:lang w:val="en-US"/>
        </w:rPr>
        <w:t>diplomatic immunity – meaning they can’t be prosecuted in their mission country – and political expediency</w:t>
      </w:r>
      <w:r w:rsidR="00AD15EA" w:rsidRPr="006C2CDF">
        <w:rPr>
          <w:rFonts w:asciiTheme="majorHAnsi" w:hAnsiTheme="majorHAnsi" w:cs="Courier New"/>
          <w:lang w:val="en-US"/>
        </w:rPr>
        <w:t xml:space="preserve">. Once they're home governments often have little desire to highlight their troops' bad behaviour. (…)Susana Malcorra, who heads it up, tells me the UN can waive immunity if needs be: It </w:t>
      </w:r>
      <w:r w:rsidR="00AD15EA" w:rsidRPr="006C2CDF">
        <w:rPr>
          <w:rFonts w:asciiTheme="majorHAnsi" w:hAnsiTheme="majorHAnsi" w:cs="Courier New"/>
          <w:i/>
          <w:lang w:val="en-US"/>
        </w:rPr>
        <w:t>does not cover personal misconduct</w:t>
      </w:r>
      <w:r w:rsidR="00AD15EA" w:rsidRPr="006C2CDF">
        <w:rPr>
          <w:rFonts w:asciiTheme="majorHAnsi" w:hAnsiTheme="majorHAnsi" w:cs="Courier New"/>
          <w:lang w:val="en-US"/>
        </w:rPr>
        <w:t>. (…)</w:t>
      </w:r>
      <w:r w:rsidR="00CF3BF6" w:rsidRPr="006C2CDF">
        <w:rPr>
          <w:rFonts w:asciiTheme="majorHAnsi" w:hAnsiTheme="majorHAnsi" w:cs="Courier New"/>
          <w:lang w:val="en-US"/>
        </w:rPr>
        <w:t xml:space="preserve"> </w:t>
      </w:r>
      <w:r w:rsidR="00AD15EA" w:rsidRPr="006C2CDF">
        <w:rPr>
          <w:rFonts w:asciiTheme="majorHAnsi" w:hAnsiTheme="majorHAnsi" w:cs="Courier New"/>
          <w:lang w:val="en-US"/>
        </w:rPr>
        <w:t>Bolkovac believes trafficking is still not taken seriously.  (…) No one within the organisation, or at DynCorp, has yet apologised to Bolkovac for the treatment she received, much less praised her for going after wrongdoing and attempting to raise the standard.</w:t>
      </w:r>
      <w:r w:rsidRPr="006C2CDF">
        <w:rPr>
          <w:rFonts w:asciiTheme="majorHAnsi" w:hAnsiTheme="majorHAnsi" w:cs="Courier New"/>
          <w:b/>
          <w:lang w:val="en-US"/>
        </w:rPr>
        <w:t>”</w:t>
      </w:r>
      <w:r w:rsidR="00AD15EA" w:rsidRPr="006C2CDF">
        <w:rPr>
          <w:rStyle w:val="Refdenotaalpie"/>
          <w:rFonts w:asciiTheme="majorHAnsi" w:hAnsiTheme="majorHAnsi" w:cs="Courier New"/>
          <w:b/>
          <w:lang w:val="en-US"/>
        </w:rPr>
        <w:footnoteReference w:id="38"/>
      </w:r>
    </w:p>
    <w:p w:rsidR="00C00AAA" w:rsidRPr="006C2CDF" w:rsidRDefault="00C00AAA"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March/April 2012</w:t>
      </w:r>
    </w:p>
    <w:p w:rsidR="00C00AAA" w:rsidRPr="006C2CDF" w:rsidRDefault="00C00AAA" w:rsidP="008D79DC">
      <w:pPr>
        <w:jc w:val="both"/>
        <w:rPr>
          <w:rFonts w:asciiTheme="majorHAnsi" w:hAnsiTheme="majorHAnsi" w:cs="Courier New"/>
          <w:lang w:val="en-US"/>
        </w:rPr>
      </w:pPr>
      <w:r w:rsidRPr="006C2CDF">
        <w:rPr>
          <w:rFonts w:asciiTheme="majorHAnsi" w:hAnsiTheme="majorHAnsi" w:cs="Courier New"/>
          <w:u w:val="single"/>
          <w:lang w:val="en-US"/>
        </w:rPr>
        <w:t>International Diplomacy &amp; Public Policy Center, LLC</w:t>
      </w:r>
      <w:r w:rsidRPr="006C2CDF">
        <w:rPr>
          <w:rFonts w:asciiTheme="majorHAnsi" w:hAnsiTheme="majorHAnsi" w:cs="Courier New"/>
          <w:lang w:val="en-US"/>
        </w:rPr>
        <w:t>: “</w:t>
      </w:r>
      <w:r w:rsidRPr="006C2CDF">
        <w:rPr>
          <w:rFonts w:asciiTheme="majorHAnsi" w:eastAsia="Times New Roman" w:hAnsiTheme="majorHAnsi" w:cs="Courier New"/>
          <w:lang w:val="en-US"/>
        </w:rPr>
        <w:t>The problems, failures, and abuses of foreigners serving as U.N. peacekeepers and personnel are numerous. They are lightly armed if at all, retreat if challenged or attacked, rarely if ever protect innocent civilians, and put civilians who flee to them for protection at deadly risk by abandoning them when their lives are at risk. They sexually exploit local women and girls, and often become the primary transmitters of HIV/AIDS and sexually transmitted diseases to the population. Yet they are rarely punished for any crimes, rapes, or other offenses. Generally, they have a reputation of caring little about the people they are sent to protect.  (…) One U.N. official accurately dubbed the DRC as the “rape capital of the world,” but U.N. peacekeepers often cower in the face of armed opposition, and do not protect vulnerable women and children. (…) Some U.N. leaders, and most peacekeeping commanders and officers, seem to have an attitude that “boys will be boys” when it comes to satisfying their sexual desires with any woman or girl available. But every year there are hundreds of allegations of U.N.</w:t>
      </w:r>
      <w:r w:rsidRPr="006C2CDF">
        <w:rPr>
          <w:rFonts w:asciiTheme="majorHAnsi" w:hAnsiTheme="majorHAnsi" w:cs="Courier New"/>
          <w:lang w:val="en-US"/>
        </w:rPr>
        <w:t xml:space="preserve"> </w:t>
      </w:r>
      <w:r w:rsidR="00D74713" w:rsidRPr="006C2CDF">
        <w:rPr>
          <w:rFonts w:asciiTheme="majorHAnsi" w:eastAsia="Times New Roman" w:hAnsiTheme="majorHAnsi" w:cs="Courier New"/>
          <w:lang w:val="en-US"/>
        </w:rPr>
        <w:t xml:space="preserve">peacekeepers </w:t>
      </w:r>
      <w:r w:rsidRPr="006C2CDF">
        <w:rPr>
          <w:rFonts w:asciiTheme="majorHAnsi" w:eastAsia="Times New Roman" w:hAnsiTheme="majorHAnsi" w:cs="Courier New"/>
          <w:lang w:val="en-US"/>
        </w:rPr>
        <w:t>committing sexual exploitatio</w:t>
      </w:r>
      <w:r w:rsidR="00D74713" w:rsidRPr="006C2CDF">
        <w:rPr>
          <w:rFonts w:asciiTheme="majorHAnsi" w:eastAsia="Times New Roman" w:hAnsiTheme="majorHAnsi" w:cs="Courier New"/>
          <w:lang w:val="en-US"/>
        </w:rPr>
        <w:t xml:space="preserve">n, rape, and abuse of women and </w:t>
      </w:r>
      <w:r w:rsidRPr="006C2CDF">
        <w:rPr>
          <w:rFonts w:asciiTheme="majorHAnsi" w:eastAsia="Times New Roman" w:hAnsiTheme="majorHAnsi" w:cs="Courier New"/>
          <w:lang w:val="en-US"/>
        </w:rPr>
        <w:t>girls –yes, minors –</w:t>
      </w:r>
      <w:r w:rsidR="00D74713"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in the host country. </w:t>
      </w:r>
      <w:r w:rsidR="00D74713" w:rsidRPr="006C2CDF">
        <w:rPr>
          <w:rFonts w:asciiTheme="majorHAnsi" w:eastAsia="Times New Roman" w:hAnsiTheme="majorHAnsi" w:cs="Courier New"/>
          <w:lang w:val="en-US"/>
        </w:rPr>
        <w:t xml:space="preserve">In 2004, the UN investigated 150 allegations of sexual misconduct by peacekeeping troops in Burundi and the DRC, including allegations of “rape, paedophilia and prostitution” in the latter. Thus even the peacekeepers whom civilians thought were sent to protect them were also exploiting and raping their women </w:t>
      </w:r>
      <w:r w:rsidR="00D74713" w:rsidRPr="006C2CDF">
        <w:rPr>
          <w:rFonts w:asciiTheme="majorHAnsi" w:eastAsia="Times New Roman" w:hAnsiTheme="majorHAnsi" w:cs="Courier New"/>
          <w:lang w:val="en-US"/>
        </w:rPr>
        <w:lastRenderedPageBreak/>
        <w:t xml:space="preserve">and girls. Not surprisingly, the peacekeepers obstructed the investigators. (…) </w:t>
      </w:r>
      <w:r w:rsidR="00D74713" w:rsidRPr="006C2CDF">
        <w:rPr>
          <w:rFonts w:asciiTheme="majorHAnsi" w:hAnsiTheme="majorHAnsi" w:cs="Courier New"/>
          <w:lang w:val="en-US"/>
        </w:rPr>
        <w:t>Then UN High Commissioner for Human Rights Louise Arbour was rightly vexed (…)</w:t>
      </w:r>
      <w:r w:rsidR="005356EC" w:rsidRPr="006C2CDF">
        <w:rPr>
          <w:rFonts w:asciiTheme="majorHAnsi" w:hAnsiTheme="majorHAnsi" w:cs="Courier New"/>
          <w:lang w:val="en-US"/>
        </w:rPr>
        <w:t xml:space="preserve"> </w:t>
      </w:r>
      <w:r w:rsidR="005356EC" w:rsidRPr="006C2CDF">
        <w:rPr>
          <w:rFonts w:asciiTheme="majorHAnsi" w:eastAsia="Times New Roman" w:hAnsiTheme="majorHAnsi" w:cs="Courier New"/>
          <w:lang w:val="en-US"/>
        </w:rPr>
        <w:t>She clearly was not opposed to prostitution, or of UN personnel or peacekeepers paying prostitutes for sexual services. She was only concerned about how much anyone representing the U.N. was paying.</w:t>
      </w:r>
      <w:r w:rsidR="005356EC" w:rsidRPr="006C2CDF">
        <w:rPr>
          <w:rFonts w:asciiTheme="majorHAnsi" w:hAnsiTheme="majorHAnsi" w:cs="Courier New"/>
          <w:lang w:val="en-US"/>
        </w:rPr>
        <w:t>”</w:t>
      </w:r>
      <w:r w:rsidR="005356EC" w:rsidRPr="006C2CDF">
        <w:rPr>
          <w:rStyle w:val="Refdenotaalpie"/>
          <w:rFonts w:asciiTheme="majorHAnsi" w:hAnsiTheme="majorHAnsi" w:cs="Courier New"/>
          <w:lang w:val="en-US"/>
        </w:rPr>
        <w:footnoteReference w:id="39"/>
      </w:r>
    </w:p>
    <w:p w:rsidR="00C05B87" w:rsidRPr="006C2CDF" w:rsidRDefault="00C05B87" w:rsidP="008D79DC">
      <w:pPr>
        <w:jc w:val="both"/>
        <w:rPr>
          <w:rFonts w:asciiTheme="majorHAnsi" w:hAnsiTheme="majorHAnsi" w:cs="Courier New"/>
          <w:lang w:val="en-US"/>
        </w:rPr>
      </w:pPr>
    </w:p>
    <w:p w:rsidR="00C05B87" w:rsidRPr="006C2CDF" w:rsidRDefault="00C05B87" w:rsidP="008D79DC">
      <w:pPr>
        <w:jc w:val="both"/>
        <w:rPr>
          <w:rFonts w:asciiTheme="majorHAnsi" w:hAnsiTheme="majorHAnsi" w:cs="Courier New"/>
          <w:b/>
          <w:u w:val="single"/>
          <w:lang w:val="en-US"/>
        </w:rPr>
      </w:pPr>
      <w:r w:rsidRPr="006C2CDF">
        <w:rPr>
          <w:rFonts w:asciiTheme="majorHAnsi" w:hAnsiTheme="majorHAnsi" w:cs="Courier New"/>
          <w:b/>
          <w:u w:val="single"/>
          <w:lang w:val="en-US"/>
        </w:rPr>
        <w:t>September 2013</w:t>
      </w:r>
    </w:p>
    <w:p w:rsidR="00C05B87" w:rsidRPr="006C2CDF" w:rsidRDefault="00C05B87"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Carla Ferstman (Director of REDRESS)</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Seminal reports by experts have been commissioned and revised memorandums that afford the UN much stronger powers of oversight have been signed, yet years after a series of comprehensive strategies were recommended in 2006, little appears to have changed: accountability remains the exception to the rule, new abuses continue to be reported, and the business of sexual exploitation and abuse in peacekeeping continues. The inevitable result of complacency and unimplemented strategies is impunity among peacekeepers.  </w:t>
      </w:r>
      <w:r w:rsidRPr="006C2CDF">
        <w:rPr>
          <w:rFonts w:asciiTheme="majorHAnsi" w:hAnsiTheme="majorHAnsi" w:cs="Courier New"/>
          <w:lang w:val="en-US"/>
        </w:rPr>
        <w:t>This impunity can be construed as a symbol for double standards.</w:t>
      </w:r>
      <w:r w:rsidR="00411D4F" w:rsidRPr="006C2CDF">
        <w:rPr>
          <w:rFonts w:asciiTheme="majorHAnsi" w:hAnsiTheme="majorHAnsi" w:cs="Courier New"/>
          <w:lang w:val="en-US"/>
        </w:rPr>
        <w:t xml:space="preserve"> (…)</w:t>
      </w:r>
      <w:r w:rsidR="00411D4F" w:rsidRPr="006C2CDF">
        <w:rPr>
          <w:rFonts w:asciiTheme="majorHAnsi" w:eastAsia="Times New Roman" w:hAnsiTheme="majorHAnsi" w:cs="Courier New"/>
          <w:lang w:val="en-US"/>
        </w:rPr>
        <w:t>This report considers the myriad steps taken by the UN and its member states to address the problem of sexual exploitation and abuse by peacekeepers. In particular, it assesses the efforts taken to increase criminal accountability. Significant barriers continue to impede criminal investigations and prosecutions of peacekeepers and other personnel for crimes related to sexual exploitation and abuse. (…)Given the UN’s lack of competence over disciplinary and criminal matters, and the absence of an appropriate international criminal tribunal to prosecute crimes associated with sexual exploitation and abuse, focus has turned to national investigations and prosecutions, which is appropriate. (…) Nevertheless, significant gaps remain. The failure to routinely prosecute and punish abusers undermines other laudable prevention efforts and makes a mockery of the victims and all that they have endured. Addressing the criminal law barriers is thus a necessary component of any strategy to eradicate sexual exploitation and abuse in peacekeeping missions. (…)In a relatively recent case involving allegations that Uruguayan peacekeepers sexually abused a teenage boy in Haiti, the media coverage led the Uruguayan president to issue an apology. Nevertheless, apparently because of the paucity of evidence—despite the existence of video footage—the accused soldiers have not been charged with sexual violence but with much lesser “coercion” offenses.</w:t>
      </w:r>
      <w:r w:rsidR="00A117E8" w:rsidRPr="006C2CDF">
        <w:rPr>
          <w:rFonts w:asciiTheme="majorHAnsi" w:eastAsia="Times New Roman" w:hAnsiTheme="majorHAnsi" w:cs="Courier New"/>
          <w:lang w:val="en-US"/>
        </w:rPr>
        <w:t xml:space="preserve"> (…)Troop-contributing countries now have an obligation of </w:t>
      </w:r>
      <w:r w:rsidR="00A117E8" w:rsidRPr="006C2CDF">
        <w:rPr>
          <w:rFonts w:asciiTheme="majorHAnsi" w:eastAsia="Times New Roman" w:hAnsiTheme="majorHAnsi" w:cs="Courier New"/>
          <w:i/>
          <w:lang w:val="en-US"/>
        </w:rPr>
        <w:t>vetting candidates for national armies and security forces to ensure the exclusion of those associ-ated with serious violations of international humanitarian and human rights law, including sexual violence</w:t>
      </w:r>
      <w:r w:rsidR="00A117E8" w:rsidRPr="006C2CDF">
        <w:rPr>
          <w:rFonts w:asciiTheme="majorHAnsi" w:eastAsia="Times New Roman" w:hAnsiTheme="majorHAnsi" w:cs="Courier New"/>
          <w:lang w:val="en-US"/>
        </w:rPr>
        <w:t xml:space="preserve">. (…) Extending the jurisdiction of the International Criminal Court (ICC) to specifically cover peacekeeping abuses would be difficult given that many of the top troop-contributing countries—such as India, Pakistan, Nepal, Ethiopia, Rwanda, and Egypt—are not states parties of the court. Furthermore, the crimes over which the court has jurisdiction are presently limited to genocide, crimes against humanity, and war crimes. It is certainly arguable that sexual exploitation and </w:t>
      </w:r>
      <w:r w:rsidR="00A117E8" w:rsidRPr="006C2CDF">
        <w:rPr>
          <w:rFonts w:asciiTheme="majorHAnsi" w:eastAsia="Times New Roman" w:hAnsiTheme="majorHAnsi" w:cs="Courier New"/>
          <w:lang w:val="en-US"/>
        </w:rPr>
        <w:lastRenderedPageBreak/>
        <w:t>abuse by peacekeepers may, in limited circumstances, fall within the definition of crimes against humanity or war crimes, but it is unlikely that the Office of the Prosecutor would emphasize individual peacekeepers’ acts of sexual exploitation and abuse unless carried out on a widespread and systematic basis and thus already arguably a crime against humanity. Extending ICC jurisdiction without this link to crimes against humanity is also likely to overwhelm a court that is already overstretched and significantly under</w:t>
      </w:r>
      <w:r w:rsidR="002319AF" w:rsidRPr="006C2CDF">
        <w:rPr>
          <w:rFonts w:asciiTheme="majorHAnsi" w:eastAsia="Times New Roman" w:hAnsiTheme="majorHAnsi" w:cs="Courier New"/>
          <w:lang w:val="en-US"/>
        </w:rPr>
        <w:t xml:space="preserve"> </w:t>
      </w:r>
      <w:r w:rsidR="00A117E8" w:rsidRPr="006C2CDF">
        <w:rPr>
          <w:rFonts w:asciiTheme="majorHAnsi" w:eastAsia="Times New Roman" w:hAnsiTheme="majorHAnsi" w:cs="Courier New"/>
          <w:lang w:val="en-US"/>
        </w:rPr>
        <w:t>resourced.  A new special court could be established to exercise jurisdiction over crimes committed within the peacekeeping context if the troop-contributing country is unable or unwilling to investigate or prosecute. This structure would be similar to the complementarity provisions of the ICC</w:t>
      </w:r>
      <w:r w:rsidR="002319AF" w:rsidRPr="006C2CDF">
        <w:rPr>
          <w:rFonts w:asciiTheme="majorHAnsi" w:eastAsia="Times New Roman" w:hAnsiTheme="majorHAnsi" w:cs="Courier New"/>
          <w:lang w:val="en-US"/>
        </w:rPr>
        <w:t>. (…)</w:t>
      </w:r>
      <w:r w:rsidR="006618D2" w:rsidRPr="006C2CDF">
        <w:rPr>
          <w:rFonts w:asciiTheme="majorHAnsi" w:eastAsia="Times New Roman" w:hAnsiTheme="majorHAnsi" w:cs="Courier New"/>
          <w:lang w:val="en-US"/>
        </w:rPr>
        <w:t xml:space="preserve"> </w:t>
      </w:r>
      <w:r w:rsidR="002319AF" w:rsidRPr="006C2CDF">
        <w:rPr>
          <w:rFonts w:asciiTheme="majorHAnsi" w:eastAsia="Times New Roman" w:hAnsiTheme="majorHAnsi" w:cs="Courier New"/>
          <w:lang w:val="en-US"/>
        </w:rPr>
        <w:t>A special court could also be established by resolution of the UN Security Council under Chapter VII. Presumably this would not be an ad hoc court to deal with past instances of criminality, such as the International Criminal Tribunal for Rwanda or for the former Yugoslavia, where the link to maintaining or restoring international peace and security was perhaps more evident. Here we are concerned with a forward-looking institution, potentially with a permanent structure. It is highly unlikely that such a structure would be acceptable to permanent Security Council members, however.</w:t>
      </w:r>
      <w:r w:rsidR="006618D2" w:rsidRPr="006C2CDF">
        <w:rPr>
          <w:rFonts w:asciiTheme="majorHAnsi" w:eastAsia="Times New Roman" w:hAnsiTheme="majorHAnsi" w:cs="Courier New"/>
          <w:lang w:val="en-US"/>
        </w:rPr>
        <w:t xml:space="preserve"> (…) </w:t>
      </w:r>
      <w:r w:rsidR="006618D2" w:rsidRPr="006C2CDF">
        <w:rPr>
          <w:rFonts w:asciiTheme="majorHAnsi" w:hAnsiTheme="majorHAnsi" w:cs="Courier New"/>
          <w:lang w:val="en-US"/>
        </w:rPr>
        <w:t>Sexual violence and exploitation are not typically recognized as exceptions.</w:t>
      </w:r>
      <w:r w:rsidR="0049654F" w:rsidRPr="006C2CDF">
        <w:rPr>
          <w:rFonts w:asciiTheme="majorHAnsi" w:hAnsiTheme="majorHAnsi" w:cs="Courier New"/>
          <w:lang w:val="en-US"/>
        </w:rPr>
        <w:t xml:space="preserve"> (…) For UN-mandated operations, however, the UN bears institutional responsibility for acts and omissions that take place within the mission context. Numerous courts have recognized this. The responsibility requires more than a laissez-faire approach: The UN should acknowledge itself as having an active and persistent role in helping states close the gaps in disciplinary and criminal accountability, even if it is not for the UN to discipline and punish.</w:t>
      </w:r>
      <w:r w:rsidR="000C4B58" w:rsidRPr="006C2CDF">
        <w:rPr>
          <w:rFonts w:asciiTheme="majorHAnsi" w:hAnsiTheme="majorHAnsi" w:cs="Courier New"/>
          <w:lang w:val="en-US"/>
        </w:rPr>
        <w:t xml:space="preserve"> (…)For UN-mandated operations, however, the UN bears institutional responsibilty for acts and omissions that take place within the mission context. Numerou</w:t>
      </w:r>
      <w:r w:rsidR="00D742A9" w:rsidRPr="006C2CDF">
        <w:rPr>
          <w:rFonts w:asciiTheme="majorHAnsi" w:hAnsiTheme="majorHAnsi" w:cs="Courier New"/>
          <w:lang w:val="en-US"/>
        </w:rPr>
        <w:t>s courts have recognized this.</w:t>
      </w:r>
      <w:r w:rsidR="000C4B58" w:rsidRPr="006C2CDF">
        <w:rPr>
          <w:rFonts w:asciiTheme="majorHAnsi" w:hAnsiTheme="majorHAnsi" w:cs="Courier New"/>
          <w:lang w:val="en-US"/>
        </w:rPr>
        <w:t xml:space="preserve"> The responsibility requires more than a laissez-faire approach: The UN should acknowledge itself as having an active and persistent role in helping states close the gaps in disciplinary and criminal accountability, even if it is not for the UN to discipline and punish.</w:t>
      </w:r>
      <w:r w:rsidR="00D5372A" w:rsidRPr="006C2CDF">
        <w:rPr>
          <w:rFonts w:asciiTheme="majorHAnsi" w:hAnsiTheme="majorHAnsi" w:cs="Courier New"/>
          <w:lang w:val="en-US"/>
        </w:rPr>
        <w:t xml:space="preserve"> (…)Abuse allegations that affect troop-contributing countries also affect the UN. Transparent reporting thus carries a double disincentive. (…)A sense prevalent in many militaries around the world is that boys will be boys, that allowances should be made for peacekeepers who are far from their families, and that these kinds of abuses are natural and inevitable. Such stereotypical attitudes are slowly being addressed on the prevention side by training and awareness programs before and after deployment and more explicit codes of conduct. They will only take hold, however, if they are accompanied by strong policies of enforcement when abuse allegations emerge. This was the clear message of the G8 ministers in their April 2013 Declaration on Preventing Sexual Violence in Conflict, when they affirmed that </w:t>
      </w:r>
      <w:r w:rsidR="00D5372A" w:rsidRPr="006C2CDF">
        <w:rPr>
          <w:rFonts w:asciiTheme="majorHAnsi" w:hAnsiTheme="majorHAnsi" w:cs="Courier New"/>
          <w:i/>
          <w:lang w:val="en-US"/>
        </w:rPr>
        <w:t>more must be done to address these ongoing crimes, including by challenging the myths that sexual violence in armed conflict is a cultural phenomenon or an inevitable consequence of war or a lesser crime</w:t>
      </w:r>
      <w:r w:rsidR="00D5372A" w:rsidRPr="006C2CDF">
        <w:rPr>
          <w:rFonts w:asciiTheme="majorHAnsi" w:hAnsiTheme="majorHAnsi" w:cs="Courier New"/>
          <w:lang w:val="en-US"/>
        </w:rPr>
        <w:t>. It would be an anathema for so much rhetoric to be expended on countering the abhorrent practice of sexual violence in conflict without simultaneously taking the clear steps identified since 2006 to tackle the persistent problem of sexual exploitation and abuse by peacekeepers.</w:t>
      </w:r>
      <w:r w:rsidRPr="006C2CDF">
        <w:rPr>
          <w:rFonts w:asciiTheme="majorHAnsi" w:hAnsiTheme="majorHAnsi" w:cs="Courier New"/>
          <w:lang w:val="en-US"/>
        </w:rPr>
        <w:t>”</w:t>
      </w:r>
      <w:r w:rsidR="00AA6D53" w:rsidRPr="006C2CDF">
        <w:rPr>
          <w:rStyle w:val="Refdenotaalpie"/>
          <w:rFonts w:asciiTheme="majorHAnsi" w:hAnsiTheme="majorHAnsi" w:cs="Courier New"/>
          <w:lang w:val="en-US"/>
        </w:rPr>
        <w:footnoteReference w:id="40"/>
      </w:r>
    </w:p>
    <w:p w:rsidR="00C00AAA" w:rsidRPr="006C2CDF" w:rsidRDefault="00C00AAA" w:rsidP="008D79DC">
      <w:pPr>
        <w:spacing w:after="0"/>
        <w:jc w:val="both"/>
        <w:rPr>
          <w:rFonts w:asciiTheme="majorHAnsi" w:eastAsia="Times New Roman" w:hAnsiTheme="majorHAnsi" w:cs="Courier New"/>
          <w:lang w:val="en-US"/>
        </w:rPr>
      </w:pPr>
    </w:p>
    <w:p w:rsidR="00823E4C" w:rsidRPr="006C2CDF" w:rsidRDefault="00823E4C"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July 2014</w:t>
      </w:r>
    </w:p>
    <w:p w:rsidR="00A25A71" w:rsidRPr="006C2CDF" w:rsidRDefault="00823E4C"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This document compiled by Aids-free World shows a </w:t>
      </w:r>
      <w:hyperlink r:id="rId11" w:history="1">
        <w:r w:rsidRPr="006C2CDF">
          <w:rPr>
            <w:rStyle w:val="Hipervnculo"/>
            <w:rFonts w:asciiTheme="majorHAnsi" w:hAnsiTheme="majorHAnsi" w:cs="Courier New"/>
            <w:color w:val="auto"/>
            <w:u w:val="none"/>
            <w:lang w:val="en-US"/>
          </w:rPr>
          <w:t>Translation (French to English) of a Letter from Ambassador Nicolas Niemtchinow, Permanent Representative of France to the United Nations, G</w:t>
        </w:r>
        <w:r w:rsidR="00AA6D53" w:rsidRPr="006C2CDF">
          <w:rPr>
            <w:rStyle w:val="Hipervnculo"/>
            <w:rFonts w:asciiTheme="majorHAnsi" w:hAnsiTheme="majorHAnsi" w:cs="Courier New"/>
            <w:color w:val="auto"/>
            <w:u w:val="none"/>
            <w:lang w:val="en-US"/>
          </w:rPr>
          <w:t>eneva to Anders Kompass, OHCHR,</w:t>
        </w:r>
        <w:r w:rsidRPr="006C2CDF">
          <w:rPr>
            <w:rStyle w:val="Hipervnculo"/>
            <w:rFonts w:asciiTheme="majorHAnsi" w:hAnsiTheme="majorHAnsi" w:cs="Courier New"/>
            <w:color w:val="auto"/>
            <w:u w:val="none"/>
            <w:lang w:val="en-US"/>
          </w:rPr>
          <w:t>"SR/NN/352"</w:t>
        </w:r>
      </w:hyperlink>
      <w:r w:rsidRPr="006C2CDF">
        <w:rPr>
          <w:rStyle w:val="Refdenotaalpie"/>
          <w:rFonts w:asciiTheme="majorHAnsi" w:hAnsiTheme="majorHAnsi" w:cs="Courier New"/>
        </w:rPr>
        <w:footnoteReference w:id="41"/>
      </w:r>
      <w:r w:rsidRPr="006C2CDF">
        <w:rPr>
          <w:rFonts w:asciiTheme="majorHAnsi" w:hAnsiTheme="majorHAnsi" w:cs="Courier New"/>
          <w:lang w:val="en-US"/>
        </w:rPr>
        <w:t xml:space="preserve"> </w:t>
      </w:r>
    </w:p>
    <w:p w:rsidR="00A25A71" w:rsidRPr="006C2CDF" w:rsidRDefault="00A25A71" w:rsidP="008D79DC">
      <w:pPr>
        <w:jc w:val="both"/>
        <w:rPr>
          <w:rFonts w:asciiTheme="majorHAnsi" w:hAnsiTheme="majorHAnsi" w:cs="Courier New"/>
          <w:lang w:val="en-US"/>
        </w:rPr>
      </w:pPr>
    </w:p>
    <w:p w:rsidR="00A25A71" w:rsidRPr="006C2CDF" w:rsidRDefault="00A25A71" w:rsidP="008D79DC">
      <w:pPr>
        <w:jc w:val="both"/>
        <w:rPr>
          <w:rFonts w:asciiTheme="majorHAnsi" w:hAnsiTheme="majorHAnsi" w:cs="Courier New"/>
          <w:b/>
          <w:u w:val="single"/>
          <w:lang w:val="en-US"/>
        </w:rPr>
      </w:pPr>
      <w:r w:rsidRPr="006C2CDF">
        <w:rPr>
          <w:rFonts w:asciiTheme="majorHAnsi" w:hAnsiTheme="majorHAnsi" w:cs="Courier New"/>
          <w:b/>
          <w:u w:val="single"/>
          <w:lang w:val="en-US"/>
        </w:rPr>
        <w:t>August 2014</w:t>
      </w:r>
    </w:p>
    <w:p w:rsidR="00823E4C" w:rsidRPr="006C2CDF" w:rsidRDefault="00A25A71"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This document shared by Code Blue Campaign shows a translation (French to English) of a letter from Human Rights Officer OHCHR to Renner Onana, MINUSCA, reporting “violence contre enfants a M’Poko”</w:t>
      </w:r>
      <w:r w:rsidR="004F7FCD" w:rsidRPr="006C2CDF">
        <w:rPr>
          <w:rStyle w:val="Refdenotaalpie"/>
          <w:rFonts w:asciiTheme="majorHAnsi" w:hAnsiTheme="majorHAnsi" w:cs="Courier New"/>
          <w:lang w:val="en-US"/>
        </w:rPr>
        <w:footnoteReference w:id="42"/>
      </w:r>
      <w:r w:rsidRPr="006C2CDF">
        <w:rPr>
          <w:rFonts w:asciiTheme="majorHAnsi" w:hAnsiTheme="majorHAnsi" w:cs="Courier New"/>
          <w:lang w:val="en-US"/>
        </w:rPr>
        <w:t xml:space="preserve"> </w:t>
      </w:r>
      <w:r w:rsidR="00823E4C" w:rsidRPr="006C2CDF">
        <w:rPr>
          <w:rFonts w:asciiTheme="majorHAnsi" w:hAnsiTheme="majorHAnsi" w:cs="Courier New"/>
          <w:lang w:val="en-US"/>
        </w:rPr>
        <w:t xml:space="preserve"> </w:t>
      </w:r>
    </w:p>
    <w:p w:rsidR="004F7FCD" w:rsidRPr="006C2CDF" w:rsidRDefault="004F7FCD"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This document is an evidence of a letter from Renner Onana (MINUSCA) in response of a letter sent by Human Rights Officer OHCHR whose subject was “violence contre enfants a M’Poko”. It is translated from French to English</w:t>
      </w:r>
      <w:r w:rsidR="005E5D80" w:rsidRPr="006C2CDF">
        <w:rPr>
          <w:rFonts w:asciiTheme="majorHAnsi" w:hAnsiTheme="majorHAnsi" w:cs="Courier New"/>
          <w:lang w:val="en-US"/>
        </w:rPr>
        <w:t xml:space="preserve"> by Code Blue Campaign.</w:t>
      </w:r>
      <w:r w:rsidR="005E5D80" w:rsidRPr="006C2CDF">
        <w:rPr>
          <w:rStyle w:val="Refdenotaalpie"/>
          <w:rFonts w:asciiTheme="majorHAnsi" w:hAnsiTheme="majorHAnsi" w:cs="Courier New"/>
          <w:lang w:val="en-US"/>
        </w:rPr>
        <w:footnoteReference w:id="43"/>
      </w:r>
    </w:p>
    <w:p w:rsidR="00CE1473" w:rsidRPr="006C2CDF" w:rsidRDefault="00CE1473" w:rsidP="008D79DC">
      <w:pPr>
        <w:jc w:val="both"/>
        <w:rPr>
          <w:rFonts w:asciiTheme="majorHAnsi" w:hAnsiTheme="majorHAnsi" w:cs="Courier New"/>
          <w:lang w:val="en-US"/>
        </w:rPr>
      </w:pPr>
    </w:p>
    <w:p w:rsidR="00CE1473" w:rsidRPr="006C2CDF" w:rsidRDefault="00CE1473" w:rsidP="008D79DC">
      <w:pPr>
        <w:jc w:val="both"/>
        <w:rPr>
          <w:rFonts w:asciiTheme="majorHAnsi" w:hAnsiTheme="majorHAnsi" w:cs="Courier New"/>
          <w:b/>
          <w:u w:val="single"/>
          <w:lang w:val="en-US"/>
        </w:rPr>
      </w:pPr>
      <w:r w:rsidRPr="006C2CDF">
        <w:rPr>
          <w:rFonts w:asciiTheme="majorHAnsi" w:hAnsiTheme="majorHAnsi" w:cs="Courier New"/>
          <w:b/>
          <w:u w:val="single"/>
          <w:lang w:val="en-US"/>
        </w:rPr>
        <w:t>September 2014</w:t>
      </w:r>
    </w:p>
    <w:p w:rsidR="00CE1473" w:rsidRPr="006C2CDF" w:rsidRDefault="002F7046" w:rsidP="00E51855">
      <w:pPr>
        <w:shd w:val="clear" w:color="auto" w:fill="FFFFFF"/>
        <w:spacing w:before="100" w:beforeAutospacing="1" w:after="100" w:afterAutospacing="1"/>
        <w:jc w:val="both"/>
        <w:rPr>
          <w:rFonts w:asciiTheme="majorHAnsi" w:eastAsia="Times New Roman" w:hAnsiTheme="majorHAnsi" w:cs="Courier New"/>
          <w:lang w:val="en-US"/>
        </w:rPr>
      </w:pPr>
      <w:r w:rsidRPr="006C2CDF">
        <w:rPr>
          <w:rFonts w:asciiTheme="majorHAnsi" w:hAnsiTheme="majorHAnsi" w:cs="Courier New"/>
          <w:u w:val="single"/>
          <w:lang w:val="en-US"/>
        </w:rPr>
        <w:t>Human Rights Watch:</w:t>
      </w:r>
      <w:r w:rsidRPr="006C2CDF">
        <w:rPr>
          <w:rFonts w:asciiTheme="majorHAnsi" w:hAnsiTheme="majorHAnsi" w:cs="Courier New"/>
          <w:lang w:val="en-US"/>
        </w:rPr>
        <w:t xml:space="preserve"> “</w:t>
      </w:r>
      <w:r w:rsidR="00FE112B" w:rsidRPr="006C2CDF">
        <w:rPr>
          <w:rFonts w:asciiTheme="majorHAnsi" w:hAnsiTheme="majorHAnsi" w:cs="Courier New"/>
          <w:shd w:val="clear" w:color="auto" w:fill="FFFFFF"/>
          <w:lang w:val="en-US"/>
        </w:rPr>
        <w:t>The United Nations, Human Rights Watch, and other organizations have documented high levels of sexual and gender-based violence against Somali women and girls, particularly the displaced.</w:t>
      </w:r>
      <w:r w:rsidR="006178B6" w:rsidRPr="006C2CDF">
        <w:rPr>
          <w:rFonts w:asciiTheme="majorHAnsi" w:hAnsiTheme="majorHAnsi" w:cs="Courier New"/>
          <w:shd w:val="clear" w:color="auto" w:fill="FFFFFF"/>
          <w:lang w:val="en-US"/>
        </w:rPr>
        <w:t xml:space="preserve"> (…)</w:t>
      </w:r>
      <w:r w:rsidR="00E51855">
        <w:rPr>
          <w:rFonts w:asciiTheme="majorHAnsi" w:hAnsiTheme="majorHAnsi" w:cs="Courier New"/>
          <w:shd w:val="clear" w:color="auto" w:fill="FFFFFF"/>
          <w:lang w:val="en-US"/>
        </w:rPr>
        <w:t xml:space="preserve"> </w:t>
      </w:r>
      <w:r w:rsidR="006178B6" w:rsidRPr="006C2CDF">
        <w:rPr>
          <w:rFonts w:asciiTheme="majorHAnsi" w:hAnsiTheme="majorHAnsi" w:cs="Courier New"/>
          <w:shd w:val="clear" w:color="auto" w:fill="FFFFFF"/>
          <w:lang w:val="en-US"/>
        </w:rPr>
        <w:t xml:space="preserve">The line between sexual exploitation and sexual abuse is a fine one given the vulnerabilities of the women and the power and financial disparities between them and the soldiers. The women who are sexually exploited become vulnerable to further abuse at the hands of the soldiers, and are also exposed to serious health risks. Several women said that the soldiers refused to wear condoms and that they had caught sexually transmitted infections as a result. Several also described being </w:t>
      </w:r>
      <w:r w:rsidR="006178B6" w:rsidRPr="006C2CDF">
        <w:rPr>
          <w:rFonts w:asciiTheme="majorHAnsi" w:hAnsiTheme="majorHAnsi" w:cs="Courier New"/>
          <w:shd w:val="clear" w:color="auto" w:fill="FFFFFF"/>
          <w:lang w:val="en-US"/>
        </w:rPr>
        <w:lastRenderedPageBreak/>
        <w:t>slapped and beaten by the soldiers with whom they had sex. (…)</w:t>
      </w:r>
      <w:r w:rsidR="00E51855">
        <w:rPr>
          <w:rFonts w:asciiTheme="majorHAnsi" w:hAnsiTheme="majorHAnsi" w:cs="Courier New"/>
          <w:shd w:val="clear" w:color="auto" w:fill="FFFFFF"/>
          <w:lang w:val="en-US"/>
        </w:rPr>
        <w:t xml:space="preserve"> </w:t>
      </w:r>
      <w:r w:rsidR="006178B6" w:rsidRPr="006C2CDF">
        <w:rPr>
          <w:rFonts w:asciiTheme="majorHAnsi" w:hAnsiTheme="majorHAnsi" w:cs="Courier New"/>
          <w:shd w:val="clear" w:color="auto" w:fill="FFFFFF"/>
          <w:lang w:val="en-US"/>
        </w:rPr>
        <w:t>As in international peacekeeping operations, all AMISOM personnel, including locally recruited Somalis, are immune from local legal processes in the country of deployment for any acts they perform in their official capacity. The troop-contributing countries—the countries from which the troops originate—have exclusive jurisdiction over their personnel for any criminal offenses they commit. (…)</w:t>
      </w:r>
      <w:r w:rsidR="006178B6" w:rsidRPr="006C2CDF">
        <w:rPr>
          <w:rFonts w:asciiTheme="majorHAnsi" w:eastAsia="Times New Roman" w:hAnsiTheme="majorHAnsi" w:cs="Courier New"/>
          <w:lang w:val="en-US"/>
        </w:rPr>
        <w:t>If there are substantial grounds to believe that personnel of peace support operations forces are committing serious violations of international human rights or humanitarian law, including sexual exploitation and abuse, and where the relevant authorities have failed to take the necessary corrective or mitigating measures, raise public concern and urge the AU and the troop-contributing country to carry out immediate investigations; (…)</w:t>
      </w:r>
      <w:r w:rsidR="00E51855">
        <w:rPr>
          <w:rFonts w:asciiTheme="majorHAnsi" w:eastAsia="Times New Roman" w:hAnsiTheme="majorHAnsi" w:cs="Courier New"/>
          <w:lang w:val="en-US"/>
        </w:rPr>
        <w:t xml:space="preserve"> Hu</w:t>
      </w:r>
      <w:r w:rsidR="006178B6" w:rsidRPr="006C2CDF">
        <w:rPr>
          <w:rFonts w:asciiTheme="majorHAnsi" w:hAnsiTheme="majorHAnsi" w:cs="Courier New"/>
          <w:shd w:val="clear" w:color="auto" w:fill="FFFFFF"/>
          <w:lang w:val="en-US"/>
        </w:rPr>
        <w:t>man Rights Watch documented twenty-one incidents of sexual exploitation and abuse by AMISOM soldiers occurring primarily on two AMISOM bases in Mogadishu: the AMISOM base camp largely controlled by the UPDF and the base camp of the BNDF contingent at the compound of the Somali national university. (…)Human Rights Watch documented 10 separate incidents of rape and sexual assault by AMISOM personnel. Seven women and girls described being raped and one girl being sexually assaulted by AMISOM soldiers on the two camps in Mogadishu. In one case, the woman said that a soldier raped her and that soldiers gang raped three other women who were with her at the same time. Human Rights Watch documented two other cases—an alleged gang rape of a woman at Maslah camp, the UPDF base in north Mogadishu, and a case of child rape on the outskirts of Baidoa town by a Ugandan soldier. With one exception, all the cases occurred in 2013 and 2014.</w:t>
      </w:r>
      <w:r w:rsidR="009C1143" w:rsidRPr="006C2CDF">
        <w:rPr>
          <w:rFonts w:asciiTheme="majorHAnsi" w:hAnsiTheme="majorHAnsi" w:cs="Courier New"/>
          <w:shd w:val="clear" w:color="auto" w:fill="FFFFFF"/>
          <w:lang w:val="en-US"/>
        </w:rPr>
        <w:t xml:space="preserve"> (…) Aziza D. explained what happened on the base:  I saw four other girls as I waited. Each girl was led to a different tent by the interpreter. The interpreter introduced me to a much older Ugandan soldier. I told the interpreter I was having second thoughts and wanted to leave but he said I couldn’t since my face was already shown inside the base, I would not be permitted to leave.  Aziza D. said she started to cry and pleaded with the interpreter not to leave her alone with the Ugandan soldier, but he did. When she resisted the soldier’s attempts to have sex with her, he became angry and brought back the interpreter who then verbally threatened her in Somali. Ultimately, she felt she had no choice but to have sex with the soldier. Afterwards, she was given $10 and a bag of apples: </w:t>
      </w:r>
      <w:r w:rsidR="009C1143" w:rsidRPr="006C2CDF">
        <w:rPr>
          <w:rFonts w:asciiTheme="majorHAnsi" w:hAnsiTheme="majorHAnsi" w:cs="Courier New"/>
          <w:i/>
          <w:shd w:val="clear" w:color="auto" w:fill="FFFFFF"/>
          <w:lang w:val="en-US"/>
        </w:rPr>
        <w:t xml:space="preserve">I did it because I was threatened.... It was either do as he wants or die. </w:t>
      </w:r>
      <w:r w:rsidR="009C1143" w:rsidRPr="006C2CDF">
        <w:rPr>
          <w:rFonts w:asciiTheme="majorHAnsi" w:hAnsiTheme="majorHAnsi" w:cs="Courier New"/>
          <w:shd w:val="clear" w:color="auto" w:fill="FFFFFF"/>
          <w:lang w:val="en-US"/>
        </w:rPr>
        <w:t>(…) In December 2012, following media reports of shops on the AMISOM base camp being used as a front for exploitative sex, the then-AMISOM force commander, Ugandan Gen. Andrew Gutti, ordered the closure of shops near the soldiers’ quarters, banned Somali women from the base camp, and ordered the shops to be moved to the Marine market area.  The nexus between shops and sexual exploitation on the bases was also highlighted by a woman working on the Burundian contingent’s base. Ifrah D. told Human Rights Watch:  I ran a small shop outside the Burundian contingent base. In August 2013, a Somali interpreter introduced me to a Burundian soldier. He helped me to set up a little shop inside the base selling mobile phones. I knew what I was agreeing to. The soldier is a man of power, not like the other soldiers. My shop has become much more profitable. I visit [have sex with] the man occasionally. I consent to his requests. (…)</w:t>
      </w:r>
      <w:r w:rsidR="00F521DA" w:rsidRPr="006C2CDF">
        <w:rPr>
          <w:rFonts w:asciiTheme="majorHAnsi" w:hAnsiTheme="majorHAnsi" w:cs="Courier New"/>
          <w:shd w:val="clear" w:color="auto" w:fill="FFFFFF"/>
          <w:lang w:val="en-US"/>
        </w:rPr>
        <w:t xml:space="preserve">Women and girls also described how violence could become part of these relationships. One day, the soldier with whom Kassa D. was having paid sex got angry because she did not want to perform fellatio as she had a sore tooth. </w:t>
      </w:r>
      <w:r w:rsidR="00F521DA" w:rsidRPr="006C2CDF">
        <w:rPr>
          <w:rFonts w:asciiTheme="majorHAnsi" w:hAnsiTheme="majorHAnsi" w:cs="Courier New"/>
          <w:i/>
          <w:shd w:val="clear" w:color="auto" w:fill="FFFFFF"/>
          <w:lang w:val="en-US"/>
        </w:rPr>
        <w:t xml:space="preserve">I tried to explain to </w:t>
      </w:r>
      <w:r w:rsidR="00F521DA" w:rsidRPr="006C2CDF">
        <w:rPr>
          <w:rFonts w:asciiTheme="majorHAnsi" w:hAnsiTheme="majorHAnsi" w:cs="Courier New"/>
          <w:i/>
          <w:shd w:val="clear" w:color="auto" w:fill="FFFFFF"/>
          <w:lang w:val="en-US"/>
        </w:rPr>
        <w:lastRenderedPageBreak/>
        <w:t>him using hand gestures, but he became infuriated and forced me to perform the act anyway,</w:t>
      </w:r>
      <w:r w:rsidR="00F521DA" w:rsidRPr="006C2CDF">
        <w:rPr>
          <w:rFonts w:asciiTheme="majorHAnsi" w:hAnsiTheme="majorHAnsi" w:cs="Courier New"/>
          <w:shd w:val="clear" w:color="auto" w:fill="FFFFFF"/>
          <w:lang w:val="en-US"/>
        </w:rPr>
        <w:t xml:space="preserve"> she said. </w:t>
      </w:r>
      <w:r w:rsidR="00F521DA" w:rsidRPr="006C2CDF">
        <w:rPr>
          <w:rFonts w:asciiTheme="majorHAnsi" w:hAnsiTheme="majorHAnsi" w:cs="Courier New"/>
          <w:i/>
          <w:shd w:val="clear" w:color="auto" w:fill="FFFFFF"/>
          <w:lang w:val="en-US"/>
        </w:rPr>
        <w:t xml:space="preserve">I felt so scared and thought he would shoot me with his pistol. </w:t>
      </w:r>
      <w:r w:rsidR="00F521DA" w:rsidRPr="006C2CDF">
        <w:rPr>
          <w:rFonts w:asciiTheme="majorHAnsi" w:hAnsiTheme="majorHAnsi" w:cs="Courier New"/>
          <w:shd w:val="clear" w:color="auto" w:fill="FFFFFF"/>
          <w:lang w:val="en-US"/>
        </w:rPr>
        <w:t>(…)With two exceptions, rape survivors interviewed by Human Rights Watch did not file complaints with authorities because they feared stigma, reprisals from family, police, and the Islamist insurgent group Al-Shabaab. Others did not believe authorities would be able or willing to take any effective action. They said they felt powerless. (…)Even in cases where Somali police suspect misconduct by AMISOM soldiers and want to investigate, they have no jurisdiction over the tropos (…)</w:t>
      </w:r>
      <w:r w:rsidR="00F26698" w:rsidRPr="006C2CDF">
        <w:rPr>
          <w:rFonts w:asciiTheme="majorHAnsi" w:hAnsiTheme="majorHAnsi" w:cs="Courier New"/>
          <w:shd w:val="clear" w:color="auto" w:fill="FFFFFF"/>
          <w:lang w:val="en-US"/>
        </w:rPr>
        <w:t xml:space="preserve"> Acts of sexual abuse and exploitation in conflict settings violate international humanitarian and human rights law, which are applicable to the conduct of AMISOM personnel. (…)Sexual abuse and exploitation further violate provisions of major international human rights treaties, all of which have been ratified by AMISOM troop-contributing countries. (…)The African Charter on the Rights and Welfare of the Child similarly provides that governments “shall undertake to protect the child from all forms of sexual exploitation and sexual abuse.” States are also obligated to take preventive and remedial measures against child abuse and torture, particularly sexual abuse. (…)UN Security Council Resolution 1888 reaffirms Resolution 1325 by condemning ongoing sexual violence against women in conflict and post-conflict situations, and underscores accountability and more comprehensive and coordinated action.</w:t>
      </w:r>
      <w:r w:rsidRPr="006C2CDF">
        <w:rPr>
          <w:rFonts w:asciiTheme="majorHAnsi" w:hAnsiTheme="majorHAnsi" w:cs="Courier New"/>
          <w:lang w:val="en-US"/>
        </w:rPr>
        <w:t>”</w:t>
      </w:r>
      <w:r w:rsidR="00875262" w:rsidRPr="006C2CDF">
        <w:rPr>
          <w:rStyle w:val="Refdenotaalpie"/>
          <w:rFonts w:asciiTheme="majorHAnsi" w:hAnsiTheme="majorHAnsi" w:cs="Courier New"/>
          <w:lang w:val="en-US"/>
        </w:rPr>
        <w:footnoteReference w:id="44"/>
      </w:r>
      <w:r w:rsidR="00EB4013" w:rsidRPr="006C2CDF">
        <w:rPr>
          <w:rFonts w:asciiTheme="majorHAnsi" w:hAnsiTheme="majorHAnsi" w:cs="Courier New"/>
          <w:lang w:val="en-US"/>
        </w:rPr>
        <w:t xml:space="preserve"> </w:t>
      </w:r>
    </w:p>
    <w:p w:rsidR="00CE1473" w:rsidRPr="006C2CDF" w:rsidRDefault="00CE1473" w:rsidP="008D79DC">
      <w:pPr>
        <w:jc w:val="both"/>
        <w:rPr>
          <w:rFonts w:asciiTheme="majorHAnsi" w:hAnsiTheme="majorHAnsi" w:cs="Courier New"/>
          <w:lang w:val="en-US"/>
        </w:rPr>
      </w:pPr>
    </w:p>
    <w:p w:rsidR="00CB7DB6" w:rsidRPr="006C2CDF" w:rsidRDefault="00CB7DB6" w:rsidP="008D79DC">
      <w:pPr>
        <w:jc w:val="both"/>
        <w:rPr>
          <w:rFonts w:asciiTheme="majorHAnsi" w:hAnsiTheme="majorHAnsi" w:cs="Courier New"/>
          <w:b/>
          <w:u w:val="single"/>
          <w:lang w:val="en-US"/>
        </w:rPr>
      </w:pPr>
      <w:r w:rsidRPr="006C2CDF">
        <w:rPr>
          <w:rFonts w:asciiTheme="majorHAnsi" w:hAnsiTheme="majorHAnsi" w:cs="Courier New"/>
          <w:b/>
          <w:u w:val="single"/>
          <w:lang w:val="en-US"/>
        </w:rPr>
        <w:t>February 2015</w:t>
      </w:r>
    </w:p>
    <w:p w:rsidR="00CB7DB6" w:rsidRPr="006C2CDF" w:rsidRDefault="00CB7DB6"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Alex Newman (The New American)</w:t>
      </w:r>
      <w:r w:rsidRPr="006C2CDF">
        <w:rPr>
          <w:rFonts w:asciiTheme="majorHAnsi" w:hAnsiTheme="majorHAnsi" w:cs="Courier New"/>
          <w:sz w:val="22"/>
          <w:szCs w:val="22"/>
          <w:lang w:val="en-US"/>
        </w:rPr>
        <w:t xml:space="preserve">: “Rather than protecting local civilians, United Nations </w:t>
      </w:r>
      <w:r w:rsidRPr="006C2CDF">
        <w:rPr>
          <w:rFonts w:asciiTheme="majorHAnsi" w:hAnsiTheme="majorHAnsi" w:cs="Courier New"/>
          <w:i/>
          <w:sz w:val="22"/>
          <w:szCs w:val="22"/>
          <w:lang w:val="en-US"/>
        </w:rPr>
        <w:t>peacekeeping</w:t>
      </w:r>
      <w:r w:rsidRPr="006C2CDF">
        <w:rPr>
          <w:rFonts w:asciiTheme="majorHAnsi" w:hAnsiTheme="majorHAnsi" w:cs="Courier New"/>
          <w:sz w:val="22"/>
          <w:szCs w:val="22"/>
          <w:lang w:val="en-US"/>
        </w:rPr>
        <w:t xml:space="preserve"> forces in Haiti are behaving as ruthless predators that systematically prey on Haitians, raping and sexually abusing even children with impunity, according to a </w:t>
      </w:r>
      <w:hyperlink r:id="rId12" w:tgtFrame="_blank" w:history="1">
        <w:r w:rsidRPr="006C2CDF">
          <w:rPr>
            <w:rStyle w:val="Hipervnculo"/>
            <w:rFonts w:asciiTheme="majorHAnsi" w:hAnsiTheme="majorHAnsi" w:cs="Courier New"/>
            <w:color w:val="auto"/>
            <w:sz w:val="22"/>
            <w:szCs w:val="22"/>
            <w:u w:val="none"/>
            <w:lang w:val="en-US"/>
          </w:rPr>
          <w:t>new report detailing the horrors</w:t>
        </w:r>
      </w:hyperlink>
      <w:r w:rsidRPr="006C2CDF">
        <w:rPr>
          <w:rFonts w:asciiTheme="majorHAnsi" w:hAnsiTheme="majorHAnsi" w:cs="Courier New"/>
          <w:sz w:val="22"/>
          <w:szCs w:val="22"/>
          <w:lang w:val="en-US"/>
        </w:rPr>
        <w:t xml:space="preserve">. Instead of dealing with the ghastly and systemic abuses perpetrated under its latest decade-long occupation, UN military officials seek to cover it up and even retaliate against whistleblowers. On top of that, the global outfit’s </w:t>
      </w:r>
      <w:r w:rsidRPr="006C2CDF">
        <w:rPr>
          <w:rFonts w:asciiTheme="majorHAnsi" w:hAnsiTheme="majorHAnsi" w:cs="Courier New"/>
          <w:i/>
          <w:sz w:val="22"/>
          <w:szCs w:val="22"/>
          <w:lang w:val="en-US"/>
        </w:rPr>
        <w:t>peace</w:t>
      </w:r>
      <w:r w:rsidRPr="006C2CDF">
        <w:rPr>
          <w:rFonts w:asciiTheme="majorHAnsi" w:hAnsiTheme="majorHAnsi" w:cs="Courier New"/>
          <w:sz w:val="22"/>
          <w:szCs w:val="22"/>
          <w:lang w:val="en-US"/>
        </w:rPr>
        <w:t xml:space="preserve"> armies have been spreading deadly diseases among the traumatized population — particularly cholera, which has killed almost 10,000 Haitians so far. All the while, the UN continues to avoid any semblance of accountability under the guise of </w:t>
      </w:r>
      <w:r w:rsidRPr="006C2CDF">
        <w:rPr>
          <w:rFonts w:asciiTheme="majorHAnsi" w:hAnsiTheme="majorHAnsi" w:cs="Courier New"/>
          <w:i/>
          <w:sz w:val="22"/>
          <w:szCs w:val="22"/>
          <w:lang w:val="en-US"/>
        </w:rPr>
        <w:t>immunity</w:t>
      </w:r>
      <w:r w:rsidRPr="006C2CDF">
        <w:rPr>
          <w:rFonts w:asciiTheme="majorHAnsi" w:hAnsiTheme="majorHAnsi" w:cs="Courier New"/>
          <w:sz w:val="22"/>
          <w:szCs w:val="22"/>
          <w:lang w:val="en-US"/>
        </w:rPr>
        <w:t xml:space="preserve">.  According to the report, when UN peacekeepers were not partying and enjoying themselves at the beach, partly at U.S. taxpayer expense, many of them were sexually exploiting children, trafficking drugs, hiring prostitutes, and more. </w:t>
      </w:r>
      <w:r w:rsidRPr="006C2CDF">
        <w:rPr>
          <w:rFonts w:asciiTheme="majorHAnsi" w:hAnsiTheme="majorHAnsi" w:cs="Courier New"/>
          <w:i/>
          <w:sz w:val="22"/>
          <w:szCs w:val="22"/>
          <w:lang w:val="en-US"/>
        </w:rPr>
        <w:t>For less than $5, the Sri Lankan soldiers exploited the very population they were sent to safeguard,</w:t>
      </w:r>
      <w:r w:rsidRPr="006C2CDF">
        <w:rPr>
          <w:rFonts w:asciiTheme="majorHAnsi" w:hAnsiTheme="majorHAnsi" w:cs="Courier New"/>
          <w:sz w:val="22"/>
          <w:szCs w:val="22"/>
          <w:lang w:val="en-US"/>
        </w:rPr>
        <w:t xml:space="preserve"> wrote investigative journalist Kathie Klarreich. </w:t>
      </w:r>
      <w:r w:rsidRPr="006C2CDF">
        <w:rPr>
          <w:rFonts w:asciiTheme="majorHAnsi" w:hAnsiTheme="majorHAnsi" w:cs="Courier New"/>
          <w:i/>
          <w:sz w:val="22"/>
          <w:szCs w:val="22"/>
          <w:lang w:val="en-US"/>
        </w:rPr>
        <w:t>They conveniently disregarded the trampled condition of the fence surrounding their military base so that Haitian boys and girls could crawl under and over it, which they did with great frequency. In their wake, they left behind condoms, which were noted by UN investigators when they finally cracked down on the security breach and the flagrant violation of UN policy</w:t>
      </w:r>
      <w:r w:rsidRPr="006C2CDF">
        <w:rPr>
          <w:rFonts w:asciiTheme="majorHAnsi" w:hAnsiTheme="majorHAnsi" w:cs="Courier New"/>
          <w:sz w:val="22"/>
          <w:szCs w:val="22"/>
          <w:lang w:val="en-US"/>
        </w:rPr>
        <w:t xml:space="preserve">.  The UN, of course, knew full well what its </w:t>
      </w:r>
      <w:r w:rsidRPr="006C2CDF">
        <w:rPr>
          <w:rFonts w:asciiTheme="majorHAnsi" w:hAnsiTheme="majorHAnsi" w:cs="Courier New"/>
          <w:i/>
          <w:sz w:val="22"/>
          <w:szCs w:val="22"/>
          <w:lang w:val="en-US"/>
        </w:rPr>
        <w:t>peace</w:t>
      </w:r>
      <w:r w:rsidRPr="006C2CDF">
        <w:rPr>
          <w:rFonts w:asciiTheme="majorHAnsi" w:hAnsiTheme="majorHAnsi" w:cs="Courier New"/>
          <w:sz w:val="22"/>
          <w:szCs w:val="22"/>
          <w:lang w:val="en-US"/>
        </w:rPr>
        <w:t xml:space="preserve"> troops were engaged in. Klarreich describes a team of UN investigators who </w:t>
      </w:r>
      <w:r w:rsidRPr="006C2CDF">
        <w:rPr>
          <w:rFonts w:asciiTheme="majorHAnsi" w:hAnsiTheme="majorHAnsi" w:cs="Courier New"/>
          <w:sz w:val="22"/>
          <w:szCs w:val="22"/>
          <w:lang w:val="en-US"/>
        </w:rPr>
        <w:lastRenderedPageBreak/>
        <w:t xml:space="preserve">investigated the UN’s </w:t>
      </w:r>
      <w:r w:rsidR="00005E19" w:rsidRPr="006C2CDF">
        <w:rPr>
          <w:rFonts w:asciiTheme="majorHAnsi" w:hAnsiTheme="majorHAnsi" w:cs="Courier New"/>
          <w:sz w:val="22"/>
          <w:szCs w:val="22"/>
          <w:lang w:val="en-US"/>
        </w:rPr>
        <w:t xml:space="preserve">Sri Lankan troops in Haiti and </w:t>
      </w:r>
      <w:r w:rsidRPr="006C2CDF">
        <w:rPr>
          <w:rFonts w:asciiTheme="majorHAnsi" w:hAnsiTheme="majorHAnsi" w:cs="Courier New"/>
          <w:i/>
          <w:sz w:val="22"/>
          <w:szCs w:val="22"/>
          <w:lang w:val="en-US"/>
        </w:rPr>
        <w:t>found that transactional sex among the peacekeepers was rampant.</w:t>
      </w:r>
      <w:r w:rsidRPr="006C2CDF">
        <w:rPr>
          <w:rFonts w:asciiTheme="majorHAnsi" w:hAnsiTheme="majorHAnsi" w:cs="Courier New"/>
          <w:sz w:val="22"/>
          <w:szCs w:val="22"/>
          <w:lang w:val="en-US"/>
        </w:rPr>
        <w:t xml:space="preserve"> Over </w:t>
      </w:r>
      <w:r w:rsidR="00005E19" w:rsidRPr="006C2CDF">
        <w:rPr>
          <w:rFonts w:asciiTheme="majorHAnsi" w:hAnsiTheme="majorHAnsi" w:cs="Courier New"/>
          <w:sz w:val="22"/>
          <w:szCs w:val="22"/>
          <w:lang w:val="en-US"/>
        </w:rPr>
        <w:t xml:space="preserve">the years, Klarreich reported, </w:t>
      </w:r>
      <w:r w:rsidRPr="006C2CDF">
        <w:rPr>
          <w:rFonts w:asciiTheme="majorHAnsi" w:hAnsiTheme="majorHAnsi" w:cs="Courier New"/>
          <w:i/>
          <w:sz w:val="22"/>
          <w:szCs w:val="22"/>
          <w:lang w:val="en-US"/>
        </w:rPr>
        <w:t>rotating peacekeepers from Sri Lanka gave the new recruits the SIM cards that held the names and numbers of those willing to engage in sex, including boys and girls just entering their teens.</w:t>
      </w:r>
      <w:r w:rsidRPr="006C2CDF">
        <w:rPr>
          <w:rFonts w:asciiTheme="majorHAnsi" w:hAnsiTheme="majorHAnsi" w:cs="Courier New"/>
          <w:sz w:val="22"/>
          <w:szCs w:val="22"/>
          <w:lang w:val="en-US"/>
        </w:rPr>
        <w:t xml:space="preserve"> Often they met in the UN military base, other times they raped children in UN vehicles, with fellow UN soldiers keeping a lookout from the UN’s observation tower, according to a UN investigator cited in Klarreich’s chilling investigation.</w:t>
      </w:r>
      <w:r w:rsidR="00005E19" w:rsidRPr="006C2CDF">
        <w:rPr>
          <w:rFonts w:asciiTheme="majorHAnsi" w:hAnsiTheme="majorHAnsi" w:cs="Courier New"/>
          <w:sz w:val="22"/>
          <w:szCs w:val="22"/>
          <w:lang w:val="en-US"/>
        </w:rPr>
        <w:t xml:space="preserve">  </w:t>
      </w:r>
      <w:r w:rsidR="00005E19" w:rsidRPr="006C2CDF">
        <w:rPr>
          <w:rFonts w:asciiTheme="majorHAnsi" w:hAnsiTheme="majorHAnsi" w:cs="Courier New"/>
          <w:i/>
          <w:sz w:val="22"/>
          <w:szCs w:val="22"/>
          <w:lang w:val="en-US"/>
        </w:rPr>
        <w:t>Transactional sex with peacekeepers isn’t new, nor is sexual exploitation and abuse — S.E.A., in UN jargon</w:t>
      </w:r>
      <w:r w:rsidR="00005E19" w:rsidRPr="006C2CDF">
        <w:rPr>
          <w:rFonts w:asciiTheme="majorHAnsi" w:hAnsiTheme="majorHAnsi" w:cs="Courier New"/>
          <w:sz w:val="22"/>
          <w:szCs w:val="22"/>
          <w:lang w:val="en-US"/>
        </w:rPr>
        <w:t xml:space="preserve">, Klarreich reported. </w:t>
      </w:r>
      <w:r w:rsidR="00005E19" w:rsidRPr="006C2CDF">
        <w:rPr>
          <w:rFonts w:asciiTheme="majorHAnsi" w:hAnsiTheme="majorHAnsi" w:cs="Courier New"/>
          <w:i/>
          <w:sz w:val="22"/>
          <w:szCs w:val="22"/>
          <w:lang w:val="en-US"/>
        </w:rPr>
        <w:t>The first widespread exposure of the practice, including exploitation of children, pornography, trafficking and sexual assault, occurred in the early 1990s. Then there was the sex-trafficking in Bosnia, Herzegovina and Kosovo.</w:t>
      </w:r>
      <w:r w:rsidR="00005E19" w:rsidRPr="006C2CDF">
        <w:rPr>
          <w:rFonts w:asciiTheme="majorHAnsi" w:hAnsiTheme="majorHAnsi" w:cs="Courier New"/>
          <w:sz w:val="22"/>
          <w:szCs w:val="22"/>
          <w:lang w:val="en-US"/>
        </w:rPr>
        <w:t xml:space="preserve"> Over the decades, </w:t>
      </w:r>
      <w:r w:rsidR="00005E19" w:rsidRPr="006C2CDF">
        <w:rPr>
          <w:rStyle w:val="nfasis"/>
          <w:rFonts w:asciiTheme="majorHAnsi" w:hAnsiTheme="majorHAnsi" w:cs="Courier New"/>
          <w:sz w:val="22"/>
          <w:szCs w:val="22"/>
          <w:lang w:val="en-US"/>
        </w:rPr>
        <w:t>The New American</w:t>
      </w:r>
      <w:r w:rsidR="00005E19" w:rsidRPr="006C2CDF">
        <w:rPr>
          <w:rFonts w:asciiTheme="majorHAnsi" w:hAnsiTheme="majorHAnsi" w:cs="Courier New"/>
          <w:sz w:val="22"/>
          <w:szCs w:val="22"/>
          <w:lang w:val="en-US"/>
        </w:rPr>
        <w:t xml:space="preserve"> and other sources have also documented myriad abuses and horrors — murder, mass rape, pedophilia, human trafficking, systematic sexual exploitation of children, deadly attacks on protestors, and more — by UN forces around the world.  The report also highlights the grotesque sexual abuse of a mentally handicapped young boy — starting when he was just eight years old and lasting for five years — by UN troops from Pakistan. When it was reported to the Pakistani UN commander, rather than reporting it to the UN mission, the commander decided </w:t>
      </w:r>
      <w:r w:rsidR="00005E19" w:rsidRPr="006C2CDF">
        <w:rPr>
          <w:rFonts w:asciiTheme="majorHAnsi" w:hAnsiTheme="majorHAnsi" w:cs="Courier New"/>
          <w:i/>
          <w:sz w:val="22"/>
          <w:szCs w:val="22"/>
          <w:lang w:val="en-US"/>
        </w:rPr>
        <w:t>to handle it himself.</w:t>
      </w:r>
      <w:r w:rsidR="00005E19" w:rsidRPr="006C2CDF">
        <w:rPr>
          <w:rFonts w:asciiTheme="majorHAnsi" w:hAnsiTheme="majorHAnsi" w:cs="Courier New"/>
          <w:sz w:val="22"/>
          <w:szCs w:val="22"/>
          <w:lang w:val="en-US"/>
        </w:rPr>
        <w:t xml:space="preserve"> Apparently the UN officer was hoping the case would disappear, </w:t>
      </w:r>
      <w:r w:rsidR="00005E19" w:rsidRPr="006C2CDF">
        <w:rPr>
          <w:rFonts w:asciiTheme="majorHAnsi" w:hAnsiTheme="majorHAnsi" w:cs="Courier New"/>
          <w:i/>
          <w:sz w:val="22"/>
          <w:szCs w:val="22"/>
          <w:lang w:val="en-US"/>
        </w:rPr>
        <w:t>since he was also abusing the boy,</w:t>
      </w:r>
      <w:r w:rsidR="00005E19" w:rsidRPr="006C2CDF">
        <w:rPr>
          <w:rFonts w:asciiTheme="majorHAnsi" w:hAnsiTheme="majorHAnsi" w:cs="Courier New"/>
          <w:sz w:val="22"/>
          <w:szCs w:val="22"/>
          <w:lang w:val="en-US"/>
        </w:rPr>
        <w:t xml:space="preserve"> Klarreich reported. The UN force also reportedly hired a kidnapper to hide their victim from investigators.   Perhaps even more shockingly, though hardly uncommon when it comes to horrors and brutal crimes perpetrated by UN troops, the entire case was largely swept under the rug. The victim and his family, for example, were left uncompensated. Meanwhile, the UN troops and officers involved in abusing the mentally handicapped child were sent home rather than being forced to face a public court martial in Haiti — all with the connivance of senior UN officials, reportedly including the secretary general for peacekeeping operations. Another Haitian boy was raped by UN troops on video camera in an incident that sparked a global outcry.  When it comes to the UN brutality unleashed against the people of Haiti, the Democratic Republic of Congo, Liberia, and South Sudan, Klarreich and others suggested there was a </w:t>
      </w:r>
      <w:r w:rsidR="00005E19" w:rsidRPr="006C2CDF">
        <w:rPr>
          <w:rFonts w:asciiTheme="majorHAnsi" w:hAnsiTheme="majorHAnsi" w:cs="Courier New"/>
          <w:i/>
          <w:sz w:val="22"/>
          <w:szCs w:val="22"/>
          <w:lang w:val="en-US"/>
        </w:rPr>
        <w:t>racial element</w:t>
      </w:r>
      <w:r w:rsidR="00005E19" w:rsidRPr="006C2CDF">
        <w:rPr>
          <w:rFonts w:asciiTheme="majorHAnsi" w:hAnsiTheme="majorHAnsi" w:cs="Courier New"/>
          <w:sz w:val="22"/>
          <w:szCs w:val="22"/>
          <w:lang w:val="en-US"/>
        </w:rPr>
        <w:t xml:space="preserve"> to it all. She also pointed out the obvious: Victims of UN crimes, faced with a heavily armed occupying force, are highly unlikely to report the abuses to the very entity that hired the abusers. In other words, the seemingly never-ending array of ghoulish crimes that have come to light so far almost certainly represent a tiny fraction of the horrors taking place every day in UN-occupied nations. Even mission investigators cited in the report noted that </w:t>
      </w:r>
      <w:r w:rsidR="00005E19" w:rsidRPr="006C2CDF">
        <w:rPr>
          <w:rFonts w:asciiTheme="majorHAnsi" w:hAnsiTheme="majorHAnsi" w:cs="Courier New"/>
          <w:i/>
          <w:sz w:val="22"/>
          <w:szCs w:val="22"/>
          <w:lang w:val="en-US"/>
        </w:rPr>
        <w:t>official numbers mask what appears to be significant amounts of under-reporting</w:t>
      </w:r>
      <w:r w:rsidR="00005E19" w:rsidRPr="006C2CDF">
        <w:rPr>
          <w:rFonts w:asciiTheme="majorHAnsi" w:hAnsiTheme="majorHAnsi" w:cs="Courier New"/>
          <w:sz w:val="22"/>
          <w:szCs w:val="22"/>
          <w:lang w:val="en-US"/>
        </w:rPr>
        <w:t>.</w:t>
      </w:r>
      <w:r w:rsidR="0082020B" w:rsidRPr="006C2CDF">
        <w:rPr>
          <w:rFonts w:asciiTheme="majorHAnsi" w:hAnsiTheme="majorHAnsi" w:cs="Courier New"/>
          <w:sz w:val="22"/>
          <w:szCs w:val="22"/>
          <w:lang w:val="en-US"/>
        </w:rPr>
        <w:t xml:space="preserve">  The report highlights the case of one American whistleblower and former police officer who tried, in vain, to expose and stop the abuses perpetrated by UN troops and police in Haiti. Working for a U.S. government contractor in Haiti, the American, identified only as 38-year-old </w:t>
      </w:r>
      <w:r w:rsidR="0082020B" w:rsidRPr="006C2CDF">
        <w:rPr>
          <w:rFonts w:asciiTheme="majorHAnsi" w:hAnsiTheme="majorHAnsi" w:cs="Courier New"/>
          <w:i/>
          <w:sz w:val="22"/>
          <w:szCs w:val="22"/>
          <w:lang w:val="en-US"/>
        </w:rPr>
        <w:t>T</w:t>
      </w:r>
      <w:r w:rsidR="0082020B" w:rsidRPr="006C2CDF">
        <w:rPr>
          <w:rFonts w:asciiTheme="majorHAnsi" w:hAnsiTheme="majorHAnsi" w:cs="Courier New"/>
          <w:sz w:val="22"/>
          <w:szCs w:val="22"/>
          <w:lang w:val="en-US"/>
        </w:rPr>
        <w:t xml:space="preserve">., was told by Haitian refugees living in a camp that UN police were </w:t>
      </w:r>
      <w:r w:rsidR="0082020B" w:rsidRPr="006C2CDF">
        <w:rPr>
          <w:rFonts w:asciiTheme="majorHAnsi" w:hAnsiTheme="majorHAnsi" w:cs="Courier New"/>
          <w:i/>
          <w:sz w:val="22"/>
          <w:szCs w:val="22"/>
          <w:lang w:val="en-US"/>
        </w:rPr>
        <w:t>taking advantage</w:t>
      </w:r>
      <w:r w:rsidR="0082020B" w:rsidRPr="006C2CDF">
        <w:rPr>
          <w:rFonts w:asciiTheme="majorHAnsi" w:hAnsiTheme="majorHAnsi" w:cs="Courier New"/>
          <w:sz w:val="22"/>
          <w:szCs w:val="22"/>
          <w:lang w:val="en-US"/>
        </w:rPr>
        <w:t xml:space="preserve"> of women there. Apparently a UN police supervisor was also involved in sexually abusing civilians. Less than a month later, the same whistleblower learned of the brutal assault on a cleaning woman by a UN soldier from Bangladesh. Instead of dealing with the crime spree and punishing the perpetrators, UN officials, including the very people involved in terrorizing and raping Haitians, demonized her. Eventually she was fired.  The explosive investigative report, headlined </w:t>
      </w:r>
      <w:hyperlink r:id="rId13" w:tgtFrame="_blank" w:history="1">
        <w:r w:rsidR="0082020B" w:rsidRPr="006C2CDF">
          <w:rPr>
            <w:rStyle w:val="Hipervnculo"/>
            <w:rFonts w:asciiTheme="majorHAnsi" w:hAnsiTheme="majorHAnsi" w:cs="Courier New"/>
            <w:i/>
            <w:color w:val="auto"/>
            <w:sz w:val="22"/>
            <w:szCs w:val="22"/>
            <w:u w:val="none"/>
            <w:lang w:val="en-US"/>
          </w:rPr>
          <w:t xml:space="preserve">United Nations </w:t>
        </w:r>
        <w:r w:rsidR="0082020B" w:rsidRPr="006C2CDF">
          <w:rPr>
            <w:rStyle w:val="Hipervnculo"/>
            <w:rFonts w:asciiTheme="majorHAnsi" w:hAnsiTheme="majorHAnsi" w:cs="Courier New"/>
            <w:i/>
            <w:color w:val="auto"/>
            <w:sz w:val="22"/>
            <w:szCs w:val="22"/>
            <w:u w:val="none"/>
            <w:lang w:val="en-US"/>
          </w:rPr>
          <w:lastRenderedPageBreak/>
          <w:t>in Haiti: When Protectors Turn Predators</w:t>
        </w:r>
      </w:hyperlink>
      <w:r w:rsidR="0082020B" w:rsidRPr="006C2CDF">
        <w:rPr>
          <w:rFonts w:asciiTheme="majorHAnsi" w:hAnsiTheme="majorHAnsi" w:cs="Courier New"/>
          <w:i/>
          <w:sz w:val="22"/>
          <w:szCs w:val="22"/>
          <w:lang w:val="en-US"/>
        </w:rPr>
        <w:t xml:space="preserve">, </w:t>
      </w:r>
      <w:r w:rsidR="0082020B" w:rsidRPr="006C2CDF">
        <w:rPr>
          <w:rFonts w:asciiTheme="majorHAnsi" w:hAnsiTheme="majorHAnsi" w:cs="Courier New"/>
          <w:sz w:val="22"/>
          <w:szCs w:val="22"/>
          <w:lang w:val="en-US"/>
        </w:rPr>
        <w:t xml:space="preserve">details a systematic series of abuses and coverups, along with the UN’s responses to them — or lack thereof. It was produced by journalist, author, and Haiti expert Klarreich with the 100Reporters investigative news group. The investigation, which sheds light on the little-known happenings under UN occupation and has now been published in multiple media outlets, was supported by the International Anti-Corruption Conference Global Game Changers Initiative. Of course, the report also references other UN military horrors as well, including, for example, widespread sexual exploitation of children by UN troops in Cambodia that was dismissed as a </w:t>
      </w:r>
      <w:r w:rsidR="0082020B" w:rsidRPr="006C2CDF">
        <w:rPr>
          <w:rFonts w:asciiTheme="majorHAnsi" w:hAnsiTheme="majorHAnsi" w:cs="Courier New"/>
          <w:i/>
          <w:sz w:val="22"/>
          <w:szCs w:val="22"/>
          <w:lang w:val="en-US"/>
        </w:rPr>
        <w:t>boys will be boys</w:t>
      </w:r>
      <w:r w:rsidR="0082020B" w:rsidRPr="006C2CDF">
        <w:rPr>
          <w:rFonts w:asciiTheme="majorHAnsi" w:hAnsiTheme="majorHAnsi" w:cs="Courier New"/>
          <w:sz w:val="22"/>
          <w:szCs w:val="22"/>
          <w:lang w:val="en-US"/>
        </w:rPr>
        <w:t xml:space="preserve"> situation by a senior UN official.</w:t>
      </w:r>
      <w:r w:rsidR="00126497" w:rsidRPr="006C2CDF">
        <w:rPr>
          <w:rFonts w:asciiTheme="majorHAnsi" w:hAnsiTheme="majorHAnsi" w:cs="Courier New"/>
          <w:sz w:val="22"/>
          <w:szCs w:val="22"/>
          <w:lang w:val="en-US"/>
        </w:rPr>
        <w:t xml:space="preserve"> (…)</w:t>
      </w:r>
      <w:r w:rsidR="00067A5F" w:rsidRPr="006C2CDF">
        <w:rPr>
          <w:rFonts w:asciiTheme="majorHAnsi" w:hAnsiTheme="majorHAnsi" w:cs="Courier New"/>
          <w:sz w:val="22"/>
          <w:szCs w:val="22"/>
          <w:lang w:val="en-US"/>
        </w:rPr>
        <w:t xml:space="preserve">And systematic sexual exploitation and abuses of civilians by UN forces is beyond common. Just in the Ivorian town Toulepleu, for example, a poll conducted by the non-profit Save the Children revealed that eight out of 10 minor girls admitted to regularly being raped and forced into sexual acts by UN soldiers. </w:t>
      </w:r>
      <w:r w:rsidR="00067A5F" w:rsidRPr="006C2CDF">
        <w:rPr>
          <w:rFonts w:asciiTheme="majorHAnsi" w:hAnsiTheme="majorHAnsi" w:cs="Courier New"/>
          <w:i/>
          <w:sz w:val="22"/>
          <w:szCs w:val="22"/>
          <w:lang w:val="en-US"/>
        </w:rPr>
        <w:t>They grabbed me and threw me to the ground and they forced themselves on me,</w:t>
      </w:r>
      <w:r w:rsidR="00067A5F" w:rsidRPr="006C2CDF">
        <w:rPr>
          <w:rFonts w:asciiTheme="majorHAnsi" w:hAnsiTheme="majorHAnsi" w:cs="Courier New"/>
          <w:sz w:val="22"/>
          <w:szCs w:val="22"/>
          <w:lang w:val="en-US"/>
        </w:rPr>
        <w:t xml:space="preserve"> an Ivorian girl known as </w:t>
      </w:r>
      <w:r w:rsidR="00067A5F" w:rsidRPr="006C2CDF">
        <w:rPr>
          <w:rFonts w:asciiTheme="majorHAnsi" w:hAnsiTheme="majorHAnsi" w:cs="Courier New"/>
          <w:i/>
          <w:sz w:val="22"/>
          <w:szCs w:val="22"/>
          <w:lang w:val="en-US"/>
        </w:rPr>
        <w:t>Elizabeth</w:t>
      </w:r>
      <w:r w:rsidR="00AB119F" w:rsidRPr="006C2CDF">
        <w:rPr>
          <w:rFonts w:asciiTheme="majorHAnsi" w:hAnsiTheme="majorHAnsi" w:cs="Courier New"/>
          <w:sz w:val="22"/>
          <w:szCs w:val="22"/>
          <w:lang w:val="en-US"/>
        </w:rPr>
        <w:t>,</w:t>
      </w:r>
      <w:r w:rsidR="00067A5F" w:rsidRPr="006C2CDF">
        <w:rPr>
          <w:rFonts w:asciiTheme="majorHAnsi" w:hAnsiTheme="majorHAnsi" w:cs="Courier New"/>
          <w:sz w:val="22"/>
          <w:szCs w:val="22"/>
          <w:lang w:val="en-US"/>
        </w:rPr>
        <w:t xml:space="preserve"> just 13 years old when she was gang-raped by UN troops, recounted to the BBC in 2008. </w:t>
      </w:r>
      <w:r w:rsidR="00067A5F" w:rsidRPr="006C2CDF">
        <w:rPr>
          <w:rFonts w:asciiTheme="majorHAnsi" w:hAnsiTheme="majorHAnsi" w:cs="Courier New"/>
          <w:i/>
          <w:sz w:val="22"/>
          <w:szCs w:val="22"/>
          <w:lang w:val="en-US"/>
        </w:rPr>
        <w:t>I tried to escape but there were 10 of them and I could do nothing.... I was terrified. Then they just left me there bleeding.</w:t>
      </w:r>
      <w:r w:rsidRPr="006C2CDF">
        <w:rPr>
          <w:rFonts w:asciiTheme="majorHAnsi" w:hAnsiTheme="majorHAnsi" w:cs="Courier New"/>
          <w:sz w:val="22"/>
          <w:szCs w:val="22"/>
          <w:lang w:val="en-US"/>
        </w:rPr>
        <w:t>”</w:t>
      </w:r>
      <w:r w:rsidR="00AB119F" w:rsidRPr="006C2CDF">
        <w:rPr>
          <w:rStyle w:val="Refdenotaalpie"/>
          <w:rFonts w:asciiTheme="majorHAnsi" w:hAnsiTheme="majorHAnsi" w:cs="Courier New"/>
          <w:sz w:val="22"/>
          <w:szCs w:val="22"/>
          <w:lang w:val="en-US"/>
        </w:rPr>
        <w:footnoteReference w:id="45"/>
      </w:r>
    </w:p>
    <w:p w:rsidR="00823E4C" w:rsidRPr="006C2CDF" w:rsidRDefault="00C3655A" w:rsidP="008D79DC">
      <w:pPr>
        <w:jc w:val="both"/>
        <w:rPr>
          <w:rFonts w:asciiTheme="majorHAnsi" w:hAnsiTheme="majorHAnsi" w:cs="Courier New"/>
          <w:i/>
          <w:lang w:val="en-US"/>
        </w:rPr>
      </w:pPr>
      <w:r w:rsidRPr="006C2CDF">
        <w:rPr>
          <w:rFonts w:asciiTheme="majorHAnsi" w:hAnsiTheme="majorHAnsi" w:cs="Courier New"/>
          <w:u w:val="single"/>
          <w:lang w:val="en-US"/>
        </w:rPr>
        <w:t>Young girl from Democratic Republic of Congo</w:t>
      </w:r>
      <w:r w:rsidRPr="006C2CDF">
        <w:rPr>
          <w:rFonts w:asciiTheme="majorHAnsi" w:hAnsiTheme="majorHAnsi" w:cs="Courier New"/>
          <w:lang w:val="en-US"/>
        </w:rPr>
        <w:t xml:space="preserve">: </w:t>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[I]t is hard to get food sometimes—if you don’t have a husband or someone to fight for you. I don’t have anyone else to turn to. The UN soldiers help girls like me—they give us food and things </w:t>
      </w:r>
      <w:r w:rsidRPr="006C2CDF">
        <w:rPr>
          <w:rFonts w:asciiTheme="majorHAnsi" w:eastAsia="Times New Roman" w:hAnsiTheme="majorHAnsi" w:cs="Courier New"/>
          <w:b/>
          <w:i/>
          <w:u w:val="single"/>
          <w:lang w:val="en-US"/>
        </w:rPr>
        <w:t>if we go with them</w:t>
      </w:r>
      <w:r w:rsidRPr="006C2CDF">
        <w:rPr>
          <w:rFonts w:asciiTheme="majorHAnsi" w:eastAsia="Times New Roman" w:hAnsiTheme="majorHAnsi" w:cs="Courier New"/>
          <w:i/>
          <w:lang w:val="en-US"/>
        </w:rPr>
        <w:t>.</w:t>
      </w:r>
      <w:r w:rsidRPr="006C2CDF">
        <w:rPr>
          <w:rFonts w:asciiTheme="majorHAnsi" w:hAnsiTheme="majorHAnsi" w:cs="Courier New"/>
          <w:i/>
          <w:lang w:val="en-US"/>
        </w:rPr>
        <w:t>”</w:t>
      </w:r>
      <w:r w:rsidRPr="006C2CDF">
        <w:rPr>
          <w:rStyle w:val="Refdenotaalpie"/>
          <w:rFonts w:asciiTheme="majorHAnsi" w:hAnsiTheme="majorHAnsi" w:cs="Courier New"/>
          <w:i/>
          <w:lang w:val="en-US"/>
        </w:rPr>
        <w:footnoteReference w:id="46"/>
      </w:r>
    </w:p>
    <w:p w:rsidR="00C46C83" w:rsidRPr="006C2CDF" w:rsidRDefault="00C46C83"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Jenna Stern:</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Allegations of </w:t>
      </w:r>
      <w:r w:rsidR="001A479F" w:rsidRPr="006C2CDF">
        <w:rPr>
          <w:rFonts w:asciiTheme="majorHAnsi" w:eastAsia="Times New Roman" w:hAnsiTheme="majorHAnsi" w:cs="Courier New"/>
          <w:lang w:val="en-US"/>
        </w:rPr>
        <w:t>Peacekeeper SEA</w:t>
      </w:r>
      <w:r w:rsidRPr="006C2CDF">
        <w:rPr>
          <w:rFonts w:asciiTheme="majorHAnsi" w:eastAsia="Times New Roman" w:hAnsiTheme="majorHAnsi" w:cs="Courier New"/>
          <w:lang w:val="en-US"/>
        </w:rPr>
        <w:t xml:space="preserve"> arose in the Balkans, Cambodia and Timor-Leste in the 1990s and in West Africa in 2002.</w:t>
      </w:r>
      <w:r w:rsidRPr="006C2CDF">
        <w:rPr>
          <w:rFonts w:asciiTheme="majorHAnsi" w:hAnsiTheme="majorHAnsi" w:cs="Courier New"/>
          <w:lang w:val="en-US"/>
        </w:rPr>
        <w:t>”</w:t>
      </w:r>
      <w:r w:rsidR="00A52375" w:rsidRPr="006C2CDF">
        <w:rPr>
          <w:rStyle w:val="Refdenotaalpie"/>
          <w:rFonts w:asciiTheme="majorHAnsi" w:hAnsiTheme="majorHAnsi" w:cs="Courier New"/>
          <w:lang w:val="en-US"/>
        </w:rPr>
        <w:footnoteReference w:id="47"/>
      </w:r>
      <w:r w:rsidRPr="006C2CDF">
        <w:rPr>
          <w:rFonts w:asciiTheme="majorHAnsi" w:eastAsia="Times New Roman" w:hAnsiTheme="majorHAnsi" w:cs="Courier New"/>
          <w:lang w:val="en-US"/>
        </w:rPr>
        <w:t xml:space="preserve"> </w:t>
      </w:r>
    </w:p>
    <w:p w:rsidR="006C3E71" w:rsidRPr="006C2CDF" w:rsidRDefault="007C1FA0"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March 2015</w:t>
      </w:r>
      <w:r w:rsidR="0038477F" w:rsidRPr="006C2CDF">
        <w:rPr>
          <w:rFonts w:asciiTheme="majorHAnsi" w:hAnsiTheme="majorHAnsi" w:cs="Courier New"/>
          <w:lang w:val="en-US"/>
        </w:rPr>
        <w:t xml:space="preserve">  </w:t>
      </w:r>
    </w:p>
    <w:p w:rsidR="005E5D80" w:rsidRPr="006C2CDF" w:rsidRDefault="005E5D80"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Evidence of a Statement from Mohammad Ali Alnsour, Senior Legal Policy Advisor ad interim &amp; Nicole Oberholzer, Human Rights Officer, OHCHR, to Zeid Ra'ad AI Hussein, High Commissioner for Human Rights, OHCHR, subject "Strictly confidential- Transmission of an MINUSCA Human Rights and Justice Section report". This Document is a translation from the original (French).</w:t>
      </w:r>
      <w:r w:rsidRPr="006C2CDF">
        <w:rPr>
          <w:rStyle w:val="Refdenotaalpie"/>
          <w:rFonts w:asciiTheme="majorHAnsi" w:hAnsiTheme="majorHAnsi" w:cs="Courier New"/>
          <w:lang w:val="en-US"/>
        </w:rPr>
        <w:footnoteReference w:id="48"/>
      </w:r>
      <w:r w:rsidRPr="006C2CDF">
        <w:rPr>
          <w:rFonts w:asciiTheme="majorHAnsi" w:hAnsiTheme="majorHAnsi" w:cs="Courier New"/>
          <w:lang w:val="en-US"/>
        </w:rPr>
        <w:t xml:space="preserve"> </w:t>
      </w:r>
    </w:p>
    <w:p w:rsidR="007A5AD3" w:rsidRPr="006C2CDF" w:rsidRDefault="007A5AD3"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w:t>
      </w:r>
      <w:r w:rsidR="0081613C" w:rsidRPr="006C2CDF">
        <w:rPr>
          <w:rFonts w:asciiTheme="majorHAnsi" w:hAnsiTheme="majorHAnsi" w:cs="Courier New"/>
          <w:lang w:val="en-US"/>
        </w:rPr>
        <w:t>Statement from Flavia Pansieri, Deputy High Commissioner for Human Rights, OHCHR, subject "Strictly confidential - CAR SEA</w:t>
      </w:r>
      <w:r w:rsidR="00C606FD" w:rsidRPr="006C2CDF">
        <w:rPr>
          <w:rFonts w:asciiTheme="majorHAnsi" w:hAnsiTheme="majorHAnsi" w:cs="Courier New"/>
          <w:lang w:val="en-US"/>
        </w:rPr>
        <w:t xml:space="preserve"> [Central Africa Region Sexual Exploitation and Abuse]</w:t>
      </w:r>
      <w:r w:rsidR="0081613C" w:rsidRPr="006C2CDF">
        <w:rPr>
          <w:rFonts w:asciiTheme="majorHAnsi" w:hAnsiTheme="majorHAnsi" w:cs="Courier New"/>
          <w:lang w:val="en-US"/>
        </w:rPr>
        <w:t>" with emails in annex</w:t>
      </w:r>
      <w:r w:rsidR="004E251E" w:rsidRPr="006C2CDF">
        <w:rPr>
          <w:rFonts w:asciiTheme="majorHAnsi" w:hAnsiTheme="majorHAnsi" w:cs="Courier New"/>
          <w:lang w:val="en-US"/>
        </w:rPr>
        <w:t>. This</w:t>
      </w:r>
      <w:r w:rsidR="0081613C" w:rsidRPr="006C2CDF">
        <w:rPr>
          <w:rFonts w:asciiTheme="majorHAnsi" w:hAnsiTheme="majorHAnsi" w:cs="Courier New"/>
          <w:lang w:val="en-US"/>
        </w:rPr>
        <w:t xml:space="preserve"> statement clearly shows </w:t>
      </w:r>
      <w:r w:rsidR="004E251E" w:rsidRPr="006C2CDF">
        <w:rPr>
          <w:rFonts w:asciiTheme="majorHAnsi" w:hAnsiTheme="majorHAnsi" w:cs="Courier New"/>
          <w:lang w:val="en-US"/>
        </w:rPr>
        <w:t xml:space="preserve">the </w:t>
      </w:r>
      <w:r w:rsidR="004E251E" w:rsidRPr="006C2CDF">
        <w:rPr>
          <w:rFonts w:asciiTheme="majorHAnsi" w:hAnsiTheme="majorHAnsi" w:cs="Courier New"/>
          <w:lang w:val="en-US"/>
        </w:rPr>
        <w:lastRenderedPageBreak/>
        <w:t xml:space="preserve">bureaucratic way of proceeding on the part of the entire UN staff, since such a behavior is the norm within said organization, where it is a priority to maintain </w:t>
      </w:r>
      <w:r w:rsidR="00C606FD" w:rsidRPr="006C2CDF">
        <w:rPr>
          <w:rFonts w:asciiTheme="majorHAnsi" w:hAnsiTheme="majorHAnsi" w:cs="Courier New"/>
          <w:lang w:val="en-US"/>
        </w:rPr>
        <w:t>the image instead of protecting</w:t>
      </w:r>
      <w:r w:rsidR="004E251E" w:rsidRPr="006C2CDF">
        <w:rPr>
          <w:rFonts w:asciiTheme="majorHAnsi" w:hAnsiTheme="majorHAnsi" w:cs="Courier New"/>
          <w:lang w:val="en-US"/>
        </w:rPr>
        <w:t xml:space="preserve"> human rights.</w:t>
      </w:r>
      <w:r w:rsidR="0038477F" w:rsidRPr="006C2CDF">
        <w:rPr>
          <w:rStyle w:val="Refdenotaalpie"/>
          <w:rFonts w:asciiTheme="majorHAnsi" w:hAnsiTheme="majorHAnsi" w:cs="Courier New"/>
          <w:lang w:val="en-US"/>
        </w:rPr>
        <w:footnoteReference w:id="49"/>
      </w:r>
    </w:p>
    <w:p w:rsidR="000F01F0" w:rsidRPr="006C2CDF" w:rsidRDefault="000F01F0"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In this document it can be seen a Statement from Human Rights Officer, OHCHR, sent to Zeid Ra'ad AI Hussein, High Commissioner for Human Rights, OHCHR, whose subject is "Strictly Confidential"</w:t>
      </w:r>
      <w:r w:rsidR="001A0EBB" w:rsidRPr="006C2CDF">
        <w:rPr>
          <w:rFonts w:asciiTheme="majorHAnsi" w:hAnsiTheme="majorHAnsi" w:cs="Courier New"/>
          <w:lang w:val="en-US"/>
        </w:rPr>
        <w:t>. It can</w:t>
      </w:r>
      <w:r w:rsidRPr="006C2CDF">
        <w:rPr>
          <w:rFonts w:asciiTheme="majorHAnsi" w:hAnsiTheme="majorHAnsi" w:cs="Courier New"/>
          <w:lang w:val="en-US"/>
        </w:rPr>
        <w:t xml:space="preserve"> be read</w:t>
      </w:r>
      <w:r w:rsidR="005C5740" w:rsidRPr="006C2CDF">
        <w:rPr>
          <w:rFonts w:asciiTheme="majorHAnsi" w:hAnsiTheme="majorHAnsi" w:cs="Courier New"/>
          <w:lang w:val="en-US"/>
        </w:rPr>
        <w:t xml:space="preserve"> in this statement</w:t>
      </w:r>
      <w:r w:rsidR="001A0EBB" w:rsidRPr="006C2CDF">
        <w:rPr>
          <w:rFonts w:asciiTheme="majorHAnsi" w:hAnsiTheme="majorHAnsi" w:cs="Courier New"/>
          <w:lang w:val="en-US"/>
        </w:rPr>
        <w:t xml:space="preserve"> that the cases of abuses</w:t>
      </w:r>
      <w:r w:rsidR="005C5740" w:rsidRPr="006C2CDF">
        <w:rPr>
          <w:rFonts w:asciiTheme="majorHAnsi" w:hAnsiTheme="majorHAnsi" w:cs="Courier New"/>
          <w:lang w:val="en-US"/>
        </w:rPr>
        <w:t xml:space="preserve"> </w:t>
      </w:r>
      <w:r w:rsidR="005C5740" w:rsidRPr="006C2CDF">
        <w:rPr>
          <w:rFonts w:asciiTheme="majorHAnsi" w:hAnsiTheme="majorHAnsi" w:cs="Courier New"/>
          <w:i/>
          <w:lang w:val="en-US"/>
        </w:rPr>
        <w:t>caused a severe loss of credibility to the human rights section of the MINUSCA.</w:t>
      </w:r>
      <w:r w:rsidR="001A0EBB" w:rsidRPr="006C2CDF">
        <w:rPr>
          <w:rFonts w:asciiTheme="majorHAnsi" w:hAnsiTheme="majorHAnsi" w:cs="Courier New"/>
          <w:i/>
          <w:lang w:val="en-US"/>
        </w:rPr>
        <w:t xml:space="preserve"> </w:t>
      </w:r>
      <w:r w:rsidR="001A0EBB" w:rsidRPr="006C2CDF">
        <w:rPr>
          <w:rFonts w:asciiTheme="majorHAnsi" w:hAnsiTheme="majorHAnsi" w:cs="Courier New"/>
          <w:lang w:val="en-US"/>
        </w:rPr>
        <w:t>Yet, t</w:t>
      </w:r>
      <w:r w:rsidR="005C5740" w:rsidRPr="006C2CDF">
        <w:rPr>
          <w:rFonts w:asciiTheme="majorHAnsi" w:hAnsiTheme="majorHAnsi" w:cs="Courier New"/>
          <w:lang w:val="en-US"/>
        </w:rPr>
        <w:t xml:space="preserve">hese serious events </w:t>
      </w:r>
      <w:r w:rsidR="001A0EBB" w:rsidRPr="006C2CDF">
        <w:rPr>
          <w:rFonts w:asciiTheme="majorHAnsi" w:hAnsiTheme="majorHAnsi" w:cs="Courier New"/>
          <w:lang w:val="en-US"/>
        </w:rPr>
        <w:t xml:space="preserve">are </w:t>
      </w:r>
      <w:r w:rsidR="005C5740" w:rsidRPr="006C2CDF">
        <w:rPr>
          <w:rFonts w:asciiTheme="majorHAnsi" w:hAnsiTheme="majorHAnsi" w:cs="Courier New"/>
          <w:lang w:val="en-US"/>
        </w:rPr>
        <w:t xml:space="preserve">not </w:t>
      </w:r>
      <w:r w:rsidR="001A0EBB" w:rsidRPr="006C2CDF">
        <w:rPr>
          <w:rFonts w:asciiTheme="majorHAnsi" w:hAnsiTheme="majorHAnsi" w:cs="Courier New"/>
          <w:lang w:val="en-US"/>
        </w:rPr>
        <w:t>what really</w:t>
      </w:r>
      <w:r w:rsidR="005C5740" w:rsidRPr="006C2CDF">
        <w:rPr>
          <w:rFonts w:asciiTheme="majorHAnsi" w:hAnsiTheme="majorHAnsi" w:cs="Courier New"/>
          <w:lang w:val="en-US"/>
        </w:rPr>
        <w:t xml:space="preserve"> </w:t>
      </w:r>
      <w:r w:rsidR="008B73C5" w:rsidRPr="006C2CDF">
        <w:rPr>
          <w:rFonts w:asciiTheme="majorHAnsi" w:hAnsiTheme="majorHAnsi" w:cs="Courier New"/>
          <w:lang w:val="en-US"/>
        </w:rPr>
        <w:t>erode</w:t>
      </w:r>
      <w:r w:rsidR="001A0EBB" w:rsidRPr="006C2CDF">
        <w:rPr>
          <w:rFonts w:asciiTheme="majorHAnsi" w:hAnsiTheme="majorHAnsi" w:cs="Courier New"/>
          <w:lang w:val="en-US"/>
        </w:rPr>
        <w:t>s</w:t>
      </w:r>
      <w:r w:rsidR="008B73C5" w:rsidRPr="006C2CDF">
        <w:rPr>
          <w:rFonts w:asciiTheme="majorHAnsi" w:hAnsiTheme="majorHAnsi" w:cs="Courier New"/>
          <w:lang w:val="en-US"/>
        </w:rPr>
        <w:t xml:space="preserve"> UN Peacekeeping Missions credibility </w:t>
      </w:r>
      <w:r w:rsidR="001A0EBB" w:rsidRPr="006C2CDF">
        <w:rPr>
          <w:rFonts w:asciiTheme="majorHAnsi" w:hAnsiTheme="majorHAnsi" w:cs="Courier New"/>
          <w:lang w:val="en-US"/>
        </w:rPr>
        <w:t xml:space="preserve">or even what </w:t>
      </w:r>
      <w:r w:rsidR="008B73C5" w:rsidRPr="006C2CDF">
        <w:rPr>
          <w:rFonts w:asciiTheme="majorHAnsi" w:hAnsiTheme="majorHAnsi" w:cs="Courier New"/>
          <w:lang w:val="en-US"/>
        </w:rPr>
        <w:t>discredit</w:t>
      </w:r>
      <w:r w:rsidR="001A0EBB" w:rsidRPr="006C2CDF">
        <w:rPr>
          <w:rFonts w:asciiTheme="majorHAnsi" w:hAnsiTheme="majorHAnsi" w:cs="Courier New"/>
          <w:lang w:val="en-US"/>
        </w:rPr>
        <w:t>s</w:t>
      </w:r>
      <w:r w:rsidR="008B73C5" w:rsidRPr="006C2CDF">
        <w:rPr>
          <w:rFonts w:asciiTheme="majorHAnsi" w:hAnsiTheme="majorHAnsi" w:cs="Courier New"/>
          <w:lang w:val="en-US"/>
        </w:rPr>
        <w:t xml:space="preserve"> the whole UN body</w:t>
      </w:r>
      <w:r w:rsidR="001A0EBB" w:rsidRPr="006C2CDF">
        <w:rPr>
          <w:rFonts w:asciiTheme="majorHAnsi" w:hAnsiTheme="majorHAnsi" w:cs="Courier New"/>
          <w:lang w:val="en-US"/>
        </w:rPr>
        <w:t>, what really damages UN and all its internal bodies is the fact that, when abuses happen, the entire UN’s bureaucratic internal system immediately cover up everything in order not to become a public issue</w:t>
      </w:r>
      <w:r w:rsidR="008B73C5" w:rsidRPr="006C2CDF">
        <w:rPr>
          <w:rFonts w:asciiTheme="majorHAnsi" w:hAnsiTheme="majorHAnsi" w:cs="Courier New"/>
          <w:lang w:val="en-US"/>
        </w:rPr>
        <w:t>.</w:t>
      </w:r>
      <w:r w:rsidR="00FE3A5D" w:rsidRPr="006C2CDF">
        <w:rPr>
          <w:rStyle w:val="Refdenotaalpie"/>
          <w:rFonts w:asciiTheme="majorHAnsi" w:hAnsiTheme="majorHAnsi" w:cs="Courier New"/>
          <w:lang w:val="en-US"/>
        </w:rPr>
        <w:footnoteReference w:id="50"/>
      </w:r>
    </w:p>
    <w:p w:rsidR="00397494" w:rsidRPr="006C2CDF" w:rsidRDefault="00397494" w:rsidP="008D79DC">
      <w:pPr>
        <w:jc w:val="both"/>
        <w:rPr>
          <w:rFonts w:asciiTheme="majorHAnsi" w:hAnsiTheme="majorHAnsi" w:cs="Courier New"/>
          <w:lang w:val="en-US"/>
        </w:rPr>
      </w:pPr>
      <w:r w:rsidRPr="006C2CDF">
        <w:rPr>
          <w:rFonts w:asciiTheme="majorHAnsi" w:hAnsiTheme="majorHAnsi" w:cs="Courier New"/>
          <w:u w:val="single"/>
          <w:lang w:val="en-US"/>
        </w:rPr>
        <w:t>Denis Fitzgerald</w:t>
      </w:r>
      <w:r w:rsidR="00944FAD" w:rsidRPr="006C2CDF">
        <w:rPr>
          <w:rFonts w:asciiTheme="majorHAnsi" w:hAnsiTheme="majorHAnsi" w:cs="Courier New"/>
          <w:u w:val="single"/>
          <w:lang w:val="en-US"/>
        </w:rPr>
        <w:t xml:space="preserve"> (UN Tribune)</w:t>
      </w:r>
      <w:r w:rsidRPr="006C2CDF">
        <w:rPr>
          <w:rFonts w:asciiTheme="majorHAnsi" w:hAnsiTheme="majorHAnsi" w:cs="Courier New"/>
          <w:lang w:val="en-US"/>
        </w:rPr>
        <w:t>: “</w:t>
      </w:r>
      <w:r w:rsidR="005C2E65" w:rsidRPr="006C2CDF">
        <w:rPr>
          <w:rFonts w:asciiTheme="majorHAnsi" w:hAnsiTheme="majorHAnsi" w:cs="Courier New"/>
          <w:lang w:val="en-US"/>
        </w:rPr>
        <w:t>Ban</w:t>
      </w:r>
      <w:r w:rsidR="00FA7E6D" w:rsidRPr="006C2CDF">
        <w:rPr>
          <w:rFonts w:asciiTheme="majorHAnsi" w:hAnsiTheme="majorHAnsi" w:cs="Courier New"/>
          <w:lang w:val="en-US"/>
        </w:rPr>
        <w:t xml:space="preserve"> [Ki-moon] wrote that </w:t>
      </w:r>
      <w:r w:rsidR="005C2E65" w:rsidRPr="006C2CDF">
        <w:rPr>
          <w:rFonts w:asciiTheme="majorHAnsi" w:hAnsiTheme="majorHAnsi" w:cs="Courier New"/>
          <w:i/>
          <w:lang w:val="en-US"/>
        </w:rPr>
        <w:t>an independent team of experts was appointed to assess how four peacekeeping missions were addressing the challenge.</w:t>
      </w:r>
      <w:r w:rsidR="005C2E65" w:rsidRPr="006C2CDF">
        <w:rPr>
          <w:rFonts w:asciiTheme="majorHAnsi" w:hAnsiTheme="majorHAnsi" w:cs="Courier New"/>
          <w:lang w:val="en-US"/>
        </w:rPr>
        <w:t xml:space="preserve"> The independent experts submitted their report to Ban in Nov. 2013 but the UN chief has never made it public. (…) The independent report was highly critical of how the UN secretariat and troop contributing countries (TCCs) handle SEA </w:t>
      </w:r>
      <w:r w:rsidR="00B86448" w:rsidRPr="006C2CDF">
        <w:rPr>
          <w:rFonts w:asciiTheme="majorHAnsi" w:hAnsiTheme="majorHAnsi" w:cs="Courier New"/>
          <w:lang w:val="en-US"/>
        </w:rPr>
        <w:t xml:space="preserve">[sexual exploitation and abuse] </w:t>
      </w:r>
      <w:r w:rsidR="005C2E65" w:rsidRPr="006C2CDF">
        <w:rPr>
          <w:rFonts w:asciiTheme="majorHAnsi" w:hAnsiTheme="majorHAnsi" w:cs="Courier New"/>
          <w:lang w:val="en-US"/>
        </w:rPr>
        <w:t>allegations against United Nations peacekeepers and civilian staff. It says that the United Nations does not know how serious the problem is; there is extreme caution with regard to the rights of the accused but far less for the accuser; that victims are often paid off for their silence; that a number of allegation</w:t>
      </w:r>
      <w:r w:rsidR="00FA7E6D" w:rsidRPr="006C2CDF">
        <w:rPr>
          <w:rFonts w:asciiTheme="majorHAnsi" w:hAnsiTheme="majorHAnsi" w:cs="Courier New"/>
          <w:lang w:val="en-US"/>
        </w:rPr>
        <w:t xml:space="preserve">s that are later classified as </w:t>
      </w:r>
      <w:r w:rsidR="005C2E65" w:rsidRPr="006C2CDF">
        <w:rPr>
          <w:rFonts w:asciiTheme="majorHAnsi" w:hAnsiTheme="majorHAnsi" w:cs="Courier New"/>
          <w:i/>
          <w:lang w:val="en-US"/>
        </w:rPr>
        <w:t>unsubstantiated</w:t>
      </w:r>
      <w:r w:rsidR="005C2E65" w:rsidRPr="006C2CDF">
        <w:rPr>
          <w:rFonts w:asciiTheme="majorHAnsi" w:hAnsiTheme="majorHAnsi" w:cs="Courier New"/>
          <w:lang w:val="en-US"/>
        </w:rPr>
        <w:t xml:space="preserve"> by the UN are in fact never fully investigated because the UN lacks the expertise and the will to fully investigate; and that the UN pass the buck to troop contributing countries to investigate even though most allegations are against UN civilian staff.</w:t>
      </w:r>
      <w:r w:rsidR="00FA7E6D" w:rsidRPr="006C2CDF">
        <w:rPr>
          <w:rFonts w:asciiTheme="majorHAnsi" w:hAnsiTheme="majorHAnsi" w:cs="Courier New"/>
          <w:lang w:val="en-US"/>
        </w:rPr>
        <w:t xml:space="preserve"> (…)But Ban’s attempt to quash the report have been undercut by the Aids-Free World NGO who were sent a copy of the independent report by a UN staffer who rightly feared that it would be shelved because of the poor reflection it casts on UN headquarters, TCC’s, and civilian personnel working for UN missions. (…) A copy of the independent experts report has been sent to UN Tribune along with a </w:t>
      </w:r>
      <w:hyperlink r:id="rId14" w:tgtFrame="_blank" w:history="1">
        <w:r w:rsidR="00FA7E6D" w:rsidRPr="006C2CDF">
          <w:rPr>
            <w:rStyle w:val="Hipervnculo"/>
            <w:rFonts w:asciiTheme="majorHAnsi" w:hAnsiTheme="majorHAnsi" w:cs="Courier New"/>
            <w:color w:val="auto"/>
            <w:u w:val="none"/>
            <w:lang w:val="en-US"/>
          </w:rPr>
          <w:t>public letter</w:t>
        </w:r>
      </w:hyperlink>
      <w:r w:rsidR="00FA7E6D" w:rsidRPr="006C2CDF">
        <w:rPr>
          <w:rFonts w:asciiTheme="majorHAnsi" w:hAnsiTheme="majorHAnsi" w:cs="Courier New"/>
          <w:lang w:val="en-US"/>
        </w:rPr>
        <w:t xml:space="preserve"> from Aids-Free World who declare that the report from the independent experts </w:t>
      </w:r>
      <w:r w:rsidR="00FA7E6D" w:rsidRPr="006C2CDF">
        <w:rPr>
          <w:rFonts w:asciiTheme="majorHAnsi" w:hAnsiTheme="majorHAnsi" w:cs="Courier New"/>
          <w:i/>
          <w:lang w:val="en-US"/>
        </w:rPr>
        <w:t xml:space="preserve">should be seen by all the Member States of the United Nations. </w:t>
      </w:r>
      <w:r w:rsidR="00FA7E6D" w:rsidRPr="006C2CDF">
        <w:rPr>
          <w:rFonts w:asciiTheme="majorHAnsi" w:hAnsiTheme="majorHAnsi" w:cs="Courier New"/>
          <w:lang w:val="en-US"/>
        </w:rPr>
        <w:t>(…)The experts were tasked to investigate sexual exploitation and abuse allegations at UN missions in the DRC, Haiti, South Sudan and Liberia.</w:t>
      </w:r>
      <w:r w:rsidRPr="006C2CDF">
        <w:rPr>
          <w:rFonts w:asciiTheme="majorHAnsi" w:hAnsiTheme="majorHAnsi" w:cs="Courier New"/>
          <w:i/>
          <w:lang w:val="en-US"/>
        </w:rPr>
        <w:t>”</w:t>
      </w:r>
      <w:r w:rsidR="006C3E71" w:rsidRPr="006C2CDF">
        <w:rPr>
          <w:rStyle w:val="Refdenotaalpie"/>
          <w:rFonts w:asciiTheme="majorHAnsi" w:hAnsiTheme="majorHAnsi" w:cs="Courier New"/>
          <w:i/>
          <w:lang w:val="en-US"/>
        </w:rPr>
        <w:footnoteReference w:id="51"/>
      </w:r>
    </w:p>
    <w:p w:rsidR="007C1FA0" w:rsidRPr="006C2CDF" w:rsidRDefault="007C1FA0" w:rsidP="008D79DC">
      <w:pPr>
        <w:autoSpaceDE w:val="0"/>
        <w:autoSpaceDN w:val="0"/>
        <w:adjustRightInd w:val="0"/>
        <w:spacing w:after="0"/>
        <w:jc w:val="both"/>
        <w:rPr>
          <w:rFonts w:asciiTheme="majorHAnsi" w:hAnsiTheme="majorHAnsi" w:cs="Courier New"/>
          <w:u w:val="single"/>
          <w:lang w:val="en-US"/>
        </w:rPr>
      </w:pPr>
    </w:p>
    <w:p w:rsidR="007C1FA0" w:rsidRPr="006C2CDF" w:rsidRDefault="007C1FA0" w:rsidP="008D79DC">
      <w:pPr>
        <w:autoSpaceDE w:val="0"/>
        <w:autoSpaceDN w:val="0"/>
        <w:adjustRightInd w:val="0"/>
        <w:spacing w:after="0"/>
        <w:jc w:val="both"/>
        <w:rPr>
          <w:rFonts w:asciiTheme="majorHAnsi" w:hAnsiTheme="majorHAnsi" w:cs="Courier New"/>
          <w:b/>
          <w:u w:val="single"/>
          <w:lang w:val="en-US"/>
        </w:rPr>
      </w:pPr>
      <w:r w:rsidRPr="006C2CDF">
        <w:rPr>
          <w:rFonts w:asciiTheme="majorHAnsi" w:hAnsiTheme="majorHAnsi" w:cs="Courier New"/>
          <w:b/>
          <w:u w:val="single"/>
          <w:lang w:val="en-US"/>
        </w:rPr>
        <w:t>April, 2015:</w:t>
      </w:r>
    </w:p>
    <w:p w:rsidR="00FE3A5D" w:rsidRPr="006C2CDF" w:rsidRDefault="00FE3A5D" w:rsidP="008D79DC">
      <w:pPr>
        <w:autoSpaceDE w:val="0"/>
        <w:autoSpaceDN w:val="0"/>
        <w:adjustRightInd w:val="0"/>
        <w:spacing w:after="0"/>
        <w:jc w:val="both"/>
        <w:rPr>
          <w:rFonts w:asciiTheme="majorHAnsi" w:hAnsiTheme="majorHAnsi" w:cs="Courier New"/>
          <w:b/>
          <w:u w:val="single"/>
          <w:lang w:val="en-US"/>
        </w:rPr>
      </w:pPr>
    </w:p>
    <w:p w:rsidR="00FE3A5D" w:rsidRPr="006C2CDF" w:rsidRDefault="00FE3A5D" w:rsidP="008D79DC">
      <w:pPr>
        <w:autoSpaceDE w:val="0"/>
        <w:autoSpaceDN w:val="0"/>
        <w:adjustRightInd w:val="0"/>
        <w:spacing w:after="0"/>
        <w:jc w:val="both"/>
        <w:rPr>
          <w:rFonts w:asciiTheme="majorHAnsi" w:hAnsiTheme="majorHAnsi" w:cs="Courier New"/>
          <w:u w:val="single"/>
          <w:lang w:val="en-US"/>
        </w:rPr>
      </w:pPr>
      <w:r w:rsidRPr="006C2CDF">
        <w:rPr>
          <w:rFonts w:asciiTheme="majorHAnsi" w:hAnsiTheme="majorHAnsi" w:cs="Courier New"/>
          <w:u w:val="single"/>
          <w:lang w:val="en-US"/>
        </w:rPr>
        <w:lastRenderedPageBreak/>
        <w:t>Master Yan Maitri-Shi</w:t>
      </w:r>
      <w:r w:rsidRPr="006C2CDF">
        <w:rPr>
          <w:rFonts w:asciiTheme="majorHAnsi" w:hAnsiTheme="majorHAnsi" w:cs="Courier New"/>
          <w:lang w:val="en-US"/>
        </w:rPr>
        <w:t xml:space="preserve">: This document shows an email from Carman Lapointe, Under-Secretary-General for OIOS [Office of Internal Oversight Services], to James Finniss, Deputy Director, Investigations Division, OIOS, subject "Confidential: Fw: OHCHR [Office of the United Nations High Commissioner for Human Rights]", </w:t>
      </w:r>
      <w:r w:rsidR="004212D5" w:rsidRPr="006C2CDF">
        <w:rPr>
          <w:rFonts w:asciiTheme="majorHAnsi" w:hAnsiTheme="majorHAnsi" w:cs="Courier New"/>
          <w:lang w:val="en-US"/>
        </w:rPr>
        <w:t xml:space="preserve">on </w:t>
      </w:r>
      <w:r w:rsidRPr="006C2CDF">
        <w:rPr>
          <w:rFonts w:asciiTheme="majorHAnsi" w:hAnsiTheme="majorHAnsi" w:cs="Courier New"/>
          <w:lang w:val="en-US"/>
        </w:rPr>
        <w:t>April 10, 2015</w:t>
      </w:r>
      <w:r w:rsidR="004212D5" w:rsidRPr="006C2CDF">
        <w:rPr>
          <w:rFonts w:asciiTheme="majorHAnsi" w:hAnsiTheme="majorHAnsi" w:cs="Courier New"/>
          <w:lang w:val="en-US"/>
        </w:rPr>
        <w:t>.</w:t>
      </w:r>
      <w:r w:rsidR="004212D5" w:rsidRPr="006C2CDF">
        <w:rPr>
          <w:rStyle w:val="Refdenotaalpie"/>
          <w:rFonts w:asciiTheme="majorHAnsi" w:hAnsiTheme="majorHAnsi" w:cs="Courier New"/>
          <w:lang w:val="en-US"/>
        </w:rPr>
        <w:footnoteReference w:id="52"/>
      </w:r>
    </w:p>
    <w:p w:rsidR="00364AD7" w:rsidRPr="006C2CDF" w:rsidRDefault="00364AD7" w:rsidP="008D79DC">
      <w:pPr>
        <w:autoSpaceDE w:val="0"/>
        <w:autoSpaceDN w:val="0"/>
        <w:adjustRightInd w:val="0"/>
        <w:spacing w:after="0"/>
        <w:jc w:val="both"/>
        <w:rPr>
          <w:rFonts w:asciiTheme="majorHAnsi" w:hAnsiTheme="majorHAnsi" w:cs="Courier New"/>
          <w:lang w:val="en-US"/>
        </w:rPr>
      </w:pPr>
    </w:p>
    <w:p w:rsidR="002F0669" w:rsidRPr="006C2CDF" w:rsidRDefault="00364AD7"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Below it will </w:t>
      </w:r>
      <w:r w:rsidR="00C22C19" w:rsidRPr="006C2CDF">
        <w:rPr>
          <w:rFonts w:asciiTheme="majorHAnsi" w:hAnsiTheme="majorHAnsi" w:cs="Courier New"/>
          <w:lang w:val="en-US"/>
        </w:rPr>
        <w:t xml:space="preserve">be </w:t>
      </w:r>
      <w:r w:rsidRPr="006C2CDF">
        <w:rPr>
          <w:rFonts w:asciiTheme="majorHAnsi" w:hAnsiTheme="majorHAnsi" w:cs="Courier New"/>
          <w:lang w:val="en-US"/>
        </w:rPr>
        <w:t xml:space="preserve">shown a series of email chains between Michael Stefanovic, UN Director of the Office of Internal Oversight Services; Carman Louise Lapointe, Under Secretary General of Internal Oversight Services; Joan Elise Dubinski, Director </w:t>
      </w:r>
      <w:r w:rsidR="006A1B0F" w:rsidRPr="006C2CDF">
        <w:rPr>
          <w:rFonts w:asciiTheme="majorHAnsi" w:hAnsiTheme="majorHAnsi" w:cs="Courier New"/>
          <w:lang w:val="en-US"/>
        </w:rPr>
        <w:t xml:space="preserve">of </w:t>
      </w:r>
      <w:r w:rsidRPr="006C2CDF">
        <w:rPr>
          <w:rFonts w:asciiTheme="majorHAnsi" w:hAnsiTheme="majorHAnsi" w:cs="Courier New"/>
          <w:lang w:val="en-US"/>
        </w:rPr>
        <w:t>UN Ethics Office and Susana Malcorra, Chef de Cabinet from Executive Office of Secretary-General</w:t>
      </w:r>
      <w:r w:rsidR="006A1B0F" w:rsidRPr="006C2CDF">
        <w:rPr>
          <w:rFonts w:asciiTheme="majorHAnsi" w:hAnsiTheme="majorHAnsi" w:cs="Courier New"/>
          <w:lang w:val="en-US"/>
        </w:rPr>
        <w:t xml:space="preserve"> in order to initiate an investigation against Mr. Anders Kompass, who leaked information to French authorities with the purpose to inform about sexual abuse allegations of African children by UN Peacekeepers. These people </w:t>
      </w:r>
      <w:r w:rsidR="00D14DF3" w:rsidRPr="006C2CDF">
        <w:rPr>
          <w:rFonts w:asciiTheme="majorHAnsi" w:hAnsiTheme="majorHAnsi" w:cs="Courier New"/>
          <w:lang w:val="en-US"/>
        </w:rPr>
        <w:t xml:space="preserve">communicated with each other in an attempt to covering-up this serious issue. They </w:t>
      </w:r>
      <w:r w:rsidR="006A1B0F" w:rsidRPr="006C2CDF">
        <w:rPr>
          <w:rFonts w:asciiTheme="majorHAnsi" w:hAnsiTheme="majorHAnsi" w:cs="Courier New"/>
          <w:lang w:val="en-US"/>
        </w:rPr>
        <w:t>carried out an investigation related on the inappropriate procedure on</w:t>
      </w:r>
      <w:r w:rsidR="00D14DF3" w:rsidRPr="006C2CDF">
        <w:rPr>
          <w:rFonts w:asciiTheme="majorHAnsi" w:hAnsiTheme="majorHAnsi" w:cs="Courier New"/>
          <w:lang w:val="en-US"/>
        </w:rPr>
        <w:t xml:space="preserve"> the part of Kompass instead of taking measures to cease with the aforementioned sexual </w:t>
      </w:r>
      <w:r w:rsidR="00C22C19" w:rsidRPr="006C2CDF">
        <w:rPr>
          <w:rFonts w:asciiTheme="majorHAnsi" w:hAnsiTheme="majorHAnsi" w:cs="Courier New"/>
          <w:lang w:val="en-US"/>
        </w:rPr>
        <w:t>assaults:</w:t>
      </w:r>
    </w:p>
    <w:p w:rsidR="004E2C9A" w:rsidRPr="006C2CDF" w:rsidRDefault="004E2C9A" w:rsidP="008D79DC">
      <w:pPr>
        <w:autoSpaceDE w:val="0"/>
        <w:autoSpaceDN w:val="0"/>
        <w:adjustRightInd w:val="0"/>
        <w:spacing w:after="0"/>
        <w:jc w:val="both"/>
        <w:rPr>
          <w:rFonts w:asciiTheme="majorHAnsi" w:hAnsiTheme="majorHAnsi" w:cs="Courier New"/>
          <w:lang w:val="en-US"/>
        </w:rPr>
      </w:pPr>
    </w:p>
    <w:p w:rsidR="004E2C9A" w:rsidRPr="006C2CDF" w:rsidRDefault="00D425F4"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4105354" cy="3894286"/>
            <wp:effectExtent l="19050" t="0" r="9446"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cstate="print"/>
                    <a:srcRect/>
                    <a:stretch>
                      <a:fillRect/>
                    </a:stretch>
                  </pic:blipFill>
                  <pic:spPr bwMode="auto">
                    <a:xfrm>
                      <a:off x="0" y="0"/>
                      <a:ext cx="4104871" cy="3893828"/>
                    </a:xfrm>
                    <a:prstGeom prst="rect">
                      <a:avLst/>
                    </a:prstGeom>
                    <a:noFill/>
                    <a:ln w="9525">
                      <a:noFill/>
                      <a:miter lim="800000"/>
                      <a:headEnd/>
                      <a:tailEnd/>
                    </a:ln>
                  </pic:spPr>
                </pic:pic>
              </a:graphicData>
            </a:graphic>
          </wp:inline>
        </w:drawing>
      </w:r>
    </w:p>
    <w:p w:rsidR="004E2C9A" w:rsidRPr="006C2CDF" w:rsidRDefault="004E2C9A"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3159039"/>
            <wp:effectExtent l="1905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a:off x="0" y="0"/>
                      <a:ext cx="5400040" cy="3159039"/>
                    </a:xfrm>
                    <a:prstGeom prst="rect">
                      <a:avLst/>
                    </a:prstGeom>
                    <a:noFill/>
                    <a:ln w="9525">
                      <a:noFill/>
                      <a:miter lim="800000"/>
                      <a:headEnd/>
                      <a:tailEnd/>
                    </a:ln>
                  </pic:spPr>
                </pic:pic>
              </a:graphicData>
            </a:graphic>
          </wp:inline>
        </w:drawing>
      </w:r>
    </w:p>
    <w:p w:rsidR="004E2C9A" w:rsidRPr="006C2CDF" w:rsidRDefault="004E2C9A" w:rsidP="008D79DC">
      <w:pPr>
        <w:autoSpaceDE w:val="0"/>
        <w:autoSpaceDN w:val="0"/>
        <w:adjustRightInd w:val="0"/>
        <w:spacing w:after="0"/>
        <w:jc w:val="both"/>
        <w:rPr>
          <w:rFonts w:asciiTheme="majorHAnsi" w:hAnsiTheme="majorHAnsi" w:cs="Courier New"/>
          <w:lang w:val="en-US"/>
        </w:rPr>
      </w:pPr>
    </w:p>
    <w:p w:rsidR="004E2C9A" w:rsidRPr="006C2CDF" w:rsidRDefault="004E2C9A"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pBdr>
          <w:bottom w:val="single" w:sz="6" w:space="1" w:color="auto"/>
        </w:pBd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lang w:val="en-US"/>
        </w:rPr>
        <w:t>----</w:t>
      </w:r>
      <w:r w:rsidRPr="006C2CDF">
        <w:rPr>
          <w:rFonts w:asciiTheme="majorHAnsi" w:hAnsiTheme="majorHAnsi" w:cs="Courier New"/>
          <w:noProof/>
          <w:lang w:val="es-AR" w:eastAsia="es-AR"/>
        </w:rPr>
        <w:drawing>
          <wp:inline distT="0" distB="0" distL="0" distR="0">
            <wp:extent cx="5400040" cy="3445089"/>
            <wp:effectExtent l="1905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cstate="print"/>
                    <a:srcRect/>
                    <a:stretch>
                      <a:fillRect/>
                    </a:stretch>
                  </pic:blipFill>
                  <pic:spPr bwMode="auto">
                    <a:xfrm>
                      <a:off x="0" y="0"/>
                      <a:ext cx="5400040" cy="3445089"/>
                    </a:xfrm>
                    <a:prstGeom prst="rect">
                      <a:avLst/>
                    </a:prstGeom>
                    <a:noFill/>
                    <a:ln w="9525">
                      <a:noFill/>
                      <a:miter lim="800000"/>
                      <a:headEnd/>
                      <a:tailEnd/>
                    </a:ln>
                  </pic:spPr>
                </pic:pic>
              </a:graphicData>
            </a:graphic>
          </wp:inline>
        </w:drawing>
      </w:r>
    </w:p>
    <w:p w:rsidR="007753EF" w:rsidRPr="006C2CDF" w:rsidRDefault="007753EF" w:rsidP="008D79DC">
      <w:pPr>
        <w:jc w:val="both"/>
        <w:rPr>
          <w:rFonts w:asciiTheme="majorHAnsi" w:hAnsiTheme="majorHAnsi" w:cs="Courier New"/>
          <w:lang w:val="en-US"/>
        </w:rPr>
      </w:pPr>
    </w:p>
    <w:p w:rsidR="007753EF" w:rsidRPr="006C2CDF" w:rsidRDefault="007753EF" w:rsidP="008D79DC">
      <w:pPr>
        <w:jc w:val="both"/>
        <w:rPr>
          <w:rFonts w:asciiTheme="majorHAnsi" w:hAnsiTheme="majorHAnsi" w:cs="Courier New"/>
          <w:lang w:val="en-US"/>
        </w:rPr>
      </w:pPr>
    </w:p>
    <w:p w:rsidR="007753EF" w:rsidRPr="006C2CDF" w:rsidRDefault="007753EF"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1178628"/>
            <wp:effectExtent l="1905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 cstate="print"/>
                    <a:srcRect/>
                    <a:stretch>
                      <a:fillRect/>
                    </a:stretch>
                  </pic:blipFill>
                  <pic:spPr bwMode="auto">
                    <a:xfrm>
                      <a:off x="0" y="0"/>
                      <a:ext cx="5400040" cy="1178628"/>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7753EF"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5372598"/>
            <wp:effectExtent l="1905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cstate="print"/>
                    <a:srcRect/>
                    <a:stretch>
                      <a:fillRect/>
                    </a:stretch>
                  </pic:blipFill>
                  <pic:spPr bwMode="auto">
                    <a:xfrm>
                      <a:off x="0" y="0"/>
                      <a:ext cx="5400040" cy="5372598"/>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5694536"/>
            <wp:effectExtent l="1905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cstate="print"/>
                    <a:srcRect/>
                    <a:stretch>
                      <a:fillRect/>
                    </a:stretch>
                  </pic:blipFill>
                  <pic:spPr bwMode="auto">
                    <a:xfrm>
                      <a:off x="0" y="0"/>
                      <a:ext cx="5400040" cy="569453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2139856"/>
            <wp:effectExtent l="1905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cstate="print"/>
                    <a:srcRect/>
                    <a:stretch>
                      <a:fillRect/>
                    </a:stretch>
                  </pic:blipFill>
                  <pic:spPr bwMode="auto">
                    <a:xfrm>
                      <a:off x="0" y="0"/>
                      <a:ext cx="5400040" cy="213985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1630201"/>
            <wp:effectExtent l="1905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srcRect/>
                    <a:stretch>
                      <a:fillRect/>
                    </a:stretch>
                  </pic:blipFill>
                  <pic:spPr bwMode="auto">
                    <a:xfrm>
                      <a:off x="0" y="0"/>
                      <a:ext cx="5400040" cy="1630201"/>
                    </a:xfrm>
                    <a:prstGeom prst="rect">
                      <a:avLst/>
                    </a:prstGeom>
                    <a:noFill/>
                    <a:ln w="9525">
                      <a:noFill/>
                      <a:miter lim="800000"/>
                      <a:headEnd/>
                      <a:tailEnd/>
                    </a:ln>
                  </pic:spPr>
                </pic:pic>
              </a:graphicData>
            </a:graphic>
          </wp:inline>
        </w:drawing>
      </w:r>
    </w:p>
    <w:p w:rsidR="00CE7995" w:rsidRPr="006C2CDF" w:rsidRDefault="00CE7995" w:rsidP="008D79DC">
      <w:pPr>
        <w:pBdr>
          <w:bottom w:val="single" w:sz="6" w:space="1" w:color="auto"/>
        </w:pBd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5231556"/>
            <wp:effectExtent l="1905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cstate="print"/>
                    <a:srcRect/>
                    <a:stretch>
                      <a:fillRect/>
                    </a:stretch>
                  </pic:blipFill>
                  <pic:spPr bwMode="auto">
                    <a:xfrm>
                      <a:off x="0" y="0"/>
                      <a:ext cx="5400040" cy="523155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4311995"/>
            <wp:effectExtent l="1905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 cstate="print"/>
                    <a:srcRect/>
                    <a:stretch>
                      <a:fillRect/>
                    </a:stretch>
                  </pic:blipFill>
                  <pic:spPr bwMode="auto">
                    <a:xfrm>
                      <a:off x="0" y="0"/>
                      <a:ext cx="5400040" cy="4311995"/>
                    </a:xfrm>
                    <a:prstGeom prst="rect">
                      <a:avLst/>
                    </a:prstGeom>
                    <a:noFill/>
                    <a:ln w="9525">
                      <a:noFill/>
                      <a:miter lim="800000"/>
                      <a:headEnd/>
                      <a:tailEnd/>
                    </a:ln>
                  </pic:spPr>
                </pic:pic>
              </a:graphicData>
            </a:graphic>
          </wp:inline>
        </w:drawing>
      </w:r>
      <w:r w:rsidRPr="006C2CDF">
        <w:rPr>
          <w:rFonts w:asciiTheme="majorHAnsi" w:hAnsiTheme="majorHAnsi" w:cs="Courier New"/>
          <w:noProof/>
          <w:lang w:val="es-AR" w:eastAsia="es-AR"/>
        </w:rPr>
        <w:drawing>
          <wp:inline distT="0" distB="0" distL="0" distR="0">
            <wp:extent cx="5400040" cy="617240"/>
            <wp:effectExtent l="1905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cstate="print"/>
                    <a:srcRect/>
                    <a:stretch>
                      <a:fillRect/>
                    </a:stretch>
                  </pic:blipFill>
                  <pic:spPr bwMode="auto">
                    <a:xfrm>
                      <a:off x="0" y="0"/>
                      <a:ext cx="5400040" cy="617240"/>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7C2122"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802739" cy="1571625"/>
            <wp:effectExtent l="19050" t="0" r="7261"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6" cstate="print"/>
                    <a:srcRect/>
                    <a:stretch>
                      <a:fillRect/>
                    </a:stretch>
                  </pic:blipFill>
                  <pic:spPr bwMode="auto">
                    <a:xfrm>
                      <a:off x="0" y="0"/>
                      <a:ext cx="3807721" cy="1573684"/>
                    </a:xfrm>
                    <a:prstGeom prst="rect">
                      <a:avLst/>
                    </a:prstGeom>
                    <a:noFill/>
                    <a:ln w="9525">
                      <a:noFill/>
                      <a:miter lim="800000"/>
                      <a:headEnd/>
                      <a:tailEnd/>
                    </a:ln>
                  </pic:spPr>
                </pic:pic>
              </a:graphicData>
            </a:graphic>
          </wp:inline>
        </w:drawing>
      </w:r>
    </w:p>
    <w:p w:rsidR="007C2122" w:rsidRPr="006C2CDF" w:rsidRDefault="007C2122" w:rsidP="008D79DC">
      <w:pPr>
        <w:jc w:val="both"/>
        <w:rPr>
          <w:rFonts w:asciiTheme="majorHAnsi" w:hAnsiTheme="majorHAnsi" w:cs="Courier New"/>
          <w:lang w:val="en-US"/>
        </w:rPr>
      </w:pPr>
    </w:p>
    <w:p w:rsidR="007C2122"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4886492"/>
            <wp:effectExtent l="1905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7" cstate="print"/>
                    <a:srcRect/>
                    <a:stretch>
                      <a:fillRect/>
                    </a:stretch>
                  </pic:blipFill>
                  <pic:spPr bwMode="auto">
                    <a:xfrm>
                      <a:off x="0" y="0"/>
                      <a:ext cx="5400040" cy="4886492"/>
                    </a:xfrm>
                    <a:prstGeom prst="rect">
                      <a:avLst/>
                    </a:prstGeom>
                    <a:noFill/>
                    <a:ln w="9525">
                      <a:noFill/>
                      <a:miter lim="800000"/>
                      <a:headEnd/>
                      <a:tailEnd/>
                    </a:ln>
                  </pic:spPr>
                </pic:pic>
              </a:graphicData>
            </a:graphic>
          </wp:inline>
        </w:drawing>
      </w:r>
    </w:p>
    <w:p w:rsidR="007C2122" w:rsidRPr="006C2CDF" w:rsidRDefault="007C2122" w:rsidP="008D79DC">
      <w:pPr>
        <w:jc w:val="both"/>
        <w:rPr>
          <w:rFonts w:asciiTheme="majorHAnsi" w:hAnsiTheme="majorHAnsi" w:cs="Courier New"/>
          <w:lang w:val="en-US"/>
        </w:rPr>
      </w:pPr>
    </w:p>
    <w:p w:rsidR="007C2122" w:rsidRPr="006C2CDF" w:rsidRDefault="007C2122" w:rsidP="008D79DC">
      <w:pPr>
        <w:pBdr>
          <w:bottom w:val="single" w:sz="6" w:space="1" w:color="auto"/>
        </w:pBdr>
        <w:jc w:val="both"/>
        <w:rPr>
          <w:rFonts w:asciiTheme="majorHAnsi" w:hAnsiTheme="majorHAnsi" w:cs="Courier New"/>
          <w:lang w:val="en-US"/>
        </w:rPr>
      </w:pPr>
    </w:p>
    <w:p w:rsidR="007C2122" w:rsidRPr="006C2CDF" w:rsidRDefault="007C2122" w:rsidP="008D79DC">
      <w:pPr>
        <w:jc w:val="both"/>
        <w:rPr>
          <w:rFonts w:asciiTheme="majorHAnsi" w:hAnsiTheme="majorHAnsi" w:cs="Courier New"/>
          <w:lang w:val="en-US"/>
        </w:rPr>
      </w:pPr>
    </w:p>
    <w:p w:rsidR="007C2122" w:rsidRPr="006C2CDF" w:rsidRDefault="007C2122"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2850847" cy="2065874"/>
            <wp:effectExtent l="19050" t="0" r="6653"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cstate="print"/>
                    <a:srcRect/>
                    <a:stretch>
                      <a:fillRect/>
                    </a:stretch>
                  </pic:blipFill>
                  <pic:spPr bwMode="auto">
                    <a:xfrm>
                      <a:off x="0" y="0"/>
                      <a:ext cx="2850390" cy="2065543"/>
                    </a:xfrm>
                    <a:prstGeom prst="rect">
                      <a:avLst/>
                    </a:prstGeom>
                    <a:noFill/>
                    <a:ln w="9525">
                      <a:noFill/>
                      <a:miter lim="800000"/>
                      <a:headEnd/>
                      <a:tailEnd/>
                    </a:ln>
                  </pic:spPr>
                </pic:pic>
              </a:graphicData>
            </a:graphic>
          </wp:inline>
        </w:drawing>
      </w:r>
    </w:p>
    <w:p w:rsidR="007C2122" w:rsidRPr="006C2CDF" w:rsidRDefault="007C2122" w:rsidP="008D79DC">
      <w:pPr>
        <w:jc w:val="both"/>
        <w:rPr>
          <w:rFonts w:asciiTheme="majorHAnsi" w:hAnsiTheme="majorHAnsi" w:cs="Courier New"/>
          <w:lang w:val="en-US"/>
        </w:rPr>
      </w:pPr>
    </w:p>
    <w:p w:rsidR="00C177C4" w:rsidRPr="006C2CDF" w:rsidRDefault="00F82C89" w:rsidP="008D79DC">
      <w:pPr>
        <w:jc w:val="both"/>
        <w:rPr>
          <w:rFonts w:asciiTheme="majorHAnsi" w:hAnsiTheme="majorHAnsi" w:cs="Courier New"/>
          <w:u w:val="single"/>
          <w:lang w:val="en-US"/>
        </w:rPr>
      </w:pPr>
      <w:r w:rsidRPr="006C2CDF">
        <w:rPr>
          <w:rFonts w:asciiTheme="majorHAnsi" w:hAnsiTheme="majorHAnsi" w:cs="Courier New"/>
          <w:u w:val="single"/>
          <w:lang w:val="en-US"/>
        </w:rPr>
        <w:lastRenderedPageBreak/>
        <w:t>Sandra Laville (The Guardian)</w:t>
      </w:r>
      <w:r w:rsidRPr="006C2CDF">
        <w:rPr>
          <w:rFonts w:asciiTheme="majorHAnsi" w:hAnsiTheme="majorHAnsi" w:cs="Courier New"/>
          <w:lang w:val="en-US"/>
        </w:rPr>
        <w:t xml:space="preserve">: “The Guardian has been passed the internal report on the sexual exploitation by Paula Donovan, co-director of the advocacy group Aids Free World, who is demanding an independent commission inquiry into the UN’s handling of sexual abuse by peacekeepers.  It was commissioned by the UN office of the high commissioner for human rights after reports on the ground that children, who are among the tens of thousands displaced by the fighting, were being sexually abused.  Entitled Sexual Abuse on Children by International Armed Forces and stamped </w:t>
      </w:r>
      <w:r w:rsidRPr="006C2CDF">
        <w:rPr>
          <w:rFonts w:asciiTheme="majorHAnsi" w:hAnsiTheme="majorHAnsi" w:cs="Courier New"/>
          <w:i/>
          <w:lang w:val="en-US"/>
        </w:rPr>
        <w:t>confidential</w:t>
      </w:r>
      <w:r w:rsidRPr="006C2CDF">
        <w:rPr>
          <w:rFonts w:asciiTheme="majorHAnsi" w:hAnsiTheme="majorHAnsi" w:cs="Courier New"/>
          <w:lang w:val="en-US"/>
        </w:rPr>
        <w:t xml:space="preserve">  on every page, the report details the rape and sodomy of starving and homeless young boys by French peacekeeping troops who were supposed to be protecting them at a centre for internally displaced people in Bangui, capital of the Central African Republic.    Donovan said: </w:t>
      </w:r>
      <w:r w:rsidRPr="006C2CDF">
        <w:rPr>
          <w:rFonts w:asciiTheme="majorHAnsi" w:hAnsiTheme="majorHAnsi" w:cs="Courier New"/>
          <w:i/>
          <w:lang w:val="en-US"/>
        </w:rPr>
        <w:t>The regular sex abuse by peacekeeping personnel uncovered here and the United Nations’ appalling disregard for victims are stomach-turning, but the awful truth is that this isn’t uncommon. The UN’s instinctive response to sexual violence in its ranks – ignore, deny, cover up, dissemble – must be subjected to a truly independent commission of inquiry with total access, top to bottom, and full subpoena power.</w:t>
      </w:r>
      <w:r w:rsidR="00DE1875" w:rsidRPr="006C2CDF">
        <w:rPr>
          <w:rFonts w:asciiTheme="majorHAnsi" w:hAnsiTheme="majorHAnsi" w:cs="Courier New"/>
          <w:i/>
          <w:lang w:val="en-US"/>
        </w:rPr>
        <w:t xml:space="preserve">  </w:t>
      </w:r>
      <w:r w:rsidR="00DE1875" w:rsidRPr="006C2CDF">
        <w:rPr>
          <w:rFonts w:asciiTheme="majorHAnsi" w:hAnsiTheme="majorHAnsi" w:cs="Courier New"/>
          <w:lang w:val="en-US"/>
        </w:rPr>
        <w:t>The UN has faced several scandals in the past relating to its failure to act over paedophile rings operating in the Democratic Republic of Congo, Kosovo and Bosnia. It has also faced allegations of sexual misconduct by its troops in Haiti, Burundi and Liberia. (…)The abuses detailed in the internal report took place before and after Minusca (…)</w:t>
      </w:r>
      <w:r w:rsidR="002B64D2" w:rsidRPr="006C2CDF">
        <w:rPr>
          <w:rFonts w:asciiTheme="majorHAnsi" w:hAnsiTheme="majorHAnsi" w:cs="Courier New"/>
          <w:lang w:val="en-US"/>
        </w:rPr>
        <w:t xml:space="preserve"> </w:t>
      </w:r>
      <w:r w:rsidR="00DE1875" w:rsidRPr="006C2CDF">
        <w:rPr>
          <w:rFonts w:asciiTheme="majorHAnsi" w:hAnsiTheme="majorHAnsi" w:cs="Courier New"/>
          <w:lang w:val="en-US"/>
        </w:rPr>
        <w:t>One 11-year-old boy said he was abused when he went out looking for food. A nine-year-old described being sexually abused with his friend by two French soldiers at the IDP camp when they went to a checkpoint to look for something to eat.  The child described how the soldiers forced him and his friend to carry out a sex act. The report describes how distressed the child was when disclosing the abuse and how he fled the camp in terror after the assault. Some of the children were able to give good descriptions of the soldiers involved. (…)</w:t>
      </w:r>
      <w:r w:rsidR="002B64D2" w:rsidRPr="006C2CDF">
        <w:rPr>
          <w:rFonts w:asciiTheme="majorHAnsi" w:hAnsiTheme="majorHAnsi" w:cs="Courier New"/>
          <w:lang w:val="en-US"/>
        </w:rPr>
        <w:t xml:space="preserve"> </w:t>
      </w:r>
      <w:r w:rsidR="00DE1875" w:rsidRPr="006C2CDF">
        <w:rPr>
          <w:rFonts w:asciiTheme="majorHAnsi" w:hAnsiTheme="majorHAnsi" w:cs="Courier New"/>
          <w:lang w:val="en-US"/>
        </w:rPr>
        <w:t>Bea Edwards, of the Government Accountability Project, an international charity that supports whistleblowers, condemned the UN for its witch-hunt against a whistleblower who had acted to stop the abuse of children.  [She said]</w:t>
      </w:r>
      <w:r w:rsidR="002B64D2" w:rsidRPr="006C2CDF">
        <w:rPr>
          <w:rFonts w:asciiTheme="majorHAnsi" w:hAnsiTheme="majorHAnsi" w:cs="Courier New"/>
          <w:lang w:val="en-US"/>
        </w:rPr>
        <w:t xml:space="preserve"> </w:t>
      </w:r>
      <w:r w:rsidR="002B64D2" w:rsidRPr="006C2CDF">
        <w:rPr>
          <w:rFonts w:asciiTheme="majorHAnsi" w:hAnsiTheme="majorHAnsi" w:cs="Courier New"/>
          <w:i/>
          <w:lang w:val="en-US"/>
        </w:rPr>
        <w:t>We have represented many whistleblowers in the UN system over the years and in general the more serious the disclosure they make the more ferocious the retaliation, (…) Despite the official rhetoric, there is very little commitment at the top of the organisation to protect whistleblowers and a strong tendency to politicise every issue no matter how urgent.</w:t>
      </w:r>
      <w:r w:rsidRPr="006C2CDF">
        <w:rPr>
          <w:rFonts w:asciiTheme="majorHAnsi" w:hAnsiTheme="majorHAnsi" w:cs="Courier New"/>
          <w:lang w:val="en-US"/>
        </w:rPr>
        <w:t>”</w:t>
      </w:r>
      <w:r w:rsidR="002B64D2" w:rsidRPr="006C2CDF">
        <w:rPr>
          <w:rStyle w:val="Refdenotaalpie"/>
          <w:rFonts w:asciiTheme="majorHAnsi" w:hAnsiTheme="majorHAnsi" w:cs="Courier New"/>
          <w:lang w:val="en-US"/>
        </w:rPr>
        <w:footnoteReference w:id="53"/>
      </w:r>
    </w:p>
    <w:p w:rsidR="00C177C4" w:rsidRPr="006C2CDF" w:rsidRDefault="00C177C4" w:rsidP="008D79DC">
      <w:pPr>
        <w:jc w:val="both"/>
        <w:rPr>
          <w:rFonts w:asciiTheme="majorHAnsi" w:hAnsiTheme="majorHAnsi" w:cs="Courier New"/>
          <w:lang w:val="en-US"/>
        </w:rPr>
      </w:pPr>
    </w:p>
    <w:p w:rsidR="00DB0E69" w:rsidRPr="006C2CDF" w:rsidRDefault="00DB0E6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May 2015</w:t>
      </w:r>
    </w:p>
    <w:p w:rsidR="00C177C4" w:rsidRPr="006C2CDF" w:rsidRDefault="00663F9E" w:rsidP="008D79DC">
      <w:pPr>
        <w:jc w:val="both"/>
        <w:rPr>
          <w:rFonts w:asciiTheme="majorHAnsi" w:hAnsiTheme="majorHAnsi" w:cs="Courier New"/>
          <w:lang w:val="en-US"/>
        </w:rPr>
      </w:pPr>
      <w:r w:rsidRPr="006C2CDF">
        <w:rPr>
          <w:rFonts w:asciiTheme="majorHAnsi" w:hAnsiTheme="majorHAnsi" w:cs="Courier New"/>
          <w:u w:val="single"/>
          <w:lang w:val="en-US"/>
        </w:rPr>
        <w:t>Hisham Aidi (Al Jazeera)</w:t>
      </w:r>
      <w:r w:rsidRPr="006C2CDF">
        <w:rPr>
          <w:rFonts w:asciiTheme="majorHAnsi" w:hAnsiTheme="majorHAnsi" w:cs="Courier New"/>
          <w:lang w:val="en-US"/>
        </w:rPr>
        <w:t xml:space="preserve">: “In late March, a report commissioned by the Colombian government claimed that US military soldiers and contractors had sexually abused at least 54 children in Colombia between 2003 and 2007, emphasising that the perpetrators had not been brought to justice </w:t>
      </w:r>
      <w:hyperlink r:id="rId29" w:tgtFrame="_blank" w:history="1">
        <w:r w:rsidRPr="006C2CDF">
          <w:rPr>
            <w:rStyle w:val="Hipervnculo"/>
            <w:rFonts w:asciiTheme="majorHAnsi" w:hAnsiTheme="majorHAnsi" w:cs="Courier New"/>
            <w:color w:val="auto"/>
            <w:u w:val="none"/>
            <w:lang w:val="en-US"/>
          </w:rPr>
          <w:t>on account of diplomatic agreements</w:t>
        </w:r>
      </w:hyperlink>
      <w:r w:rsidRPr="006C2CDF">
        <w:rPr>
          <w:rFonts w:asciiTheme="majorHAnsi" w:hAnsiTheme="majorHAnsi" w:cs="Courier New"/>
          <w:lang w:val="en-US"/>
        </w:rPr>
        <w:t xml:space="preserve"> between the US and Colombia which protect US military personnel from prosecution.  While this report made </w:t>
      </w:r>
      <w:r w:rsidRPr="006C2CDF">
        <w:rPr>
          <w:rFonts w:asciiTheme="majorHAnsi" w:hAnsiTheme="majorHAnsi" w:cs="Courier New"/>
          <w:lang w:val="en-US"/>
        </w:rPr>
        <w:lastRenderedPageBreak/>
        <w:t>some headlines in Latin America, the US and European media barely mentioned the story - nor did international human rights organisations. Yet last week's revelations that French troops sexually abused children in the Central African Republic in 2014 have drawn global media attention. This scandal has raised diplomatic tensions, led to the suspension of a senior UN official - and the reason for the widespread outrage is that it appears the United Nations sought to bury an internal report detailing the abuses. (…) It is in one such camp near the airport of the capital Bangui where the alleged abuses took place. A United Nations report that came to light last week alleges that between December 2013 and June 2014, 14 French soldiers and five troops from Chad and Equatorial Guinea forced children to perform sex acts in exchange for food or money.”</w:t>
      </w:r>
      <w:r w:rsidR="00F16516" w:rsidRPr="006C2CDF">
        <w:rPr>
          <w:rStyle w:val="Refdenotaalpie"/>
          <w:rFonts w:asciiTheme="majorHAnsi" w:hAnsiTheme="majorHAnsi" w:cs="Courier New"/>
          <w:lang w:val="en-US"/>
        </w:rPr>
        <w:footnoteReference w:id="54"/>
      </w:r>
    </w:p>
    <w:p w:rsidR="00292AFB" w:rsidRPr="006C2CDF" w:rsidRDefault="00292AFB" w:rsidP="008D79DC">
      <w:pPr>
        <w:jc w:val="both"/>
        <w:rPr>
          <w:rFonts w:asciiTheme="majorHAnsi" w:hAnsiTheme="majorHAnsi" w:cs="Courier New"/>
          <w:lang w:val="en-US"/>
        </w:rPr>
      </w:pPr>
      <w:r w:rsidRPr="006C2CDF">
        <w:rPr>
          <w:rFonts w:asciiTheme="majorHAnsi" w:hAnsiTheme="majorHAnsi" w:cs="Courier New"/>
          <w:u w:val="single"/>
          <w:lang w:val="en-US"/>
        </w:rPr>
        <w:t>Code Blue (Aids-Free World):</w:t>
      </w:r>
      <w:r w:rsidRPr="006C2CDF">
        <w:rPr>
          <w:rFonts w:asciiTheme="majorHAnsi" w:hAnsiTheme="majorHAnsi" w:cs="Courier New"/>
          <w:lang w:val="en-US"/>
        </w:rPr>
        <w:t xml:space="preserve"> “</w:t>
      </w:r>
      <w:r w:rsidRPr="006C2CDF">
        <w:rPr>
          <w:rStyle w:val="Textoennegrita"/>
          <w:rFonts w:asciiTheme="majorHAnsi" w:hAnsiTheme="majorHAnsi" w:cs="Courier New"/>
          <w:lang w:val="en-US"/>
        </w:rPr>
        <w:t xml:space="preserve">The </w:t>
      </w:r>
      <w:hyperlink r:id="rId30" w:tgtFrame="_blank" w:history="1">
        <w:r w:rsidRPr="006C2CDF">
          <w:rPr>
            <w:rStyle w:val="Hipervnculo"/>
            <w:rFonts w:asciiTheme="majorHAnsi" w:hAnsiTheme="majorHAnsi" w:cs="Courier New"/>
            <w:b/>
            <w:bCs/>
            <w:color w:val="auto"/>
            <w:u w:val="none"/>
            <w:lang w:val="en-US"/>
          </w:rPr>
          <w:t>C</w:t>
        </w:r>
      </w:hyperlink>
      <w:hyperlink r:id="rId31" w:tgtFrame="_blank" w:history="1">
        <w:r w:rsidRPr="006C2CDF">
          <w:rPr>
            <w:rStyle w:val="Hipervnculo"/>
            <w:rFonts w:asciiTheme="majorHAnsi" w:hAnsiTheme="majorHAnsi" w:cs="Courier New"/>
            <w:b/>
            <w:bCs/>
            <w:color w:val="auto"/>
            <w:u w:val="none"/>
            <w:lang w:val="en-US"/>
          </w:rPr>
          <w:t>AR Panel's report</w:t>
        </w:r>
      </w:hyperlink>
      <w:r w:rsidRPr="006C2CDF">
        <w:rPr>
          <w:rStyle w:val="Textoennegrita"/>
          <w:rFonts w:asciiTheme="majorHAnsi" w:hAnsiTheme="majorHAnsi" w:cs="Courier New"/>
          <w:lang w:val="en-US"/>
        </w:rPr>
        <w:t xml:space="preserve"> (released on December 17, 2015) documented "gross institutional failure" in the UN's handling of allegations of peacekeeper sexual abuse in the Central African Republic and found that Anders Kompass had not acted outside his scope of authority. It also found three individuals — Babacar Gaye (Special Representative of the Secretary-General for MINUSCA), Renner Onana (Chief, Human Rights and Justice Section, MINUSCA) and Carman Lapointe (Under-Secretary-General for OIOS) — had abused their authority. </w:t>
      </w:r>
      <w:r w:rsidRPr="006C2CDF">
        <w:rPr>
          <w:rStyle w:val="Textoennegrita"/>
          <w:rFonts w:asciiTheme="majorHAnsi" w:hAnsiTheme="majorHAnsi" w:cs="Courier New"/>
          <w:b w:val="0"/>
          <w:lang w:val="en-US"/>
        </w:rPr>
        <w:t>(…)</w:t>
      </w:r>
      <w:r w:rsidRPr="006C2CDF">
        <w:rPr>
          <w:rFonts w:asciiTheme="majorHAnsi" w:hAnsiTheme="majorHAnsi" w:cs="Courier New"/>
          <w:lang w:val="en-US"/>
        </w:rPr>
        <w:t xml:space="preserve">On April 29, 2015, the world learned of disturbing accounts of sexual abuse of young boys by French, Chadian, and Equatorial Guinean peacekeepers at a displaced persons camp in the Central African Republic (CAR). The interviews, which had been conducted nearly a year earlier by staff from the UN’s Office of the High Commission for Human Rights and UNICEF, were </w:t>
      </w:r>
      <w:hyperlink r:id="rId32" w:tgtFrame="_blank" w:history="1">
        <w:r w:rsidRPr="006C2CDF">
          <w:rPr>
            <w:rStyle w:val="Hipervnculo"/>
            <w:rFonts w:asciiTheme="majorHAnsi" w:hAnsiTheme="majorHAnsi" w:cs="Courier New"/>
            <w:color w:val="auto"/>
            <w:u w:val="none"/>
            <w:lang w:val="en-US"/>
          </w:rPr>
          <w:t xml:space="preserve">leaked to the </w:t>
        </w:r>
        <w:r w:rsidRPr="006C2CDF">
          <w:rPr>
            <w:rStyle w:val="nfasis"/>
            <w:rFonts w:asciiTheme="majorHAnsi" w:hAnsiTheme="majorHAnsi" w:cs="Courier New"/>
            <w:lang w:val="en-US"/>
          </w:rPr>
          <w:t>Guardian</w:t>
        </w:r>
        <w:r w:rsidRPr="006C2CDF">
          <w:rPr>
            <w:rStyle w:val="Hipervnculo"/>
            <w:rFonts w:asciiTheme="majorHAnsi" w:hAnsiTheme="majorHAnsi" w:cs="Courier New"/>
            <w:color w:val="auto"/>
            <w:u w:val="none"/>
            <w:lang w:val="en-US"/>
          </w:rPr>
          <w:t xml:space="preserve"> newspaper</w:t>
        </w:r>
      </w:hyperlink>
      <w:r w:rsidRPr="006C2CDF">
        <w:rPr>
          <w:rFonts w:asciiTheme="majorHAnsi" w:hAnsiTheme="majorHAnsi" w:cs="Courier New"/>
          <w:lang w:val="en-US"/>
        </w:rPr>
        <w:t xml:space="preserve"> by AIDS-Free World. The resulting article also detailed the account of Anders Kompass, a career human rights official from Sweden, who had been suspended and was being investigated by the UN for his role in passing details of the abuse to the French government. (…)In early May of 2014, an international NGO requested help from MINUSCA, the UN’s peacekeeping mission in the Central African Republic:  several displaced children in the capital, Bangui, had reported that they and their friends were being raped by international forces in exchange for food.  On May 19, 2014, a junior OHCHR Human Rights Officer on temporary assignment with MINUSCA and a UNICEF staff member conducted an interview with an 11-year-old boy. The child reported that a French soldier promised him food in exchange for oral sex, negotiated with a guard to bring him onto the base, raped him, and then gave him biscuits and cash. The boy gave a detailed description of the soldier and said he could positively identify him in a photo.  </w:t>
      </w:r>
      <w:r w:rsidR="00D146C9" w:rsidRPr="006C2CDF">
        <w:rPr>
          <w:rFonts w:asciiTheme="majorHAnsi" w:hAnsiTheme="majorHAnsi" w:cs="Courier New"/>
          <w:lang w:val="en-US"/>
        </w:rPr>
        <w:t xml:space="preserve">(…) the Human Rights Officer and UNICEF staff members </w:t>
      </w:r>
      <w:hyperlink r:id="rId33" w:history="1">
        <w:r w:rsidR="00D146C9" w:rsidRPr="006C2CDF">
          <w:rPr>
            <w:rStyle w:val="Hipervnculo"/>
            <w:rFonts w:asciiTheme="majorHAnsi" w:hAnsiTheme="majorHAnsi" w:cs="Courier New"/>
            <w:color w:val="auto"/>
            <w:u w:val="none"/>
            <w:lang w:val="en-US"/>
          </w:rPr>
          <w:t>interviewed multiple known child victims</w:t>
        </w:r>
      </w:hyperlink>
      <w:r w:rsidR="00D146C9" w:rsidRPr="006C2CDF">
        <w:rPr>
          <w:rFonts w:asciiTheme="majorHAnsi" w:hAnsiTheme="majorHAnsi" w:cs="Courier New"/>
          <w:lang w:val="en-US"/>
        </w:rPr>
        <w:t xml:space="preserve"> (…)the OHCHR human rights officer delivered her notes to MINUSCA; the UNICEF staff members wrote up their own notes of forced oral sex and anal rape of boys aged 8 to 15—and still no action was taken. (…) a 13-year-old boy said he couldn’t number all the times he’d been forced to perform oral sex on soldiers (…)several weeks </w:t>
      </w:r>
      <w:r w:rsidR="00D146C9" w:rsidRPr="006C2CDF">
        <w:rPr>
          <w:rStyle w:val="nfasis"/>
          <w:rFonts w:asciiTheme="majorHAnsi" w:hAnsiTheme="majorHAnsi" w:cs="Courier New"/>
          <w:lang w:val="en-US"/>
        </w:rPr>
        <w:t>after</w:t>
      </w:r>
      <w:r w:rsidR="00D146C9" w:rsidRPr="006C2CDF">
        <w:rPr>
          <w:rFonts w:asciiTheme="majorHAnsi" w:hAnsiTheme="majorHAnsi" w:cs="Courier New"/>
          <w:lang w:val="en-US"/>
        </w:rPr>
        <w:t xml:space="preserve"> the UN’s first interview.  Even with solid proof that the crimes were still occurring as they gathered additional testimonies from children, MINUSCA, OHCHR, and UNICEF took no action. (…)By agreeing to be interviewed by the UN, the children </w:t>
      </w:r>
      <w:r w:rsidR="00D146C9" w:rsidRPr="006C2CDF">
        <w:rPr>
          <w:rStyle w:val="nfasis"/>
          <w:rFonts w:asciiTheme="majorHAnsi" w:hAnsiTheme="majorHAnsi" w:cs="Courier New"/>
          <w:lang w:val="en-US"/>
        </w:rPr>
        <w:t>expected</w:t>
      </w:r>
      <w:r w:rsidR="00D146C9" w:rsidRPr="006C2CDF">
        <w:rPr>
          <w:rFonts w:asciiTheme="majorHAnsi" w:hAnsiTheme="majorHAnsi" w:cs="Courier New"/>
          <w:lang w:val="en-US"/>
        </w:rPr>
        <w:t xml:space="preserve"> the abuse to </w:t>
      </w:r>
      <w:r w:rsidR="00D146C9" w:rsidRPr="006C2CDF">
        <w:rPr>
          <w:rFonts w:asciiTheme="majorHAnsi" w:hAnsiTheme="majorHAnsi" w:cs="Courier New"/>
          <w:lang w:val="en-US"/>
        </w:rPr>
        <w:lastRenderedPageBreak/>
        <w:t xml:space="preserve">stop and the perpetrators to be arrested. When children report sexual abuse, adults </w:t>
      </w:r>
      <w:r w:rsidR="00D146C9" w:rsidRPr="006C2CDF">
        <w:rPr>
          <w:rStyle w:val="nfasis"/>
          <w:rFonts w:asciiTheme="majorHAnsi" w:hAnsiTheme="majorHAnsi" w:cs="Courier New"/>
          <w:lang w:val="en-US"/>
        </w:rPr>
        <w:t>must</w:t>
      </w:r>
      <w:r w:rsidR="00D146C9" w:rsidRPr="006C2CDF">
        <w:rPr>
          <w:rFonts w:asciiTheme="majorHAnsi" w:hAnsiTheme="majorHAnsi" w:cs="Courier New"/>
          <w:lang w:val="en-US"/>
        </w:rPr>
        <w:t xml:space="preserve"> report it to the authorities. A child needs protection and, by definition, does not have the agency to decide whether to press charges. They deserved the protection they assumed they would receive once the UN knew of their abuse.</w:t>
      </w:r>
      <w:r w:rsidR="007D38BA" w:rsidRPr="006C2CDF">
        <w:rPr>
          <w:rFonts w:asciiTheme="majorHAnsi" w:hAnsiTheme="majorHAnsi" w:cs="Courier New"/>
          <w:lang w:val="en-US"/>
        </w:rPr>
        <w:t xml:space="preserve"> (…)By mid-July 2014, at least 12 UN staff had received the human rights officer’s report. All were aware that no action had been taken, no authorities had been alerted, and the abuse was ongoing. One of the 12 recipients, Roberto Ricci, brought the report directly to the attention of his supervisor in Geneva, Anders Kompass. It was then that Mr. Kompass informed French diplomatic authorities</w:t>
      </w:r>
      <w:r w:rsidR="00E2156D" w:rsidRPr="006C2CDF">
        <w:rPr>
          <w:rFonts w:asciiTheme="majorHAnsi" w:hAnsiTheme="majorHAnsi" w:cs="Courier New"/>
          <w:lang w:val="en-US"/>
        </w:rPr>
        <w:t xml:space="preserve"> (…) The sudden move to terminate him stunned Kompass; the reasons given outraged him. He was being accused of having inappropriately alerted the government of France, nearly a year earlier, to the discovery by OHCHR and UNICEF staff of rampant child sex abuse by French soldiers who’d been sent to protect civilians in the war-ravaged Central African Republic. </w:t>
      </w:r>
      <w:r w:rsidRPr="006C2CDF">
        <w:rPr>
          <w:rFonts w:asciiTheme="majorHAnsi" w:hAnsiTheme="majorHAnsi" w:cs="Courier New"/>
          <w:lang w:val="en-US"/>
        </w:rPr>
        <w:t>”</w:t>
      </w:r>
      <w:r w:rsidR="0054147B" w:rsidRPr="006C2CDF">
        <w:rPr>
          <w:rStyle w:val="Refdenotaalpie"/>
          <w:rFonts w:asciiTheme="majorHAnsi" w:hAnsiTheme="majorHAnsi" w:cs="Courier New"/>
          <w:lang w:val="en-US"/>
        </w:rPr>
        <w:footnoteReference w:id="55"/>
      </w:r>
    </w:p>
    <w:p w:rsidR="008146FB" w:rsidRPr="006C2CDF" w:rsidRDefault="008146FB" w:rsidP="008D79DC">
      <w:pPr>
        <w:jc w:val="both"/>
        <w:rPr>
          <w:rFonts w:asciiTheme="majorHAnsi" w:hAnsiTheme="majorHAnsi" w:cs="Courier New"/>
          <w:lang w:val="en-US"/>
        </w:rPr>
      </w:pPr>
      <w:r w:rsidRPr="006C2CDF">
        <w:rPr>
          <w:rFonts w:asciiTheme="majorHAnsi" w:hAnsiTheme="majorHAnsi" w:cs="Courier New"/>
          <w:u w:val="single"/>
          <w:lang w:val="en-US"/>
        </w:rPr>
        <w:t>Paula Donovan, AIDS-Free World’s co-director</w:t>
      </w:r>
      <w:r w:rsidRPr="006C2CDF">
        <w:rPr>
          <w:rFonts w:asciiTheme="majorHAnsi" w:hAnsiTheme="majorHAnsi" w:cs="Courier New"/>
          <w:lang w:val="en-US"/>
        </w:rPr>
        <w:t>: “The documents [released by Aids-Free World] indicate a total failure of the U.N. to act on claims of sexual abuse, even when they know that U.N. involvement might be the surest route to stopping crimes and ensuring justice”</w:t>
      </w:r>
      <w:r w:rsidR="00A76A8F" w:rsidRPr="006C2CDF">
        <w:rPr>
          <w:rStyle w:val="Refdenotaalpie"/>
          <w:rFonts w:asciiTheme="majorHAnsi" w:hAnsiTheme="majorHAnsi" w:cs="Courier New"/>
          <w:lang w:val="en-US"/>
        </w:rPr>
        <w:footnoteReference w:id="56"/>
      </w:r>
    </w:p>
    <w:p w:rsidR="00DB0E69" w:rsidRPr="006C2CDF" w:rsidRDefault="00DB0E69"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w:t>
      </w:r>
      <w:r w:rsidR="00C635CA" w:rsidRPr="006C2CDF">
        <w:rPr>
          <w:rFonts w:asciiTheme="majorHAnsi" w:hAnsiTheme="majorHAnsi" w:cs="Courier New"/>
          <w:lang w:val="en-US"/>
        </w:rPr>
        <w:t xml:space="preserve">is evidence compiled by Aids-free World shows </w:t>
      </w:r>
      <w:hyperlink r:id="rId34" w:history="1">
        <w:r w:rsidR="00C635CA" w:rsidRPr="006C2CDF">
          <w:rPr>
            <w:rStyle w:val="Hipervnculo"/>
            <w:rFonts w:asciiTheme="majorHAnsi" w:hAnsiTheme="majorHAnsi" w:cs="Courier New"/>
            <w:color w:val="auto"/>
            <w:u w:val="none"/>
            <w:lang w:val="en-US"/>
          </w:rPr>
          <w:t>key internal UN documents, emails and memos</w:t>
        </w:r>
      </w:hyperlink>
      <w:r w:rsidR="00C635CA" w:rsidRPr="006C2CDF">
        <w:rPr>
          <w:rFonts w:asciiTheme="majorHAnsi" w:hAnsiTheme="majorHAnsi" w:cs="Courier New"/>
          <w:lang w:val="en-US"/>
        </w:rPr>
        <w:t> related to sexual exploitation and abuse of children in the Central African Republic by international peacekeeping forces.</w:t>
      </w:r>
      <w:r w:rsidR="00C635CA" w:rsidRPr="006C2CDF">
        <w:rPr>
          <w:rStyle w:val="Refdenotaalpie"/>
          <w:rFonts w:asciiTheme="majorHAnsi" w:hAnsiTheme="majorHAnsi" w:cs="Courier New"/>
          <w:lang w:val="en-US"/>
        </w:rPr>
        <w:footnoteReference w:id="57"/>
      </w:r>
    </w:p>
    <w:p w:rsidR="004212D5" w:rsidRPr="006C2CDF" w:rsidRDefault="004212D5"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w:t>
      </w:r>
      <w:r w:rsidR="00574236" w:rsidRPr="006C2CDF">
        <w:rPr>
          <w:rFonts w:asciiTheme="majorHAnsi" w:hAnsiTheme="majorHAnsi" w:cs="Courier New"/>
          <w:lang w:val="en-US"/>
        </w:rPr>
        <w:t xml:space="preserve"> This statement named </w:t>
      </w:r>
      <w:r w:rsidR="00574236" w:rsidRPr="006C2CDF">
        <w:rPr>
          <w:rFonts w:asciiTheme="majorHAnsi" w:hAnsiTheme="majorHAnsi" w:cs="Courier New"/>
          <w:i/>
          <w:lang w:val="en-US"/>
        </w:rPr>
        <w:t xml:space="preserve">IF ASKED </w:t>
      </w:r>
      <w:r w:rsidR="00574236" w:rsidRPr="006C2CDF">
        <w:rPr>
          <w:rFonts w:asciiTheme="majorHAnsi" w:hAnsiTheme="majorHAnsi" w:cs="Courier New"/>
          <w:lang w:val="en-US"/>
        </w:rPr>
        <w:t>shows UNICEF indications and instructions of what spokespersons had to tell publicly in case media asked about the sexual exploitation and abuses events.</w:t>
      </w:r>
      <w:r w:rsidR="00574236" w:rsidRPr="006C2CDF">
        <w:rPr>
          <w:rStyle w:val="Refdenotaalpie"/>
          <w:rFonts w:asciiTheme="majorHAnsi" w:hAnsiTheme="majorHAnsi" w:cs="Courier New"/>
          <w:lang w:val="en-US"/>
        </w:rPr>
        <w:footnoteReference w:id="58"/>
      </w:r>
    </w:p>
    <w:p w:rsidR="00DB0E69" w:rsidRPr="006C2CDF" w:rsidRDefault="00574236"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Please enter the link on footnote to see a table with information from UN interviews with children in Central African Republic, compiled by AIDS-Free World.</w:t>
      </w:r>
      <w:r w:rsidR="007964E4" w:rsidRPr="006C2CDF">
        <w:rPr>
          <w:rStyle w:val="Refdenotaalpie"/>
          <w:rFonts w:asciiTheme="majorHAnsi" w:hAnsiTheme="majorHAnsi" w:cs="Courier New"/>
          <w:lang w:val="en-US"/>
        </w:rPr>
        <w:footnoteReference w:id="59"/>
      </w:r>
    </w:p>
    <w:p w:rsidR="00740D99" w:rsidRPr="006C2CDF" w:rsidRDefault="00740D99" w:rsidP="008D79DC">
      <w:pPr>
        <w:jc w:val="both"/>
        <w:rPr>
          <w:rFonts w:asciiTheme="majorHAnsi" w:hAnsiTheme="majorHAnsi" w:cs="Courier New"/>
          <w:lang w:val="en-US"/>
        </w:rPr>
      </w:pPr>
    </w:p>
    <w:p w:rsidR="00740D99" w:rsidRPr="006C2CDF" w:rsidRDefault="00740D9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June 2015</w:t>
      </w:r>
    </w:p>
    <w:p w:rsidR="00C24D4D" w:rsidRPr="006C2CDF" w:rsidRDefault="00C24D4D" w:rsidP="008D79DC">
      <w:pPr>
        <w:jc w:val="both"/>
        <w:rPr>
          <w:rFonts w:asciiTheme="majorHAnsi" w:hAnsiTheme="majorHAnsi" w:cs="Courier New"/>
          <w:lang w:val="en-US"/>
        </w:rPr>
      </w:pPr>
      <w:r w:rsidRPr="006C2CDF">
        <w:rPr>
          <w:rFonts w:asciiTheme="majorHAnsi" w:hAnsiTheme="majorHAnsi" w:cs="Courier New"/>
          <w:u w:val="single"/>
          <w:lang w:val="en-US"/>
        </w:rPr>
        <w:lastRenderedPageBreak/>
        <w:t>Colum Lynch (Foreign Policy)</w:t>
      </w:r>
      <w:r w:rsidRPr="006C2CDF">
        <w:rPr>
          <w:rFonts w:asciiTheme="majorHAnsi" w:hAnsiTheme="majorHAnsi" w:cs="Courier New"/>
          <w:lang w:val="en-US"/>
        </w:rPr>
        <w:t xml:space="preserve">: “In some cases, the soldiers would offer the children food in return for finding prostitutes based at the camp. On other occasions, according to multiple accounts by children, they would invite the kids themselves into the military compound and exchange food for oral sex. In one case, described by a young boy, three Chadian troops sodomized his young friend. The next day, the abused boy was limping. </w:t>
      </w:r>
      <w:r w:rsidRPr="006C2CDF">
        <w:rPr>
          <w:rFonts w:asciiTheme="majorHAnsi" w:hAnsiTheme="majorHAnsi" w:cs="Courier New"/>
          <w:i/>
          <w:lang w:val="en-US"/>
        </w:rPr>
        <w:t>He looked really hurt</w:t>
      </w:r>
      <w:r w:rsidRPr="006C2CDF">
        <w:rPr>
          <w:rFonts w:asciiTheme="majorHAnsi" w:hAnsiTheme="majorHAnsi" w:cs="Courier New"/>
          <w:lang w:val="en-US"/>
        </w:rPr>
        <w:t>, the witness said. (…) A French U.N. expert produced a report documenting abuses dating back to December 2013.”</w:t>
      </w:r>
      <w:r w:rsidR="00461361" w:rsidRPr="006C2CDF">
        <w:rPr>
          <w:rStyle w:val="Refdenotaalpie"/>
          <w:rFonts w:asciiTheme="majorHAnsi" w:hAnsiTheme="majorHAnsi" w:cs="Courier New"/>
          <w:lang w:val="en-US"/>
        </w:rPr>
        <w:footnoteReference w:id="60"/>
      </w:r>
    </w:p>
    <w:p w:rsidR="001E5064" w:rsidRPr="006C2CDF" w:rsidRDefault="00CC1ACF" w:rsidP="008D79DC">
      <w:pPr>
        <w:jc w:val="both"/>
        <w:rPr>
          <w:rFonts w:asciiTheme="majorHAnsi" w:eastAsia="Times New Roman" w:hAnsiTheme="majorHAnsi" w:cs="Courier New"/>
          <w:lang w:val="en-US"/>
        </w:rPr>
      </w:pPr>
      <w:r w:rsidRPr="006C2CDF">
        <w:rPr>
          <w:rFonts w:asciiTheme="majorHAnsi" w:hAnsiTheme="majorHAnsi" w:cs="Courier New"/>
          <w:lang w:val="en-US"/>
        </w:rPr>
        <w:t>Catalina López Salvà: “</w:t>
      </w:r>
      <w:r w:rsidRPr="006C2CDF">
        <w:rPr>
          <w:rFonts w:asciiTheme="majorHAnsi" w:eastAsia="Times New Roman" w:hAnsiTheme="majorHAnsi" w:cs="Courier New"/>
          <w:lang w:val="en-US"/>
        </w:rPr>
        <w:t>The issue is of great interest since it directly affects the United Nations, the very guarantor of human rights internationally. Furthermore, sexually abusive acts are more likely to be socially condemned than other kinds of misconduct. The defamation of the UN’s reputation being deteriorated could make its peace missions, one of its most powerful assets, pointless as no credibility would be granted to the mandate. UN’s raison d’être, the maintenance of international peace and security, is at stake with such claims.</w:t>
      </w:r>
      <w:r w:rsidR="003B68DD" w:rsidRPr="006C2CDF">
        <w:rPr>
          <w:rFonts w:asciiTheme="majorHAnsi" w:eastAsia="Times New Roman" w:hAnsiTheme="majorHAnsi" w:cs="Courier New"/>
          <w:lang w:val="en-US"/>
        </w:rPr>
        <w:t xml:space="preserve"> (…) Peacekeepers have been accused of engaging in sex-trafficking, soliciting prostitutes, forcing children into prostitution, and having sex with minors (Ndulo 2009, 129).   Whereas other entities face similar concerns to a lesser extent, the charges made against peacekeeping troops are particularly shocking due to the unique nature of peacekeeping. As an example, the figure below represents the number of allegations of sex with minors reported against staff from the Department of Peacekeeping Operations (DPKO), the World Food Programme (WFP), United Nations High Commissioner for Refugees (UNHCR), and UNV (United Nations Volunteers) during 2005. Staff of the DPKO were</w:t>
      </w:r>
      <w:r w:rsidR="00A61D66" w:rsidRPr="006C2CDF">
        <w:rPr>
          <w:rFonts w:asciiTheme="majorHAnsi" w:eastAsia="Times New Roman" w:hAnsiTheme="majorHAnsi" w:cs="Courier New"/>
          <w:lang w:val="en-US"/>
        </w:rPr>
        <w:t xml:space="preserve"> </w:t>
      </w:r>
      <w:r w:rsidR="003B68DD" w:rsidRPr="006C2CDF">
        <w:rPr>
          <w:rFonts w:asciiTheme="majorHAnsi" w:eastAsia="Times New Roman" w:hAnsiTheme="majorHAnsi" w:cs="Courier New"/>
          <w:lang w:val="en-US"/>
        </w:rPr>
        <w:t>found to be implicated in the vast majority of cases (…) Military troops serving the UN are therefore deployed to protect vulnerable populations from the violence of the warring parties. Nevertheless, the very threat to victims is peacekeepers; they are more part of the problem than the solution.</w:t>
      </w:r>
      <w:r w:rsidRPr="006C2CDF">
        <w:rPr>
          <w:rFonts w:asciiTheme="majorHAnsi" w:hAnsiTheme="majorHAnsi" w:cs="Courier New"/>
          <w:lang w:val="en-US"/>
        </w:rPr>
        <w:t>”</w:t>
      </w:r>
      <w:r w:rsidR="005B79D3" w:rsidRPr="006C2CDF">
        <w:rPr>
          <w:rStyle w:val="Refdenotaalpie"/>
          <w:rFonts w:asciiTheme="majorHAnsi" w:hAnsiTheme="majorHAnsi" w:cs="Courier New"/>
          <w:lang w:val="en-US"/>
        </w:rPr>
        <w:footnoteReference w:id="61"/>
      </w:r>
    </w:p>
    <w:p w:rsidR="00CC1ACF" w:rsidRPr="006C2CDF" w:rsidRDefault="00CC1ACF" w:rsidP="008D79DC">
      <w:pPr>
        <w:spacing w:after="0"/>
        <w:jc w:val="both"/>
        <w:rPr>
          <w:rFonts w:asciiTheme="majorHAnsi" w:eastAsia="Times New Roman" w:hAnsiTheme="majorHAnsi" w:cs="Courier New"/>
          <w:lang w:val="en-US"/>
        </w:rPr>
      </w:pPr>
    </w:p>
    <w:p w:rsidR="00740D99" w:rsidRPr="006C2CDF" w:rsidRDefault="00740D99" w:rsidP="008D79DC">
      <w:pPr>
        <w:jc w:val="both"/>
        <w:rPr>
          <w:rFonts w:asciiTheme="majorHAnsi" w:hAnsiTheme="majorHAnsi" w:cs="Courier New"/>
          <w:lang w:val="en-US"/>
        </w:rPr>
      </w:pPr>
      <w:r w:rsidRPr="006C2CDF">
        <w:rPr>
          <w:rFonts w:asciiTheme="majorHAnsi" w:hAnsiTheme="majorHAnsi" w:cs="Courier New"/>
          <w:u w:val="single"/>
          <w:lang w:val="en-US"/>
        </w:rPr>
        <w:t>Matthew Russell Lee (Beacon Reader)</w:t>
      </w:r>
      <w:r w:rsidRPr="006C2CDF">
        <w:rPr>
          <w:rFonts w:asciiTheme="majorHAnsi" w:hAnsiTheme="majorHAnsi" w:cs="Courier New"/>
          <w:lang w:val="en-US"/>
        </w:rPr>
        <w:t>: “For days the UN has claimed that the report</w:t>
      </w:r>
      <w:r w:rsidR="0059224A" w:rsidRPr="006C2CDF">
        <w:rPr>
          <w:rFonts w:asciiTheme="majorHAnsi" w:hAnsiTheme="majorHAnsi" w:cs="Courier New"/>
          <w:lang w:val="en-US"/>
        </w:rPr>
        <w:t xml:space="preserve"> [entitled </w:t>
      </w:r>
      <w:r w:rsidR="0059224A" w:rsidRPr="006C2CDF">
        <w:rPr>
          <w:rFonts w:asciiTheme="majorHAnsi" w:hAnsiTheme="majorHAnsi" w:cs="Courier New"/>
          <w:i/>
          <w:lang w:val="en-US"/>
        </w:rPr>
        <w:t>Evaluation of the Enforcement and Remedial Assistance Efforts for Sexual Exploitation and Abuse by the United Nations and Related Personnel in Peacekeeping Operations</w:t>
      </w:r>
      <w:r w:rsidR="0059224A" w:rsidRPr="006C2CDF">
        <w:rPr>
          <w:rFonts w:asciiTheme="majorHAnsi" w:hAnsiTheme="majorHAnsi" w:cs="Courier New"/>
          <w:lang w:val="en-US"/>
        </w:rPr>
        <w:t>]</w:t>
      </w:r>
      <w:r w:rsidRPr="006C2CDF">
        <w:rPr>
          <w:rFonts w:asciiTheme="majorHAnsi" w:hAnsiTheme="majorHAnsi" w:cs="Courier New"/>
          <w:lang w:val="en-US"/>
        </w:rPr>
        <w:t xml:space="preserve"> finding, among other things, 225 cases of UN Peacekeepers engaging in sexual exploitation and abuse in Haiti is just a “draft.” This is what Spokesman Stephane Dujarric said when Inner City Press asked about the disparity of UN Peacekeeping chief Herve Ladsous claiming only 51 complaints of sexual exploitation or abuse worldwide, while the report found 225 in Haiti alone. </w:t>
      </w:r>
      <w:r w:rsidR="0059224A" w:rsidRPr="006C2CDF">
        <w:rPr>
          <w:rFonts w:asciiTheme="majorHAnsi" w:hAnsiTheme="majorHAnsi" w:cs="Courier New"/>
          <w:lang w:val="en-US"/>
        </w:rPr>
        <w:t xml:space="preserve">(…)Paragraph 57 [of the report], for example, states that </w:t>
      </w:r>
      <w:r w:rsidR="0059224A" w:rsidRPr="006C2CDF">
        <w:rPr>
          <w:rFonts w:asciiTheme="majorHAnsi" w:hAnsiTheme="majorHAnsi" w:cs="Courier New"/>
          <w:i/>
          <w:lang w:val="en-US"/>
        </w:rPr>
        <w:t xml:space="preserve">(…) The United Nations has performed very poorly in assisting victims of SEA when measured against the General Assembly’s intention that victims of SEA should be assisted ‘reliably’, ‘quickly’ and ‘in a timely manner’.(…) Data demonstrates the extent of this failure: only 26 out of 217 SEA victims (12 per cent) identified by its victim assistance architecture have been </w:t>
      </w:r>
      <w:r w:rsidR="0059224A" w:rsidRPr="006C2CDF">
        <w:rPr>
          <w:rFonts w:asciiTheme="majorHAnsi" w:hAnsiTheme="majorHAnsi" w:cs="Courier New"/>
          <w:i/>
          <w:lang w:val="en-US"/>
        </w:rPr>
        <w:lastRenderedPageBreak/>
        <w:t>referred for assistance and of those referred, little is known what assistance, in reality, was provided to them.</w:t>
      </w:r>
      <w:r w:rsidR="0059224A" w:rsidRPr="006C2CDF">
        <w:rPr>
          <w:rFonts w:asciiTheme="majorHAnsi" w:hAnsiTheme="majorHAnsi" w:cs="Courier New"/>
          <w:lang w:val="en-US"/>
        </w:rPr>
        <w:t xml:space="preserve">  As with most of UN Peacekeeping’s problems under Herve Ladsous, this is not a question of money but of will. (…) Kompass was urged to resign — according to a UN Dispute Tribunal ruling reinstating him, by French head of UN Peacekeeping Herve Ladsous, who has since tersely denied it — and Miranda Brown who worked with him did in fact have her UN service ended. </w:t>
      </w:r>
      <w:r w:rsidR="00A300D2" w:rsidRPr="006C2CDF">
        <w:rPr>
          <w:rFonts w:asciiTheme="majorHAnsi" w:hAnsiTheme="majorHAnsi" w:cs="Courier New"/>
          <w:lang w:val="en-US"/>
        </w:rPr>
        <w:t xml:space="preserve">(…) Ladsous, who has openly refused to answer Inner City Press question and was abetted in this by Secretary General Ban Ki-moon’s spokesperson in his last press conference, used that to brag about ostensibly declining numbers of sexual exploitation and abuse complaints against his UN Peacekeeping: 51 worldwide for a whole year. </w:t>
      </w:r>
      <w:r w:rsidRPr="006C2CDF">
        <w:rPr>
          <w:rFonts w:asciiTheme="majorHAnsi" w:hAnsiTheme="majorHAnsi" w:cs="Courier New"/>
          <w:lang w:val="en-US"/>
        </w:rPr>
        <w:t>(…)</w:t>
      </w:r>
      <w:r w:rsidR="00924DCA" w:rsidRPr="006C2CDF">
        <w:rPr>
          <w:rFonts w:asciiTheme="majorHAnsi" w:hAnsiTheme="majorHAnsi" w:cs="Courier New"/>
          <w:lang w:val="en-US"/>
        </w:rPr>
        <w:t xml:space="preserve"> But now it emerges that in Haiti alone, the UN Office of Internal Oversight Services documented 225 women sexual exploited by Ladsous’ peacekeepers. This is a cover up; Ladsous should answer or go. </w:t>
      </w:r>
      <w:r w:rsidR="00D052E8" w:rsidRPr="006C2CDF">
        <w:rPr>
          <w:rFonts w:asciiTheme="majorHAnsi" w:hAnsiTheme="majorHAnsi" w:cs="Courier New"/>
          <w:lang w:val="en-US"/>
        </w:rPr>
        <w:t xml:space="preserve">(…) [Inner City Press questioning spokesman Dujarric:] </w:t>
      </w:r>
      <w:r w:rsidR="00D052E8" w:rsidRPr="006C2CDF">
        <w:rPr>
          <w:rFonts w:asciiTheme="majorHAnsi" w:hAnsiTheme="majorHAnsi" w:cs="Courier New"/>
          <w:i/>
          <w:lang w:val="en-US"/>
        </w:rPr>
        <w:t xml:space="preserve">I want to ask about sexual abuse. I’m sure you’ve seen AP’s report on the OIOS [Office of Internal Oversight Services] report on sexual exploitation and abuse, particularly in MINUSTAH [United Nations Stabilization Mission] in Haiti, saying 225 women testified that they were exchange — you know, asked by peacekeepers to exchange sex for money or food or whatever. So how do you square this with the report made here by the Mr. [Hervé] Ladsous that only 51 cases of sexual exploitation or abuse were alleged worldwide, 51 as opposed to 225 in one country? And what’s going to be done to square what seems to be a dramatic underreporting by the UN? </w:t>
      </w:r>
      <w:r w:rsidR="00D052E8" w:rsidRPr="006C2CDF">
        <w:rPr>
          <w:rFonts w:asciiTheme="majorHAnsi" w:hAnsiTheme="majorHAnsi" w:cs="Courier New"/>
          <w:lang w:val="en-US"/>
        </w:rPr>
        <w:t xml:space="preserve">[to which spokesman Dujarric answered:] I think the — first of all, the report that you referred to in the Associated Press filing, as far as my understanding is concerned, it’s still a draft report. There’s still comments going back and forth, as usually there are between the concerned department and OIOS. So I’m not going to go into what’s said in the report. (…)On June 8, Inner City Press asked UN Spokesman Stephane Dujarric first about the French forces’ non-inclusion in Ban’s Children and Armed Conflict list, then about the whistleblowers, </w:t>
      </w:r>
      <w:r w:rsidR="00A300D2" w:rsidRPr="006C2CDF">
        <w:rPr>
          <w:rFonts w:asciiTheme="majorHAnsi" w:hAnsiTheme="majorHAnsi" w:cs="Courier New"/>
          <w:lang w:val="en-US"/>
        </w:rPr>
        <w:t xml:space="preserve">(…) [Inner City Press asked Stephane Dujarric] </w:t>
      </w:r>
      <w:r w:rsidR="00A300D2" w:rsidRPr="006C2CDF">
        <w:rPr>
          <w:rFonts w:asciiTheme="majorHAnsi" w:hAnsiTheme="majorHAnsi" w:cs="Courier New"/>
          <w:i/>
          <w:lang w:val="en-US"/>
        </w:rPr>
        <w:t>it seems like the abuse the UN was aware of in the Central African Republic by the French Sangaris forces, was there any consideration of including them and if so, why not?</w:t>
      </w:r>
      <w:r w:rsidR="00A300D2" w:rsidRPr="006C2CDF">
        <w:rPr>
          <w:rFonts w:asciiTheme="majorHAnsi" w:hAnsiTheme="majorHAnsi" w:cs="Courier New"/>
          <w:lang w:val="en-US"/>
        </w:rPr>
        <w:t xml:space="preserve"> </w:t>
      </w:r>
      <w:r w:rsidR="001B1921" w:rsidRPr="006C2CDF">
        <w:rPr>
          <w:rFonts w:asciiTheme="majorHAnsi" w:hAnsiTheme="majorHAnsi" w:cs="Courier New"/>
          <w:lang w:val="en-US"/>
        </w:rPr>
        <w:t xml:space="preserve"> [Dujarric answered] </w:t>
      </w:r>
      <w:r w:rsidR="001B1921" w:rsidRPr="006C2CDF">
        <w:rPr>
          <w:rFonts w:asciiTheme="majorHAnsi" w:hAnsiTheme="majorHAnsi" w:cs="Courier New"/>
          <w:i/>
          <w:lang w:val="en-US"/>
        </w:rPr>
        <w:t xml:space="preserve">On the CAR [Central African Republic], the situation in the CAR, part of the CAR was drafted with the information available at the time of the writing of the report. As you know, the… we do hope to announce soon the external independent inquiry which will shed light on the process. </w:t>
      </w:r>
      <w:r w:rsidR="00924DCA" w:rsidRPr="006C2CDF">
        <w:rPr>
          <w:rFonts w:asciiTheme="majorHAnsi" w:hAnsiTheme="majorHAnsi" w:cs="Courier New"/>
          <w:lang w:val="en-US"/>
        </w:rPr>
        <w:t xml:space="preserve">(…) </w:t>
      </w:r>
      <w:r w:rsidR="00F07F88" w:rsidRPr="006C2CDF">
        <w:rPr>
          <w:rFonts w:asciiTheme="majorHAnsi" w:hAnsiTheme="majorHAnsi" w:cs="Courier New"/>
          <w:lang w:val="en-US"/>
        </w:rPr>
        <w:t>Malcorra left unanswered why the host state, the CAR, was not involved. She is said to have ignored the specific question on the status of the OIOS investigation. She ignored the complaints about under-reporting saying that the trend of decrease was very clear and that the USG of DFS would go into details (what he did, genially, was repeat the Secretary General’s report). (…)</w:t>
      </w:r>
      <w:r w:rsidR="00924DCA" w:rsidRPr="006C2CDF">
        <w:rPr>
          <w:rFonts w:asciiTheme="majorHAnsi" w:hAnsiTheme="majorHAnsi" w:cs="Courier New"/>
          <w:lang w:val="en-US"/>
        </w:rPr>
        <w:t xml:space="preserve"> For more than nine months, no action was taken — no interviews of victims or alleged perpetrators were done — other than the UN suspending Kompass for the leak, on which the UN Dispute Tribunal ruling recites that UN Peacekeeping chief Ladsous requested Kompass’ resignation. (…)But it was OHCHR which didn’t even give the report of the rape of CAR children to CAR authorities, only to the French.</w:t>
      </w:r>
      <w:r w:rsidRPr="006C2CDF">
        <w:rPr>
          <w:rFonts w:asciiTheme="majorHAnsi" w:hAnsiTheme="majorHAnsi" w:cs="Courier New"/>
          <w:lang w:val="en-US"/>
        </w:rPr>
        <w:t>”</w:t>
      </w:r>
      <w:r w:rsidR="00822003" w:rsidRPr="006C2CDF">
        <w:rPr>
          <w:rFonts w:asciiTheme="majorHAnsi" w:hAnsiTheme="majorHAnsi" w:cs="Courier New"/>
          <w:lang w:val="en-US"/>
        </w:rPr>
        <w:t xml:space="preserve"> </w:t>
      </w:r>
      <w:r w:rsidR="00822003" w:rsidRPr="006C2CDF">
        <w:rPr>
          <w:rStyle w:val="Refdenotaalpie"/>
          <w:rFonts w:asciiTheme="majorHAnsi" w:hAnsiTheme="majorHAnsi" w:cs="Courier New"/>
          <w:lang w:val="en-US"/>
        </w:rPr>
        <w:footnoteReference w:id="62"/>
      </w:r>
    </w:p>
    <w:p w:rsidR="00E56B5F" w:rsidRPr="006C2CDF" w:rsidRDefault="00E56B5F" w:rsidP="008D79DC">
      <w:pPr>
        <w:jc w:val="both"/>
        <w:rPr>
          <w:rFonts w:asciiTheme="majorHAnsi" w:hAnsiTheme="majorHAnsi" w:cs="Courier New"/>
          <w:lang w:val="en-US"/>
        </w:rPr>
      </w:pPr>
    </w:p>
    <w:p w:rsidR="00E56B5F" w:rsidRPr="006C2CDF" w:rsidRDefault="00E56B5F"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July 2015</w:t>
      </w:r>
    </w:p>
    <w:p w:rsidR="00E56B5F" w:rsidRPr="006C2CDF" w:rsidRDefault="00E56B5F" w:rsidP="008D79DC">
      <w:pPr>
        <w:pStyle w:val="Sinespaciado"/>
        <w:spacing w:line="276" w:lineRule="auto"/>
        <w:jc w:val="both"/>
        <w:rPr>
          <w:rFonts w:asciiTheme="majorHAnsi" w:hAnsiTheme="majorHAnsi" w:cs="Courier New"/>
          <w:u w:val="single"/>
          <w:lang w:val="en-US"/>
        </w:rPr>
      </w:pPr>
      <w:r w:rsidRPr="006C2CDF">
        <w:rPr>
          <w:rFonts w:asciiTheme="majorHAnsi" w:hAnsiTheme="majorHAnsi" w:cs="Courier New"/>
          <w:u w:val="single"/>
          <w:lang w:val="en-US"/>
        </w:rPr>
        <w:t>Paul Lewis, Oliver Laughland and Roger Hamilton-Martin (The Guardian):</w:t>
      </w:r>
      <w:r w:rsidRPr="006C2CDF">
        <w:rPr>
          <w:rFonts w:asciiTheme="majorHAnsi" w:hAnsiTheme="majorHAnsi" w:cs="Courier New"/>
          <w:lang w:val="en-US"/>
        </w:rPr>
        <w:t xml:space="preserve"> “The United Nations has spent half a billion dollars on contracts with a Russian aviation company since discovering one of its helicopter crews in the </w:t>
      </w:r>
      <w:hyperlink r:id="rId35" w:history="1">
        <w:r w:rsidRPr="006C2CDF">
          <w:rPr>
            <w:rStyle w:val="Hipervnculo"/>
            <w:rFonts w:asciiTheme="majorHAnsi" w:hAnsiTheme="majorHAnsi" w:cs="Courier New"/>
            <w:color w:val="auto"/>
            <w:u w:val="none"/>
            <w:lang w:val="en-US"/>
          </w:rPr>
          <w:t>Democratic Republic of the Congo</w:t>
        </w:r>
      </w:hyperlink>
      <w:r w:rsidRPr="006C2CDF">
        <w:rPr>
          <w:rFonts w:asciiTheme="majorHAnsi" w:hAnsiTheme="majorHAnsi" w:cs="Courier New"/>
          <w:lang w:val="en-US"/>
        </w:rPr>
        <w:t xml:space="preserve"> drugged and raped a teenage girl in a sexual attack.  Senior UN officials considered terminating the company UTair’s contract after concluding that the incident, in which the girl was dumped naked and unconscious inside the helicopter base, was indicative of a wider culture of sexual exploitation at the company.  Internal UN documents, marked “strictly confidential” and leaked to the Guardian, reveal how the UN’s internal complaints unit uncovered evidence the woman was abused with lit cigarettes and photographed lying on the ground. The UN concluded the shocking attack in 2010 was perpetrated by the manager in charge of UTair’s base in Kalemie, eastern DRC.  The main investigative report, from March 2011, warned of a possible “culture of sexual exploitation and abuse” at UTair. Copies of that report were circulated among top officials at the UN, including, in New York, the office of the secretary general, Ban Ki-moon.  After what is described as collective “disgust” in the top echelons of the UN over the case, officials considered terminating UTair’s contract. Instead, the company was permitted to continue doing business with the UN on the condition it introduce a new training regime overseen by a monitor. UTair remains the largest provider of air transportation to the UN. (…)Since the damning report into UTair was completed four years ago, the company has been granted new contracts, or renewed existing deals, for helicopter support at UN missions in Lebanon, Western Sahara, the Democratic Republic of the Congo, Sierra Leone, Sudan, Ivory Coast, Liberia, Afghanistan, South Sudan, Somalia and Mali.  In total, the company, which is referred to in some documents as Nefteyugansk, a subsidiary operating in the DRC, has been granted contracts worth $543.3m for services provided in 11 countries since the UN became aware it had a problem with sexual exploitation.  The UN was notified of disturbing reports about UTair’s compound in Kalemie in August 2010. A local NGO relayed a complaint from the teenage girl who said she had been sexually assaulted by “pilots” who worked for the UN’s mission in the country, Monusco. (…)The final investigation report, signed off by the then officer-in-charge of OIOS investigations, Michael Dudley, is accompanied by dozens of medical reports and witness interviews. They reveal how UN investigators focused on two UTair employees: the site manager at the compound and a ground engineer. (…)The victim told UN investigators that she had been walking to see a friend when a man she assumed to be a security guard at the compound invited her in to meet with the site manager.  She said she was escorted to the site manager’s room, where she was offered a fizzy drink. She then became drowsy, she told investigators, and drifted out of consciousness, as a second man entered the room.  The UN report found she did not regain full consciousness until around four hours later, at about 6pm. The girl recalled waking up naked, being taken into a bathroom, having water poured over her and later complaining </w:t>
      </w:r>
      <w:r w:rsidRPr="006C2CDF">
        <w:rPr>
          <w:rFonts w:asciiTheme="majorHAnsi" w:hAnsiTheme="majorHAnsi" w:cs="Courier New"/>
          <w:i/>
          <w:lang w:val="en-US"/>
        </w:rPr>
        <w:t>her private parts were sore</w:t>
      </w:r>
      <w:r w:rsidRPr="006C2CDF">
        <w:rPr>
          <w:rFonts w:asciiTheme="majorHAnsi" w:hAnsiTheme="majorHAnsi" w:cs="Courier New"/>
          <w:lang w:val="en-US"/>
        </w:rPr>
        <w:t xml:space="preserve">. She recalled being escorted from the compound by a guard who helped her get dressed.  The man who escorted the girl to the site manager’s room, a cleaner, testified that he had been instructed by the UTair site manager to find </w:t>
      </w:r>
      <w:r w:rsidRPr="006C2CDF">
        <w:rPr>
          <w:rFonts w:asciiTheme="majorHAnsi" w:hAnsiTheme="majorHAnsi" w:cs="Courier New"/>
          <w:i/>
          <w:lang w:val="en-US"/>
        </w:rPr>
        <w:t>a girl he could have a ‘good time’ with</w:t>
      </w:r>
      <w:r w:rsidRPr="006C2CDF">
        <w:rPr>
          <w:rFonts w:asciiTheme="majorHAnsi" w:hAnsiTheme="majorHAnsi" w:cs="Courier New"/>
          <w:lang w:val="en-US"/>
        </w:rPr>
        <w:t xml:space="preserve">.  A security guard who worked at a church organisation neighbouring the compound, told UN </w:t>
      </w:r>
      <w:r w:rsidRPr="006C2CDF">
        <w:rPr>
          <w:rFonts w:asciiTheme="majorHAnsi" w:hAnsiTheme="majorHAnsi" w:cs="Courier New"/>
          <w:lang w:val="en-US"/>
        </w:rPr>
        <w:lastRenderedPageBreak/>
        <w:t xml:space="preserve">investigators that he also saw the teenage girl lying naked and unconscious in the site manager’s garden that day.  He testified that the UTair ground engineer implicated in the case </w:t>
      </w:r>
      <w:r w:rsidRPr="006C2CDF">
        <w:rPr>
          <w:rFonts w:asciiTheme="majorHAnsi" w:hAnsiTheme="majorHAnsi" w:cs="Courier New"/>
          <w:i/>
          <w:lang w:val="en-US"/>
        </w:rPr>
        <w:t xml:space="preserve">took pictures of her and threw cigarettes on her.  </w:t>
      </w:r>
      <w:r w:rsidRPr="006C2CDF">
        <w:rPr>
          <w:rFonts w:asciiTheme="majorHAnsi" w:hAnsiTheme="majorHAnsi" w:cs="Courier New"/>
          <w:lang w:val="en-US"/>
        </w:rPr>
        <w:t xml:space="preserve">The report continues: </w:t>
      </w:r>
      <w:r w:rsidRPr="006C2CDF">
        <w:rPr>
          <w:rFonts w:asciiTheme="majorHAnsi" w:hAnsiTheme="majorHAnsi" w:cs="Courier New"/>
          <w:i/>
          <w:lang w:val="en-US"/>
        </w:rPr>
        <w:t>He [the guard] further said that [the ground engineer] put a lit cigarette in her anus. He also said that [the ground engineer] was very drunk and beat [the victim] severely, including kicking her in the buttocks</w:t>
      </w:r>
      <w:r w:rsidRPr="006C2CDF">
        <w:rPr>
          <w:rFonts w:asciiTheme="majorHAnsi" w:hAnsiTheme="majorHAnsi" w:cs="Courier New"/>
          <w:lang w:val="en-US"/>
        </w:rPr>
        <w:t xml:space="preserve">. (…)In its statement to the Guardian, the UN confirmed the panel considered terminating UTair’s contract. But after taking into account </w:t>
      </w:r>
      <w:r w:rsidRPr="006C2CDF">
        <w:rPr>
          <w:rFonts w:asciiTheme="majorHAnsi" w:hAnsiTheme="majorHAnsi" w:cs="Courier New"/>
          <w:i/>
          <w:lang w:val="en-US"/>
        </w:rPr>
        <w:t>the mission criticality</w:t>
      </w:r>
      <w:r w:rsidRPr="006C2CDF">
        <w:rPr>
          <w:rFonts w:asciiTheme="majorHAnsi" w:hAnsiTheme="majorHAnsi" w:cs="Courier New"/>
          <w:lang w:val="en-US"/>
        </w:rPr>
        <w:t xml:space="preserve"> of its helicopter services top UN officials ultimately decided to keep working with the company on the condition it submitted to a </w:t>
      </w:r>
      <w:r w:rsidRPr="006C2CDF">
        <w:rPr>
          <w:rFonts w:asciiTheme="majorHAnsi" w:hAnsiTheme="majorHAnsi" w:cs="Courier New"/>
          <w:i/>
          <w:lang w:val="en-US"/>
        </w:rPr>
        <w:t>compliance monitor</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63"/>
      </w:r>
      <w:r w:rsidRPr="006C2CDF">
        <w:rPr>
          <w:rFonts w:asciiTheme="majorHAnsi" w:hAnsiTheme="majorHAnsi" w:cs="Courier New"/>
          <w:lang w:val="en-US"/>
        </w:rPr>
        <w:t xml:space="preserve"> </w:t>
      </w:r>
    </w:p>
    <w:p w:rsidR="00E56B5F" w:rsidRPr="006C2CDF" w:rsidRDefault="00E56B5F" w:rsidP="008D79DC">
      <w:pPr>
        <w:jc w:val="both"/>
        <w:rPr>
          <w:rFonts w:asciiTheme="majorHAnsi" w:hAnsiTheme="majorHAnsi" w:cs="Courier New"/>
          <w:lang w:val="en-US"/>
        </w:rPr>
      </w:pPr>
    </w:p>
    <w:p w:rsidR="00673725" w:rsidRPr="006C2CDF" w:rsidRDefault="00673725" w:rsidP="008D79DC">
      <w:pPr>
        <w:jc w:val="both"/>
        <w:rPr>
          <w:rFonts w:asciiTheme="majorHAnsi" w:hAnsiTheme="majorHAnsi" w:cs="Courier New"/>
          <w:b/>
          <w:u w:val="single"/>
          <w:lang w:val="en-US"/>
        </w:rPr>
      </w:pPr>
      <w:r w:rsidRPr="006C2CDF">
        <w:rPr>
          <w:rFonts w:asciiTheme="majorHAnsi" w:hAnsiTheme="majorHAnsi" w:cs="Courier New"/>
          <w:b/>
          <w:u w:val="single"/>
          <w:lang w:val="en-US"/>
        </w:rPr>
        <w:t>August 2015</w:t>
      </w:r>
    </w:p>
    <w:p w:rsidR="00557873" w:rsidRPr="006C2CDF" w:rsidRDefault="00557873" w:rsidP="008D79DC">
      <w:pPr>
        <w:jc w:val="both"/>
        <w:rPr>
          <w:rFonts w:asciiTheme="majorHAnsi" w:hAnsiTheme="majorHAnsi" w:cs="Courier New"/>
          <w:lang w:val="en-US"/>
        </w:rPr>
      </w:pPr>
      <w:r w:rsidRPr="006C2CDF">
        <w:rPr>
          <w:rFonts w:asciiTheme="majorHAnsi" w:hAnsiTheme="majorHAnsi" w:cs="Courier New"/>
          <w:u w:val="single"/>
          <w:lang w:val="en-US"/>
        </w:rPr>
        <w:t>Bea Edwards (Huffington Post)</w:t>
      </w:r>
      <w:r w:rsidRPr="006C2CDF">
        <w:rPr>
          <w:rFonts w:asciiTheme="majorHAnsi" w:hAnsiTheme="majorHAnsi" w:cs="Courier New"/>
          <w:lang w:val="en-US"/>
        </w:rPr>
        <w:t>: “</w:t>
      </w:r>
      <w:r w:rsidR="00E71804" w:rsidRPr="006C2CDF">
        <w:rPr>
          <w:rFonts w:asciiTheme="majorHAnsi" w:hAnsiTheme="majorHAnsi" w:cs="Courier New"/>
          <w:lang w:val="en-US"/>
        </w:rPr>
        <w:t>Not surprisingly, Rees finds that the thrashing around about sexual exploitation at the UN is political. For some at the Organization now, human rights are a bargaining chip in larger policy negotiations and budget bickering, while for others, like Kompass, human rights are less fungible. The Kompass school of thought believes that, when confronting immediate and heinous abuse, a UN official simply puts down his clipboard and does something to stop it. The other school, currently in the ascendance, believes the UN official should instead weigh the various options in such a situation - for additional funding, support from member states, blowback from negligent governments, etc. (…)Most recently reports surfaced that a UN peacekeeper in the CAR raped a 12-year-old girl on August 2nd.  The situation is a sorry mess, but there is one thing that’s certain; the OHCHR needs clear procedures for dealing with the abuse of children in conflict zones. The UN appears to be making up the rules as it goes along, while simultaneously trying to appear concerned and shield those really responsible. In the process, those who acted to address the situation are pilloried and those who had little to do with what happened take the fall.  Developing guidelines about sexual abuse isn’t difficult. In the realm of decency, standards of basic human conduct prohibit the sodomizing of children, for example. Reporting abuse like this is mandatory in many UN member states and must be at the United Nations, too.  More generally, playing politics with human rights abuse is despicable. It is far from clear, however, that those running the UN (and especially those in charge of the OHCHR) agree about that. But if the Office is to fulfill its mandate, the High Commissioner, with the support of the Secretary General, should clarify his commitment to human rights. Terminating the investigation of Anders Kompass would be a good start in the right direction.</w:t>
      </w:r>
      <w:r w:rsidRPr="006C2CDF">
        <w:rPr>
          <w:rFonts w:asciiTheme="majorHAnsi" w:hAnsiTheme="majorHAnsi" w:cs="Courier New"/>
          <w:lang w:val="en-US"/>
        </w:rPr>
        <w:t>”</w:t>
      </w:r>
      <w:r w:rsidR="00D307FD" w:rsidRPr="006C2CDF">
        <w:rPr>
          <w:rStyle w:val="Refdenotaalpie"/>
          <w:rFonts w:asciiTheme="majorHAnsi" w:hAnsiTheme="majorHAnsi" w:cs="Courier New"/>
          <w:lang w:val="en-US"/>
        </w:rPr>
        <w:footnoteReference w:id="64"/>
      </w:r>
    </w:p>
    <w:p w:rsidR="00673725" w:rsidRPr="006C2CDF" w:rsidRDefault="00673725" w:rsidP="008D79DC">
      <w:pPr>
        <w:jc w:val="both"/>
        <w:rPr>
          <w:rFonts w:asciiTheme="majorHAnsi" w:hAnsiTheme="majorHAnsi" w:cs="Courier New"/>
          <w:lang w:val="en-US"/>
        </w:rPr>
      </w:pPr>
      <w:r w:rsidRPr="006C2CDF">
        <w:rPr>
          <w:rFonts w:asciiTheme="majorHAnsi" w:hAnsiTheme="majorHAnsi" w:cs="Courier New"/>
          <w:u w:val="single"/>
          <w:lang w:val="en-US"/>
        </w:rPr>
        <w:t>Colum Lynch (Foreign Policy)</w:t>
      </w:r>
      <w:r w:rsidRPr="006C2CDF">
        <w:rPr>
          <w:rFonts w:asciiTheme="majorHAnsi" w:hAnsiTheme="majorHAnsi" w:cs="Courier New"/>
          <w:lang w:val="en-US"/>
        </w:rPr>
        <w:t xml:space="preserve">: “Carman Lapointe, a Canadian national who serves as the United Nations’ internal corruption watchdog, marched into the office of the U.N. secretary-general’s chief of staff, Susana Malcorra, this past January with a provocative </w:t>
      </w:r>
      <w:r w:rsidRPr="006C2CDF">
        <w:rPr>
          <w:rFonts w:asciiTheme="majorHAnsi" w:hAnsiTheme="majorHAnsi" w:cs="Courier New"/>
          <w:lang w:val="en-US"/>
        </w:rPr>
        <w:lastRenderedPageBreak/>
        <w:t>request. The U.N. Investigations Division, which she oversees, had grown so consumed by interoffice backbiting and score-settling, Lapointe claimed, that she wanted to shut it down and rebuild it from scratch. (…)Lapointe argued that the division had been hobbled by a bitter legacy of infighting by staff that had diverted investigators from their core mission. “It’s either them or me,” Lapointe told Malcorra, according to a senior U.N. source familiar with the exchange. “The only thing to do is to decapitate that division and start over again.” Lapointe subsequently developed a plan to target the Investigations Division’s director and four other top managers for dismissal. (…)</w:t>
      </w:r>
      <w:r w:rsidR="001C1291" w:rsidRPr="006C2CDF">
        <w:rPr>
          <w:rFonts w:asciiTheme="majorHAnsi" w:hAnsiTheme="majorHAnsi" w:cs="Courier New"/>
          <w:lang w:val="en-US"/>
        </w:rPr>
        <w:t>Lapointe, meanwhile, is struggling to maintain control over the ranks of the world body’s disgruntled and disillusioned crime fighters. Her top investigator has accused her and other senior U.N. officials of abusing their authority. In the past two months, a string of embarrassing stories about her department’s shortcomings has been leaking to the press. For their part, some of the U.N.’s top investigators have lost faith in Lapointe, accusing her of surrendering the independence of her office to accommodate members of the U.N. brass who have long grown allergic to the often unseemly and embarrassing scandals investigators uncover. The U.N.’s top watchdog, they contend, has blatantly undercut their efforts to hold senior officials accountable for wrongdoing. (…)In a blunt act of defiance, the director of the U.N.’s Investigations Division, Michael “Mick” Stefanovic, an Australian hired by Lapointe in the spring of 2011, went before a closed-door committee of U.N. diplomats in May to decry what he characterized as Lapointe’s collusion with senior officials to conduct a misguided leak investigation into a whistleblower who exposed the sexual exploitation of children by foreign troops in the Central African Republic (CAR). Turning the table on his boss, Stefanovic said Lapointe herself should be investigated for wrongdoing, according to a senior U.N. official. (…) [The fact of] maintaining support for the missions requires public confidence that U.N. peacekeepers are conducting themselves professionally in overseas operations and that the billions of dollars in taxpayer money that is poured into U.N. activities is not wasted. That, in turns, means that the U.N. internal oversight body has to have the trust of U.N. member states — and the world body itself. (…)</w:t>
      </w:r>
      <w:r w:rsidR="00894DD9" w:rsidRPr="006C2CDF">
        <w:rPr>
          <w:rFonts w:asciiTheme="majorHAnsi" w:hAnsiTheme="majorHAnsi" w:cs="Courier New"/>
          <w:lang w:val="en-US"/>
        </w:rPr>
        <w:t xml:space="preserve"> </w:t>
      </w:r>
      <w:r w:rsidR="00894DD9" w:rsidRPr="006C2CDF">
        <w:rPr>
          <w:rFonts w:asciiTheme="majorHAnsi" w:hAnsiTheme="majorHAnsi" w:cs="Courier New"/>
          <w:b/>
          <w:lang w:val="en-US"/>
        </w:rPr>
        <w:t>A 2013 evaluation of the U.N.’s response to sexual exploitation by its personnel found fault with various key players, including OIOS and member states that have covered up cases of misconduct by their troops.</w:t>
      </w:r>
      <w:r w:rsidR="00894DD9" w:rsidRPr="006C2CDF">
        <w:rPr>
          <w:rFonts w:asciiTheme="majorHAnsi" w:hAnsiTheme="majorHAnsi" w:cs="Courier New"/>
          <w:lang w:val="en-US"/>
        </w:rPr>
        <w:t xml:space="preserve"> The report, which was authored by three outside experts, also found fault with OIOS’s Investigations Division, claiming its personnel have been slow to complete probes into sexual exploitation, with some probes often dragging out for more than 18 months. OIOS has also been reluctant to share information with other parts of the U.N. and has been unable to recruit qualified investigators to serve in critical overseas missions. For instance, OIOS had only one investigator posted in Haiti, and he considered himself “too junior to interview senior staff.” That official has since left the mission. In June, OIOS’s Inspection and Evaluation Division issued a report acknowledging “[e]xcessively long delays in completing investigations by the Investigations Division” between 2008 and 2013, with 16 months as the average time required for an investigation. (…)</w:t>
      </w:r>
      <w:r w:rsidR="00B44BA0" w:rsidRPr="006C2CDF">
        <w:rPr>
          <w:rFonts w:asciiTheme="majorHAnsi" w:hAnsiTheme="majorHAnsi" w:cs="Courier New"/>
          <w:lang w:val="en-US"/>
        </w:rPr>
        <w:t xml:space="preserve">The U.N.’s Investigations Division had played no role in investigating the alleged crimes, which were purportedly carried out by troops operating outside the command of the United Nations. (…)But Lapointe ordered an investigation into Kompass (…)Stefanovic refused to carry out the probe, telling a committee of U.N. member states in a closed-door meeting this past May that his boss had improperly bypassed U.N. </w:t>
      </w:r>
      <w:r w:rsidR="00B44BA0" w:rsidRPr="006C2CDF">
        <w:rPr>
          <w:rFonts w:asciiTheme="majorHAnsi" w:hAnsiTheme="majorHAnsi" w:cs="Courier New"/>
          <w:lang w:val="en-US"/>
        </w:rPr>
        <w:lastRenderedPageBreak/>
        <w:t xml:space="preserve">procedures to carry out a politically motivated witch hunt aimed at destroying Kompass’s career. </w:t>
      </w:r>
      <w:r w:rsidRPr="006C2CDF">
        <w:rPr>
          <w:rFonts w:asciiTheme="majorHAnsi" w:hAnsiTheme="majorHAnsi" w:cs="Courier New"/>
          <w:lang w:val="en-US"/>
        </w:rPr>
        <w:t>”</w:t>
      </w:r>
      <w:r w:rsidR="00B44BA0" w:rsidRPr="006C2CDF">
        <w:rPr>
          <w:rStyle w:val="Refdenotaalpie"/>
          <w:rFonts w:asciiTheme="majorHAnsi" w:hAnsiTheme="majorHAnsi" w:cs="Courier New"/>
          <w:lang w:val="en-US"/>
        </w:rPr>
        <w:footnoteReference w:id="65"/>
      </w:r>
    </w:p>
    <w:p w:rsidR="00CB7505" w:rsidRPr="006C2CDF" w:rsidRDefault="00CB7505" w:rsidP="008D79DC">
      <w:pPr>
        <w:jc w:val="both"/>
        <w:rPr>
          <w:rFonts w:asciiTheme="majorHAnsi" w:hAnsiTheme="majorHAnsi" w:cs="Courier New"/>
          <w:lang w:val="en-US"/>
        </w:rPr>
      </w:pPr>
      <w:r w:rsidRPr="006C2CDF">
        <w:rPr>
          <w:rFonts w:asciiTheme="majorHAnsi" w:hAnsiTheme="majorHAnsi" w:cs="Courier New"/>
          <w:u w:val="single"/>
          <w:lang w:val="en-US"/>
        </w:rPr>
        <w:t>Stewart M. Patrick (Newsweek):</w:t>
      </w:r>
      <w:r w:rsidRPr="006C2CDF">
        <w:rPr>
          <w:rFonts w:asciiTheme="majorHAnsi" w:hAnsiTheme="majorHAnsi" w:cs="Courier New"/>
          <w:lang w:val="en-US"/>
        </w:rPr>
        <w:t xml:space="preserve"> “Sexual violence by peacekeepers is by now disturbingly familiar. Reports of such crimes date back at least to the 1990s, in U.N. missions in Mozambique, Bosnia, Guinea, Liberia and Sierra Leone. Abuses ran the gamut from sex trafficking to prostitution in exchange for money, food or medical supplies. (…) one common thread runs through all these cases of abuse: Peacekeeping personnel enjoy a staggering level of impunity, thanks to the structure of the U.N. peacekeeping system. (…)A U.N. Office of International Oversight Services </w:t>
      </w:r>
      <w:hyperlink r:id="rId36" w:tgtFrame="_blank" w:history="1">
        <w:r w:rsidRPr="006C2CDF">
          <w:rPr>
            <w:rStyle w:val="Hipervnculo"/>
            <w:rFonts w:asciiTheme="majorHAnsi" w:hAnsiTheme="majorHAnsi" w:cs="Courier New"/>
            <w:color w:val="auto"/>
            <w:u w:val="none"/>
            <w:lang w:val="en-US"/>
          </w:rPr>
          <w:t>report</w:t>
        </w:r>
      </w:hyperlink>
      <w:r w:rsidRPr="006C2CDF">
        <w:rPr>
          <w:rFonts w:asciiTheme="majorHAnsi" w:hAnsiTheme="majorHAnsi" w:cs="Courier New"/>
          <w:lang w:val="en-US"/>
        </w:rPr>
        <w:t> from May 2015 recorded 480 allegations of abuse between 2008 and 2013. (Given the underreporting of such crimes, the number of victims is likely far higher.)  While no U.N. mission was immune, the report singled out as egregious four missions in Haiti, the Democratic Republic of Congo, Liberia and Sudan/South Sudan. Moreover, the report suggested a disturbing trend: In 36 percent of cases, the alleged victims were minors. (…)The danger is that U.N. member states and the U.N. itself will continue to take cosmetic steps, such as a non-binding General Assembly resolution that condemns sexual violence by peacekeepers and directs troop contributors and mission commanders to take steps, including improved pre-deployment training and mission monitoring, to curtail such abuse. Another risk is that the U.N. will hail the report as a watershed moment, only to let recommendations get lost in bureaucratic limbo.”</w:t>
      </w:r>
      <w:r w:rsidR="009C766D" w:rsidRPr="006C2CDF">
        <w:rPr>
          <w:rStyle w:val="Refdenotaalpie"/>
          <w:rFonts w:asciiTheme="majorHAnsi" w:hAnsiTheme="majorHAnsi" w:cs="Courier New"/>
          <w:lang w:val="en-US"/>
        </w:rPr>
        <w:footnoteReference w:id="66"/>
      </w:r>
    </w:p>
    <w:p w:rsidR="0061356B" w:rsidRPr="006C2CDF" w:rsidRDefault="0061356B"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2015</w:t>
      </w:r>
    </w:p>
    <w:p w:rsidR="0061356B" w:rsidRPr="006C2CDF" w:rsidRDefault="0061356B" w:rsidP="008D79DC">
      <w:pPr>
        <w:jc w:val="both"/>
        <w:rPr>
          <w:rFonts w:asciiTheme="majorHAnsi" w:hAnsiTheme="majorHAnsi" w:cs="Courier New"/>
          <w:lang w:val="en-US"/>
        </w:rPr>
      </w:pPr>
      <w:r w:rsidRPr="006C2CDF">
        <w:rPr>
          <w:rFonts w:asciiTheme="majorHAnsi" w:hAnsiTheme="majorHAnsi" w:cs="Courier New"/>
          <w:u w:val="single"/>
          <w:lang w:val="en-US"/>
        </w:rPr>
        <w:t>Sri Lanka Campaign for Peace and Justice</w:t>
      </w:r>
      <w:r w:rsidRPr="006C2CDF">
        <w:rPr>
          <w:rFonts w:asciiTheme="majorHAnsi" w:hAnsiTheme="majorHAnsi" w:cs="Courier New"/>
          <w:lang w:val="en-US"/>
        </w:rPr>
        <w:t xml:space="preserve">: “Recently, the UN’s investigation into human rights abuses in Sri Lanka (“OISL) provided further confirmation that the Sri Lankan military likely committed gross violations of international human rights law, </w:t>
      </w:r>
      <w:hyperlink r:id="rId37" w:history="1">
        <w:r w:rsidRPr="006C2CDF">
          <w:rPr>
            <w:rStyle w:val="Hipervnculo"/>
            <w:rFonts w:asciiTheme="majorHAnsi" w:hAnsiTheme="majorHAnsi" w:cs="Courier New"/>
            <w:color w:val="auto"/>
            <w:u w:val="none"/>
            <w:lang w:val="en-US"/>
          </w:rPr>
          <w:t>serious violations of international humanitarian law, and international crimes</w:t>
        </w:r>
      </w:hyperlink>
      <w:r w:rsidRPr="006C2CDF">
        <w:rPr>
          <w:rFonts w:asciiTheme="majorHAnsi" w:hAnsiTheme="majorHAnsi" w:cs="Courier New"/>
          <w:lang w:val="en-US"/>
        </w:rPr>
        <w:t xml:space="preserve"> in the context of the Sri Lanka’s bloody civil war. Perpetrators of such violations have enjoyed near total impunity over many decades, as the Sri Lankan judicial system has failed to hold them accountable.</w:t>
      </w:r>
      <w:r w:rsidR="00846E7D" w:rsidRPr="006C2CDF">
        <w:rPr>
          <w:rFonts w:asciiTheme="majorHAnsi" w:hAnsiTheme="majorHAnsi" w:cs="Courier New"/>
          <w:lang w:val="en-US"/>
        </w:rPr>
        <w:t xml:space="preserve">  There is evidence that this climate of impunity has affected the actions of Sri Lankan soldiers deployed abroad.  In 2007, for example, the UN Office of Internal Oversight Services (OIOS) investigated serious allegations of sexual exploitation and abuse of children committed by Sri Lankan peacekeepers within the United Nations Stabilization Mission in Haiti (MINUSTAH). The </w:t>
      </w:r>
      <w:hyperlink r:id="rId38" w:history="1">
        <w:r w:rsidR="00846E7D" w:rsidRPr="006C2CDF">
          <w:rPr>
            <w:rStyle w:val="Hipervnculo"/>
            <w:rFonts w:asciiTheme="majorHAnsi" w:hAnsiTheme="majorHAnsi" w:cs="Courier New"/>
            <w:color w:val="auto"/>
            <w:u w:val="none"/>
            <w:lang w:val="en-US"/>
          </w:rPr>
          <w:t>investigation concluded</w:t>
        </w:r>
      </w:hyperlink>
      <w:r w:rsidR="00846E7D" w:rsidRPr="006C2CDF">
        <w:rPr>
          <w:rFonts w:asciiTheme="majorHAnsi" w:hAnsiTheme="majorHAnsi" w:cs="Courier New"/>
          <w:lang w:val="en-US"/>
        </w:rPr>
        <w:t xml:space="preserve"> that ‘acts of sexual exploitation and abuse were frequent, occurred usually at night, and at virtually every location where the contingent personnel were deployed. In exchange for sex, the children received small amounts of money, food and sometimes mobile phones’. Indeed, </w:t>
      </w:r>
      <w:hyperlink r:id="rId39" w:history="1">
        <w:r w:rsidR="00846E7D" w:rsidRPr="006C2CDF">
          <w:rPr>
            <w:rStyle w:val="Hipervnculo"/>
            <w:rFonts w:asciiTheme="majorHAnsi" w:hAnsiTheme="majorHAnsi" w:cs="Courier New"/>
            <w:color w:val="auto"/>
            <w:u w:val="none"/>
            <w:lang w:val="en-US"/>
          </w:rPr>
          <w:t>Haitian lawyers accused Sri Lankan peacekeepers</w:t>
        </w:r>
      </w:hyperlink>
      <w:r w:rsidR="00846E7D" w:rsidRPr="006C2CDF">
        <w:rPr>
          <w:rFonts w:asciiTheme="majorHAnsi" w:hAnsiTheme="majorHAnsi" w:cs="Courier New"/>
          <w:lang w:val="en-US"/>
        </w:rPr>
        <w:t xml:space="preserve"> </w:t>
      </w:r>
      <w:r w:rsidR="003014C9" w:rsidRPr="006C2CDF">
        <w:rPr>
          <w:rFonts w:asciiTheme="majorHAnsi" w:hAnsiTheme="majorHAnsi" w:cs="Courier New"/>
          <w:lang w:val="en-US"/>
        </w:rPr>
        <w:t xml:space="preserve">of </w:t>
      </w:r>
      <w:r w:rsidR="00846E7D" w:rsidRPr="006C2CDF">
        <w:rPr>
          <w:rFonts w:asciiTheme="majorHAnsi" w:hAnsiTheme="majorHAnsi" w:cs="Courier New"/>
          <w:b/>
          <w:i/>
          <w:lang w:val="en-US"/>
        </w:rPr>
        <w:t>systematically raping Haitian women and girls, some as young as 7 years old</w:t>
      </w:r>
      <w:r w:rsidR="00846E7D" w:rsidRPr="006C2CDF">
        <w:rPr>
          <w:rFonts w:asciiTheme="majorHAnsi" w:hAnsiTheme="majorHAnsi" w:cs="Courier New"/>
          <w:lang w:val="en-US"/>
        </w:rPr>
        <w:t xml:space="preserve">.  By way of response, 111 soldiers, one Lt. Colonel and two Majors were repatriated back to Sri Lanka on disciplinary grounds. This expulsion from Haiti constituted </w:t>
      </w:r>
      <w:hyperlink r:id="rId40" w:history="1">
        <w:r w:rsidR="00846E7D" w:rsidRPr="006C2CDF">
          <w:rPr>
            <w:rStyle w:val="Hipervnculo"/>
            <w:rFonts w:asciiTheme="majorHAnsi" w:hAnsiTheme="majorHAnsi" w:cs="Courier New"/>
            <w:color w:val="auto"/>
            <w:u w:val="none"/>
            <w:lang w:val="en-US"/>
          </w:rPr>
          <w:t>the single largest troop repatriation</w:t>
        </w:r>
      </w:hyperlink>
      <w:r w:rsidR="00846E7D" w:rsidRPr="006C2CDF">
        <w:rPr>
          <w:rFonts w:asciiTheme="majorHAnsi" w:hAnsiTheme="majorHAnsi" w:cs="Courier New"/>
          <w:lang w:val="en-US"/>
        </w:rPr>
        <w:t xml:space="preserve"> in UN peacekeeping history.  </w:t>
      </w:r>
      <w:hyperlink r:id="rId41" w:history="1">
        <w:r w:rsidR="00846E7D" w:rsidRPr="006C2CDF">
          <w:rPr>
            <w:rStyle w:val="Hipervnculo"/>
            <w:rFonts w:asciiTheme="majorHAnsi" w:hAnsiTheme="majorHAnsi" w:cs="Courier New"/>
            <w:color w:val="auto"/>
            <w:u w:val="none"/>
            <w:lang w:val="en-US"/>
          </w:rPr>
          <w:t>The Sri Lankan government claims</w:t>
        </w:r>
      </w:hyperlink>
      <w:r w:rsidR="00846E7D" w:rsidRPr="006C2CDF">
        <w:rPr>
          <w:rFonts w:asciiTheme="majorHAnsi" w:hAnsiTheme="majorHAnsi" w:cs="Courier New"/>
          <w:lang w:val="en-US"/>
        </w:rPr>
        <w:t xml:space="preserve"> that 23 soldiers were subsequently convicted of sexual </w:t>
      </w:r>
      <w:r w:rsidR="00846E7D" w:rsidRPr="006C2CDF">
        <w:rPr>
          <w:rFonts w:asciiTheme="majorHAnsi" w:hAnsiTheme="majorHAnsi" w:cs="Courier New"/>
          <w:lang w:val="en-US"/>
        </w:rPr>
        <w:lastRenderedPageBreak/>
        <w:t>exploitat</w:t>
      </w:r>
      <w:r w:rsidR="003014C9" w:rsidRPr="006C2CDF">
        <w:rPr>
          <w:rFonts w:asciiTheme="majorHAnsi" w:hAnsiTheme="majorHAnsi" w:cs="Courier New"/>
          <w:lang w:val="en-US"/>
        </w:rPr>
        <w:t xml:space="preserve">ion and abuse and subsequently </w:t>
      </w:r>
      <w:r w:rsidR="00846E7D" w:rsidRPr="006C2CDF">
        <w:rPr>
          <w:rFonts w:asciiTheme="majorHAnsi" w:hAnsiTheme="majorHAnsi" w:cs="Courier New"/>
          <w:i/>
          <w:lang w:val="en-US"/>
        </w:rPr>
        <w:t>discharged, demoted, formally r</w:t>
      </w:r>
      <w:r w:rsidR="003014C9" w:rsidRPr="006C2CDF">
        <w:rPr>
          <w:rFonts w:asciiTheme="majorHAnsi" w:hAnsiTheme="majorHAnsi" w:cs="Courier New"/>
          <w:i/>
          <w:lang w:val="en-US"/>
        </w:rPr>
        <w:t>eprimanded or otherwise punished</w:t>
      </w:r>
      <w:r w:rsidR="00846E7D" w:rsidRPr="006C2CDF">
        <w:rPr>
          <w:rFonts w:asciiTheme="majorHAnsi" w:hAnsiTheme="majorHAnsi" w:cs="Courier New"/>
          <w:lang w:val="en-US"/>
        </w:rPr>
        <w:t xml:space="preserve">. However, these are merely disciplinarary sanctions, whereas the severity of the allegations clearly suggested a need for criminal investigations and prosecutions. </w:t>
      </w:r>
      <w:hyperlink r:id="rId42" w:history="1">
        <w:r w:rsidR="00846E7D" w:rsidRPr="006C2CDF">
          <w:rPr>
            <w:rStyle w:val="Hipervnculo"/>
            <w:rFonts w:asciiTheme="majorHAnsi" w:hAnsiTheme="majorHAnsi" w:cs="Courier New"/>
            <w:color w:val="auto"/>
            <w:u w:val="none"/>
            <w:lang w:val="en-US"/>
          </w:rPr>
          <w:t>There is no evidence</w:t>
        </w:r>
      </w:hyperlink>
      <w:r w:rsidR="00846E7D" w:rsidRPr="006C2CDF">
        <w:rPr>
          <w:rFonts w:asciiTheme="majorHAnsi" w:hAnsiTheme="majorHAnsi" w:cs="Courier New"/>
          <w:lang w:val="en-US"/>
        </w:rPr>
        <w:t xml:space="preserve"> suggesting that any of the Sri Lankan soldiers were ever prosecuted. (…) UN officials do acknowledge that the organization has failed to adequately address sexual violence committed on UN peacekeeping missions. (…)Any allegations of abuses by Sri Lankan peacekeepers while on peacekeeping duties must be fully investigated by the authorities.</w:t>
      </w:r>
      <w:r w:rsidR="003014C9" w:rsidRPr="006C2CDF">
        <w:rPr>
          <w:rFonts w:asciiTheme="majorHAnsi" w:hAnsiTheme="majorHAnsi" w:cs="Courier New"/>
          <w:lang w:val="en-US"/>
        </w:rPr>
        <w:t xml:space="preserve">  The example of Haiti clearly illustrates that a domestic culture of impunity and the failure of the Sri Lankan government to hold its military accountable for systematic abuses has far reaching consequences for the conduct of Sri Lankan soldiers.  If Sri Lankan troops are able to act with </w:t>
      </w:r>
      <w:r w:rsidR="003014C9" w:rsidRPr="006C2CDF">
        <w:rPr>
          <w:rStyle w:val="nfasis"/>
          <w:rFonts w:asciiTheme="majorHAnsi" w:hAnsiTheme="majorHAnsi" w:cs="Courier New"/>
          <w:lang w:val="en-US"/>
        </w:rPr>
        <w:t xml:space="preserve">de facto </w:t>
      </w:r>
      <w:r w:rsidR="003014C9" w:rsidRPr="006C2CDF">
        <w:rPr>
          <w:rFonts w:asciiTheme="majorHAnsi" w:hAnsiTheme="majorHAnsi" w:cs="Courier New"/>
          <w:lang w:val="en-US"/>
        </w:rPr>
        <w:t xml:space="preserve">impunity at home, it is not difficult to understand why these same troops would consider that their actions abroad are likely to be dealt with in a similar manner. In the circumstances, the </w:t>
      </w:r>
      <w:hyperlink r:id="rId43" w:history="1">
        <w:r w:rsidR="003014C9" w:rsidRPr="006C2CDF">
          <w:rPr>
            <w:rStyle w:val="Hipervnculo"/>
            <w:rFonts w:asciiTheme="majorHAnsi" w:hAnsiTheme="majorHAnsi" w:cs="Courier New"/>
            <w:color w:val="auto"/>
            <w:u w:val="none"/>
            <w:lang w:val="en-US"/>
          </w:rPr>
          <w:t>International Truth and Justice Project’s call</w:t>
        </w:r>
      </w:hyperlink>
      <w:r w:rsidR="003014C9" w:rsidRPr="006C2CDF">
        <w:rPr>
          <w:rFonts w:asciiTheme="majorHAnsi" w:hAnsiTheme="majorHAnsi" w:cs="Courier New"/>
          <w:lang w:val="en-US"/>
        </w:rPr>
        <w:t xml:space="preserve"> to suspend the involvement of Sri Lankan police and military personnel in UN peacekeeping missions </w:t>
      </w:r>
      <w:r w:rsidR="003014C9" w:rsidRPr="006C2CDF">
        <w:rPr>
          <w:rFonts w:asciiTheme="majorHAnsi" w:hAnsiTheme="majorHAnsi" w:cs="Courier New"/>
          <w:i/>
          <w:lang w:val="en-US"/>
        </w:rPr>
        <w:t>pending and independent international inquiry into allegations of current, systematic and widespread sexual abuse by the security forces in Sri Lanka</w:t>
      </w:r>
      <w:r w:rsidR="003014C9" w:rsidRPr="006C2CDF">
        <w:rPr>
          <w:rFonts w:asciiTheme="majorHAnsi" w:hAnsiTheme="majorHAnsi" w:cs="Courier New"/>
          <w:lang w:val="en-US"/>
        </w:rPr>
        <w:t xml:space="preserve"> would seem reasonable.  Furthermore, for a new Sri Lankan Government in search of credibility and legitimacy within the international community, disclosing the whereabouts and actions of units during the Sri Lankan civil war prior to them being sent on UN deployment would be a powerful shift towards a more transparent and effective approach to avoiding further abuses.</w:t>
      </w:r>
      <w:r w:rsidRPr="006C2CDF">
        <w:rPr>
          <w:rFonts w:asciiTheme="majorHAnsi" w:hAnsiTheme="majorHAnsi" w:cs="Courier New"/>
          <w:lang w:val="en-US"/>
        </w:rPr>
        <w:t>”</w:t>
      </w:r>
      <w:r w:rsidR="003014C9" w:rsidRPr="006C2CDF">
        <w:rPr>
          <w:rStyle w:val="Refdenotaalpie"/>
          <w:rFonts w:asciiTheme="majorHAnsi" w:hAnsiTheme="majorHAnsi" w:cs="Courier New"/>
          <w:lang w:val="en-US"/>
        </w:rPr>
        <w:footnoteReference w:id="67"/>
      </w:r>
    </w:p>
    <w:p w:rsidR="0061356B" w:rsidRPr="006C2CDF" w:rsidRDefault="0061356B" w:rsidP="008D79DC">
      <w:pPr>
        <w:jc w:val="both"/>
        <w:rPr>
          <w:rFonts w:asciiTheme="majorHAnsi" w:hAnsiTheme="majorHAnsi" w:cs="Courier New"/>
          <w:b/>
          <w:u w:val="single"/>
          <w:lang w:val="en-US"/>
        </w:rPr>
      </w:pPr>
    </w:p>
    <w:p w:rsidR="00E15306" w:rsidRPr="006C2CDF" w:rsidRDefault="007C1FA0" w:rsidP="008D79DC">
      <w:pPr>
        <w:jc w:val="both"/>
        <w:rPr>
          <w:rFonts w:asciiTheme="majorHAnsi" w:hAnsiTheme="majorHAnsi" w:cs="Courier New"/>
          <w:b/>
          <w:u w:val="single"/>
        </w:rPr>
      </w:pPr>
      <w:r w:rsidRPr="006C2CDF">
        <w:rPr>
          <w:rFonts w:asciiTheme="majorHAnsi" w:hAnsiTheme="majorHAnsi" w:cs="Courier New"/>
          <w:b/>
          <w:u w:val="single"/>
        </w:rPr>
        <w:t>December 2015</w:t>
      </w:r>
    </w:p>
    <w:p w:rsidR="00AA594F" w:rsidRPr="006C2CDF" w:rsidRDefault="00AA594F" w:rsidP="008D79DC">
      <w:pPr>
        <w:jc w:val="both"/>
        <w:rPr>
          <w:rFonts w:asciiTheme="majorHAnsi" w:hAnsiTheme="majorHAnsi" w:cs="Courier New"/>
          <w:u w:val="single"/>
        </w:rPr>
      </w:pPr>
      <w:r w:rsidRPr="006C2CDF">
        <w:rPr>
          <w:rFonts w:asciiTheme="majorHAnsi" w:hAnsiTheme="majorHAnsi" w:cs="Courier New"/>
          <w:u w:val="single"/>
        </w:rPr>
        <w:t>Josefina L. Martínez (La Izquierda Diario)</w:t>
      </w:r>
      <w:r w:rsidRPr="006C2CDF">
        <w:rPr>
          <w:rFonts w:asciiTheme="majorHAnsi" w:hAnsiTheme="majorHAnsi" w:cs="Courier New"/>
        </w:rPr>
        <w:t xml:space="preserve">: “El 17 de diciembre se conocieron las </w:t>
      </w:r>
      <w:hyperlink r:id="rId44" w:tgtFrame="_blank" w:history="1">
        <w:r w:rsidRPr="006C2CDF">
          <w:rPr>
            <w:rStyle w:val="Hipervnculo"/>
            <w:rFonts w:asciiTheme="majorHAnsi" w:hAnsiTheme="majorHAnsi" w:cs="Courier New"/>
            <w:color w:val="auto"/>
            <w:u w:val="none"/>
          </w:rPr>
          <w:t>conclusiones de un panel independiente</w:t>
        </w:r>
      </w:hyperlink>
      <w:r w:rsidRPr="006C2CDF">
        <w:rPr>
          <w:rFonts w:asciiTheme="majorHAnsi" w:hAnsiTheme="majorHAnsi" w:cs="Courier New"/>
        </w:rPr>
        <w:t xml:space="preserve"> que investigó las denuncias de abuso sexual de menores por parte de soldados franceses en la República Centroafricana, ocurridas en 2014. Según esta investigación, las Naciones Unidas no dieron ninguna respuesta ante las denuncias de las víctimas de abusos, y permitieron que esos abusos continuaran.  El estudio confirmó la veracidad de las denuncias que ya se conocían hace más de un año. Niños de hasta 9 años de edad eran violados y abusados por soldados franceses a cambio de dinero o comida, en medio de una situación de guerra y desesperación. Las principales acusaciones pesan sobre el comando francés de la operación Sangaris, que opera en la zona bajo autorización del consejo de seguridad de la ONU. (…) El staff de la ONU estaba más preocupado en que no se salpicara con la denuncia a las autoridades francesas y en </w:t>
      </w:r>
      <w:r w:rsidRPr="006C2CDF">
        <w:rPr>
          <w:rFonts w:asciiTheme="majorHAnsi" w:hAnsiTheme="majorHAnsi" w:cs="Courier New"/>
          <w:i/>
        </w:rPr>
        <w:t>cuestiones de protocolo</w:t>
      </w:r>
      <w:r w:rsidRPr="006C2CDF">
        <w:rPr>
          <w:rFonts w:asciiTheme="majorHAnsi" w:hAnsiTheme="majorHAnsi" w:cs="Courier New"/>
        </w:rPr>
        <w:t xml:space="preserve"> que en descubrir la verdad. Organismos como la Agencia de la ONU para la niñez y oficiales de derechos humanos, fueron parte de aquellos que </w:t>
      </w:r>
      <w:r w:rsidRPr="006C2CDF">
        <w:rPr>
          <w:rFonts w:asciiTheme="majorHAnsi" w:hAnsiTheme="majorHAnsi" w:cs="Courier New"/>
          <w:i/>
        </w:rPr>
        <w:t>miraron para otro lado</w:t>
      </w:r>
      <w:r w:rsidRPr="006C2CDF">
        <w:rPr>
          <w:rFonts w:asciiTheme="majorHAnsi" w:hAnsiTheme="majorHAnsi" w:cs="Courier New"/>
        </w:rPr>
        <w:t>.  El informe sostiene que los funcionarios de la ONU no prestaron atención a las denuncias de abuso sexual hacia</w:t>
      </w:r>
      <w:r w:rsidR="006E3843" w:rsidRPr="006C2CDF">
        <w:rPr>
          <w:rFonts w:asciiTheme="majorHAnsi" w:hAnsiTheme="majorHAnsi" w:cs="Courier New"/>
        </w:rPr>
        <w:t xml:space="preserve"> los niños por una cuestión de </w:t>
      </w:r>
      <w:r w:rsidRPr="006C2CDF">
        <w:rPr>
          <w:rFonts w:asciiTheme="majorHAnsi" w:hAnsiTheme="majorHAnsi" w:cs="Courier New"/>
          <w:i/>
        </w:rPr>
        <w:t>interese políticos</w:t>
      </w:r>
      <w:r w:rsidRPr="006C2CDF">
        <w:rPr>
          <w:rFonts w:asciiTheme="majorHAnsi" w:hAnsiTheme="majorHAnsi" w:cs="Courier New"/>
        </w:rPr>
        <w:t xml:space="preserve"> del gobierno francés. Es decir, hubo un ocultamiento intencionado de esas denuncias.</w:t>
      </w:r>
      <w:r w:rsidR="006E3843" w:rsidRPr="006C2CDF">
        <w:rPr>
          <w:rFonts w:asciiTheme="majorHAnsi" w:hAnsiTheme="majorHAnsi" w:cs="Courier New"/>
        </w:rPr>
        <w:t xml:space="preserve">  [El </w:t>
      </w:r>
      <w:r w:rsidR="006E3843" w:rsidRPr="006C2CDF">
        <w:rPr>
          <w:rFonts w:asciiTheme="majorHAnsi" w:hAnsiTheme="majorHAnsi" w:cs="Courier New"/>
        </w:rPr>
        <w:lastRenderedPageBreak/>
        <w:t xml:space="preserve">informe dice que] </w:t>
      </w:r>
      <w:r w:rsidR="006E3843" w:rsidRPr="006C2CDF">
        <w:rPr>
          <w:rFonts w:asciiTheme="majorHAnsi" w:hAnsiTheme="majorHAnsi" w:cs="Courier New"/>
          <w:i/>
        </w:rPr>
        <w:t xml:space="preserve">No solo hubo dilaciones en proveer atención sanitaria básica, apoyo psicológico, refugio, comida o protección a los niños, sino que no se dieron pasos para localizar a las victimas adicionales…. Para determinar si también necesitaban protección o cuidados. </w:t>
      </w:r>
      <w:r w:rsidR="006E3843" w:rsidRPr="006C2CDF">
        <w:rPr>
          <w:rFonts w:asciiTheme="majorHAnsi" w:hAnsiTheme="majorHAnsi" w:cs="Courier New"/>
        </w:rPr>
        <w:t xml:space="preserve">(…) Sobre el ejército francés pesan acusaciones similares de abusos sexuales hacia menores en otras regiones como Chad y Guinea Ecuatorial. (…) </w:t>
      </w:r>
      <w:r w:rsidR="006E3843" w:rsidRPr="006C2CDF">
        <w:rPr>
          <w:rFonts w:asciiTheme="majorHAnsi" w:hAnsiTheme="majorHAnsi" w:cs="Courier New"/>
          <w:b/>
          <w:u w:val="single"/>
        </w:rPr>
        <w:t xml:space="preserve">Estas denuncias desprestigian aun más a las </w:t>
      </w:r>
      <w:r w:rsidR="006E3843" w:rsidRPr="006C2CDF">
        <w:rPr>
          <w:rFonts w:asciiTheme="majorHAnsi" w:hAnsiTheme="majorHAnsi" w:cs="Courier New"/>
          <w:b/>
          <w:i/>
          <w:u w:val="single"/>
        </w:rPr>
        <w:t>misiones de paz</w:t>
      </w:r>
      <w:r w:rsidR="006E3843" w:rsidRPr="006C2CDF">
        <w:rPr>
          <w:rFonts w:asciiTheme="majorHAnsi" w:hAnsiTheme="majorHAnsi" w:cs="Courier New"/>
          <w:b/>
          <w:u w:val="single"/>
        </w:rPr>
        <w:t xml:space="preserve"> de la ONU, que ya cuentan con un largo historial de abusos en otras regiones, y cuestionan a toda la institución, que intentó ocultar los hechos</w:t>
      </w:r>
      <w:r w:rsidR="006E3843" w:rsidRPr="006C2CDF">
        <w:rPr>
          <w:rFonts w:asciiTheme="majorHAnsi" w:hAnsiTheme="majorHAnsi" w:cs="Courier New"/>
          <w:b/>
        </w:rPr>
        <w:t>.</w:t>
      </w:r>
      <w:r w:rsidRPr="006C2CDF">
        <w:rPr>
          <w:rFonts w:asciiTheme="majorHAnsi" w:hAnsiTheme="majorHAnsi" w:cs="Courier New"/>
        </w:rPr>
        <w:t>”</w:t>
      </w:r>
      <w:r w:rsidR="006E3843" w:rsidRPr="006C2CDF">
        <w:rPr>
          <w:rStyle w:val="Refdenotaalpie"/>
          <w:rFonts w:asciiTheme="majorHAnsi" w:hAnsiTheme="majorHAnsi" w:cs="Courier New"/>
        </w:rPr>
        <w:footnoteReference w:id="68"/>
      </w:r>
    </w:p>
    <w:p w:rsidR="00A70855" w:rsidRPr="006C2CDF" w:rsidRDefault="00A70855"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Contrainfo</w:t>
      </w:r>
      <w:r w:rsidRPr="006C2CDF">
        <w:rPr>
          <w:rStyle w:val="Textoennegrita"/>
          <w:rFonts w:asciiTheme="majorHAnsi" w:hAnsiTheme="majorHAnsi" w:cs="Courier New"/>
          <w:b w:val="0"/>
        </w:rPr>
        <w:t>: [Citando a Enciclopedia Jurídica] “</w:t>
      </w:r>
      <w:r w:rsidRPr="006C2CDF">
        <w:rPr>
          <w:rStyle w:val="Textoennegrita"/>
          <w:rFonts w:asciiTheme="majorHAnsi" w:hAnsiTheme="majorHAnsi" w:cs="Courier New"/>
          <w:i/>
          <w:iCs/>
        </w:rPr>
        <w:t>Responsabilidad criminal del encubridor (a).</w:t>
      </w:r>
      <w:r w:rsidRPr="006C2CDF">
        <w:rPr>
          <w:rStyle w:val="nfasis"/>
          <w:rFonts w:asciiTheme="majorHAnsi" w:hAnsiTheme="majorHAnsi" w:cs="Courier New"/>
        </w:rPr>
        <w:t xml:space="preserve"> La responsabilidad criminal, además de recaer primeramente sobre el autor y luego sobre los cómplices, alcanza también a los encubridores. Son responsables como encubridores los que, con conocimiento de la perpetración del hecho punible o infracción penal, y sin haber tenido participación en el mismo como autores ni como cómplices, intervienen con posterioridad a la ejecución del delito o falta de alguno de los modos siguientes: auxiliando a los delincuentes para que se aprovechen de los efectos del delito o falta; ocultando o inutilizando el cuerpo, los efectos o los instrumentos del delito o falta, para impedir su descubrimiento; albergando, ocultando o proporcionado la fuga al culpable… </w:t>
      </w:r>
      <w:r w:rsidRPr="006C2CDF">
        <w:rPr>
          <w:rStyle w:val="nfasis"/>
          <w:rFonts w:asciiTheme="majorHAnsi" w:hAnsiTheme="majorHAnsi" w:cs="Courier New"/>
          <w:i w:val="0"/>
        </w:rPr>
        <w:t xml:space="preserve">(…) </w:t>
      </w:r>
      <w:r w:rsidRPr="006C2CDF">
        <w:rPr>
          <w:rFonts w:asciiTheme="majorHAnsi" w:hAnsiTheme="majorHAnsi" w:cs="Courier New"/>
        </w:rPr>
        <w:t>Lo que ocurrió en la República Centroafricana era una atrocidad, pero el hecho de que la ONU se quedara en silencio durante casi un año después de su propio descubrimiento era una atrocidad mucho mayor que lindaba con el encubrimiento y la impunidad para los perpetradores.</w:t>
      </w:r>
      <w:r w:rsidRPr="006C2CDF">
        <w:rPr>
          <w:rStyle w:val="Textoennegrita"/>
          <w:rFonts w:asciiTheme="majorHAnsi" w:hAnsiTheme="majorHAnsi" w:cs="Courier New"/>
          <w:b w:val="0"/>
        </w:rPr>
        <w:t xml:space="preserve">” </w:t>
      </w:r>
      <w:r w:rsidRPr="006C2CDF">
        <w:rPr>
          <w:rStyle w:val="Refdenotaalpie"/>
          <w:rFonts w:asciiTheme="majorHAnsi" w:hAnsiTheme="majorHAnsi" w:cs="Courier New"/>
          <w:bCs/>
        </w:rPr>
        <w:footnoteReference w:id="69"/>
      </w:r>
    </w:p>
    <w:p w:rsidR="007C1FA0" w:rsidRPr="006C2CDF" w:rsidRDefault="007C1FA0" w:rsidP="008D79DC">
      <w:pPr>
        <w:autoSpaceDE w:val="0"/>
        <w:autoSpaceDN w:val="0"/>
        <w:adjustRightInd w:val="0"/>
        <w:spacing w:after="0"/>
        <w:jc w:val="both"/>
        <w:rPr>
          <w:rFonts w:asciiTheme="majorHAnsi" w:hAnsiTheme="majorHAnsi" w:cs="Courier New"/>
          <w:b/>
          <w:bCs/>
          <w:lang w:val="en-US"/>
        </w:rPr>
      </w:pPr>
      <w:r w:rsidRPr="006C2CDF">
        <w:rPr>
          <w:rFonts w:asciiTheme="majorHAnsi" w:hAnsiTheme="majorHAnsi" w:cs="Courier New"/>
          <w:u w:val="single"/>
          <w:lang w:val="en-US"/>
        </w:rPr>
        <w:t>James Hall (Africa Conflict Monitor)</w:t>
      </w:r>
      <w:r w:rsidRPr="006C2CDF">
        <w:rPr>
          <w:rFonts w:asciiTheme="majorHAnsi" w:hAnsiTheme="majorHAnsi" w:cs="Courier New"/>
          <w:lang w:val="en-US"/>
        </w:rPr>
        <w:t>: “Sexual abuse is long-associated with the tragedy of war. Today, with rape and sexual abuse listed by the International Criminal Court (ICC) as a crime against humanity, civilians can take some measure of comfort knowing that perpetrators may be brought to book. The system breaks down when prosecutions do not occur, as is now happening in the Central African Republic (CAR) against the reported sexual abuses of UN peacekeepers that allegedly begun in December 2013. Peacekeeping troops lose the confidence of populations they are meant to protect. This confidence is critical in the CAR where peacekeepers hold together the conflicted country and provided the security for the December 2015 elections. In the CAR, 11,000 UN peacekeepers are active beside 5,600 African Union (AU) peacekeepers and 2,000 French troops. (…) Further, it becomes easier for African belligerents to block the posting of peacekeepers in their countries by painting all such forces with the same brush, questioning their legitimacy with the evidence of the sex abuse allegations against the CAR’s UN peacekeepers. (…) Justice for child victims of sexual abuse and exploitation in the CAR has been cruelly delayed. The French soldiers attached to the UN Multidimensional Integrated</w:t>
      </w:r>
      <w:r w:rsidRPr="006C2CDF">
        <w:rPr>
          <w:rFonts w:asciiTheme="majorHAnsi" w:hAnsiTheme="majorHAnsi" w:cs="Courier New"/>
          <w:b/>
          <w:bCs/>
          <w:lang w:val="en-US"/>
        </w:rPr>
        <w:t xml:space="preserve"> </w:t>
      </w:r>
      <w:r w:rsidRPr="006C2CDF">
        <w:rPr>
          <w:rFonts w:asciiTheme="majorHAnsi" w:hAnsiTheme="majorHAnsi" w:cs="Courier New"/>
          <w:lang w:val="en-US"/>
        </w:rPr>
        <w:t xml:space="preserve">Stabilisation Mission in the Central African Republic (MINUSCA), according to the testimony of their alleged victims, paid starving refugee girls as little as US 50 cents to be </w:t>
      </w:r>
      <w:r w:rsidRPr="006C2CDF">
        <w:rPr>
          <w:rFonts w:asciiTheme="majorHAnsi" w:hAnsiTheme="majorHAnsi" w:cs="Courier New"/>
          <w:lang w:val="en-US"/>
        </w:rPr>
        <w:lastRenderedPageBreak/>
        <w:t>sodomised. In January 2016, additional child testimonies implicated soldiers from other countries participating in MINUSCA. Unidentified by the UN, the paedophiles have been exposed by the UN watchdog NGO Code Blue Campaign as troops from Chad and Equatorial Guinea, and by media publications as troops from Egypt, Gabon and Morocco. These soldiers from nations where homosexuality is illegal and strongly condemned allegedly sodomised homeless boys and forced them to perform oral sex. (…)The UN cannot prosecute peacekeeping soldiers themselves because the soldiers are under the authority of nations participating in UN missions. A mid-level UN official, horrified that no UN action was being taken in the unfolding scandal, leaked</w:t>
      </w:r>
      <w:r w:rsidRPr="006C2CDF">
        <w:rPr>
          <w:rFonts w:asciiTheme="majorHAnsi" w:hAnsiTheme="majorHAnsi" w:cs="Courier New"/>
          <w:b/>
          <w:bCs/>
          <w:lang w:val="en-US"/>
        </w:rPr>
        <w:t xml:space="preserve"> </w:t>
      </w:r>
      <w:r w:rsidRPr="006C2CDF">
        <w:rPr>
          <w:rFonts w:asciiTheme="majorHAnsi" w:hAnsiTheme="majorHAnsi" w:cs="Courier New"/>
          <w:lang w:val="en-US"/>
        </w:rPr>
        <w:t xml:space="preserve">UN documents on the matter to the French. Although the French mounted an investigation in July 2014, as of January 2016 not a single prosecution has resulted. (…) However, the UN can ensure its own employees face justice for the cover-up that was responsible for the multiplication of child sex abuse victims. Failure to act on child sex abuse allegations is heinous but not criminal, unlike the wilful suppression of criminal activity that results in additional crimes and more victims. It is important to determine whether a criminal conspiracy was at work to bury the accusations, from the UN in Bangui to UN offices in Geneva and New York. </w:t>
      </w:r>
      <w:r w:rsidRPr="006C2CDF">
        <w:rPr>
          <w:rFonts w:asciiTheme="majorHAnsi" w:hAnsiTheme="majorHAnsi" w:cs="Courier New"/>
          <w:b/>
          <w:lang w:val="en-US"/>
        </w:rPr>
        <w:t>Although UN peacekeepers and personnel enjoy immunity from prosecution, the UN may waive that immunity.</w:t>
      </w:r>
      <w:r w:rsidRPr="006C2CDF">
        <w:rPr>
          <w:rFonts w:asciiTheme="majorHAnsi" w:hAnsiTheme="majorHAnsi" w:cs="Courier New"/>
          <w:lang w:val="en-US"/>
        </w:rPr>
        <w:t xml:space="preserve"> (…) As appalling as the sexual violence reported by the child victims is, so also is a subsequent cover-up by UN officials and agencies in the CAR, including the UN child welfare organisation UNICEF, and higher up. The CAR child sexual abuse story was pieced together by an NGO, the New York-based Code Blue Campaign. An initiative of the international advocacy group called AIDS-Free World,</w:t>
      </w:r>
      <w:r w:rsidRPr="006C2CDF">
        <w:rPr>
          <w:rFonts w:asciiTheme="majorHAnsi" w:hAnsiTheme="majorHAnsi" w:cs="Courier New"/>
          <w:b/>
          <w:bCs/>
          <w:lang w:val="en-US"/>
        </w:rPr>
        <w:t xml:space="preserve"> </w:t>
      </w:r>
      <w:r w:rsidRPr="006C2CDF">
        <w:rPr>
          <w:rFonts w:asciiTheme="majorHAnsi" w:hAnsiTheme="majorHAnsi" w:cs="Courier New"/>
          <w:lang w:val="en-US"/>
        </w:rPr>
        <w:t xml:space="preserve">Code Blue Campaign states its mission is “to end impunity for sexual violence by UN peacekeeping personnel.” A full year passed between the initial interviews in May 2014 by UN personnel of child victims of sexual abuse and the public exposure in May 2015 of the crimes by Code Blue Campaign. The NGO leaked UN documents relating to the sex crimes to the British newspaper </w:t>
      </w:r>
      <w:r w:rsidRPr="006C2CDF">
        <w:rPr>
          <w:rFonts w:asciiTheme="majorHAnsi" w:hAnsiTheme="majorHAnsi" w:cs="Courier New"/>
          <w:i/>
          <w:iCs/>
          <w:lang w:val="en-US"/>
        </w:rPr>
        <w:t>The Guardian</w:t>
      </w:r>
      <w:r w:rsidRPr="006C2CDF">
        <w:rPr>
          <w:rFonts w:asciiTheme="majorHAnsi" w:hAnsiTheme="majorHAnsi" w:cs="Courier New"/>
          <w:lang w:val="en-US"/>
        </w:rPr>
        <w:t>. The leak was done in protest of UN inaction on child sexual abuse allegations; inaction that allowed more children to be subjected to a sex trade with MINUSCA soldiers. Some of the new victims were sexually brutalised. For justice to be served, prosecution would likely have to focus on criminal negligence on the part of UN staffers and officials in the CAR and higher up the UN chain, and criminal conspiracy to cover up crimes against humanity. The</w:t>
      </w:r>
    </w:p>
    <w:p w:rsidR="007C1FA0" w:rsidRPr="006C2CDF" w:rsidRDefault="007C1FA0"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lang w:val="en-US"/>
        </w:rPr>
        <w:t xml:space="preserve">International Criminal Court (ICC) would be a likely venue for prosecution. MINUSCA soldiers should also be charged in their own countries and conceivably at the ICC for crimes against humanity. (…) Since the 1990s, UN peacekeepers have reportedly been involved in the sexual abuse of civilian populations in the Democratic Republic of the Congo (DRC) in Central Africa, South Sudan in East Africa, and Liberia in West Africa. (…) From 2014 to 2015, the matter was stonewalled by UN officials, which allowed not only the crimes to go unpunished but for more to be committed. The UN’s investigative report recommended that MINUSCA leadership take steps to bring the perpetrators to book. Nine children were the subject of an initial UN investigation in 2014, when it was learned that some were allegedly subjected to anal and oral sex acts. Because of the cover-up, by 2015 the number of known child victims had grown to 21. The actual number of abused children may never be known. (…)The first of the soldiers implicated in the sexual abuse of CAR children are members of France’s </w:t>
      </w:r>
      <w:r w:rsidRPr="006C2CDF">
        <w:rPr>
          <w:rFonts w:asciiTheme="majorHAnsi" w:hAnsiTheme="majorHAnsi" w:cs="Courier New"/>
          <w:i/>
          <w:iCs/>
          <w:lang w:val="en-US"/>
        </w:rPr>
        <w:t xml:space="preserve">Operation Sangaris, </w:t>
      </w:r>
      <w:r w:rsidRPr="006C2CDF">
        <w:rPr>
          <w:rFonts w:asciiTheme="majorHAnsi" w:hAnsiTheme="majorHAnsi" w:cs="Courier New"/>
          <w:lang w:val="en-US"/>
        </w:rPr>
        <w:t xml:space="preserve">a precursor to MINUSCA. (…) In May </w:t>
      </w:r>
      <w:r w:rsidRPr="006C2CDF">
        <w:rPr>
          <w:rFonts w:asciiTheme="majorHAnsi" w:hAnsiTheme="majorHAnsi" w:cs="Courier New"/>
          <w:lang w:val="en-US"/>
        </w:rPr>
        <w:lastRenderedPageBreak/>
        <w:t xml:space="preserve">2014, local humanitarian workers at the M’Poko IDP (internally displaced persons) Camp for refugees in Bangui learned that some UN troops had allegedly elicited sexual favours from under- aged girls in exchange for food or money. The matter was reported to the Human Rights and Justice Section (HRJS) of MINUSCA and to UNICEF’s office in Bangui. An investigation was promptly begun. Soon, however, the </w:t>
      </w:r>
      <w:r w:rsidRPr="006C2CDF">
        <w:rPr>
          <w:rFonts w:asciiTheme="majorHAnsi" w:hAnsiTheme="majorHAnsi" w:cs="Courier New"/>
          <w:b/>
          <w:lang w:val="en-US"/>
        </w:rPr>
        <w:t xml:space="preserve">MINUSCA and UNICEF response became more characteristic of organisations seeking to protect their image than of bodies associated with a humanitarian organisation. Most disturbing of all, the children who were sexual abuse victims were forgotten in the bureaucratic scramble to save face. </w:t>
      </w:r>
      <w:r w:rsidRPr="006C2CDF">
        <w:rPr>
          <w:rFonts w:asciiTheme="majorHAnsi" w:hAnsiTheme="majorHAnsi" w:cs="Courier New"/>
          <w:lang w:val="en-US"/>
        </w:rPr>
        <w:t xml:space="preserve">(…) according to the UN investigative panel, </w:t>
      </w:r>
      <w:r w:rsidRPr="006C2CDF">
        <w:rPr>
          <w:rFonts w:asciiTheme="majorHAnsi" w:hAnsiTheme="majorHAnsi" w:cs="Courier New"/>
          <w:i/>
          <w:lang w:val="en-US"/>
        </w:rPr>
        <w:t>the head of UN mission in CAR failed to take any action to follow up on the allegations; he neither asked the Sangaris Forces to institute measures to end the abuses, nor directed that the children be removed to safe housing.</w:t>
      </w:r>
      <w:r w:rsidRPr="006C2CDF">
        <w:rPr>
          <w:rFonts w:asciiTheme="majorHAnsi" w:hAnsiTheme="majorHAnsi" w:cs="Courier New"/>
          <w:lang w:val="en-US"/>
        </w:rPr>
        <w:t xml:space="preserve"> (…)The </w:t>
      </w:r>
      <w:r w:rsidRPr="006C2CDF">
        <w:rPr>
          <w:rFonts w:asciiTheme="majorHAnsi" w:hAnsiTheme="majorHAnsi" w:cs="Courier New"/>
          <w:b/>
          <w:lang w:val="en-US"/>
        </w:rPr>
        <w:t>UN human rights officials in the CAR as well as UNICEF did nothing for the children, which is a scandal nearly as grave as the peacekeepers’ sexual abuse of minors. UNICEF did not provide the children with medical attention or humanitarian aid.</w:t>
      </w:r>
      <w:r w:rsidRPr="006C2CDF">
        <w:rPr>
          <w:rFonts w:asciiTheme="majorHAnsi" w:hAnsiTheme="majorHAnsi" w:cs="Courier New"/>
          <w:lang w:val="en-US"/>
        </w:rPr>
        <w:t xml:space="preserve"> Children who came forth with complaints that brought to light the sexual exploitation incidents were not protected in any way from being identified and being targeted for reprisals. (…) In July 2014, the French government learned about the sexual abuse perpetrated by its soldiers from Anders Kompass, the director of field operations for The Office of the UN High Commissioner for Human Rights (OHCHR) in Geneva. Alarmed that no action was being taken to address allegations of sexual abuse, Kompass gave the French confidential documents on the matter. The French were appreciative. Not so were Kompass’ UN superiors, who demanded his resignation and, when he refused, suspended him and mounted a disciplinary review against him. (…) Between May 2014 when the initial investigations were conducted and May 2015 when Code Blue Campaign made public UN documents on the allegations, 12 more children of both sexes were subjected to sexual abuse by peacekeepers in the CAR, according to the UN investigation set into motion by UN Secretary-General Ban Ki-moon. One boy who in 2014 told UN interviewers that he had witnessed the oral and anal rape of his friends had by 2015 become a victim of oral and anal rape himself. (…)</w:t>
      </w:r>
      <w:r w:rsidRPr="006C2CDF">
        <w:rPr>
          <w:rFonts w:asciiTheme="majorHAnsi" w:hAnsiTheme="majorHAnsi" w:cs="Courier New"/>
          <w:iCs/>
          <w:lang w:val="en-US"/>
        </w:rPr>
        <w:t xml:space="preserve">The likely outcome of this scandal is that UN member states will not press for reforms in peacekeeping operations without pressure from the media and popular opinion, both of which have been absent in the month following the publication of the UN investigative body’s report. No UN member state has commented on the report at the time of this writing, including the CAR. Therefore, the sexual abuse of civilians by UN peacekeepers will continue. The brave boys and girls of the CAR who came forth to accuse their abusers will not receive justice. (…) </w:t>
      </w:r>
      <w:r w:rsidRPr="006C2CDF">
        <w:rPr>
          <w:rFonts w:asciiTheme="majorHAnsi" w:hAnsiTheme="majorHAnsi" w:cs="Courier New"/>
          <w:lang w:val="en-US"/>
        </w:rPr>
        <w:t xml:space="preserve">a press release from MINUSCA on 6 January 2016 seems particularly disturbing and self-serving: </w:t>
      </w:r>
      <w:r w:rsidRPr="006C2CDF">
        <w:rPr>
          <w:rFonts w:asciiTheme="majorHAnsi" w:hAnsiTheme="majorHAnsi" w:cs="Courier New"/>
          <w:i/>
          <w:lang w:val="en-US"/>
        </w:rPr>
        <w:t>The entire UN family is collaborating in addressing Sexual Exploitation and Abuse (SEA) in the broader context of upholding the highest standard of conduct and discipline within the organisation.</w:t>
      </w:r>
      <w:r w:rsidRPr="006C2CDF">
        <w:rPr>
          <w:rFonts w:asciiTheme="majorHAnsi" w:hAnsiTheme="majorHAnsi" w:cs="Courier New"/>
          <w:lang w:val="en-US"/>
        </w:rPr>
        <w:t xml:space="preserve"> The trumpeting of the UN’s family values in this instance, when the UN by its own investigative body’s account was guilty of covering up child sexual abuse, is hypocritical; as is the fact that MINUSCA’s self-described upholding of standards and discipline seems contingent on being found out by the international media. The press release goes on to trumpet MINUSCA’s virtue by announcing, </w:t>
      </w:r>
      <w:r w:rsidRPr="006C2CDF">
        <w:rPr>
          <w:rFonts w:asciiTheme="majorHAnsi" w:hAnsiTheme="majorHAnsi" w:cs="Courier New"/>
          <w:i/>
          <w:lang w:val="en-US"/>
        </w:rPr>
        <w:t xml:space="preserve">Over the past week, UNICEF staff from the office in Bangui have undertaken four visits to meet with four alleged minors victims. UNICEF is working with a local partner to help the girls receive medical care, and is </w:t>
      </w:r>
      <w:r w:rsidRPr="006C2CDF">
        <w:rPr>
          <w:rFonts w:asciiTheme="majorHAnsi" w:hAnsiTheme="majorHAnsi" w:cs="Courier New"/>
          <w:i/>
          <w:lang w:val="en-US"/>
        </w:rPr>
        <w:lastRenderedPageBreak/>
        <w:t>assessing their psychosocial needs. The girls were also provided with clothes, shoes and hygiene kits.</w:t>
      </w:r>
      <w:r w:rsidRPr="006C2CDF">
        <w:rPr>
          <w:rFonts w:asciiTheme="majorHAnsi" w:hAnsiTheme="majorHAnsi" w:cs="Courier New"/>
          <w:lang w:val="en-US"/>
        </w:rPr>
        <w:t xml:space="preserve"> Given that more than 20 children, most of them boys, are alleged to have been sexually abused, the boast that assistance has been given to four girls seems overblown, and the triumphant tone of the statement seems cynical. (…)The UN investigative panel admitted that the scandal has put the MINUSCA operation in jeopardy. To remedy this, not only should the sexually abusive soldiers be prosecuted but also the UN staff in the CAR who refused to investigate or to provide aid to the child victims. The victims deserve financial compensation along with psychological counselling and medical treatment for bodily injuries incurred. The children’s parents and guardians would be well advised to hire lawyers to pursue damages in civil court. (…) UN investigators noted, “Overall, the response of the UN was fragmented and bureaucratic, and failed to satisfy the UN’s core mandate to address human rights violations.” This is an under-statement. (…)The response of the UN staff in the CAR shows evidence of criminal negligence and possibly criminal conspiracy. The UN Secretary-General Ban Kimoon knows the stakes involved; he fired the head MINUSCA in 2015 after the sex abuse incidents had been exposed by Code Blue Campaign. Ban has threatened to pull out all UN peacekeepers from the CAR if nations contributing peacekeepers do not prosecute soldiers with cases to answer. However, </w:t>
      </w:r>
      <w:r w:rsidRPr="006C2CDF">
        <w:rPr>
          <w:rFonts w:asciiTheme="majorHAnsi" w:hAnsiTheme="majorHAnsi" w:cs="Courier New"/>
          <w:b/>
          <w:lang w:val="en-US"/>
        </w:rPr>
        <w:t>the sexual abuse scandal is being entirely framed by the UN and by the international media as crimes committed by individual soldiers. The apparent cover-up by UN officials is not mentioned by the UN Secretary-General.</w:t>
      </w:r>
      <w:r w:rsidRPr="006C2CDF">
        <w:rPr>
          <w:rFonts w:asciiTheme="majorHAnsi" w:hAnsiTheme="majorHAnsi" w:cs="Courier New"/>
          <w:lang w:val="en-US"/>
        </w:rPr>
        <w:t xml:space="preserve"> (…)</w:t>
      </w:r>
      <w:r w:rsidRPr="006C2CDF">
        <w:rPr>
          <w:rFonts w:asciiTheme="majorHAnsi" w:hAnsiTheme="majorHAnsi" w:cs="Courier New"/>
          <w:bCs/>
          <w:iCs/>
          <w:lang w:val="en-US"/>
        </w:rPr>
        <w:t xml:space="preserve">The United Kingdom (UK) NGO Child Rights International Network assembled the following chronology based on information acquired from the Code Blue Campaign. Events unfolding from May 2014, when the first courageous children stepped forward to describe the sexual abuse they suffered from MINUSCA peacekeepers, show craven UN bureaucrats in the Central African Republic and further up the UN command more interested in punishing a whistleblower, Geneva based UN human rights official Ander Kompass, than stopping the sexual abuse of children. (…) </w:t>
      </w:r>
      <w:r w:rsidRPr="006C2CDF">
        <w:rPr>
          <w:rFonts w:asciiTheme="majorHAnsi" w:hAnsiTheme="majorHAnsi" w:cs="Courier New"/>
          <w:b/>
          <w:lang w:val="en-US"/>
        </w:rPr>
        <w:t>EARLY-MAY 2014</w:t>
      </w:r>
      <w:r w:rsidRPr="006C2CDF">
        <w:rPr>
          <w:rFonts w:asciiTheme="majorHAnsi" w:hAnsiTheme="majorHAnsi" w:cs="Courier New"/>
          <w:lang w:val="en-US"/>
        </w:rPr>
        <w:t xml:space="preserve"> An international NGO requests the help of the UN peacekeeping mission in the Central African Republic (MINUSCA) after reports emerge that children are being sexually assaulted and raped by international peacekeeping troops in Bangui, the capital of Central African Republic (CAR);  </w:t>
      </w:r>
      <w:r w:rsidRPr="006C2CDF">
        <w:rPr>
          <w:rFonts w:asciiTheme="majorHAnsi" w:hAnsiTheme="majorHAnsi" w:cs="Courier New"/>
          <w:b/>
          <w:lang w:val="en-US"/>
        </w:rPr>
        <w:t>19 MAY</w:t>
      </w:r>
      <w:r w:rsidRPr="006C2CDF">
        <w:rPr>
          <w:rFonts w:asciiTheme="majorHAnsi" w:hAnsiTheme="majorHAnsi" w:cs="Courier New"/>
          <w:lang w:val="en-US"/>
        </w:rPr>
        <w:t xml:space="preserve"> 2014 A junior human rights officer with OHCHR and a UNICEF staff member conduct an interview with an 11 year old boy who gives a detailed description of a French soldier who had promised him food in exchange for oral sex. The soldier successfully negotiated with a guard to bring the boy onto the base, where he was then raped. The human rights officer informed Renner Onana, Chief of Human Rights and Justice for MINUSCA of the details of the interview. There is no record of Renner Onana, taking any action; </w:t>
      </w:r>
      <w:r w:rsidRPr="006C2CDF">
        <w:rPr>
          <w:rFonts w:asciiTheme="majorHAnsi" w:hAnsiTheme="majorHAnsi" w:cs="Courier New"/>
          <w:b/>
          <w:lang w:val="en-US"/>
        </w:rPr>
        <w:t xml:space="preserve">20 MAY – 24 JUNE 2014 </w:t>
      </w:r>
      <w:r w:rsidRPr="006C2CDF">
        <w:rPr>
          <w:rFonts w:asciiTheme="majorHAnsi" w:hAnsiTheme="majorHAnsi" w:cs="Courier New"/>
          <w:lang w:val="en-US"/>
        </w:rPr>
        <w:t xml:space="preserve">The human rights officer together with the UNICEF staff member continue to conduct numerous interviews with child victims. The boys aged 8-15 years old reported a catalogue of abuses including forced oral sex and anal rape. After each interview, MINUSCA was informed, yet no apparent action was taken. One of the victims claimed the most recent incidents of abuse were between the 8th and 12th of June, several weeks after the first interview had taken place; </w:t>
      </w:r>
      <w:r w:rsidRPr="006C2CDF">
        <w:rPr>
          <w:rFonts w:asciiTheme="majorHAnsi" w:hAnsiTheme="majorHAnsi" w:cs="Courier New"/>
          <w:b/>
          <w:lang w:val="en-US"/>
        </w:rPr>
        <w:t xml:space="preserve">MID-JULY 2014 </w:t>
      </w:r>
      <w:r w:rsidRPr="006C2CDF">
        <w:rPr>
          <w:rFonts w:asciiTheme="majorHAnsi" w:hAnsiTheme="majorHAnsi" w:cs="Courier New"/>
          <w:lang w:val="en-US"/>
        </w:rPr>
        <w:t xml:space="preserve">More than 12 UN staff members receive the human rights officer’s report, and one of the recipients informs his supervisor, Ander Kompass in Geneva. Mr Kompass passes the information on to French diplomatic authorities; </w:t>
      </w:r>
      <w:r w:rsidRPr="006C2CDF">
        <w:rPr>
          <w:rFonts w:asciiTheme="majorHAnsi" w:hAnsiTheme="majorHAnsi" w:cs="Courier New"/>
          <w:b/>
          <w:lang w:val="en-US"/>
        </w:rPr>
        <w:t>30 JULY 2014</w:t>
      </w:r>
      <w:r w:rsidRPr="006C2CDF">
        <w:rPr>
          <w:rFonts w:asciiTheme="majorHAnsi" w:hAnsiTheme="majorHAnsi" w:cs="Courier New"/>
          <w:lang w:val="en-US"/>
        </w:rPr>
        <w:t xml:space="preserve"> French authorities confirm to Mr Kompass that they </w:t>
      </w:r>
      <w:r w:rsidRPr="006C2CDF">
        <w:rPr>
          <w:rFonts w:asciiTheme="majorHAnsi" w:hAnsiTheme="majorHAnsi" w:cs="Courier New"/>
          <w:lang w:val="en-US"/>
        </w:rPr>
        <w:lastRenderedPageBreak/>
        <w:t xml:space="preserve">had begun an investigation; </w:t>
      </w:r>
      <w:r w:rsidRPr="006C2CDF">
        <w:rPr>
          <w:rFonts w:asciiTheme="majorHAnsi" w:hAnsiTheme="majorHAnsi" w:cs="Courier New"/>
          <w:b/>
          <w:lang w:val="en-US"/>
        </w:rPr>
        <w:t xml:space="preserve">1 AUGUST 2014 </w:t>
      </w:r>
      <w:r w:rsidRPr="006C2CDF">
        <w:rPr>
          <w:rFonts w:asciiTheme="majorHAnsi" w:hAnsiTheme="majorHAnsi" w:cs="Courier New"/>
          <w:lang w:val="en-US"/>
        </w:rPr>
        <w:t xml:space="preserve">French investigators arrive in Bangui and question Renner Onana, MINUSCA’s Chief of Human Rights and Justice who had received successive reports after each interview had taken place. MINUSCA referred the French investigators to the human rights officer who had conducted the interviews, who was informed by OHCHR’s senior legal advisor to inform the French investigators that any questions must go through UN lawyers who would provide the answers. The UNICEF staff members also referred the French investigators to the UN office of legal affairs; </w:t>
      </w:r>
      <w:r w:rsidRPr="006C2CDF">
        <w:rPr>
          <w:rFonts w:asciiTheme="majorHAnsi" w:hAnsiTheme="majorHAnsi" w:cs="Courier New"/>
          <w:b/>
          <w:lang w:val="en-US"/>
        </w:rPr>
        <w:t>7 AUGUST 2014</w:t>
      </w:r>
      <w:r w:rsidRPr="006C2CDF">
        <w:rPr>
          <w:rFonts w:asciiTheme="majorHAnsi" w:hAnsiTheme="majorHAnsi" w:cs="Courier New"/>
          <w:lang w:val="en-US"/>
        </w:rPr>
        <w:t xml:space="preserve"> Anders Kompass briefs the OHCHR Deputy High Commissioner Flavia Pansieri about the ongoing sexual abuse taking place in the CAR allegedly by MINUSCA troops; </w:t>
      </w:r>
      <w:r w:rsidRPr="006C2CDF">
        <w:rPr>
          <w:rFonts w:asciiTheme="majorHAnsi" w:hAnsiTheme="majorHAnsi" w:cs="Courier New"/>
          <w:b/>
          <w:lang w:val="en-US"/>
        </w:rPr>
        <w:t>8 AUGUST 2014</w:t>
      </w:r>
      <w:r w:rsidRPr="006C2CDF">
        <w:rPr>
          <w:rFonts w:asciiTheme="majorHAnsi" w:hAnsiTheme="majorHAnsi" w:cs="Courier New"/>
          <w:lang w:val="en-US"/>
        </w:rPr>
        <w:t xml:space="preserve"> The OHCHR Deputy High Commissioner’s Office receives Kompass’ report via e-mail and informs the Executive office of the UN Secretary General; </w:t>
      </w:r>
      <w:r w:rsidRPr="006C2CDF">
        <w:rPr>
          <w:rFonts w:asciiTheme="majorHAnsi" w:hAnsiTheme="majorHAnsi" w:cs="Courier New"/>
          <w:b/>
          <w:lang w:val="en-US"/>
        </w:rPr>
        <w:t xml:space="preserve">AUGUST – NOVEMBER 2014 </w:t>
      </w:r>
      <w:r w:rsidRPr="006C2CDF">
        <w:rPr>
          <w:rFonts w:asciiTheme="majorHAnsi" w:hAnsiTheme="majorHAnsi" w:cs="Courier New"/>
          <w:lang w:val="en-US"/>
        </w:rPr>
        <w:t xml:space="preserve">OHCHR requests for the UN’s Office of Internal Oversight Services (OIOS) to begin investigating Anders Kompass for leaking sensitive cables regarding the case and breaking with protocol; </w:t>
      </w:r>
      <w:r w:rsidRPr="006C2CDF">
        <w:rPr>
          <w:rFonts w:asciiTheme="majorHAnsi" w:hAnsiTheme="majorHAnsi" w:cs="Courier New"/>
          <w:b/>
          <w:lang w:val="en-US"/>
        </w:rPr>
        <w:t>22 DECEMBER 2014</w:t>
      </w:r>
      <w:r w:rsidRPr="006C2CDF">
        <w:rPr>
          <w:rFonts w:asciiTheme="majorHAnsi" w:hAnsiTheme="majorHAnsi" w:cs="Courier New"/>
          <w:lang w:val="en-US"/>
        </w:rPr>
        <w:t xml:space="preserve"> UN General Assembly: The Secretary General submits a final report of the International Commission of Inquiry on the Central African Republic, however, the report failed to reference the specific MINUSCA/OHCHR/UNICEF reports of abuse by the international peacekeepers; </w:t>
      </w:r>
      <w:r w:rsidRPr="006C2CDF">
        <w:rPr>
          <w:rFonts w:asciiTheme="majorHAnsi" w:hAnsiTheme="majorHAnsi" w:cs="Courier New"/>
          <w:b/>
          <w:lang w:val="en-US"/>
        </w:rPr>
        <w:t>FEBRUARY 2015</w:t>
      </w:r>
      <w:r w:rsidRPr="006C2CDF">
        <w:rPr>
          <w:rFonts w:asciiTheme="majorHAnsi" w:hAnsiTheme="majorHAnsi" w:cs="Courier New"/>
          <w:lang w:val="en-US"/>
        </w:rPr>
        <w:t xml:space="preserve"> The Secretary General’s annual report on the UN’s response to sexual exploitation and abuse for 2014 failed to mention the reports of abuses in the Central African Republic; </w:t>
      </w:r>
      <w:r w:rsidRPr="006C2CDF">
        <w:rPr>
          <w:rFonts w:asciiTheme="majorHAnsi" w:hAnsiTheme="majorHAnsi" w:cs="Courier New"/>
          <w:b/>
          <w:lang w:val="en-US"/>
        </w:rPr>
        <w:t>6 MARCH 2015</w:t>
      </w:r>
      <w:r w:rsidRPr="006C2CDF">
        <w:rPr>
          <w:rFonts w:asciiTheme="majorHAnsi" w:hAnsiTheme="majorHAnsi" w:cs="Courier New"/>
          <w:lang w:val="en-US"/>
        </w:rPr>
        <w:t xml:space="preserve"> The human rights officer who had interviewed the child victims is interviewed by two senior OHCHR lawyers for the first time, where they question her reports and her work in the Central African Republic. They then briefed UN High Commissioner Zeid and Deputy High Commissioner Pansieri; </w:t>
      </w:r>
      <w:r w:rsidRPr="006C2CDF">
        <w:rPr>
          <w:rFonts w:asciiTheme="majorHAnsi" w:hAnsiTheme="majorHAnsi" w:cs="Courier New"/>
          <w:b/>
          <w:lang w:val="en-US"/>
        </w:rPr>
        <w:t>12 MARCH 2015</w:t>
      </w:r>
      <w:r w:rsidRPr="006C2CDF">
        <w:rPr>
          <w:rFonts w:asciiTheme="majorHAnsi" w:hAnsiTheme="majorHAnsi" w:cs="Courier New"/>
          <w:lang w:val="en-US"/>
        </w:rPr>
        <w:t xml:space="preserve"> At the request of Zeid and UN peacekeeping head Herve Ladsous, Pansieri asks Kompass to resign. Kompass refuses to resign; </w:t>
      </w:r>
      <w:r w:rsidRPr="006C2CDF">
        <w:rPr>
          <w:rFonts w:asciiTheme="majorHAnsi" w:hAnsiTheme="majorHAnsi" w:cs="Courier New"/>
          <w:b/>
          <w:lang w:val="en-US"/>
        </w:rPr>
        <w:t>19 MARCH 2015</w:t>
      </w:r>
      <w:r w:rsidRPr="006C2CDF">
        <w:rPr>
          <w:rFonts w:asciiTheme="majorHAnsi" w:hAnsiTheme="majorHAnsi" w:cs="Courier New"/>
          <w:lang w:val="en-US"/>
        </w:rPr>
        <w:t xml:space="preserve"> The UN’s Chef de Cabinet Susanna Malcorra arranges a meeting between High Commissioner Zeid, Deputy High Commissioner Pansieri, Under-Secretary-General for the UN’s Office of Internal Oversight Services (OIOS) Carman Lapointe, and the UN’s Director of Ethics, Joan Dubinsky. They decide to open an investigation into Kompass; </w:t>
      </w:r>
      <w:r w:rsidRPr="006C2CDF">
        <w:rPr>
          <w:rFonts w:asciiTheme="majorHAnsi" w:hAnsiTheme="majorHAnsi" w:cs="Courier New"/>
          <w:b/>
          <w:lang w:val="en-US"/>
        </w:rPr>
        <w:t>9 APRIL 2015</w:t>
      </w:r>
      <w:r w:rsidRPr="006C2CDF">
        <w:rPr>
          <w:rFonts w:asciiTheme="majorHAnsi" w:hAnsiTheme="majorHAnsi" w:cs="Courier New"/>
          <w:lang w:val="en-US"/>
        </w:rPr>
        <w:t xml:space="preserve"> High Commissioner Zeid requests that the UN’s Office of Internal Oversight Services officially investigate Kompass for the leak regarding sexual abuse claims. The investigation into the leak incorporated various statements from all the central figures in the case. However, the sole focus of this investigation was to concentrate on Kompass rather than the abuse; </w:t>
      </w:r>
      <w:r w:rsidRPr="006C2CDF">
        <w:rPr>
          <w:rFonts w:asciiTheme="majorHAnsi" w:hAnsiTheme="majorHAnsi" w:cs="Courier New"/>
          <w:b/>
          <w:lang w:val="en-US"/>
        </w:rPr>
        <w:t>7 APRIL 2015</w:t>
      </w:r>
      <w:r w:rsidRPr="006C2CDF">
        <w:rPr>
          <w:rFonts w:asciiTheme="majorHAnsi" w:hAnsiTheme="majorHAnsi" w:cs="Courier New"/>
          <w:lang w:val="en-US"/>
        </w:rPr>
        <w:t xml:space="preserve"> The Deputy Swedish Ambassador to the UN informs the UN ethics office of Sweden’s anger that Kompass, a Swedish nation, was being asked to resign and threaten to go public with the story, potentially sparking a major diplomatic row; </w:t>
      </w:r>
      <w:r w:rsidRPr="006C2CDF">
        <w:rPr>
          <w:rFonts w:asciiTheme="majorHAnsi" w:hAnsiTheme="majorHAnsi" w:cs="Courier New"/>
          <w:b/>
          <w:lang w:val="en-US"/>
        </w:rPr>
        <w:t>13 APRIL 2015</w:t>
      </w:r>
      <w:r w:rsidRPr="006C2CDF">
        <w:rPr>
          <w:rFonts w:asciiTheme="majorHAnsi" w:hAnsiTheme="majorHAnsi" w:cs="Courier New"/>
          <w:lang w:val="en-US"/>
        </w:rPr>
        <w:t xml:space="preserve"> Kompass is suspended from office for breaching protocols. He takes the OHCHR to the UN dispute tribunal; </w:t>
      </w:r>
      <w:r w:rsidRPr="006C2CDF">
        <w:rPr>
          <w:rFonts w:asciiTheme="majorHAnsi" w:hAnsiTheme="majorHAnsi" w:cs="Courier New"/>
          <w:b/>
          <w:lang w:val="en-US"/>
        </w:rPr>
        <w:t>6 MAY 2015</w:t>
      </w:r>
      <w:r w:rsidRPr="006C2CDF">
        <w:rPr>
          <w:rFonts w:asciiTheme="majorHAnsi" w:hAnsiTheme="majorHAnsi" w:cs="Courier New"/>
          <w:lang w:val="en-US"/>
        </w:rPr>
        <w:t xml:space="preserve"> A UN Judge rules that the decision to suspend Kompass from his role as Director of Field Operations for the OHCHR was ‘prima facie unlawful’ and orders the High Commissioner to immediately reinstate him; </w:t>
      </w:r>
      <w:r w:rsidRPr="006C2CDF">
        <w:rPr>
          <w:rFonts w:asciiTheme="majorHAnsi" w:hAnsiTheme="majorHAnsi" w:cs="Courier New"/>
          <w:b/>
          <w:lang w:val="en-US"/>
        </w:rPr>
        <w:t>7 MAY 2015</w:t>
      </w:r>
      <w:r w:rsidRPr="006C2CDF">
        <w:rPr>
          <w:rFonts w:asciiTheme="majorHAnsi" w:hAnsiTheme="majorHAnsi" w:cs="Courier New"/>
          <w:lang w:val="en-US"/>
        </w:rPr>
        <w:t xml:space="preserve"> French prosecutors launch a criminal investigation into the allegations of abuse; </w:t>
      </w:r>
      <w:r w:rsidRPr="006C2CDF">
        <w:rPr>
          <w:rFonts w:asciiTheme="majorHAnsi" w:hAnsiTheme="majorHAnsi" w:cs="Courier New"/>
          <w:b/>
          <w:lang w:val="en-US"/>
        </w:rPr>
        <w:t>29 MAY 2015</w:t>
      </w:r>
      <w:r w:rsidRPr="006C2CDF">
        <w:rPr>
          <w:rFonts w:asciiTheme="majorHAnsi" w:hAnsiTheme="majorHAnsi" w:cs="Courier New"/>
          <w:lang w:val="en-US"/>
        </w:rPr>
        <w:t xml:space="preserve"> UN internal documents and memos are leaked by the Code Blue Campaign; </w:t>
      </w:r>
      <w:r w:rsidRPr="006C2CDF">
        <w:rPr>
          <w:rFonts w:asciiTheme="majorHAnsi" w:hAnsiTheme="majorHAnsi" w:cs="Courier New"/>
          <w:b/>
          <w:lang w:val="en-US"/>
        </w:rPr>
        <w:t xml:space="preserve">3 JUNE 2015 </w:t>
      </w:r>
      <w:r w:rsidRPr="006C2CDF">
        <w:rPr>
          <w:rFonts w:asciiTheme="majorHAnsi" w:hAnsiTheme="majorHAnsi" w:cs="Courier New"/>
          <w:lang w:val="en-US"/>
        </w:rPr>
        <w:t xml:space="preserve">UN Secretary General Ban Ki-Moon announces plans for an external independent review into the abuse claims; </w:t>
      </w:r>
      <w:r w:rsidRPr="006C2CDF">
        <w:rPr>
          <w:rFonts w:asciiTheme="majorHAnsi" w:hAnsiTheme="majorHAnsi" w:cs="Courier New"/>
          <w:b/>
          <w:lang w:val="en-US"/>
        </w:rPr>
        <w:t xml:space="preserve">17 DECEMBER 2015 </w:t>
      </w:r>
      <w:r w:rsidRPr="006C2CDF">
        <w:rPr>
          <w:rFonts w:asciiTheme="majorHAnsi" w:hAnsiTheme="majorHAnsi" w:cs="Courier New"/>
          <w:lang w:val="en-US"/>
        </w:rPr>
        <w:t xml:space="preserve">The UN investigative panel releases its report, detailing the sexual abuse cover-up by UN employees. The world media treats the UN kindly, ignoring criminal liability and focusing on suggestions for </w:t>
      </w:r>
      <w:r w:rsidRPr="006C2CDF">
        <w:rPr>
          <w:rFonts w:asciiTheme="majorHAnsi" w:hAnsiTheme="majorHAnsi" w:cs="Courier New"/>
          <w:lang w:val="en-US"/>
        </w:rPr>
        <w:lastRenderedPageBreak/>
        <w:t xml:space="preserve">reforming the investigation of sexual abuse allegations of UN peacekeepers; </w:t>
      </w:r>
      <w:r w:rsidRPr="006C2CDF">
        <w:rPr>
          <w:rFonts w:asciiTheme="majorHAnsi" w:hAnsiTheme="majorHAnsi" w:cs="Courier New"/>
          <w:b/>
          <w:lang w:val="en-US"/>
        </w:rPr>
        <w:t>15 JANUARY 2016</w:t>
      </w:r>
      <w:r w:rsidRPr="006C2CDF">
        <w:rPr>
          <w:rFonts w:asciiTheme="majorHAnsi" w:hAnsiTheme="majorHAnsi" w:cs="Courier New"/>
          <w:lang w:val="en-US"/>
        </w:rPr>
        <w:t xml:space="preserve"> Kompass is informed by letter by the UN’s Office of Internal Oversight (OIOS) that he has been cleared of charges against him. Ironically, Kompass was indeed guilty of breaching UN protocol but was spared punishment as the UN attempts to put a lid on the CAR sexual abuse of minors scandal; </w:t>
      </w:r>
      <w:r w:rsidRPr="006C2CDF">
        <w:rPr>
          <w:rFonts w:asciiTheme="majorHAnsi" w:hAnsiTheme="majorHAnsi" w:cs="Courier New"/>
          <w:b/>
          <w:lang w:val="en-US"/>
        </w:rPr>
        <w:t>29 JANUARY 2016</w:t>
      </w:r>
      <w:r w:rsidRPr="006C2CDF">
        <w:rPr>
          <w:rFonts w:asciiTheme="majorHAnsi" w:hAnsiTheme="majorHAnsi" w:cs="Courier New"/>
          <w:lang w:val="en-US"/>
        </w:rPr>
        <w:t xml:space="preserve"> Because of UN inaction on child sexual abuse allegations in 2014, the crimes proliferated in 2015 and showed no signs of abetting at the start of 2016. UN Assistant Secretary-General for Field Support Tony Banbury announces in New York new allegations of child sexual abuse against 10 peacekeepers from Bangladesh, Democratic Republic of Congo, Morocco, Niger and Senegal. Georgian soldiers are separately implicated. Banbury blames Georgia and Niger for failing to investigate allegations against their soldiers. “Far too many of these crimes continue to go unpunished, with the perpetrators enjoying full impunity. This simply encourages further violations,” says the UN official without apparent irony, given the UN’s own culpability through its cover-up of the scandal; </w:t>
      </w:r>
      <w:r w:rsidRPr="006C2CDF">
        <w:rPr>
          <w:rFonts w:asciiTheme="majorHAnsi" w:hAnsiTheme="majorHAnsi" w:cs="Courier New"/>
          <w:b/>
          <w:lang w:val="en-US"/>
        </w:rPr>
        <w:t>1</w:t>
      </w:r>
      <w:r w:rsidRPr="006C2CDF">
        <w:rPr>
          <w:rFonts w:asciiTheme="majorHAnsi" w:hAnsiTheme="majorHAnsi" w:cs="Courier New"/>
          <w:lang w:val="en-US"/>
        </w:rPr>
        <w:t xml:space="preserve"> </w:t>
      </w:r>
      <w:r w:rsidRPr="006C2CDF">
        <w:rPr>
          <w:rFonts w:asciiTheme="majorHAnsi" w:hAnsiTheme="majorHAnsi" w:cs="Courier New"/>
          <w:b/>
          <w:lang w:val="en-US"/>
        </w:rPr>
        <w:t>FEBRUARY 2016</w:t>
      </w:r>
      <w:r w:rsidRPr="006C2CDF">
        <w:rPr>
          <w:rFonts w:asciiTheme="majorHAnsi" w:hAnsiTheme="majorHAnsi" w:cs="Courier New"/>
          <w:lang w:val="en-US"/>
        </w:rPr>
        <w:t xml:space="preserve"> More than two years after the first sexual abuse of CAR children by MINUSCA peacekeepers, in December 2013, not a single conviction has resulted.”</w:t>
      </w:r>
      <w:r w:rsidRPr="006C2CDF">
        <w:rPr>
          <w:rStyle w:val="Refdenotaalpie"/>
          <w:rFonts w:asciiTheme="majorHAnsi" w:hAnsiTheme="majorHAnsi" w:cs="Courier New"/>
          <w:lang w:val="en-US"/>
        </w:rPr>
        <w:footnoteReference w:id="70"/>
      </w:r>
    </w:p>
    <w:p w:rsidR="007C1FA0" w:rsidRPr="006C2CDF" w:rsidRDefault="007C1FA0" w:rsidP="008D79DC">
      <w:pPr>
        <w:autoSpaceDE w:val="0"/>
        <w:autoSpaceDN w:val="0"/>
        <w:adjustRightInd w:val="0"/>
        <w:spacing w:after="0"/>
        <w:jc w:val="both"/>
        <w:rPr>
          <w:rFonts w:asciiTheme="majorHAnsi" w:hAnsiTheme="majorHAnsi" w:cs="Courier New"/>
          <w:u w:val="single"/>
          <w:lang w:val="en-US"/>
        </w:rPr>
      </w:pPr>
    </w:p>
    <w:p w:rsidR="007C1FA0" w:rsidRPr="006C2CDF" w:rsidRDefault="007C1FA0"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UN body responsible for investigating the CAR sex abuse allegations said in a 2015 report</w:t>
      </w:r>
      <w:r w:rsidRPr="006C2CDF">
        <w:rPr>
          <w:rFonts w:asciiTheme="majorHAnsi" w:hAnsiTheme="majorHAnsi" w:cs="Courier New"/>
          <w:lang w:val="en-US"/>
        </w:rPr>
        <w:t xml:space="preserve">: </w:t>
      </w:r>
      <w:r w:rsidRPr="006C2CDF">
        <w:rPr>
          <w:rFonts w:asciiTheme="majorHAnsi" w:hAnsiTheme="majorHAnsi" w:cs="Courier New"/>
          <w:i/>
          <w:lang w:val="en-US"/>
        </w:rPr>
        <w:t>“When peacekeepers exploit the vulnerability of the people they have been sent to protect, it is a fundamental betrayal of trust. When the international community fails to care for the victims or to hold the perpetrators to account, that betrayal is compounded. (…) It is not enough for the UN to report on acts of sexual exploitation and abuse perpetrated by peacekeepers. It must actively seek to ensure that the perpetrators of such crimes are identified and prosecuted.”</w:t>
      </w:r>
      <w:r w:rsidRPr="006C2CDF">
        <w:rPr>
          <w:rStyle w:val="Refdenotaalpie"/>
          <w:rFonts w:asciiTheme="majorHAnsi" w:hAnsiTheme="majorHAnsi" w:cs="Courier New"/>
          <w:lang w:val="en-US"/>
        </w:rPr>
        <w:t xml:space="preserve"> </w:t>
      </w:r>
      <w:r w:rsidRPr="006C2CDF">
        <w:rPr>
          <w:rStyle w:val="Refdenotaalpie"/>
          <w:rFonts w:asciiTheme="majorHAnsi" w:hAnsiTheme="majorHAnsi" w:cs="Courier New"/>
          <w:lang w:val="en-US"/>
        </w:rPr>
        <w:footnoteReference w:id="71"/>
      </w:r>
    </w:p>
    <w:p w:rsidR="007C1FA0" w:rsidRPr="006C2CDF" w:rsidRDefault="007C1FA0" w:rsidP="008D79DC">
      <w:pPr>
        <w:autoSpaceDE w:val="0"/>
        <w:autoSpaceDN w:val="0"/>
        <w:adjustRightInd w:val="0"/>
        <w:spacing w:after="0"/>
        <w:jc w:val="both"/>
        <w:rPr>
          <w:rFonts w:asciiTheme="majorHAnsi" w:hAnsiTheme="majorHAnsi" w:cs="Courier New"/>
          <w:u w:val="single"/>
          <w:lang w:val="en-US"/>
        </w:rPr>
      </w:pPr>
    </w:p>
    <w:p w:rsidR="007C1FA0" w:rsidRPr="006C2CDF" w:rsidRDefault="007C1FA0"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A graphic by Africa Conflict Monitor (ACM) shows that the number of sexual abuse allegations from 2007 to 2015 ranges from 20 to 50 cases, the highest point of this graphic is shown in 2015 with a number of 50 sexual abuse allegations lodged against UN peacekeeping personnel in Africa both from civilians, military and the police. </w:t>
      </w:r>
      <w:r w:rsidR="00AC41CE" w:rsidRPr="006C2CDF">
        <w:rPr>
          <w:rFonts w:asciiTheme="majorHAnsi" w:hAnsiTheme="majorHAnsi" w:cs="Courier New"/>
          <w:lang w:val="en-US"/>
        </w:rPr>
        <w:t>These data can be found in document of footnote No. 3.</w:t>
      </w:r>
    </w:p>
    <w:p w:rsidR="007C2122" w:rsidRPr="006C2CDF" w:rsidRDefault="007C2122" w:rsidP="008D79DC">
      <w:pPr>
        <w:jc w:val="both"/>
        <w:rPr>
          <w:rFonts w:asciiTheme="majorHAnsi" w:hAnsiTheme="majorHAnsi" w:cs="Courier New"/>
          <w:lang w:val="en-US"/>
        </w:rPr>
      </w:pPr>
    </w:p>
    <w:p w:rsidR="009F0B4A" w:rsidRPr="006C2CDF" w:rsidRDefault="002404DD" w:rsidP="008D79DC">
      <w:pPr>
        <w:jc w:val="both"/>
        <w:rPr>
          <w:rFonts w:asciiTheme="majorHAnsi" w:hAnsiTheme="majorHAnsi" w:cs="Courier New"/>
          <w:lang w:val="en-US"/>
        </w:rPr>
      </w:pPr>
      <w:r w:rsidRPr="006C2CDF">
        <w:rPr>
          <w:rFonts w:asciiTheme="majorHAnsi" w:hAnsiTheme="majorHAnsi" w:cs="Courier New"/>
          <w:u w:val="single"/>
          <w:lang w:val="en-US"/>
        </w:rPr>
        <w:t>Colum Lynch (</w:t>
      </w:r>
      <w:r w:rsidR="00B72A5B" w:rsidRPr="006C2CDF">
        <w:rPr>
          <w:rFonts w:asciiTheme="majorHAnsi" w:hAnsiTheme="majorHAnsi" w:cs="Courier New"/>
          <w:u w:val="single"/>
          <w:lang w:val="en-US"/>
        </w:rPr>
        <w:t>Foreign Policy</w:t>
      </w:r>
      <w:r w:rsidRPr="006C2CDF">
        <w:rPr>
          <w:rFonts w:asciiTheme="majorHAnsi" w:hAnsiTheme="majorHAnsi" w:cs="Courier New"/>
          <w:u w:val="single"/>
          <w:lang w:val="en-US"/>
        </w:rPr>
        <w:t>)</w:t>
      </w:r>
      <w:r w:rsidRPr="006C2CDF">
        <w:rPr>
          <w:rFonts w:asciiTheme="majorHAnsi" w:hAnsiTheme="majorHAnsi" w:cs="Courier New"/>
          <w:lang w:val="en-US"/>
        </w:rPr>
        <w:t>: “Anders Kompass, a senior U.N. human rights official who was disciplined last spring for leaking a confidential report documenting the sexual abuse of children by French and African peacekeepers in the Central African Republic, has been cleared of wrongdoing by an independent U.N. panel, according to a copy of its findings. (…)He was accused by U.N. leadership of recklessly endangering the lives of underage victims by leaking an internal account of the abuses, including the names of the victimized children, to the French government in 2014. (…) findings also present a setback to Prince Zeid Raad al-Hussein, the U.N. high commissioner for human rights, who triggered a pair of investigations into Kompass’s conduct and sought to force him to resign. (…) some officials in the high commi</w:t>
      </w:r>
      <w:r w:rsidR="00AC41CE" w:rsidRPr="006C2CDF">
        <w:rPr>
          <w:rFonts w:asciiTheme="majorHAnsi" w:hAnsiTheme="majorHAnsi" w:cs="Courier New"/>
          <w:lang w:val="en-US"/>
        </w:rPr>
        <w:t xml:space="preserve">ssioner’s office </w:t>
      </w:r>
      <w:r w:rsidR="00AC41CE" w:rsidRPr="006C2CDF">
        <w:rPr>
          <w:rFonts w:asciiTheme="majorHAnsi" w:hAnsiTheme="majorHAnsi" w:cs="Courier New"/>
          <w:i/>
          <w:lang w:val="en-US"/>
        </w:rPr>
        <w:t>remain convinced</w:t>
      </w:r>
      <w:r w:rsidR="00AC41CE" w:rsidRPr="006C2CDF">
        <w:rPr>
          <w:rFonts w:asciiTheme="majorHAnsi" w:hAnsiTheme="majorHAnsi" w:cs="Courier New"/>
          <w:lang w:val="en-US"/>
        </w:rPr>
        <w:t xml:space="preserve"> that Kompass </w:t>
      </w:r>
      <w:r w:rsidRPr="006C2CDF">
        <w:rPr>
          <w:rFonts w:asciiTheme="majorHAnsi" w:hAnsiTheme="majorHAnsi" w:cs="Courier New"/>
          <w:i/>
          <w:lang w:val="en-US"/>
        </w:rPr>
        <w:t>misused internal information to gain a member state’s support in a promotion he was seeking,</w:t>
      </w:r>
      <w:r w:rsidRPr="006C2CDF">
        <w:rPr>
          <w:rFonts w:asciiTheme="majorHAnsi" w:hAnsiTheme="majorHAnsi" w:cs="Courier New"/>
          <w:lang w:val="en-US"/>
        </w:rPr>
        <w:t xml:space="preserve"> according to </w:t>
      </w:r>
      <w:r w:rsidRPr="006C2CDF">
        <w:rPr>
          <w:rFonts w:asciiTheme="majorHAnsi" w:hAnsiTheme="majorHAnsi" w:cs="Courier New"/>
          <w:lang w:val="en-US"/>
        </w:rPr>
        <w:lastRenderedPageBreak/>
        <w:t>the panel report. That member state is Morocco. (…)The panel provided a scathing account of how the U.N.’s top leadership failed to respond appropriately when confronted with evidence of sexual abuses in CAR and how they rallied behind the U.N. high commissioner for human rights in is efforts to discipline Kompass. (…)It cited a pair of high-level meetings in March and April 2015 where Ban’s former chief of state Susana Malcorra, met with Zeid, as well as the heads of the U.N. internal oversight office and ethics office, which are purportedly independent, to coordinate the organization’s response to the allegations against Kompass.</w:t>
      </w:r>
      <w:r w:rsidR="00B8682E" w:rsidRPr="006C2CDF">
        <w:rPr>
          <w:rFonts w:asciiTheme="majorHAnsi" w:hAnsiTheme="majorHAnsi" w:cs="Courier New"/>
          <w:lang w:val="en-US"/>
        </w:rPr>
        <w:t xml:space="preserve"> (…)The panel concluded that the conduct of Malcorra, Zeid and other top U.N. officials, including Herve Ladsous, the head of the U.N. peacekeeping department, and Joan Dubinsky, the head of the U.N. ethics office, had mishandled the affair. But it stopped short of charging them with an </w:t>
      </w:r>
      <w:r w:rsidR="00B8682E" w:rsidRPr="006C2CDF">
        <w:rPr>
          <w:rFonts w:asciiTheme="majorHAnsi" w:hAnsiTheme="majorHAnsi" w:cs="Courier New"/>
          <w:b/>
          <w:lang w:val="en-US"/>
        </w:rPr>
        <w:t>abuse of authority</w:t>
      </w:r>
      <w:r w:rsidR="00B8682E" w:rsidRPr="006C2CDF">
        <w:rPr>
          <w:rFonts w:asciiTheme="majorHAnsi" w:hAnsiTheme="majorHAnsi" w:cs="Courier New"/>
          <w:lang w:val="en-US"/>
        </w:rPr>
        <w:t>. (…)However, the panel did conclude that Carman Lapointe, the former chief of internal ov</w:t>
      </w:r>
      <w:r w:rsidR="00AC41CE" w:rsidRPr="006C2CDF">
        <w:rPr>
          <w:rFonts w:asciiTheme="majorHAnsi" w:hAnsiTheme="majorHAnsi" w:cs="Courier New"/>
          <w:lang w:val="en-US"/>
        </w:rPr>
        <w:t xml:space="preserve">ersight, abused her authority. </w:t>
      </w:r>
      <w:r w:rsidR="00B8682E" w:rsidRPr="006C2CDF">
        <w:rPr>
          <w:rFonts w:asciiTheme="majorHAnsi" w:hAnsiTheme="majorHAnsi" w:cs="Courier New"/>
          <w:i/>
          <w:lang w:val="en-US"/>
        </w:rPr>
        <w:t>Lapointe failed to preserve the appearance of objectivity and independence required to maintain the credibility of her office and the investigation process,</w:t>
      </w:r>
      <w:r w:rsidR="00AC41CE" w:rsidRPr="006C2CDF">
        <w:rPr>
          <w:rFonts w:asciiTheme="majorHAnsi" w:hAnsiTheme="majorHAnsi" w:cs="Courier New"/>
          <w:i/>
          <w:lang w:val="en-US"/>
        </w:rPr>
        <w:t xml:space="preserve"> </w:t>
      </w:r>
      <w:r w:rsidR="00AC41CE" w:rsidRPr="006C2CDF">
        <w:rPr>
          <w:rFonts w:asciiTheme="majorHAnsi" w:hAnsiTheme="majorHAnsi" w:cs="Courier New"/>
          <w:lang w:val="en-US"/>
        </w:rPr>
        <w:t xml:space="preserve">according to the panel. </w:t>
      </w:r>
      <w:r w:rsidR="00B8682E" w:rsidRPr="006C2CDF">
        <w:rPr>
          <w:rFonts w:asciiTheme="majorHAnsi" w:hAnsiTheme="majorHAnsi" w:cs="Courier New"/>
          <w:i/>
          <w:lang w:val="en-US"/>
        </w:rPr>
        <w:t>She failed to meet her duty to conduct a careful and methodical examination of the circumstances before initiating an investigation.</w:t>
      </w:r>
      <w:r w:rsidR="00B8682E" w:rsidRPr="006C2CDF">
        <w:rPr>
          <w:rFonts w:asciiTheme="majorHAnsi" w:hAnsiTheme="majorHAnsi" w:cs="Courier New"/>
          <w:lang w:val="en-US"/>
        </w:rPr>
        <w:t xml:space="preserve"> (…)The panel also found that the head of the U.N. mission in the Central African Republic, General Babacar Gaye of Senegal, as well as the mission’s director of the U.N.’s Human Rights and Justice Section, Renner Onana, for failing to act on the allegations of sexual abuses. In August, Ban </w:t>
      </w:r>
      <w:hyperlink r:id="rId45" w:tgtFrame="_blank" w:history="1">
        <w:r w:rsidR="00B8682E" w:rsidRPr="006C2CDF">
          <w:rPr>
            <w:rStyle w:val="Hipervnculo"/>
            <w:rFonts w:asciiTheme="majorHAnsi" w:hAnsiTheme="majorHAnsi" w:cs="Courier New"/>
            <w:color w:val="auto"/>
            <w:lang w:val="en-US"/>
          </w:rPr>
          <w:t>forced the resignation</w:t>
        </w:r>
      </w:hyperlink>
      <w:r w:rsidR="00B8682E" w:rsidRPr="006C2CDF">
        <w:rPr>
          <w:rFonts w:asciiTheme="majorHAnsi" w:hAnsiTheme="majorHAnsi" w:cs="Courier New"/>
          <w:lang w:val="en-US"/>
        </w:rPr>
        <w:t xml:space="preserve"> of General Gaye following reports that sexual abuse continued after the U.N. took over the peacekeeping mission in April, 2014. (…)</w:t>
      </w:r>
      <w:r w:rsidR="00AC41CE" w:rsidRPr="006C2CDF">
        <w:rPr>
          <w:rFonts w:asciiTheme="majorHAnsi" w:hAnsiTheme="majorHAnsi" w:cs="Courier New"/>
          <w:lang w:val="en-US"/>
        </w:rPr>
        <w:t xml:space="preserve">Onana </w:t>
      </w:r>
      <w:r w:rsidR="00B8682E" w:rsidRPr="006C2CDF">
        <w:rPr>
          <w:rFonts w:asciiTheme="majorHAnsi" w:hAnsiTheme="majorHAnsi" w:cs="Courier New"/>
          <w:i/>
          <w:lang w:val="en-US"/>
        </w:rPr>
        <w:t xml:space="preserve">made a deliberate decision not to report the allegations with any urgency to the High Commissioner for Human Rights in </w:t>
      </w:r>
      <w:r w:rsidR="00AC41CE" w:rsidRPr="006C2CDF">
        <w:rPr>
          <w:rFonts w:asciiTheme="majorHAnsi" w:hAnsiTheme="majorHAnsi" w:cs="Courier New"/>
          <w:i/>
          <w:lang w:val="en-US"/>
        </w:rPr>
        <w:t>Geneva,</w:t>
      </w:r>
      <w:r w:rsidR="00B8682E" w:rsidRPr="006C2CDF">
        <w:rPr>
          <w:rFonts w:asciiTheme="majorHAnsi" w:hAnsiTheme="majorHAnsi" w:cs="Courier New"/>
          <w:i/>
          <w:lang w:val="en-US"/>
        </w:rPr>
        <w:t xml:space="preserve"> </w:t>
      </w:r>
      <w:r w:rsidR="00B8682E" w:rsidRPr="006C2CDF">
        <w:rPr>
          <w:rFonts w:asciiTheme="majorHAnsi" w:hAnsiTheme="majorHAnsi" w:cs="Courier New"/>
          <w:lang w:val="en-US"/>
        </w:rPr>
        <w:t>the panel stated.</w:t>
      </w:r>
      <w:r w:rsidR="00AC41CE" w:rsidRPr="006C2CDF">
        <w:rPr>
          <w:rFonts w:asciiTheme="majorHAnsi" w:hAnsiTheme="majorHAnsi" w:cs="Courier New"/>
          <w:i/>
          <w:lang w:val="en-US"/>
        </w:rPr>
        <w:t xml:space="preserve"> </w:t>
      </w:r>
      <w:r w:rsidR="00B8682E" w:rsidRPr="006C2CDF">
        <w:rPr>
          <w:rFonts w:asciiTheme="majorHAnsi" w:hAnsiTheme="majorHAnsi" w:cs="Courier New"/>
          <w:i/>
          <w:lang w:val="en-US"/>
        </w:rPr>
        <w:t>Indeed, he encouraged [Gaye] to keep allegations quiet, rather than taking steps to ensure French authorities halted ongoing abuse</w:t>
      </w:r>
      <w:r w:rsidR="00AC41CE" w:rsidRPr="006C2CDF">
        <w:rPr>
          <w:rFonts w:asciiTheme="majorHAnsi" w:hAnsiTheme="majorHAnsi" w:cs="Courier New"/>
          <w:lang w:val="en-US"/>
        </w:rPr>
        <w:t>.</w:t>
      </w:r>
      <w:r w:rsidR="00B8682E" w:rsidRPr="006C2CDF">
        <w:rPr>
          <w:rFonts w:asciiTheme="majorHAnsi" w:hAnsiTheme="majorHAnsi" w:cs="Courier New"/>
          <w:lang w:val="en-US"/>
        </w:rPr>
        <w:t xml:space="preserve"> (…)The three officials accused of abusing their authorities challenged the charges in written responses to the panel. General Gaye said that he believed that U.N. mission had taken steps to prevent further abuses of the children and that it was the responsibility of the High Commissioner for Human Rig</w:t>
      </w:r>
      <w:r w:rsidR="00AC41CE" w:rsidRPr="006C2CDF">
        <w:rPr>
          <w:rFonts w:asciiTheme="majorHAnsi" w:hAnsiTheme="majorHAnsi" w:cs="Courier New"/>
          <w:lang w:val="en-US"/>
        </w:rPr>
        <w:t xml:space="preserve">hts office to take the lead in </w:t>
      </w:r>
      <w:r w:rsidR="00B8682E" w:rsidRPr="006C2CDF">
        <w:rPr>
          <w:rFonts w:asciiTheme="majorHAnsi" w:hAnsiTheme="majorHAnsi" w:cs="Courier New"/>
          <w:i/>
          <w:lang w:val="en-US"/>
        </w:rPr>
        <w:t>investigating cases of alleged sexual exploitation</w:t>
      </w:r>
      <w:r w:rsidR="00AC41CE" w:rsidRPr="006C2CDF">
        <w:rPr>
          <w:rFonts w:asciiTheme="majorHAnsi" w:hAnsiTheme="majorHAnsi" w:cs="Courier New"/>
          <w:lang w:val="en-US"/>
        </w:rPr>
        <w:t>.</w:t>
      </w:r>
      <w:r w:rsidR="00B8682E" w:rsidRPr="006C2CDF">
        <w:rPr>
          <w:rFonts w:asciiTheme="majorHAnsi" w:hAnsiTheme="majorHAnsi" w:cs="Courier New"/>
          <w:lang w:val="en-US"/>
        </w:rPr>
        <w:t xml:space="preserve"> (…)Lapointe denied charges that she had compromised the independence of her office by complying with a request by Zeid to conduct an investi</w:t>
      </w:r>
      <w:r w:rsidR="00DF77D9" w:rsidRPr="006C2CDF">
        <w:rPr>
          <w:rFonts w:asciiTheme="majorHAnsi" w:hAnsiTheme="majorHAnsi" w:cs="Courier New"/>
          <w:lang w:val="en-US"/>
        </w:rPr>
        <w:t xml:space="preserve">gation into Kompass’s conduct. </w:t>
      </w:r>
      <w:r w:rsidR="00DF77D9" w:rsidRPr="006C2CDF">
        <w:rPr>
          <w:rFonts w:asciiTheme="majorHAnsi" w:hAnsiTheme="majorHAnsi" w:cs="Courier New"/>
          <w:i/>
          <w:lang w:val="en-US"/>
        </w:rPr>
        <w:t xml:space="preserve">I did not </w:t>
      </w:r>
      <w:r w:rsidR="00B8682E" w:rsidRPr="006C2CDF">
        <w:rPr>
          <w:rFonts w:asciiTheme="majorHAnsi" w:hAnsiTheme="majorHAnsi" w:cs="Courier New"/>
          <w:i/>
          <w:lang w:val="en-US"/>
        </w:rPr>
        <w:t>comply with the High Commissioner’s request</w:t>
      </w:r>
      <w:r w:rsidR="00DF77D9" w:rsidRPr="006C2CDF">
        <w:rPr>
          <w:rFonts w:asciiTheme="majorHAnsi" w:hAnsiTheme="majorHAnsi" w:cs="Courier New"/>
          <w:lang w:val="en-US"/>
        </w:rPr>
        <w:t xml:space="preserve">, she wrote. </w:t>
      </w:r>
      <w:r w:rsidR="00B8682E" w:rsidRPr="006C2CDF">
        <w:rPr>
          <w:rFonts w:asciiTheme="majorHAnsi" w:hAnsiTheme="majorHAnsi" w:cs="Courier New"/>
          <w:i/>
          <w:lang w:val="en-US"/>
        </w:rPr>
        <w:t>I independently assessed the allegation and the statements provided and decided the matter needed to be investigated.</w:t>
      </w:r>
      <w:r w:rsidR="00B8682E" w:rsidRPr="006C2CDF">
        <w:rPr>
          <w:rFonts w:asciiTheme="majorHAnsi" w:hAnsiTheme="majorHAnsi" w:cs="Courier New"/>
          <w:lang w:val="en-US"/>
        </w:rPr>
        <w:t xml:space="preserve"> (…)Onana also denied he had acted improperly, saying that his office vigorously investigated and documented the abuses and that senior U.N. officials in New York and Geneva were informed and failed to act on the </w:t>
      </w:r>
      <w:r w:rsidR="009F0B4A" w:rsidRPr="006C2CDF">
        <w:rPr>
          <w:rFonts w:asciiTheme="majorHAnsi" w:hAnsiTheme="majorHAnsi" w:cs="Courier New"/>
          <w:lang w:val="en-US"/>
        </w:rPr>
        <w:t>revelations. (…)The sexual abuse controversy stems from allegations, dating back to December 2013, that troops serving under a French intervention mission called Operation Sangaris, as well African Union forces from Chad and Equatorial Guinea, repeatedly molested minors at a camp for displaced civilians near the Bangui M’Poko International Airport. An internal U.N. investigation into the charges found that the troops bartered military rations for sexual favors from destitute children as young as 8 years old. In at least one instance, Chadian soldiers allegedly raped a child. (…)That internal U.N. r</w:t>
      </w:r>
      <w:r w:rsidR="00DF77D9" w:rsidRPr="006C2CDF">
        <w:rPr>
          <w:rFonts w:asciiTheme="majorHAnsi" w:hAnsiTheme="majorHAnsi" w:cs="Courier New"/>
          <w:lang w:val="en-US"/>
        </w:rPr>
        <w:t xml:space="preserve">eport, known officially as the </w:t>
      </w:r>
      <w:r w:rsidR="009F0B4A" w:rsidRPr="006C2CDF">
        <w:rPr>
          <w:rFonts w:asciiTheme="majorHAnsi" w:hAnsiTheme="majorHAnsi" w:cs="Courier New"/>
          <w:i/>
          <w:lang w:val="en-US"/>
        </w:rPr>
        <w:t>Sangaris Notes</w:t>
      </w:r>
      <w:r w:rsidR="00DF77D9" w:rsidRPr="006C2CDF">
        <w:rPr>
          <w:rFonts w:asciiTheme="majorHAnsi" w:hAnsiTheme="majorHAnsi" w:cs="Courier New"/>
          <w:lang w:val="en-US"/>
        </w:rPr>
        <w:t>,</w:t>
      </w:r>
      <w:r w:rsidR="009F0B4A" w:rsidRPr="006C2CDF">
        <w:rPr>
          <w:rFonts w:asciiTheme="majorHAnsi" w:hAnsiTheme="majorHAnsi" w:cs="Courier New"/>
          <w:lang w:val="en-US"/>
        </w:rPr>
        <w:t xml:space="preserve"> didn’t target U.N. peacekeepers, who did not arrive in the country until April, 2014. Nonetheless, the CAR scandal marred the reputation of the U.N., which was seen as moving too slowly to act forcefully enough to ensure the perpetrators were held </w:t>
      </w:r>
      <w:r w:rsidR="009F0B4A" w:rsidRPr="006C2CDF">
        <w:rPr>
          <w:rFonts w:asciiTheme="majorHAnsi" w:hAnsiTheme="majorHAnsi" w:cs="Courier New"/>
          <w:lang w:val="en-US"/>
        </w:rPr>
        <w:lastRenderedPageBreak/>
        <w:t xml:space="preserve">accountable. (…)For his part, Kompass had previously insisted that in giving the Sangaris report to </w:t>
      </w:r>
      <w:r w:rsidR="00DF77D9" w:rsidRPr="006C2CDF">
        <w:rPr>
          <w:rFonts w:asciiTheme="majorHAnsi" w:hAnsiTheme="majorHAnsi" w:cs="Courier New"/>
          <w:lang w:val="en-US"/>
        </w:rPr>
        <w:t xml:space="preserve">French officials, he </w:t>
      </w:r>
      <w:r w:rsidR="009F0B4A" w:rsidRPr="006C2CDF">
        <w:rPr>
          <w:rFonts w:asciiTheme="majorHAnsi" w:hAnsiTheme="majorHAnsi" w:cs="Courier New"/>
          <w:i/>
          <w:lang w:val="en-US"/>
        </w:rPr>
        <w:t>acted with the only concern of stopping the violations as soon as possibl</w:t>
      </w:r>
      <w:r w:rsidR="00DF77D9" w:rsidRPr="006C2CDF">
        <w:rPr>
          <w:rFonts w:asciiTheme="majorHAnsi" w:hAnsiTheme="majorHAnsi" w:cs="Courier New"/>
          <w:i/>
          <w:lang w:val="en-US"/>
        </w:rPr>
        <w:t>e,</w:t>
      </w:r>
      <w:r w:rsidR="009F0B4A" w:rsidRPr="006C2CDF">
        <w:rPr>
          <w:rFonts w:asciiTheme="majorHAnsi" w:hAnsiTheme="majorHAnsi" w:cs="Courier New"/>
          <w:lang w:val="en-US"/>
        </w:rPr>
        <w:t xml:space="preserve"> according to an account he provided to U.N. officials earlier this year. (…)The U.N. leadership, meanwhile, faced criticism from the United States and other member states for mustering a more energetic response against Kompass for disclosing the abuses than on holding the sexual abusers themselves accountable for their crimes. (…)U.N. Secretary-General Ban Ki-moon in June appointed a three-member panel of judges to review the U.N.’s response to the scandal and the U.N. leadership’s treatment of Kompass. The team includes Marie Deschamps of Canada; Hassan Bubacar Jallow of Gambia; and Yasmin Louise Sooka of South Africa. (…)</w:t>
      </w:r>
      <w:r w:rsidR="004B5D3E" w:rsidRPr="006C2CDF">
        <w:rPr>
          <w:rFonts w:asciiTheme="majorHAnsi" w:hAnsiTheme="majorHAnsi" w:cs="Courier New"/>
          <w:lang w:val="en-US"/>
        </w:rPr>
        <w:t xml:space="preserve">The three-member panel is due to release its findings later Thursday at U.N. headquarters. But a leaked portion of the report, given to </w:t>
      </w:r>
      <w:r w:rsidR="004B5D3E" w:rsidRPr="006C2CDF">
        <w:rPr>
          <w:rStyle w:val="fp-red"/>
          <w:rFonts w:asciiTheme="majorHAnsi" w:hAnsiTheme="majorHAnsi" w:cs="Courier New"/>
          <w:lang w:val="en-US"/>
        </w:rPr>
        <w:t>FP</w:t>
      </w:r>
      <w:r w:rsidR="004B5D3E" w:rsidRPr="006C2CDF">
        <w:rPr>
          <w:rFonts w:asciiTheme="majorHAnsi" w:hAnsiTheme="majorHAnsi" w:cs="Courier New"/>
          <w:lang w:val="en-US"/>
        </w:rPr>
        <w:t xml:space="preserve">, shows </w:t>
      </w:r>
      <w:r w:rsidR="004B5D3E" w:rsidRPr="006C2CDF">
        <w:rPr>
          <w:rFonts w:asciiTheme="majorHAnsi" w:hAnsiTheme="majorHAnsi" w:cs="Courier New"/>
          <w:b/>
          <w:lang w:val="en-US"/>
        </w:rPr>
        <w:t>the panel found no fault with Kompass’s decision to alert the French government</w:t>
      </w:r>
      <w:r w:rsidR="004B5D3E" w:rsidRPr="006C2CDF">
        <w:rPr>
          <w:rFonts w:asciiTheme="majorHAnsi" w:hAnsiTheme="majorHAnsi" w:cs="Courier New"/>
          <w:lang w:val="en-US"/>
        </w:rPr>
        <w:t xml:space="preserve">. (…)The panel also found fault with the French government, noting that the author of the Sangaris report had in May 2014 informed French military officers in Bangui that their troops were sexually abusing children at the M’Poko camp, though the U.N. didn’t provide them with the confidential details. No action was taken at the time. (…) suggestions that [Kompass] had </w:t>
      </w:r>
      <w:r w:rsidR="00DF77D9" w:rsidRPr="006C2CDF">
        <w:rPr>
          <w:rFonts w:asciiTheme="majorHAnsi" w:hAnsiTheme="majorHAnsi" w:cs="Courier New"/>
          <w:lang w:val="en-US"/>
        </w:rPr>
        <w:t xml:space="preserve">exposed witnesses to risk were </w:t>
      </w:r>
      <w:r w:rsidR="004B5D3E" w:rsidRPr="006C2CDF">
        <w:rPr>
          <w:rFonts w:asciiTheme="majorHAnsi" w:hAnsiTheme="majorHAnsi" w:cs="Courier New"/>
          <w:i/>
          <w:lang w:val="en-US"/>
        </w:rPr>
        <w:t>overstated.</w:t>
      </w:r>
      <w:r w:rsidR="00DF77D9" w:rsidRPr="006C2CDF">
        <w:rPr>
          <w:rFonts w:asciiTheme="majorHAnsi" w:hAnsiTheme="majorHAnsi" w:cs="Courier New"/>
          <w:i/>
          <w:lang w:val="en-US"/>
        </w:rPr>
        <w:t xml:space="preserve"> </w:t>
      </w:r>
      <w:r w:rsidR="004B5D3E" w:rsidRPr="006C2CDF">
        <w:rPr>
          <w:rFonts w:asciiTheme="majorHAnsi" w:hAnsiTheme="majorHAnsi" w:cs="Courier New"/>
          <w:lang w:val="en-US"/>
        </w:rPr>
        <w:t>If the U.N. held such concerns, the panel noted, it sho</w:t>
      </w:r>
      <w:r w:rsidR="00DF77D9" w:rsidRPr="006C2CDF">
        <w:rPr>
          <w:rFonts w:asciiTheme="majorHAnsi" w:hAnsiTheme="majorHAnsi" w:cs="Courier New"/>
          <w:lang w:val="en-US"/>
        </w:rPr>
        <w:t xml:space="preserve">uld have been expected to take </w:t>
      </w:r>
      <w:r w:rsidR="004B5D3E" w:rsidRPr="006C2CDF">
        <w:rPr>
          <w:rFonts w:asciiTheme="majorHAnsi" w:hAnsiTheme="majorHAnsi" w:cs="Courier New"/>
          <w:i/>
          <w:lang w:val="en-US"/>
        </w:rPr>
        <w:t>urgent steps</w:t>
      </w:r>
      <w:r w:rsidR="004B5D3E" w:rsidRPr="006C2CDF">
        <w:rPr>
          <w:rFonts w:asciiTheme="majorHAnsi" w:hAnsiTheme="majorHAnsi" w:cs="Courier New"/>
          <w:lang w:val="en-US"/>
        </w:rPr>
        <w:t xml:space="preserve"> to protect the v</w:t>
      </w:r>
      <w:r w:rsidR="00DF77D9" w:rsidRPr="006C2CDF">
        <w:rPr>
          <w:rFonts w:asciiTheme="majorHAnsi" w:hAnsiTheme="majorHAnsi" w:cs="Courier New"/>
          <w:lang w:val="en-US"/>
        </w:rPr>
        <w:t xml:space="preserve">ictims from possible backlash. </w:t>
      </w:r>
      <w:r w:rsidR="004B5D3E" w:rsidRPr="006C2CDF">
        <w:rPr>
          <w:rFonts w:asciiTheme="majorHAnsi" w:hAnsiTheme="majorHAnsi" w:cs="Courier New"/>
          <w:i/>
          <w:lang w:val="en-US"/>
        </w:rPr>
        <w:t>No one took any steps whatsoever to locate the children or to relocate them out of the M’Poko camp in the fall of 2014</w:t>
      </w:r>
      <w:r w:rsidR="00DF77D9" w:rsidRPr="006C2CDF">
        <w:rPr>
          <w:rFonts w:asciiTheme="majorHAnsi" w:hAnsiTheme="majorHAnsi" w:cs="Courier New"/>
          <w:lang w:val="en-US"/>
        </w:rPr>
        <w:t>,</w:t>
      </w:r>
      <w:r w:rsidR="004B5D3E" w:rsidRPr="006C2CDF">
        <w:rPr>
          <w:rFonts w:asciiTheme="majorHAnsi" w:hAnsiTheme="majorHAnsi" w:cs="Courier New"/>
          <w:lang w:val="en-US"/>
        </w:rPr>
        <w:t xml:space="preserve"> according to the panel report. (…)In the end, the panel concluded that Kompass’s decis</w:t>
      </w:r>
      <w:r w:rsidR="00DF77D9" w:rsidRPr="006C2CDF">
        <w:rPr>
          <w:rFonts w:asciiTheme="majorHAnsi" w:hAnsiTheme="majorHAnsi" w:cs="Courier New"/>
          <w:lang w:val="en-US"/>
        </w:rPr>
        <w:t xml:space="preserve">ion to inform the French had a </w:t>
      </w:r>
      <w:r w:rsidR="004B5D3E" w:rsidRPr="006C2CDF">
        <w:rPr>
          <w:rFonts w:asciiTheme="majorHAnsi" w:hAnsiTheme="majorHAnsi" w:cs="Courier New"/>
          <w:i/>
          <w:lang w:val="en-US"/>
        </w:rPr>
        <w:t>significant and positive effect</w:t>
      </w:r>
      <w:r w:rsidR="004B5D3E" w:rsidRPr="006C2CDF">
        <w:rPr>
          <w:rFonts w:asciiTheme="majorHAnsi" w:hAnsiTheme="majorHAnsi" w:cs="Courier New"/>
          <w:lang w:val="en-US"/>
        </w:rPr>
        <w:t>, prompt</w:t>
      </w:r>
      <w:r w:rsidR="00DF77D9" w:rsidRPr="006C2CDF">
        <w:rPr>
          <w:rFonts w:asciiTheme="majorHAnsi" w:hAnsiTheme="majorHAnsi" w:cs="Courier New"/>
          <w:lang w:val="en-US"/>
        </w:rPr>
        <w:t xml:space="preserve">ing French authorities to take </w:t>
      </w:r>
      <w:r w:rsidR="004B5D3E" w:rsidRPr="006C2CDF">
        <w:rPr>
          <w:rFonts w:asciiTheme="majorHAnsi" w:hAnsiTheme="majorHAnsi" w:cs="Courier New"/>
          <w:i/>
          <w:lang w:val="en-US"/>
        </w:rPr>
        <w:t>strong and immediate action to investigate the allegations.</w:t>
      </w:r>
      <w:r w:rsidR="00796E6C" w:rsidRPr="006C2CDF">
        <w:rPr>
          <w:rFonts w:asciiTheme="majorHAnsi" w:hAnsiTheme="majorHAnsi" w:cs="Courier New"/>
          <w:lang w:val="en-US"/>
        </w:rPr>
        <w:t xml:space="preserve"> (…)</w:t>
      </w:r>
      <w:r w:rsidR="006F3071" w:rsidRPr="006C2CDF">
        <w:rPr>
          <w:rFonts w:asciiTheme="majorHAnsi" w:hAnsiTheme="majorHAnsi" w:cs="Courier New"/>
          <w:lang w:val="en-US"/>
        </w:rPr>
        <w:t xml:space="preserve"> </w:t>
      </w:r>
      <w:r w:rsidR="006F3071" w:rsidRPr="006C2CDF">
        <w:rPr>
          <w:rFonts w:asciiTheme="majorHAnsi" w:hAnsiTheme="majorHAnsi" w:cs="Courier New"/>
          <w:i/>
          <w:lang w:val="en-US"/>
        </w:rPr>
        <w:t xml:space="preserve">The response stands in stark contrast to the apparent failure of French authorities to react after [a U.N. human rights officer] advised senior Sangaris officers of the </w:t>
      </w:r>
      <w:r w:rsidR="00DF77D9" w:rsidRPr="006C2CDF">
        <w:rPr>
          <w:rFonts w:asciiTheme="majorHAnsi" w:hAnsiTheme="majorHAnsi" w:cs="Courier New"/>
          <w:i/>
          <w:lang w:val="en-US"/>
        </w:rPr>
        <w:t>allegations</w:t>
      </w:r>
      <w:r w:rsidR="00DF77D9" w:rsidRPr="006C2CDF">
        <w:rPr>
          <w:rFonts w:asciiTheme="majorHAnsi" w:hAnsiTheme="majorHAnsi" w:cs="Courier New"/>
          <w:lang w:val="en-US"/>
        </w:rPr>
        <w:t xml:space="preserve"> in</w:t>
      </w:r>
      <w:r w:rsidR="006F3071" w:rsidRPr="006C2CDF">
        <w:rPr>
          <w:rFonts w:asciiTheme="majorHAnsi" w:hAnsiTheme="majorHAnsi" w:cs="Courier New"/>
          <w:lang w:val="en-US"/>
        </w:rPr>
        <w:t xml:space="preserve"> May 2014, according to the panel.</w:t>
      </w:r>
      <w:r w:rsidRPr="006C2CDF">
        <w:rPr>
          <w:rFonts w:asciiTheme="majorHAnsi" w:hAnsiTheme="majorHAnsi" w:cs="Courier New"/>
          <w:lang w:val="en-US"/>
        </w:rPr>
        <w:t>”</w:t>
      </w:r>
      <w:r w:rsidR="006F3071" w:rsidRPr="006C2CDF">
        <w:rPr>
          <w:rFonts w:asciiTheme="majorHAnsi" w:hAnsiTheme="majorHAnsi" w:cs="Courier New"/>
          <w:lang w:val="en-US"/>
        </w:rPr>
        <w:t xml:space="preserve"> </w:t>
      </w:r>
      <w:r w:rsidR="006F3071" w:rsidRPr="006C2CDF">
        <w:rPr>
          <w:rStyle w:val="Refdenotaalpie"/>
          <w:rFonts w:asciiTheme="majorHAnsi" w:hAnsiTheme="majorHAnsi" w:cs="Courier New"/>
          <w:lang w:val="en-US"/>
        </w:rPr>
        <w:footnoteReference w:id="72"/>
      </w:r>
      <w:r w:rsidR="00D435CC" w:rsidRPr="006C2CDF">
        <w:rPr>
          <w:rFonts w:asciiTheme="majorHAnsi" w:hAnsiTheme="majorHAnsi" w:cs="Courier New"/>
          <w:lang w:val="en-US"/>
        </w:rPr>
        <w:t xml:space="preserve"> </w:t>
      </w:r>
    </w:p>
    <w:p w:rsidR="00A70855" w:rsidRPr="006C2CDF" w:rsidRDefault="00CD0ABA" w:rsidP="008D79DC">
      <w:pPr>
        <w:jc w:val="both"/>
        <w:rPr>
          <w:rStyle w:val="Textoennegrita"/>
          <w:rFonts w:asciiTheme="majorHAnsi" w:hAnsiTheme="majorHAnsi" w:cs="Courier New"/>
          <w:b w:val="0"/>
          <w:i/>
        </w:rPr>
      </w:pPr>
      <w:r w:rsidRPr="006C2CDF">
        <w:rPr>
          <w:rFonts w:asciiTheme="majorHAnsi" w:hAnsiTheme="majorHAnsi" w:cs="Courier New"/>
          <w:u w:val="single"/>
        </w:rPr>
        <w:t>Walter Goobar, periodista</w:t>
      </w:r>
      <w:r w:rsidRPr="006C2CDF">
        <w:rPr>
          <w:rFonts w:asciiTheme="majorHAnsi" w:hAnsiTheme="majorHAnsi" w:cs="Courier New"/>
        </w:rPr>
        <w:t xml:space="preserve">: </w:t>
      </w:r>
      <w:r w:rsidRPr="006C2CDF">
        <w:rPr>
          <w:rStyle w:val="Textoennegrita"/>
          <w:rFonts w:asciiTheme="majorHAnsi" w:hAnsiTheme="majorHAnsi" w:cs="Courier New"/>
          <w:b w:val="0"/>
          <w:i/>
        </w:rPr>
        <w:t xml:space="preserve">"Cuando uno lee el lapidario veredicto de los jueces dado a conocer la semana pasada sobre el triste papel jugado por Susana Malcorra en los intentos de silenciar el escándalo de la ONU, se comprende perfectamente que el ofrecimiento de Mauricio Macri le vino como anillo al dedo. En caso contrario, es probable que a esta altura hubiese tenido que presentar su renuncia a la ONU" </w:t>
      </w:r>
      <w:r w:rsidRPr="006C2CDF">
        <w:rPr>
          <w:rStyle w:val="Refdenotaalpie"/>
          <w:rFonts w:asciiTheme="majorHAnsi" w:hAnsiTheme="majorHAnsi" w:cs="Courier New"/>
          <w:bCs/>
          <w:i/>
        </w:rPr>
        <w:footnoteReference w:id="73"/>
      </w:r>
    </w:p>
    <w:p w:rsidR="00722106" w:rsidRPr="006C2CDF" w:rsidRDefault="00722106" w:rsidP="008D79DC">
      <w:pPr>
        <w:jc w:val="both"/>
        <w:rPr>
          <w:rStyle w:val="Textoennegrita"/>
          <w:rFonts w:asciiTheme="majorHAnsi" w:hAnsiTheme="majorHAnsi" w:cs="Courier New"/>
          <w:b w:val="0"/>
          <w:i/>
        </w:rPr>
      </w:pPr>
    </w:p>
    <w:p w:rsidR="00722106" w:rsidRPr="006C2CDF" w:rsidRDefault="00722106"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u w:val="single"/>
          <w:lang w:val="en-US"/>
        </w:rPr>
        <w:t>January 2016</w:t>
      </w:r>
    </w:p>
    <w:p w:rsidR="00241FB2" w:rsidRPr="006C2CDF" w:rsidRDefault="00241FB2"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b w:val="0"/>
          <w:u w:val="single"/>
          <w:lang w:val="en-US"/>
        </w:rPr>
        <w:t xml:space="preserve">Selay Marius Kouassi </w:t>
      </w:r>
      <w:r w:rsidR="005E3370" w:rsidRPr="006C2CDF">
        <w:rPr>
          <w:rStyle w:val="Textoennegrita"/>
          <w:rFonts w:asciiTheme="majorHAnsi" w:hAnsiTheme="majorHAnsi" w:cs="Courier New"/>
          <w:b w:val="0"/>
          <w:u w:val="single"/>
          <w:lang w:val="en-US"/>
        </w:rPr>
        <w:t>(IPI Future Peace Operations):</w:t>
      </w:r>
      <w:r w:rsidR="005E3370" w:rsidRPr="006C2CDF">
        <w:rPr>
          <w:rStyle w:val="Textoennegrita"/>
          <w:rFonts w:asciiTheme="majorHAnsi" w:hAnsiTheme="majorHAnsi" w:cs="Courier New"/>
          <w:b w:val="0"/>
          <w:lang w:val="en-US"/>
        </w:rPr>
        <w:t xml:space="preserve"> “</w:t>
      </w:r>
      <w:r w:rsidR="006B1CB3" w:rsidRPr="006C2CDF">
        <w:rPr>
          <w:rFonts w:asciiTheme="majorHAnsi" w:hAnsiTheme="majorHAnsi" w:cs="Courier New"/>
          <w:lang w:val="en-US"/>
        </w:rPr>
        <w:t xml:space="preserve">UN peacekeepers in Côte d’Ivoire have reportedly been involved in acts of sexual exploitation and abuse since 2004, </w:t>
      </w:r>
      <w:r w:rsidR="006B1CB3" w:rsidRPr="006C2CDF">
        <w:rPr>
          <w:rFonts w:asciiTheme="majorHAnsi" w:hAnsiTheme="majorHAnsi" w:cs="Courier New"/>
          <w:lang w:val="en-US"/>
        </w:rPr>
        <w:lastRenderedPageBreak/>
        <w:t xml:space="preserve">particularly in the central and western regions, in areas where desperate populations interact with well-paid UN staff and trade sex for promises of protection or to secure their most basic needs like clothing, food, soap and money. (…)A considerable number of views reflected the fact that the temporary confinement measure does not appear to be the type of </w:t>
      </w:r>
      <w:r w:rsidR="006B1CB3" w:rsidRPr="006C2CDF">
        <w:rPr>
          <w:rFonts w:asciiTheme="majorHAnsi" w:hAnsiTheme="majorHAnsi" w:cs="Courier New"/>
          <w:i/>
          <w:lang w:val="en-US"/>
        </w:rPr>
        <w:t>zero-tolerance policy toward sexual assault</w:t>
      </w:r>
      <w:r w:rsidR="006B1CB3" w:rsidRPr="006C2CDF">
        <w:rPr>
          <w:rFonts w:asciiTheme="majorHAnsi" w:hAnsiTheme="majorHAnsi" w:cs="Courier New"/>
          <w:lang w:val="en-US"/>
        </w:rPr>
        <w:t xml:space="preserve"> that UN officials had promised. For many Ivorians, the troops involved in wrongdoings should have been punished. They should have been brought to justice for the crimes they were suspected of, rather than being confined to barracks or sent home. Very few are those who actually understand that the UN has no army of its own and depends on contributions from member countries for its peacekeeping missions and that UN peacekeepers are to be tried and detained in their home countries.</w:t>
      </w:r>
      <w:r w:rsidR="00C55D2E" w:rsidRPr="006C2CDF">
        <w:rPr>
          <w:rFonts w:asciiTheme="majorHAnsi" w:hAnsiTheme="majorHAnsi" w:cs="Courier New"/>
          <w:lang w:val="en-US"/>
        </w:rPr>
        <w:t>”</w:t>
      </w:r>
      <w:r w:rsidR="00C55D2E" w:rsidRPr="006C2CDF">
        <w:rPr>
          <w:rStyle w:val="Refdenotaalpie"/>
          <w:rFonts w:asciiTheme="majorHAnsi" w:hAnsiTheme="majorHAnsi" w:cs="Courier New"/>
          <w:lang w:val="en-US"/>
        </w:rPr>
        <w:footnoteReference w:id="74"/>
      </w:r>
    </w:p>
    <w:p w:rsidR="000A158F" w:rsidRPr="006C2CDF" w:rsidRDefault="000A158F"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Epic Times</w:t>
      </w:r>
      <w:r w:rsidRPr="006C2CDF">
        <w:rPr>
          <w:rStyle w:val="Textoennegrita"/>
          <w:rFonts w:asciiTheme="majorHAnsi" w:hAnsiTheme="majorHAnsi" w:cs="Courier New"/>
          <w:b w:val="0"/>
          <w:lang w:val="en-US"/>
        </w:rPr>
        <w:t>: “</w:t>
      </w:r>
      <w:r w:rsidR="007274A3" w:rsidRPr="006C2CDF">
        <w:rPr>
          <w:rFonts w:asciiTheme="majorHAnsi" w:hAnsiTheme="majorHAnsi" w:cs="Courier New"/>
          <w:lang w:val="en-US"/>
        </w:rPr>
        <w:t xml:space="preserve">Reversing out of a mess that prudent management would never have got involved in to begin with, the United Nations has quietly </w:t>
      </w:r>
      <w:hyperlink r:id="rId46" w:history="1">
        <w:r w:rsidR="007274A3" w:rsidRPr="006C2CDF">
          <w:rPr>
            <w:rStyle w:val="Hipervnculo"/>
            <w:rFonts w:asciiTheme="majorHAnsi" w:hAnsiTheme="majorHAnsi" w:cs="Courier New"/>
            <w:color w:val="auto"/>
            <w:u w:val="none"/>
            <w:lang w:val="en-US"/>
          </w:rPr>
          <w:t>closed one of the more embarrassing loose ends</w:t>
        </w:r>
      </w:hyperlink>
      <w:r w:rsidR="007274A3" w:rsidRPr="006C2CDF">
        <w:rPr>
          <w:rFonts w:asciiTheme="majorHAnsi" w:hAnsiTheme="majorHAnsi" w:cs="Courier New"/>
          <w:lang w:val="en-US"/>
        </w:rPr>
        <w:t xml:space="preserve"> in their attempt to deal with the unmitigated disaster that began with an attempt to cover up child sex abuse in the Central African Republic. Anders Kompass has been cleared of any misconduct after an OIOS investigation.  That one morally righteous step would set off a chain of events that confirmed the warnings that had been given by former Under-Secretary-General Inga-Britt Alhenius several years earlier; of the moral decay of the UN, and a culture lacking in leadership at any level was such that it is apparent that the Organization had indeed drifted into irrelevance. </w:t>
      </w:r>
      <w:r w:rsidR="00680D23" w:rsidRPr="006C2CDF">
        <w:rPr>
          <w:rFonts w:asciiTheme="majorHAnsi" w:hAnsiTheme="majorHAnsi" w:cs="Courier New"/>
          <w:lang w:val="en-US"/>
        </w:rPr>
        <w:t>(…)By taking action against him [Anders Kompass] rather than against anyone who had failed to act, the UN demonstrated to the world at large how it was either unable or unwilling to take any steps to prevent even the sexual abuse of children, or was simply so unimaginative as to fail to appreciate the importance of doing so.  The most senior officials of the UN - considering 'protocol' and 'proper procedure' to be more important that the safety and welfare of the children involved - were unanimous on one point, and that was that Kompass simply had to be punished. That consensus exposes the naked truth about the vindictive culture and the intellectually paralyzed mindset commonly encountered in the UN today. (…)In identifying Kompass as the wrongdoer here, the UN leadership showed just how far removed from reality they really are. (…) senior officials of OIOS have no regard for the due process right of staff members, no regard for even the perception of bias, and will willingly execute any despotic fatwa handed down from paranoid senior officials who are more concerned with petty politics than they are about the UN Charter or the purpose of the Organization. (…) Kompass may have been cleared of any wrongdoing, but what he experienced was the modern equivalent the Tribunal of the Holy Office of the Inquisition. Simply clearing him of any wrongdoing is not going to reverse the negative perception of OIOS.</w:t>
      </w:r>
      <w:r w:rsidR="00D807A1" w:rsidRPr="006C2CDF">
        <w:rPr>
          <w:rFonts w:asciiTheme="majorHAnsi" w:hAnsiTheme="majorHAnsi" w:cs="Courier New"/>
          <w:lang w:val="en-US"/>
        </w:rPr>
        <w:t xml:space="preserve"> (…)</w:t>
      </w:r>
      <w:r w:rsidR="00D807A1" w:rsidRPr="006C2CDF">
        <w:rPr>
          <w:rFonts w:asciiTheme="majorHAnsi" w:hAnsiTheme="majorHAnsi" w:cs="Courier New"/>
          <w:b/>
          <w:lang w:val="en-US"/>
        </w:rPr>
        <w:t>The tragedy is that it is only a matter of time before other children, under the illusory protection of the UN somewhere else in the world, are also sexually abused by those sent to protect them.</w:t>
      </w:r>
      <w:r w:rsidR="00D807A1" w:rsidRPr="006C2CDF">
        <w:rPr>
          <w:rStyle w:val="Textoennegrita"/>
          <w:rFonts w:asciiTheme="majorHAnsi" w:hAnsiTheme="majorHAnsi" w:cs="Courier New"/>
          <w:b w:val="0"/>
          <w:lang w:val="en-US"/>
        </w:rPr>
        <w:t xml:space="preserve">  </w:t>
      </w:r>
      <w:r w:rsidR="00D807A1" w:rsidRPr="006C2CDF">
        <w:rPr>
          <w:rFonts w:asciiTheme="majorHAnsi" w:hAnsiTheme="majorHAnsi" w:cs="Courier New"/>
          <w:lang w:val="en-US"/>
        </w:rPr>
        <w:t xml:space="preserve">What the Kompass case has demonstrated is that when that happens, reporting anything to OIOS is a pointless exercise and the Ethics Office is even more so.  Tragically, the UN will again fail to prevent sexual </w:t>
      </w:r>
      <w:r w:rsidR="00D807A1" w:rsidRPr="006C2CDF">
        <w:rPr>
          <w:rFonts w:asciiTheme="majorHAnsi" w:hAnsiTheme="majorHAnsi" w:cs="Courier New"/>
          <w:lang w:val="en-US"/>
        </w:rPr>
        <w:lastRenderedPageBreak/>
        <w:t>abuse, will again fail to accept moral responsibility for it and will again fail to hold anyone accountable for it either, but the hand-wringing will continue and the Secretary-General will once again express his disappointment.</w:t>
      </w:r>
      <w:r w:rsidRPr="006C2CDF">
        <w:rPr>
          <w:rStyle w:val="Textoennegrita"/>
          <w:rFonts w:asciiTheme="majorHAnsi" w:hAnsiTheme="majorHAnsi" w:cs="Courier New"/>
          <w:b w:val="0"/>
          <w:lang w:val="en-US"/>
        </w:rPr>
        <w:t>”</w:t>
      </w:r>
      <w:r w:rsidR="00D807A1" w:rsidRPr="006C2CDF">
        <w:rPr>
          <w:rStyle w:val="Refdenotaalpie"/>
          <w:rFonts w:asciiTheme="majorHAnsi" w:hAnsiTheme="majorHAnsi" w:cs="Courier New"/>
          <w:bCs/>
          <w:lang w:val="en-US"/>
        </w:rPr>
        <w:footnoteReference w:id="75"/>
      </w:r>
    </w:p>
    <w:p w:rsidR="00A70855" w:rsidRPr="007E2C92" w:rsidRDefault="00722106"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Kevin Sieff (The Washington Post)</w:t>
      </w:r>
      <w:r w:rsidRPr="006C2CDF">
        <w:rPr>
          <w:rStyle w:val="Textoennegrita"/>
          <w:rFonts w:asciiTheme="majorHAnsi" w:hAnsiTheme="majorHAnsi" w:cs="Courier New"/>
          <w:b w:val="0"/>
          <w:lang w:val="en-US"/>
        </w:rPr>
        <w:t>: “</w:t>
      </w:r>
      <w:r w:rsidRPr="006C2CDF">
        <w:rPr>
          <w:rFonts w:asciiTheme="majorHAnsi" w:hAnsiTheme="majorHAnsi" w:cs="Courier New"/>
          <w:lang w:val="en-US"/>
        </w:rPr>
        <w:t xml:space="preserve">Investigators discovered this month that at least four U.N. peacekeepers in the Central African Republic allegedly paid girls as little as 50 cents in exchange for sex.  The case is the </w:t>
      </w:r>
      <w:hyperlink r:id="rId47" w:history="1">
        <w:r w:rsidRPr="006C2CDF">
          <w:rPr>
            <w:rStyle w:val="Hipervnculo"/>
            <w:rFonts w:asciiTheme="majorHAnsi" w:hAnsiTheme="majorHAnsi" w:cs="Courier New"/>
            <w:color w:val="auto"/>
            <w:u w:val="none"/>
            <w:lang w:val="en-US"/>
          </w:rPr>
          <w:t>latest to plague the U.N. mission</w:t>
        </w:r>
      </w:hyperlink>
      <w:r w:rsidRPr="006C2CDF">
        <w:rPr>
          <w:rFonts w:asciiTheme="majorHAnsi" w:hAnsiTheme="majorHAnsi" w:cs="Courier New"/>
          <w:lang w:val="en-US"/>
        </w:rPr>
        <w:t xml:space="preserve"> in the Central African Republic, whose employees have been accused of 22 other incidents of alleged sexual abuse or sexual exploitation in the past 14 months. (…)Other sex-crime cases have occurred in Mali, South Sudan, Liberia and Congo in recent years.  Last month, the United Nations published a damning independent </w:t>
      </w:r>
      <w:hyperlink r:id="rId48" w:history="1">
        <w:r w:rsidRPr="006C2CDF">
          <w:rPr>
            <w:rStyle w:val="Hipervnculo"/>
            <w:rFonts w:asciiTheme="majorHAnsi" w:hAnsiTheme="majorHAnsi" w:cs="Courier New"/>
            <w:color w:val="auto"/>
            <w:u w:val="none"/>
            <w:lang w:val="en-US"/>
          </w:rPr>
          <w:t>investigation</w:t>
        </w:r>
      </w:hyperlink>
      <w:r w:rsidRPr="006C2CDF">
        <w:rPr>
          <w:rFonts w:asciiTheme="majorHAnsi" w:hAnsiTheme="majorHAnsi" w:cs="Courier New"/>
          <w:lang w:val="en-US"/>
        </w:rPr>
        <w:t xml:space="preserve"> that said that poor enforcement of policies in place to det</w:t>
      </w:r>
      <w:r w:rsidR="00626EC8" w:rsidRPr="006C2CDF">
        <w:rPr>
          <w:rFonts w:asciiTheme="majorHAnsi" w:hAnsiTheme="majorHAnsi" w:cs="Courier New"/>
          <w:lang w:val="en-US"/>
        </w:rPr>
        <w:t xml:space="preserve">er and report abuse meant that </w:t>
      </w:r>
      <w:r w:rsidRPr="006C2CDF">
        <w:rPr>
          <w:rFonts w:asciiTheme="majorHAnsi" w:hAnsiTheme="majorHAnsi" w:cs="Courier New"/>
          <w:i/>
          <w:lang w:val="en-US"/>
        </w:rPr>
        <w:t xml:space="preserve">the credibility of the U.N. and peacekeeping operations are in jeopardy. </w:t>
      </w:r>
      <w:r w:rsidRPr="006C2CDF">
        <w:rPr>
          <w:rFonts w:asciiTheme="majorHAnsi" w:hAnsiTheme="majorHAnsi" w:cs="Courier New"/>
          <w:lang w:val="en-US"/>
        </w:rPr>
        <w:t>Experts and officials say systemic problems still hinder the investigation and prosecution of alleged abusers, leading to a perception of impunity.</w:t>
      </w:r>
      <w:r w:rsidR="00626EC8" w:rsidRPr="006C2CDF">
        <w:rPr>
          <w:rFonts w:asciiTheme="majorHAnsi" w:hAnsiTheme="majorHAnsi" w:cs="Courier New"/>
          <w:lang w:val="en-US"/>
        </w:rPr>
        <w:t xml:space="preserve"> (…)The mission in the </w:t>
      </w:r>
      <w:hyperlink r:id="rId49" w:history="1">
        <w:r w:rsidR="00626EC8" w:rsidRPr="006C2CDF">
          <w:rPr>
            <w:rStyle w:val="Hipervnculo"/>
            <w:rFonts w:asciiTheme="majorHAnsi" w:hAnsiTheme="majorHAnsi" w:cs="Courier New"/>
            <w:color w:val="auto"/>
            <w:u w:val="none"/>
            <w:lang w:val="en-US"/>
          </w:rPr>
          <w:t>Central African Republic</w:t>
        </w:r>
      </w:hyperlink>
      <w:r w:rsidR="00626EC8" w:rsidRPr="006C2CDF">
        <w:rPr>
          <w:rFonts w:asciiTheme="majorHAnsi" w:hAnsiTheme="majorHAnsi" w:cs="Courier New"/>
          <w:lang w:val="en-US"/>
        </w:rPr>
        <w:t>, where U.N. troops and civilians were sent in 2014 to help end a civil war and support a fledgling government, stands out for its record of sexual abuse and exploitation.</w:t>
      </w:r>
      <w:r w:rsidR="003D2F5D" w:rsidRPr="006C2CDF">
        <w:rPr>
          <w:rFonts w:asciiTheme="majorHAnsi" w:hAnsiTheme="majorHAnsi" w:cs="Courier New"/>
          <w:lang w:val="en-US"/>
        </w:rPr>
        <w:t xml:space="preserve">  </w:t>
      </w:r>
      <w:r w:rsidR="003D2F5D" w:rsidRPr="006C2CDF">
        <w:rPr>
          <w:rFonts w:asciiTheme="majorHAnsi" w:hAnsiTheme="majorHAnsi" w:cs="Courier New"/>
          <w:i/>
          <w:lang w:val="en-US"/>
        </w:rPr>
        <w:t>They are preying on the people they’ve come to protect</w:t>
      </w:r>
      <w:r w:rsidR="003D2F5D" w:rsidRPr="006C2CDF">
        <w:rPr>
          <w:rFonts w:asciiTheme="majorHAnsi" w:hAnsiTheme="majorHAnsi" w:cs="Courier New"/>
          <w:lang w:val="en-US"/>
        </w:rPr>
        <w:t xml:space="preserve">, said Parfait Onanga-Anyanga, the top U.N. official in the country. (…)The prostitution ring they allegedly used was run by boys and young men who offered girls </w:t>
      </w:r>
      <w:r w:rsidR="003D2F5D" w:rsidRPr="006C2CDF">
        <w:rPr>
          <w:rFonts w:asciiTheme="majorHAnsi" w:hAnsiTheme="majorHAnsi" w:cs="Courier New"/>
          <w:i/>
          <w:lang w:val="en-US"/>
        </w:rPr>
        <w:t>for anywhere from 50 cents to three dollars</w:t>
      </w:r>
      <w:r w:rsidR="003D2F5D" w:rsidRPr="006C2CDF">
        <w:rPr>
          <w:rFonts w:asciiTheme="majorHAnsi" w:hAnsiTheme="majorHAnsi" w:cs="Courier New"/>
          <w:lang w:val="en-US"/>
        </w:rPr>
        <w:t xml:space="preserve">, according to one official, who like others spoke on the condition of anonymity because they were not authorized to discuss the ongoing investigation.  Some officials say there may be many more cases of exploitation by peacekeepers that have gone unreported. Because there is no regular U.N. presence in M’poko, it has been difficult to gauge the scale of the problem. (…) </w:t>
      </w:r>
      <w:r w:rsidR="003D2F5D" w:rsidRPr="006C2CDF">
        <w:rPr>
          <w:rFonts w:asciiTheme="majorHAnsi" w:hAnsiTheme="majorHAnsi" w:cs="Courier New"/>
          <w:i/>
          <w:lang w:val="en-US"/>
        </w:rPr>
        <w:t>M’poko is a lawless zone run by anti-balaka thugs a few hundred meters away from the international airport. The camp is not being protected, and women are being raped</w:t>
      </w:r>
      <w:r w:rsidR="003D2F5D" w:rsidRPr="006C2CDF">
        <w:rPr>
          <w:rFonts w:asciiTheme="majorHAnsi" w:hAnsiTheme="majorHAnsi" w:cs="Courier New"/>
          <w:lang w:val="en-US"/>
        </w:rPr>
        <w:t xml:space="preserve">, said Lewis Mudge, a Human Rights Watch researcher focused on the Central African Republic.  But this marks the first time that the United Nations has acknowledged the involvement of its employees in the camp’s underworld of commercial sex work, which is driven by abject poverty and a lack of law enforcement.  </w:t>
      </w:r>
      <w:r w:rsidR="003D2F5D" w:rsidRPr="006C2CDF">
        <w:rPr>
          <w:rFonts w:asciiTheme="majorHAnsi" w:hAnsiTheme="majorHAnsi" w:cs="Courier New"/>
          <w:i/>
          <w:lang w:val="en-US"/>
        </w:rPr>
        <w:t>The M’poko camp is unfortunately a place where horrible, unacceptable things happen to women and children</w:t>
      </w:r>
      <w:r w:rsidR="003D2F5D" w:rsidRPr="006C2CDF">
        <w:rPr>
          <w:rFonts w:asciiTheme="majorHAnsi" w:hAnsiTheme="majorHAnsi" w:cs="Courier New"/>
          <w:lang w:val="en-US"/>
        </w:rPr>
        <w:t xml:space="preserve">, said Banbury, the assistant secretary general. </w:t>
      </w:r>
      <w:r w:rsidR="003D2F5D" w:rsidRPr="006C2CDF">
        <w:rPr>
          <w:rFonts w:asciiTheme="majorHAnsi" w:hAnsiTheme="majorHAnsi" w:cs="Courier New"/>
          <w:i/>
          <w:lang w:val="en-US"/>
        </w:rPr>
        <w:t>In some cases, we have credible allegations that there are U.N. personnel that have committed these crimes.</w:t>
      </w:r>
      <w:r w:rsidR="00DB0CD4" w:rsidRPr="006C2CDF">
        <w:rPr>
          <w:rFonts w:asciiTheme="majorHAnsi" w:hAnsiTheme="majorHAnsi" w:cs="Courier New"/>
          <w:i/>
          <w:lang w:val="en-US"/>
        </w:rPr>
        <w:t xml:space="preserve"> </w:t>
      </w:r>
      <w:r w:rsidR="00DB0CD4" w:rsidRPr="006C2CDF">
        <w:rPr>
          <w:rFonts w:asciiTheme="majorHAnsi" w:hAnsiTheme="majorHAnsi" w:cs="Courier New"/>
          <w:lang w:val="en-US"/>
        </w:rPr>
        <w:t xml:space="preserve">(…)Last month, the report by a panel including former Canadian Supreme Court justice Marie Deschamps found that U.N. staff in Bangui had </w:t>
      </w:r>
      <w:r w:rsidR="00DB0CD4" w:rsidRPr="006C2CDF">
        <w:rPr>
          <w:rFonts w:asciiTheme="majorHAnsi" w:hAnsiTheme="majorHAnsi" w:cs="Courier New"/>
          <w:i/>
          <w:lang w:val="en-US"/>
        </w:rPr>
        <w:t>turned a blind eye to the criminal actions of individual troops</w:t>
      </w:r>
      <w:r w:rsidR="00DB0CD4" w:rsidRPr="006C2CDF">
        <w:rPr>
          <w:rFonts w:asciiTheme="majorHAnsi" w:hAnsiTheme="majorHAnsi" w:cs="Courier New"/>
          <w:lang w:val="en-US"/>
        </w:rPr>
        <w:t xml:space="preserve"> in that case.  In August, two women and one girl </w:t>
      </w:r>
      <w:hyperlink r:id="rId50" w:history="1">
        <w:r w:rsidR="00DB0CD4" w:rsidRPr="006C2CDF">
          <w:rPr>
            <w:rStyle w:val="Hipervnculo"/>
            <w:rFonts w:asciiTheme="majorHAnsi" w:hAnsiTheme="majorHAnsi" w:cs="Courier New"/>
            <w:color w:val="auto"/>
            <w:u w:val="none"/>
            <w:lang w:val="en-US"/>
          </w:rPr>
          <w:t>accused three U.N. peacekeepers of rape</w:t>
        </w:r>
      </w:hyperlink>
      <w:r w:rsidR="00DB0CD4" w:rsidRPr="006C2CDF">
        <w:rPr>
          <w:rFonts w:asciiTheme="majorHAnsi" w:hAnsiTheme="majorHAnsi" w:cs="Courier New"/>
          <w:lang w:val="en-US"/>
        </w:rPr>
        <w:t xml:space="preserve"> in the war-torn town of Bambari. That same month, a U.N. police officer </w:t>
      </w:r>
      <w:hyperlink r:id="rId51" w:history="1">
        <w:r w:rsidR="00DB0CD4" w:rsidRPr="006C2CDF">
          <w:rPr>
            <w:rStyle w:val="Hipervnculo"/>
            <w:rFonts w:asciiTheme="majorHAnsi" w:hAnsiTheme="majorHAnsi" w:cs="Courier New"/>
            <w:color w:val="auto"/>
            <w:u w:val="none"/>
            <w:lang w:val="en-US"/>
          </w:rPr>
          <w:t>allegedly raped</w:t>
        </w:r>
      </w:hyperlink>
      <w:r w:rsidR="00DB0CD4" w:rsidRPr="006C2CDF">
        <w:rPr>
          <w:rFonts w:asciiTheme="majorHAnsi" w:hAnsiTheme="majorHAnsi" w:cs="Courier New"/>
          <w:lang w:val="en-US"/>
        </w:rPr>
        <w:t xml:space="preserve"> a 12-year-old girl during an operation in Bangui’s main Muslim neighborhood. She had been hiding in a bathroom while peacekeepers searched her house, according to Amnesty International. (…)Some argue </w:t>
      </w:r>
      <w:r w:rsidR="00DB0CD4" w:rsidRPr="006C2CDF">
        <w:rPr>
          <w:rFonts w:asciiTheme="majorHAnsi" w:hAnsiTheme="majorHAnsi" w:cs="Courier New"/>
          <w:lang w:val="en-US"/>
        </w:rPr>
        <w:lastRenderedPageBreak/>
        <w:t>that the lack of enforcement encourages a sense among U.N. employees that they can commit sexual crimes with impunity while based overseas.</w:t>
      </w:r>
      <w:r w:rsidRPr="006C2CDF">
        <w:rPr>
          <w:rStyle w:val="Textoennegrita"/>
          <w:rFonts w:asciiTheme="majorHAnsi" w:hAnsiTheme="majorHAnsi" w:cs="Courier New"/>
          <w:b w:val="0"/>
          <w:lang w:val="en-US"/>
        </w:rPr>
        <w:t>”</w:t>
      </w:r>
      <w:r w:rsidR="00DB0CD4" w:rsidRPr="006C2CDF">
        <w:rPr>
          <w:rStyle w:val="Refdenotaalpie"/>
          <w:rFonts w:asciiTheme="majorHAnsi" w:hAnsiTheme="majorHAnsi" w:cs="Courier New"/>
          <w:bCs/>
          <w:lang w:val="en-US"/>
        </w:rPr>
        <w:footnoteReference w:id="76"/>
      </w:r>
    </w:p>
    <w:p w:rsidR="00A70855" w:rsidRPr="006C2CDF" w:rsidRDefault="000468EB" w:rsidP="008D79DC">
      <w:pPr>
        <w:jc w:val="both"/>
        <w:rPr>
          <w:rStyle w:val="Textoennegrita"/>
          <w:rFonts w:asciiTheme="majorHAnsi" w:hAnsiTheme="majorHAnsi" w:cs="Courier New"/>
          <w:u w:val="single"/>
        </w:rPr>
      </w:pPr>
      <w:r w:rsidRPr="006C2CDF">
        <w:rPr>
          <w:rStyle w:val="Textoennegrita"/>
          <w:rFonts w:asciiTheme="majorHAnsi" w:hAnsiTheme="majorHAnsi" w:cs="Courier New"/>
          <w:u w:val="single"/>
        </w:rPr>
        <w:t>February</w:t>
      </w:r>
      <w:r w:rsidR="00A70855" w:rsidRPr="006C2CDF">
        <w:rPr>
          <w:rStyle w:val="Textoennegrita"/>
          <w:rFonts w:asciiTheme="majorHAnsi" w:hAnsiTheme="majorHAnsi" w:cs="Courier New"/>
          <w:u w:val="single"/>
        </w:rPr>
        <w:t xml:space="preserve"> 2016</w:t>
      </w:r>
    </w:p>
    <w:p w:rsidR="00F46A64" w:rsidRPr="007E2C92" w:rsidRDefault="00A70855" w:rsidP="008D79DC">
      <w:pPr>
        <w:jc w:val="both"/>
        <w:rPr>
          <w:rStyle w:val="st"/>
          <w:rFonts w:asciiTheme="majorHAnsi" w:hAnsiTheme="majorHAnsi" w:cs="Courier New"/>
          <w:bCs/>
          <w:lang w:val="en-US"/>
        </w:rPr>
      </w:pPr>
      <w:r w:rsidRPr="006C2CDF">
        <w:rPr>
          <w:rStyle w:val="Textoennegrita"/>
          <w:rFonts w:asciiTheme="majorHAnsi" w:hAnsiTheme="majorHAnsi" w:cs="Courier New"/>
          <w:b w:val="0"/>
          <w:u w:val="single"/>
        </w:rPr>
        <w:t>Página Popular</w:t>
      </w:r>
      <w:r w:rsidRPr="006C2CDF">
        <w:rPr>
          <w:rStyle w:val="Textoennegrita"/>
          <w:rFonts w:asciiTheme="majorHAnsi" w:hAnsiTheme="majorHAnsi" w:cs="Courier New"/>
          <w:b w:val="0"/>
        </w:rPr>
        <w:t>: “</w:t>
      </w:r>
      <w:r w:rsidRPr="006C2CDF">
        <w:rPr>
          <w:rFonts w:asciiTheme="majorHAnsi" w:hAnsiTheme="majorHAnsi" w:cs="Courier New"/>
          <w:i/>
        </w:rPr>
        <w:t>El 19 de mayo de 2014, un niño de 11 años declaró que un soldado francés le prometió comida a cambio de sexo oral, luego lo violó, y le dio galletas y dinero en efectivo. El chico dio una descripción detallada del soldado y afirmó que podría identificarlo, pero no se tomó ninguna medida, ni siquiera una advertencia a los soldados, no se hizo ningún esfuerzo para evitar el abuso en curso, ninguna alerta fue expedida a las decenas de miles de adultos desplazados en el campamento. El personal de Unicef reportó casos de sexo oral forzado y violación anal de los niños de ocho a 15 años y no se tomó ninguna acción. En total, las entrevistas documentan el abuso sexual de 13 niños por parte de 16 soldados de la fuerza de paz: 11 eran franceses, tres de Chad, y dos de Guinea Ecuatorial. Otros siete Cascos Azules actuaron como cómplices. El informe implica a 23 soldados en total</w:t>
      </w:r>
      <w:r w:rsidRPr="006C2CDF">
        <w:rPr>
          <w:rFonts w:asciiTheme="majorHAnsi" w:hAnsiTheme="majorHAnsi" w:cs="Courier New"/>
        </w:rPr>
        <w:t xml:space="preserve">, publicó Miradas al Sur. (…) [Susana Malcorra] la jefa de Gabinete de Ban Ki-moon quería silenciar el escándalo y para eso concertó con otros funcionarios de alto rango de la ONU una estrategia para obligar a Kompass a que renunciara. (…)Como resultado de la reunión realizada en Turín, el grupo integrado por Malcorra continuó tramando una manera de silenciar a Kompass. Tanto que el nueve de abril solicitaron una investigación interna para estudiar la “filtración” de Kompass sobre la denuncia de abuso sexual en la República Centroafricana. (…)Durante la semana del 13 de abril de 2015, un mes después de su negativa a renunciar, Kompass fue suspendido con goce de sueldo y escoltado desde su oficina. Susana Malcorra, que ocupaba una de las posiciones más poderosas en el sistema de la ONU como jefa de Gabinete del secretario general, declaró a los medios que Kompass estaba siendo investigado porque era culpable de mala conducta. </w:t>
      </w:r>
      <w:r w:rsidRPr="006C2CDF">
        <w:rPr>
          <w:rFonts w:asciiTheme="majorHAnsi" w:hAnsiTheme="majorHAnsi" w:cs="Courier New"/>
          <w:lang w:val="en-US"/>
        </w:rPr>
        <w:t>Esto era un caso flagrante de prejuzgamiento.</w:t>
      </w:r>
      <w:r w:rsidRPr="006C2CDF">
        <w:rPr>
          <w:rStyle w:val="Textoennegrita"/>
          <w:rFonts w:asciiTheme="majorHAnsi" w:hAnsiTheme="majorHAnsi" w:cs="Courier New"/>
          <w:b w:val="0"/>
          <w:lang w:val="en-US"/>
        </w:rPr>
        <w:t xml:space="preserve">” </w:t>
      </w:r>
      <w:r w:rsidRPr="006C2CDF">
        <w:rPr>
          <w:rStyle w:val="Refdenotaalpie"/>
          <w:rFonts w:asciiTheme="majorHAnsi" w:hAnsiTheme="majorHAnsi" w:cs="Courier New"/>
          <w:bCs/>
        </w:rPr>
        <w:footnoteReference w:id="77"/>
      </w:r>
    </w:p>
    <w:p w:rsidR="00377511" w:rsidRPr="006C2CDF" w:rsidRDefault="00377511" w:rsidP="008D79DC">
      <w:pPr>
        <w:jc w:val="both"/>
        <w:rPr>
          <w:rStyle w:val="st"/>
          <w:rFonts w:asciiTheme="majorHAnsi" w:hAnsiTheme="majorHAnsi" w:cs="Courier New"/>
          <w:b/>
          <w:u w:val="single"/>
          <w:lang w:val="en-US"/>
        </w:rPr>
      </w:pPr>
      <w:r w:rsidRPr="006C2CDF">
        <w:rPr>
          <w:rStyle w:val="st"/>
          <w:rFonts w:asciiTheme="majorHAnsi" w:hAnsiTheme="majorHAnsi" w:cs="Courier New"/>
          <w:b/>
          <w:u w:val="single"/>
          <w:lang w:val="en-US"/>
        </w:rPr>
        <w:t>March 2016</w:t>
      </w:r>
    </w:p>
    <w:p w:rsidR="005E6159" w:rsidRPr="006C2CDF" w:rsidRDefault="005E6159" w:rsidP="008D79DC">
      <w:pPr>
        <w:jc w:val="both"/>
        <w:rPr>
          <w:rStyle w:val="st"/>
          <w:rFonts w:asciiTheme="majorHAnsi" w:hAnsiTheme="majorHAnsi" w:cs="Courier New"/>
          <w:lang w:val="en-US"/>
        </w:rPr>
      </w:pPr>
      <w:r w:rsidRPr="006C2CDF">
        <w:rPr>
          <w:rStyle w:val="st"/>
          <w:rFonts w:asciiTheme="majorHAnsi" w:hAnsiTheme="majorHAnsi" w:cs="Courier New"/>
          <w:u w:val="single"/>
          <w:lang w:val="en-US"/>
        </w:rPr>
        <w:t>Washington Post</w:t>
      </w:r>
      <w:r w:rsidRPr="006C2CDF">
        <w:rPr>
          <w:rStyle w:val="st"/>
          <w:rFonts w:asciiTheme="majorHAnsi" w:hAnsiTheme="majorHAnsi" w:cs="Courier New"/>
          <w:lang w:val="en-US"/>
        </w:rPr>
        <w:t>: “</w:t>
      </w:r>
      <w:r w:rsidRPr="006C2CDF">
        <w:rPr>
          <w:rFonts w:asciiTheme="majorHAnsi" w:hAnsiTheme="majorHAnsi" w:cs="Courier New"/>
          <w:lang w:val="en-US"/>
        </w:rPr>
        <w:t>Earlier on Wednesday, the Code Blue Campaign run by the advocacy group AIDS-Free World issued a statement saying that the U.N. children’s fund UNICEF recently interviewed 98 girls who alleged that they had been sexually abused by international peacekeepers. (…)In December, an independent review panel accused the U.N. and its agencies of grossly mishandling allegations of child sexual abuse and rape by international peacekeepers in CAR in 2013 and 2014.</w:t>
      </w:r>
      <w:r w:rsidRPr="006C2CDF">
        <w:rPr>
          <w:rStyle w:val="st"/>
          <w:rFonts w:asciiTheme="majorHAnsi" w:hAnsiTheme="majorHAnsi" w:cs="Courier New"/>
          <w:lang w:val="en-US"/>
        </w:rPr>
        <w:t>”</w:t>
      </w:r>
      <w:r w:rsidRPr="006C2CDF">
        <w:rPr>
          <w:rStyle w:val="Refdenotaalpie"/>
          <w:rFonts w:asciiTheme="majorHAnsi" w:hAnsiTheme="majorHAnsi" w:cs="Courier New"/>
          <w:lang w:val="en-US"/>
        </w:rPr>
        <w:footnoteReference w:id="78"/>
      </w:r>
    </w:p>
    <w:p w:rsidR="0010498F" w:rsidRPr="006C2CDF" w:rsidRDefault="0010498F" w:rsidP="008D79DC">
      <w:pPr>
        <w:pStyle w:val="NormalWeb"/>
        <w:spacing w:line="276" w:lineRule="auto"/>
        <w:jc w:val="both"/>
        <w:rPr>
          <w:rStyle w:val="st"/>
          <w:rFonts w:asciiTheme="majorHAnsi" w:hAnsiTheme="majorHAnsi" w:cs="Courier New"/>
          <w:sz w:val="22"/>
          <w:szCs w:val="22"/>
          <w:lang w:val="en-US"/>
        </w:rPr>
      </w:pPr>
      <w:r w:rsidRPr="006C2CDF">
        <w:rPr>
          <w:rStyle w:val="st"/>
          <w:rFonts w:asciiTheme="majorHAnsi" w:hAnsiTheme="majorHAnsi" w:cs="Courier New"/>
          <w:sz w:val="22"/>
          <w:szCs w:val="22"/>
          <w:u w:val="single"/>
          <w:lang w:val="en-US"/>
        </w:rPr>
        <w:lastRenderedPageBreak/>
        <w:t>Elsa Buchanan (International Business Times):</w:t>
      </w:r>
      <w:r w:rsidRPr="006C2CDF">
        <w:rPr>
          <w:rStyle w:val="st"/>
          <w:rFonts w:asciiTheme="majorHAnsi" w:hAnsiTheme="majorHAnsi" w:cs="Courier New"/>
          <w:sz w:val="22"/>
          <w:szCs w:val="22"/>
          <w:lang w:val="en-US"/>
        </w:rPr>
        <w:t xml:space="preserve"> “</w:t>
      </w:r>
      <w:hyperlink r:id="rId52" w:tooltip="Central African Republic: NGO proposes solution to deal with UN child sexual abuse crisis" w:history="1">
        <w:r w:rsidR="0055476F" w:rsidRPr="006C2CDF">
          <w:rPr>
            <w:rStyle w:val="Hipervnculo"/>
            <w:rFonts w:asciiTheme="majorHAnsi" w:hAnsiTheme="majorHAnsi" w:cs="Courier New"/>
            <w:color w:val="auto"/>
            <w:sz w:val="22"/>
            <w:szCs w:val="22"/>
            <w:u w:val="none"/>
            <w:lang w:val="en-US"/>
          </w:rPr>
          <w:t>Scandals involving UN troops</w:t>
        </w:r>
      </w:hyperlink>
      <w:r w:rsidR="0055476F" w:rsidRPr="006C2CDF">
        <w:rPr>
          <w:rFonts w:asciiTheme="majorHAnsi" w:hAnsiTheme="majorHAnsi" w:cs="Courier New"/>
          <w:sz w:val="22"/>
          <w:szCs w:val="22"/>
          <w:lang w:val="en-US"/>
        </w:rPr>
        <w:t xml:space="preserve"> in recent years have included a Democratic Republic of Congo (DRC) paedophile ring and prostitute trafficking in Kosovo. In light of fresh alleged sexual abuse cases by European troops against children in the conflict-ridden Central African Republic (CAR), </w:t>
      </w:r>
      <w:r w:rsidR="0055476F" w:rsidRPr="006C2CDF">
        <w:rPr>
          <w:rStyle w:val="Textoennegrita"/>
          <w:rFonts w:asciiTheme="majorHAnsi" w:hAnsiTheme="majorHAnsi" w:cs="Courier New"/>
          <w:sz w:val="22"/>
          <w:szCs w:val="22"/>
          <w:lang w:val="en-US"/>
        </w:rPr>
        <w:t>IBTimes UK</w:t>
      </w:r>
      <w:r w:rsidR="0055476F" w:rsidRPr="006C2CDF">
        <w:rPr>
          <w:rFonts w:asciiTheme="majorHAnsi" w:hAnsiTheme="majorHAnsi" w:cs="Courier New"/>
          <w:sz w:val="22"/>
          <w:szCs w:val="22"/>
          <w:lang w:val="en-US"/>
        </w:rPr>
        <w:t xml:space="preserve"> outlines the key events in this disturbing history. (…) </w:t>
      </w:r>
      <w:r w:rsidR="0055476F" w:rsidRPr="006C2CDF">
        <w:rPr>
          <w:rStyle w:val="Textoennegrita"/>
          <w:rFonts w:asciiTheme="majorHAnsi" w:hAnsiTheme="majorHAnsi" w:cs="Courier New"/>
          <w:sz w:val="22"/>
          <w:szCs w:val="22"/>
          <w:lang w:val="en-US"/>
        </w:rPr>
        <w:t>August 1996:</w:t>
      </w:r>
      <w:r w:rsidR="0055476F" w:rsidRPr="006C2CDF">
        <w:rPr>
          <w:rFonts w:asciiTheme="majorHAnsi" w:hAnsiTheme="majorHAnsi" w:cs="Courier New"/>
          <w:sz w:val="22"/>
          <w:szCs w:val="22"/>
          <w:lang w:val="en-US"/>
        </w:rPr>
        <w:t xml:space="preserve"> A report on the devastating impact of war on girls and boys is submitted to the UN General Assembly by Graça Machel, an expert of the UN Secretary-General and former Minister of Education of Mozambique. Machel's study is one of the first to raise the issue of sexual exploitation of children during peacekeeping missions. The humanitarian calls for an end to impunity for perpetrators.  </w:t>
      </w:r>
      <w:r w:rsidR="0055476F" w:rsidRPr="006C2CDF">
        <w:rPr>
          <w:rStyle w:val="Textoennegrita"/>
          <w:rFonts w:asciiTheme="majorHAnsi" w:hAnsiTheme="majorHAnsi" w:cs="Courier New"/>
          <w:sz w:val="22"/>
          <w:szCs w:val="22"/>
          <w:lang w:val="en-US"/>
        </w:rPr>
        <w:t>1999:</w:t>
      </w:r>
      <w:r w:rsidR="0055476F" w:rsidRPr="006C2CDF">
        <w:rPr>
          <w:rFonts w:asciiTheme="majorHAnsi" w:hAnsiTheme="majorHAnsi" w:cs="Courier New"/>
          <w:sz w:val="22"/>
          <w:szCs w:val="22"/>
          <w:lang w:val="en-US"/>
        </w:rPr>
        <w:t xml:space="preserve"> Whistle-blower Kathryn Bolkovac, who was working as a UN International Police Force monitor in Bosnia, reveals UN police officers were paying for prostitutes and participating in trafficking of young women from eastern Europe as sex slaves. Many of the officers, who enjoyed immunity from prosecution in Bosnia, were forced to resign, but none have been prosecuted. Bolkovac's story was made into a film, The Whistleblower.  </w:t>
      </w:r>
      <w:r w:rsidR="0055476F" w:rsidRPr="006C2CDF">
        <w:rPr>
          <w:rStyle w:val="Textoennegrita"/>
          <w:rFonts w:asciiTheme="majorHAnsi" w:hAnsiTheme="majorHAnsi" w:cs="Courier New"/>
          <w:sz w:val="22"/>
          <w:szCs w:val="22"/>
          <w:lang w:val="en-US"/>
        </w:rPr>
        <w:t xml:space="preserve">February 2002: </w:t>
      </w:r>
      <w:r w:rsidR="0055476F" w:rsidRPr="006C2CDF">
        <w:rPr>
          <w:rFonts w:asciiTheme="majorHAnsi" w:hAnsiTheme="majorHAnsi" w:cs="Courier New"/>
          <w:sz w:val="22"/>
          <w:szCs w:val="22"/>
          <w:lang w:val="en-US"/>
        </w:rPr>
        <w:t xml:space="preserve">A UN report by consultants commissioned by UNHCR and Save the Children to investigate allegations of sexual abuse and exploitation of refugees in Guinea, Liberia and Sierra Leone revealing widespread abuse is leaked to the public. The report, based on interviews of refugees, returnees, local populations, internally displaced persons and humanitarian aid workers, outlined sexual exploitation and prostitution in West Africa generally, and in camps for which UNHCR had responsibility specifically.  </w:t>
      </w:r>
      <w:r w:rsidR="0055476F" w:rsidRPr="006C2CDF">
        <w:rPr>
          <w:rStyle w:val="Textoennegrita"/>
          <w:rFonts w:asciiTheme="majorHAnsi" w:hAnsiTheme="majorHAnsi" w:cs="Courier New"/>
          <w:sz w:val="22"/>
          <w:szCs w:val="22"/>
          <w:lang w:val="en-US"/>
        </w:rPr>
        <w:t>October 2002</w:t>
      </w:r>
      <w:r w:rsidR="0055476F" w:rsidRPr="006C2CDF">
        <w:rPr>
          <w:rFonts w:asciiTheme="majorHAnsi" w:hAnsiTheme="majorHAnsi" w:cs="Courier New"/>
          <w:sz w:val="22"/>
          <w:szCs w:val="22"/>
          <w:lang w:val="en-US"/>
        </w:rPr>
        <w:t xml:space="preserve">: The UN Office of Internal Oversight Services (OIOS) publishes a report on allegations of sexual abuse and exploitation of refugees by aid workers, including humanitarian aid workers, and UN peacekeepers in West Africa.  </w:t>
      </w:r>
      <w:r w:rsidR="0055476F" w:rsidRPr="006C2CDF">
        <w:rPr>
          <w:rStyle w:val="Textoennegrita"/>
          <w:rFonts w:asciiTheme="majorHAnsi" w:hAnsiTheme="majorHAnsi" w:cs="Courier New"/>
          <w:sz w:val="22"/>
          <w:szCs w:val="22"/>
          <w:lang w:val="en-US"/>
        </w:rPr>
        <w:t>October 2003:</w:t>
      </w:r>
      <w:r w:rsidR="0055476F" w:rsidRPr="006C2CDF">
        <w:rPr>
          <w:rFonts w:asciiTheme="majorHAnsi" w:hAnsiTheme="majorHAnsi" w:cs="Courier New"/>
          <w:sz w:val="22"/>
          <w:szCs w:val="22"/>
          <w:lang w:val="en-US"/>
        </w:rPr>
        <w:t xml:space="preserve"> A year after the OIOS report, the UN Secretary-General's Bulletin on Special Measures for Protection from Sexual Exploitation and Sexual Abuse is issued. One of the </w:t>
      </w:r>
      <w:hyperlink r:id="rId53" w:tgtFrame="_blank" w:history="1">
        <w:r w:rsidR="0055476F" w:rsidRPr="006C2CDF">
          <w:rPr>
            <w:rStyle w:val="Hipervnculo"/>
            <w:rFonts w:asciiTheme="majorHAnsi" w:hAnsiTheme="majorHAnsi" w:cs="Courier New"/>
            <w:color w:val="auto"/>
            <w:sz w:val="22"/>
            <w:szCs w:val="22"/>
            <w:u w:val="none"/>
            <w:lang w:val="en-US"/>
          </w:rPr>
          <w:t>paragraphs of the bulletin</w:t>
        </w:r>
      </w:hyperlink>
      <w:r w:rsidR="0055476F" w:rsidRPr="006C2CDF">
        <w:rPr>
          <w:rFonts w:asciiTheme="majorHAnsi" w:hAnsiTheme="majorHAnsi" w:cs="Courier New"/>
          <w:sz w:val="22"/>
          <w:szCs w:val="22"/>
          <w:lang w:val="en-US"/>
        </w:rPr>
        <w:t xml:space="preserve"> outlines: </w:t>
      </w:r>
      <w:r w:rsidR="0055476F" w:rsidRPr="006C2CDF">
        <w:rPr>
          <w:rFonts w:asciiTheme="majorHAnsi" w:hAnsiTheme="majorHAnsi" w:cs="Courier New"/>
          <w:i/>
          <w:sz w:val="22"/>
          <w:szCs w:val="22"/>
          <w:lang w:val="en-US"/>
        </w:rPr>
        <w:t>UN forces conducting operations under UN command and control are prohibited from committing acts of sexual exploitation and sexual abuse, and have a particular duty of care towards women and children</w:t>
      </w:r>
      <w:r w:rsidR="0055476F" w:rsidRPr="006C2CDF">
        <w:rPr>
          <w:rFonts w:asciiTheme="majorHAnsi" w:hAnsiTheme="majorHAnsi" w:cs="Courier New"/>
          <w:sz w:val="22"/>
          <w:szCs w:val="22"/>
          <w:lang w:val="en-US"/>
        </w:rPr>
        <w:t xml:space="preserve">.  </w:t>
      </w:r>
      <w:r w:rsidR="0055476F" w:rsidRPr="006C2CDF">
        <w:rPr>
          <w:rStyle w:val="Textoennegrita"/>
          <w:rFonts w:asciiTheme="majorHAnsi" w:hAnsiTheme="majorHAnsi" w:cs="Courier New"/>
          <w:sz w:val="22"/>
          <w:szCs w:val="22"/>
          <w:lang w:val="en-US"/>
        </w:rPr>
        <w:t>February 2004:</w:t>
      </w:r>
      <w:r w:rsidR="0055476F" w:rsidRPr="006C2CDF">
        <w:rPr>
          <w:rFonts w:asciiTheme="majorHAnsi" w:hAnsiTheme="majorHAnsi" w:cs="Courier New"/>
          <w:sz w:val="22"/>
          <w:szCs w:val="22"/>
          <w:lang w:val="en-US"/>
        </w:rPr>
        <w:t xml:space="preserve"> Four months later, widespread alleged abuses carried out by UN personnel of the </w:t>
      </w:r>
      <w:hyperlink r:id="rId54" w:tgtFrame="_blank" w:history="1">
        <w:r w:rsidR="0055476F" w:rsidRPr="006C2CDF">
          <w:rPr>
            <w:rStyle w:val="Hipervnculo"/>
            <w:rFonts w:asciiTheme="majorHAnsi" w:hAnsiTheme="majorHAnsi" w:cs="Courier New"/>
            <w:color w:val="auto"/>
            <w:sz w:val="22"/>
            <w:szCs w:val="22"/>
            <w:u w:val="none"/>
            <w:lang w:val="en-US"/>
          </w:rPr>
          <w:t>UN Mission in the Democratic Republic of the Congo</w:t>
        </w:r>
      </w:hyperlink>
      <w:r w:rsidR="0055476F" w:rsidRPr="006C2CDF">
        <w:rPr>
          <w:rFonts w:asciiTheme="majorHAnsi" w:hAnsiTheme="majorHAnsi" w:cs="Courier New"/>
          <w:sz w:val="22"/>
          <w:szCs w:val="22"/>
          <w:lang w:val="en-US"/>
        </w:rPr>
        <w:t xml:space="preserve"> (MONUC - now MONUSCO) against refugees in the DRC are investigated. The crimes involve </w:t>
      </w:r>
      <w:hyperlink r:id="rId55" w:tgtFrame="_blank" w:history="1">
        <w:r w:rsidR="0055476F" w:rsidRPr="006C2CDF">
          <w:rPr>
            <w:rStyle w:val="Hipervnculo"/>
            <w:rFonts w:asciiTheme="majorHAnsi" w:hAnsiTheme="majorHAnsi" w:cs="Courier New"/>
            <w:color w:val="auto"/>
            <w:sz w:val="22"/>
            <w:szCs w:val="22"/>
            <w:u w:val="none"/>
            <w:lang w:val="en-US"/>
          </w:rPr>
          <w:t>rape and forced prostitution of women and young girls</w:t>
        </w:r>
      </w:hyperlink>
      <w:r w:rsidR="0055476F" w:rsidRPr="006C2CDF">
        <w:rPr>
          <w:rFonts w:asciiTheme="majorHAnsi" w:hAnsiTheme="majorHAnsi" w:cs="Courier New"/>
          <w:sz w:val="22"/>
          <w:szCs w:val="22"/>
          <w:lang w:val="en-US"/>
        </w:rPr>
        <w:t xml:space="preserve"> across the country, including inside a refugee camp in the town of Bunia in north</w:t>
      </w:r>
      <w:r w:rsidR="0055476F" w:rsidRPr="006C2CDF">
        <w:rPr>
          <w:rFonts w:asciiTheme="majorHAnsi" w:hAnsiTheme="majorHAnsi" w:cs="Courier New"/>
          <w:sz w:val="22"/>
          <w:szCs w:val="22"/>
          <w:lang w:val="en-US"/>
        </w:rPr>
        <w:softHyphen/>
        <w:t xml:space="preserve">-eastern DRC. The alleged perpetrators include UN military and civilian personnel from Nepal, Morocco, Tunisia, Uruguay, South Africa, Pakistan, and France.  </w:t>
      </w:r>
      <w:r w:rsidR="0055476F" w:rsidRPr="006C2CDF">
        <w:rPr>
          <w:rStyle w:val="Textoennegrita"/>
          <w:rFonts w:asciiTheme="majorHAnsi" w:hAnsiTheme="majorHAnsi" w:cs="Courier New"/>
          <w:sz w:val="22"/>
          <w:szCs w:val="22"/>
          <w:lang w:val="en-US"/>
        </w:rPr>
        <w:t>March 2005:</w:t>
      </w:r>
      <w:r w:rsidR="0055476F" w:rsidRPr="006C2CDF">
        <w:rPr>
          <w:rFonts w:asciiTheme="majorHAnsi" w:hAnsiTheme="majorHAnsi" w:cs="Courier New"/>
          <w:sz w:val="22"/>
          <w:szCs w:val="22"/>
          <w:lang w:val="en-US"/>
        </w:rPr>
        <w:t xml:space="preserve"> A report by Prince Zeid Ra'ad Al-Hussein, the Secretary-General's Adviser on Sexual Exploitation and Abuse by UN Peacekeeping Personnel is issued. The 'Zeid report' is the first comprehensive analysis of sexual exploitation and abuse by UN peacekeeping personnel and presents an alarming picture of a widespread and largely tolerated phenomenon. </w:t>
      </w:r>
      <w:r w:rsidR="0055476F" w:rsidRPr="006C2CDF">
        <w:rPr>
          <w:rFonts w:asciiTheme="majorHAnsi" w:hAnsiTheme="majorHAnsi" w:cs="Courier New"/>
          <w:i/>
          <w:sz w:val="22"/>
          <w:szCs w:val="22"/>
          <w:lang w:val="en-US"/>
        </w:rPr>
        <w:t>Such abhorrent acts are a violation of the fundamental duty of care that all United Nations peacekeeping personnel owe to the local population that they are sent to serve</w:t>
      </w:r>
      <w:r w:rsidR="0055476F" w:rsidRPr="006C2CDF">
        <w:rPr>
          <w:rFonts w:asciiTheme="majorHAnsi" w:hAnsiTheme="majorHAnsi" w:cs="Courier New"/>
          <w:sz w:val="22"/>
          <w:szCs w:val="22"/>
          <w:lang w:val="en-US"/>
        </w:rPr>
        <w:t xml:space="preserve">, the report states.  </w:t>
      </w:r>
      <w:r w:rsidR="0055476F" w:rsidRPr="006C2CDF">
        <w:rPr>
          <w:rStyle w:val="Textoennegrita"/>
          <w:rFonts w:asciiTheme="majorHAnsi" w:hAnsiTheme="majorHAnsi" w:cs="Courier New"/>
          <w:sz w:val="22"/>
          <w:szCs w:val="22"/>
          <w:lang w:val="en-US"/>
        </w:rPr>
        <w:t>May 2005:</w:t>
      </w:r>
      <w:r w:rsidR="0055476F" w:rsidRPr="006C2CDF">
        <w:rPr>
          <w:rFonts w:asciiTheme="majorHAnsi" w:hAnsiTheme="majorHAnsi" w:cs="Courier New"/>
          <w:sz w:val="22"/>
          <w:szCs w:val="22"/>
          <w:lang w:val="en-US"/>
        </w:rPr>
        <w:t xml:space="preserve"> The UN Security Council holds its first-ever public meeting </w:t>
      </w:r>
      <w:hyperlink r:id="rId56" w:tgtFrame="_blank" w:history="1">
        <w:r w:rsidR="0055476F" w:rsidRPr="006C2CDF">
          <w:rPr>
            <w:rStyle w:val="Hipervnculo"/>
            <w:rFonts w:asciiTheme="majorHAnsi" w:hAnsiTheme="majorHAnsi" w:cs="Courier New"/>
            <w:color w:val="auto"/>
            <w:sz w:val="22"/>
            <w:szCs w:val="22"/>
            <w:u w:val="none"/>
            <w:lang w:val="en-US"/>
          </w:rPr>
          <w:t>devoted exclusively to sexual exploitation</w:t>
        </w:r>
      </w:hyperlink>
      <w:r w:rsidR="0055476F" w:rsidRPr="006C2CDF">
        <w:rPr>
          <w:rFonts w:asciiTheme="majorHAnsi" w:hAnsiTheme="majorHAnsi" w:cs="Courier New"/>
          <w:sz w:val="22"/>
          <w:szCs w:val="22"/>
          <w:lang w:val="en-US"/>
        </w:rPr>
        <w:t xml:space="preserve"> and abuse in peacekeeping. The Council said it condemned, in the strongest terms, </w:t>
      </w:r>
      <w:r w:rsidR="0055476F" w:rsidRPr="006C2CDF">
        <w:rPr>
          <w:rFonts w:asciiTheme="majorHAnsi" w:hAnsiTheme="majorHAnsi" w:cs="Courier New"/>
          <w:i/>
          <w:sz w:val="22"/>
          <w:szCs w:val="22"/>
          <w:lang w:val="en-US"/>
        </w:rPr>
        <w:t>all acts of sexual abuse and exploitation committed by peacekeepers and reiterated the importance of ensuring that they were properly investigated and appropriately punished</w:t>
      </w:r>
      <w:r w:rsidR="0055476F" w:rsidRPr="006C2CDF">
        <w:rPr>
          <w:rFonts w:asciiTheme="majorHAnsi" w:hAnsiTheme="majorHAnsi" w:cs="Courier New"/>
          <w:sz w:val="22"/>
          <w:szCs w:val="22"/>
          <w:lang w:val="en-US"/>
        </w:rPr>
        <w:t xml:space="preserve">.  </w:t>
      </w:r>
      <w:r w:rsidR="0055476F" w:rsidRPr="006C2CDF">
        <w:rPr>
          <w:rStyle w:val="Textoennegrita"/>
          <w:rFonts w:asciiTheme="majorHAnsi" w:hAnsiTheme="majorHAnsi" w:cs="Courier New"/>
          <w:sz w:val="22"/>
          <w:szCs w:val="22"/>
          <w:lang w:val="en-US"/>
        </w:rPr>
        <w:t>November 2005:</w:t>
      </w:r>
      <w:r w:rsidR="0055476F" w:rsidRPr="006C2CDF">
        <w:rPr>
          <w:rFonts w:asciiTheme="majorHAnsi" w:hAnsiTheme="majorHAnsi" w:cs="Courier New"/>
          <w:sz w:val="22"/>
          <w:szCs w:val="22"/>
          <w:lang w:val="en-US"/>
        </w:rPr>
        <w:t xml:space="preserve"> Conduct and </w:t>
      </w:r>
      <w:r w:rsidR="0055476F" w:rsidRPr="006C2CDF">
        <w:rPr>
          <w:rFonts w:asciiTheme="majorHAnsi" w:hAnsiTheme="majorHAnsi" w:cs="Courier New"/>
          <w:sz w:val="22"/>
          <w:szCs w:val="22"/>
          <w:lang w:val="en-US"/>
        </w:rPr>
        <w:lastRenderedPageBreak/>
        <w:t xml:space="preserve">Discipline Teams are established in field missions by the Department of Peacekeeping Operations (DPKO), as part of a package of reforms in UN peacekeeping designed to strengthen accountability and uphold the highest standards of conduct. Two years later, a Conduct and Discipline Unit (CDU) is formally established in the Department of Field Support. According to the UN, the CDU maintains global oversight of the state of discipline in all peacekeeping operations and special political missions.  </w:t>
      </w:r>
      <w:r w:rsidR="0055476F" w:rsidRPr="006C2CDF">
        <w:rPr>
          <w:rStyle w:val="Textoennegrita"/>
          <w:rFonts w:asciiTheme="majorHAnsi" w:hAnsiTheme="majorHAnsi" w:cs="Courier New"/>
          <w:sz w:val="22"/>
          <w:szCs w:val="22"/>
          <w:lang w:val="en-US"/>
        </w:rPr>
        <w:t>2006:</w:t>
      </w:r>
      <w:r w:rsidR="0055476F" w:rsidRPr="006C2CDF">
        <w:rPr>
          <w:rFonts w:asciiTheme="majorHAnsi" w:hAnsiTheme="majorHAnsi" w:cs="Courier New"/>
          <w:sz w:val="22"/>
          <w:szCs w:val="22"/>
          <w:lang w:val="en-US"/>
        </w:rPr>
        <w:t xml:space="preserve"> A BBC investigation reveals children have been subjected to rape and prostitution by UN peacekeepers in Haiti and Liberia, as girls spoke of regular encounters with soldiers where sex was demanded in return for food or money. In response, the UN heightens its policing measures, appointing 500 monitors across the country, and introducing mandatory training of all personnel on appropriate conduct.  </w:t>
      </w:r>
      <w:r w:rsidR="0055476F" w:rsidRPr="006C2CDF">
        <w:rPr>
          <w:rStyle w:val="Textoennegrita"/>
          <w:rFonts w:asciiTheme="majorHAnsi" w:hAnsiTheme="majorHAnsi" w:cs="Courier New"/>
          <w:sz w:val="22"/>
          <w:szCs w:val="22"/>
          <w:lang w:val="en-US"/>
        </w:rPr>
        <w:t>August 2006:</w:t>
      </w:r>
      <w:r w:rsidR="0055476F" w:rsidRPr="006C2CDF">
        <w:rPr>
          <w:rFonts w:asciiTheme="majorHAnsi" w:hAnsiTheme="majorHAnsi" w:cs="Courier New"/>
          <w:sz w:val="22"/>
          <w:szCs w:val="22"/>
          <w:lang w:val="en-US"/>
        </w:rPr>
        <w:t xml:space="preserve"> A Group of Legal Experts presents a report to the General Assembly dubbed the </w:t>
      </w:r>
      <w:r w:rsidR="0055476F" w:rsidRPr="006C2CDF">
        <w:rPr>
          <w:rFonts w:asciiTheme="majorHAnsi" w:hAnsiTheme="majorHAnsi" w:cs="Courier New"/>
          <w:i/>
          <w:sz w:val="22"/>
          <w:szCs w:val="22"/>
          <w:lang w:val="en-US"/>
        </w:rPr>
        <w:t>Comprehensive review of the whole question of peacekeeping operations in all their aspects</w:t>
      </w:r>
      <w:r w:rsidR="0055476F" w:rsidRPr="006C2CDF">
        <w:rPr>
          <w:rFonts w:asciiTheme="majorHAnsi" w:hAnsiTheme="majorHAnsi" w:cs="Courier New"/>
          <w:sz w:val="22"/>
          <w:szCs w:val="22"/>
          <w:lang w:val="en-US"/>
        </w:rPr>
        <w:t xml:space="preserve">. The review includes a Draft Convention on the Criminal Accountability of United Nations Officials and Experts on Mission - which is not adopted.  </w:t>
      </w:r>
      <w:r w:rsidR="0055476F" w:rsidRPr="006C2CDF">
        <w:rPr>
          <w:rStyle w:val="Textoennegrita"/>
          <w:rFonts w:asciiTheme="majorHAnsi" w:hAnsiTheme="majorHAnsi" w:cs="Courier New"/>
          <w:sz w:val="22"/>
          <w:szCs w:val="22"/>
          <w:lang w:val="en-US"/>
        </w:rPr>
        <w:t>January 2007:</w:t>
      </w:r>
      <w:r w:rsidR="0055476F" w:rsidRPr="006C2CDF">
        <w:rPr>
          <w:rFonts w:asciiTheme="majorHAnsi" w:hAnsiTheme="majorHAnsi" w:cs="Courier New"/>
          <w:sz w:val="22"/>
          <w:szCs w:val="22"/>
          <w:lang w:val="en-US"/>
        </w:rPr>
        <w:t xml:space="preserve"> Widespread allegations of sexual exploitation by UN peacekeeping forces in southern Sudan are reported by the media. Allegations include the systematic rape and abuse of children as young as twelve. It emerged, however, that the alleged abuses had been the subject of a 2005 internal UNICEF report detailing the problem.  </w:t>
      </w:r>
      <w:r w:rsidR="0055476F" w:rsidRPr="006C2CDF">
        <w:rPr>
          <w:rStyle w:val="Textoennegrita"/>
          <w:rFonts w:asciiTheme="majorHAnsi" w:hAnsiTheme="majorHAnsi" w:cs="Courier New"/>
          <w:sz w:val="22"/>
          <w:szCs w:val="22"/>
          <w:lang w:val="en-US"/>
        </w:rPr>
        <w:t>June 2007:</w:t>
      </w:r>
      <w:r w:rsidR="0055476F" w:rsidRPr="006C2CDF">
        <w:rPr>
          <w:rFonts w:asciiTheme="majorHAnsi" w:hAnsiTheme="majorHAnsi" w:cs="Courier New"/>
          <w:sz w:val="22"/>
          <w:szCs w:val="22"/>
          <w:lang w:val="en-US"/>
        </w:rPr>
        <w:t xml:space="preserve"> A revised model Memorandum of Understanding (MOU) between Troop Contributing Countries and the UN is adopted. The MOU includes specific provisions on sexual exploitation and abuse - for the first time - and outlines steps to ensure the investigation and punishment of substantiated allegations of sexual abuse and exploitation.</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December 2007:</w:t>
      </w:r>
      <w:r w:rsidR="003F1069" w:rsidRPr="006C2CDF">
        <w:rPr>
          <w:rFonts w:asciiTheme="majorHAnsi" w:hAnsiTheme="majorHAnsi" w:cs="Courier New"/>
          <w:sz w:val="22"/>
          <w:szCs w:val="22"/>
          <w:lang w:val="en-US"/>
        </w:rPr>
        <w:t xml:space="preserve"> The General Assembly ratifies a resolution adopting the UN Comprehensive Strategy on Assistance and Support to Victims of Sexual Exploitation and Abuse by United Nations Staff and Related Personnel, which is intended to </w:t>
      </w:r>
      <w:r w:rsidR="003F1069" w:rsidRPr="006C2CDF">
        <w:rPr>
          <w:rFonts w:asciiTheme="majorHAnsi" w:hAnsiTheme="majorHAnsi" w:cs="Courier New"/>
          <w:i/>
          <w:sz w:val="22"/>
          <w:szCs w:val="22"/>
          <w:lang w:val="en-US"/>
        </w:rPr>
        <w:t>ensure that victims of sexual exploitation and abuse by United Nations staff and related personnel receive appropriate assistance and support in a timely manner</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 xml:space="preserve">2008: </w:t>
      </w:r>
      <w:r w:rsidR="003F1069" w:rsidRPr="006C2CDF">
        <w:rPr>
          <w:rFonts w:asciiTheme="majorHAnsi" w:hAnsiTheme="majorHAnsi" w:cs="Courier New"/>
          <w:sz w:val="22"/>
          <w:szCs w:val="22"/>
          <w:lang w:val="en-US"/>
        </w:rPr>
        <w:t xml:space="preserve">Aid workers and UN peacekeepers in Côte d'Ivoire, Southern Sudan and Haiti are accused of sexually abusing children as young as six. Save the Children says it sacked three workers for breaching its codes, and calls on others to do the same. The charity also proposes an international watchdog be set up.  </w:t>
      </w:r>
      <w:r w:rsidR="003F1069" w:rsidRPr="006C2CDF">
        <w:rPr>
          <w:rStyle w:val="Textoennegrita"/>
          <w:rFonts w:asciiTheme="majorHAnsi" w:hAnsiTheme="majorHAnsi" w:cs="Courier New"/>
          <w:sz w:val="22"/>
          <w:szCs w:val="22"/>
          <w:lang w:val="en-US"/>
        </w:rPr>
        <w:t>July 2010:</w:t>
      </w:r>
      <w:r w:rsidR="003F1069" w:rsidRPr="006C2CDF">
        <w:rPr>
          <w:rFonts w:asciiTheme="majorHAnsi" w:hAnsiTheme="majorHAnsi" w:cs="Courier New"/>
          <w:sz w:val="22"/>
          <w:szCs w:val="22"/>
          <w:lang w:val="en-US"/>
        </w:rPr>
        <w:t xml:space="preserve"> The Inter-Agency Standing Committee (IASC) issues its</w:t>
      </w:r>
      <w:r w:rsidR="00D47217" w:rsidRPr="006C2CDF">
        <w:rPr>
          <w:rFonts w:asciiTheme="majorHAnsi" w:hAnsiTheme="majorHAnsi" w:cs="Courier New"/>
          <w:sz w:val="22"/>
          <w:szCs w:val="22"/>
          <w:lang w:val="en-US"/>
        </w:rPr>
        <w:t xml:space="preserve"> </w:t>
      </w:r>
      <w:r w:rsidR="003F1069" w:rsidRPr="006C2CDF">
        <w:rPr>
          <w:rFonts w:asciiTheme="majorHAnsi" w:hAnsiTheme="majorHAnsi" w:cs="Courier New"/>
          <w:sz w:val="22"/>
          <w:szCs w:val="22"/>
          <w:lang w:val="en-US"/>
        </w:rPr>
        <w:t xml:space="preserve">Global Review of Protection from Sexual Exploitation and Abuse by UN, NGO, International Organization for Migration (IOM) and International Federation of Red Cross and Red Crescent Societies (IFRC) Personnel. According to the IASC, the review was conducted with the purposes of </w:t>
      </w:r>
      <w:r w:rsidR="003F1069" w:rsidRPr="006C2CDF">
        <w:rPr>
          <w:rFonts w:asciiTheme="majorHAnsi" w:hAnsiTheme="majorHAnsi" w:cs="Courier New"/>
          <w:i/>
          <w:sz w:val="22"/>
          <w:szCs w:val="22"/>
          <w:lang w:val="en-US"/>
        </w:rPr>
        <w:t>identifying the extent to which protection from sexual exploitation and abuse (PSEA) policies have been implemented and with making recommendations for any future action to ensure the effective implementation of PSEA obligations. The review was not tasked with identifying the scale of any misconduct, as this has already been well documented.</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March 2012:</w:t>
      </w:r>
      <w:r w:rsidR="003F1069" w:rsidRPr="006C2CDF">
        <w:rPr>
          <w:rFonts w:asciiTheme="majorHAnsi" w:hAnsiTheme="majorHAnsi" w:cs="Courier New"/>
          <w:sz w:val="22"/>
          <w:szCs w:val="22"/>
          <w:lang w:val="en-US"/>
        </w:rPr>
        <w:t xml:space="preserve"> UN peacekeepers from Pakistan are found guilty of sexual abuse in Haiti by a Pakistani military court and are ordered repatriated and jailed. In September, repatriated UN peacekeepers from Uruguay are charged with coercion after being accused of sexual abuse in Haiti. Three UN peacekeepers of the UN Stabilization Mission in Haiti </w:t>
      </w:r>
      <w:hyperlink r:id="rId57" w:anchor=".Vtm6tfmLSUk" w:tgtFrame="_blank" w:history="1">
        <w:r w:rsidR="003F1069" w:rsidRPr="006C2CDF">
          <w:rPr>
            <w:rStyle w:val="Hipervnculo"/>
            <w:rFonts w:asciiTheme="majorHAnsi" w:hAnsiTheme="majorHAnsi" w:cs="Courier New"/>
            <w:color w:val="auto"/>
            <w:sz w:val="22"/>
            <w:szCs w:val="22"/>
            <w:u w:val="none"/>
            <w:lang w:val="en-US"/>
          </w:rPr>
          <w:t>(</w:t>
        </w:r>
      </w:hyperlink>
      <w:hyperlink r:id="rId58" w:history="1">
        <w:r w:rsidR="003F1069" w:rsidRPr="006C2CDF">
          <w:rPr>
            <w:rStyle w:val="Hipervnculo"/>
            <w:rFonts w:asciiTheme="majorHAnsi" w:hAnsiTheme="majorHAnsi" w:cs="Courier New"/>
            <w:color w:val="auto"/>
            <w:sz w:val="22"/>
            <w:szCs w:val="22"/>
            <w:u w:val="none"/>
            <w:lang w:val="en-US"/>
          </w:rPr>
          <w:t>MINUSTAH</w:t>
        </w:r>
      </w:hyperlink>
      <w:hyperlink r:id="rId59" w:anchor=".Vtm6tfmLSUk" w:tgtFrame="_blank" w:history="1">
        <w:r w:rsidR="003F1069" w:rsidRPr="006C2CDF">
          <w:rPr>
            <w:rStyle w:val="Hipervnculo"/>
            <w:rFonts w:asciiTheme="majorHAnsi" w:hAnsiTheme="majorHAnsi" w:cs="Courier New"/>
            <w:color w:val="auto"/>
            <w:sz w:val="22"/>
            <w:szCs w:val="22"/>
            <w:u w:val="none"/>
            <w:lang w:val="en-US"/>
          </w:rPr>
          <w:t>) are also repatriated</w:t>
        </w:r>
      </w:hyperlink>
      <w:r w:rsidR="003F1069" w:rsidRPr="006C2CDF">
        <w:rPr>
          <w:rFonts w:asciiTheme="majorHAnsi" w:hAnsiTheme="majorHAnsi" w:cs="Courier New"/>
          <w:sz w:val="22"/>
          <w:szCs w:val="22"/>
          <w:lang w:val="en-US"/>
        </w:rPr>
        <w:t xml:space="preserve"> following a Pakistani military hearing on the sexual abuse of a 14-year-old Haitian male. Hervé Ladsous, Under Secretary-General for Peacekeeping Operations, says the issue is a priority for his department and deserves the utmost attention.  </w:t>
      </w:r>
      <w:r w:rsidR="003F1069" w:rsidRPr="006C2CDF">
        <w:rPr>
          <w:rStyle w:val="Textoennegrita"/>
          <w:rFonts w:asciiTheme="majorHAnsi" w:hAnsiTheme="majorHAnsi" w:cs="Courier New"/>
          <w:sz w:val="22"/>
          <w:szCs w:val="22"/>
          <w:lang w:val="en-US"/>
        </w:rPr>
        <w:t xml:space="preserve">September </w:t>
      </w:r>
      <w:r w:rsidR="003F1069" w:rsidRPr="006C2CDF">
        <w:rPr>
          <w:rStyle w:val="Textoennegrita"/>
          <w:rFonts w:asciiTheme="majorHAnsi" w:hAnsiTheme="majorHAnsi" w:cs="Courier New"/>
          <w:sz w:val="22"/>
          <w:szCs w:val="22"/>
          <w:lang w:val="en-US"/>
        </w:rPr>
        <w:lastRenderedPageBreak/>
        <w:t>2013:</w:t>
      </w:r>
      <w:r w:rsidR="003F1069" w:rsidRPr="006C2CDF">
        <w:rPr>
          <w:rFonts w:asciiTheme="majorHAnsi" w:hAnsiTheme="majorHAnsi" w:cs="Courier New"/>
          <w:sz w:val="22"/>
          <w:szCs w:val="22"/>
          <w:lang w:val="en-US"/>
        </w:rPr>
        <w:t xml:space="preserve"> UN peacekeepers from Chad are accused of gang rape in Northern Mali. The UN says there would be an investigation, by the Chadian authorities themselves. The investigation is mired in controversy after the UN quietly provided an update, that Chad told it the probe is finished. Critics described the probe as a </w:t>
      </w:r>
      <w:r w:rsidR="003F1069" w:rsidRPr="006C2CDF">
        <w:rPr>
          <w:rFonts w:asciiTheme="majorHAnsi" w:hAnsiTheme="majorHAnsi" w:cs="Courier New"/>
          <w:i/>
          <w:sz w:val="22"/>
          <w:szCs w:val="22"/>
          <w:lang w:val="en-US"/>
        </w:rPr>
        <w:t>pseudo accountability on peacekeeper rape</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November 2013:</w:t>
      </w:r>
      <w:r w:rsidR="003F1069" w:rsidRPr="006C2CDF">
        <w:rPr>
          <w:rFonts w:asciiTheme="majorHAnsi" w:hAnsiTheme="majorHAnsi" w:cs="Courier New"/>
          <w:sz w:val="22"/>
          <w:szCs w:val="22"/>
          <w:lang w:val="en-US"/>
        </w:rPr>
        <w:t xml:space="preserve"> The independent team of experts - appointed by the Secretary-General in January 2012 to assess efforts to address sexual exploitation and abuse on the MINUSTAH, MONUSCO, UNMIL in Liberia and UNMISS in South Sudan, delivers its report. It contains highly-critical statements about the UN's progress to dealing with sexual exploitation and abuse within its ranks. No public statement is made by the UN, and the report remains internal until leaked by AIDS-Free World in March 2015.  </w:t>
      </w:r>
      <w:r w:rsidR="003F1069" w:rsidRPr="006C2CDF">
        <w:rPr>
          <w:rStyle w:val="Textoennegrita"/>
          <w:rFonts w:asciiTheme="majorHAnsi" w:hAnsiTheme="majorHAnsi" w:cs="Courier New"/>
          <w:sz w:val="22"/>
          <w:szCs w:val="22"/>
          <w:lang w:val="en-US"/>
        </w:rPr>
        <w:t xml:space="preserve">February 2015: </w:t>
      </w:r>
      <w:r w:rsidR="003F1069" w:rsidRPr="006C2CDF">
        <w:rPr>
          <w:rFonts w:asciiTheme="majorHAnsi" w:hAnsiTheme="majorHAnsi" w:cs="Courier New"/>
          <w:sz w:val="22"/>
          <w:szCs w:val="22"/>
          <w:lang w:val="en-US"/>
        </w:rPr>
        <w:t xml:space="preserve">The Secretary-General's annual report Special Measures for Protection from Sexual Exploitation and Sexual Abuse outlines the completion of a two-year-long </w:t>
      </w:r>
      <w:r w:rsidR="003F1069" w:rsidRPr="006C2CDF">
        <w:rPr>
          <w:rFonts w:asciiTheme="majorHAnsi" w:hAnsiTheme="majorHAnsi" w:cs="Courier New"/>
          <w:i/>
          <w:sz w:val="22"/>
          <w:szCs w:val="22"/>
          <w:lang w:val="en-US"/>
        </w:rPr>
        <w:t>enhanced programme of action to combat sexual exploitation and abuse, a key aspect of which was the appointment of an independent team of experts to assess how four peacekeeping missions were addressing the challenge.</w:t>
      </w:r>
      <w:r w:rsidR="003F1069" w:rsidRPr="006C2CDF">
        <w:rPr>
          <w:rFonts w:asciiTheme="majorHAnsi" w:hAnsiTheme="majorHAnsi" w:cs="Courier New"/>
          <w:sz w:val="22"/>
          <w:szCs w:val="22"/>
          <w:lang w:val="en-US"/>
        </w:rPr>
        <w:t xml:space="preserve"> The report highlights measures being taken to strengthen the Organization's response to sexual exploitation and abuse in the areas of prevention, enforcement and remedial action.  </w:t>
      </w:r>
      <w:r w:rsidR="003F1069" w:rsidRPr="006C2CDF">
        <w:rPr>
          <w:rStyle w:val="Textoennegrita"/>
          <w:rFonts w:asciiTheme="majorHAnsi" w:hAnsiTheme="majorHAnsi" w:cs="Courier New"/>
          <w:sz w:val="22"/>
          <w:szCs w:val="22"/>
          <w:lang w:val="en-US"/>
        </w:rPr>
        <w:t xml:space="preserve">April 2015: </w:t>
      </w:r>
      <w:r w:rsidR="003F1069" w:rsidRPr="006C2CDF">
        <w:rPr>
          <w:rFonts w:asciiTheme="majorHAnsi" w:hAnsiTheme="majorHAnsi" w:cs="Courier New"/>
          <w:sz w:val="22"/>
          <w:szCs w:val="22"/>
          <w:lang w:val="en-US"/>
        </w:rPr>
        <w:t xml:space="preserve">A leaked UN internal report obtained by Aids-free World reveals that between 10 and 12 boys, aged eight to 15 and lacking food and shelter, </w:t>
      </w:r>
      <w:hyperlink r:id="rId60" w:tgtFrame="_blank" w:history="1">
        <w:r w:rsidR="003F1069" w:rsidRPr="006C2CDF">
          <w:rPr>
            <w:rStyle w:val="Hipervnculo"/>
            <w:rFonts w:asciiTheme="majorHAnsi" w:hAnsiTheme="majorHAnsi" w:cs="Courier New"/>
            <w:color w:val="auto"/>
            <w:sz w:val="22"/>
            <w:szCs w:val="22"/>
            <w:u w:val="none"/>
            <w:lang w:val="en-US"/>
          </w:rPr>
          <w:t>were forced into rape and sodomy</w:t>
        </w:r>
      </w:hyperlink>
      <w:r w:rsidR="003F1069" w:rsidRPr="006C2CDF">
        <w:rPr>
          <w:rFonts w:asciiTheme="majorHAnsi" w:hAnsiTheme="majorHAnsi" w:cs="Courier New"/>
          <w:sz w:val="22"/>
          <w:szCs w:val="22"/>
          <w:lang w:val="en-US"/>
        </w:rPr>
        <w:t xml:space="preserve"> by UN peacekeepers from France, Chad and Equatorial Guinea, in exchange for food and money, at a centre for internally displaced people in Bangui, the capital of conflict-ridden Central African Republic (CAR). The abuses allegedly took place between December 2013 and June 2014.  </w:t>
      </w:r>
      <w:r w:rsidR="003F1069" w:rsidRPr="006C2CDF">
        <w:rPr>
          <w:rStyle w:val="Textoennegrita"/>
          <w:rFonts w:asciiTheme="majorHAnsi" w:hAnsiTheme="majorHAnsi" w:cs="Courier New"/>
          <w:sz w:val="22"/>
          <w:szCs w:val="22"/>
          <w:lang w:val="en-US"/>
        </w:rPr>
        <w:t xml:space="preserve">May 2015: </w:t>
      </w:r>
      <w:r w:rsidR="003F1069" w:rsidRPr="006C2CDF">
        <w:rPr>
          <w:rFonts w:asciiTheme="majorHAnsi" w:hAnsiTheme="majorHAnsi" w:cs="Courier New"/>
          <w:sz w:val="22"/>
          <w:szCs w:val="22"/>
          <w:lang w:val="en-US"/>
        </w:rPr>
        <w:t xml:space="preserve">The head of Aids-free World </w:t>
      </w:r>
      <w:hyperlink r:id="rId61" w:tgtFrame="_blank" w:history="1">
        <w:r w:rsidR="003F1069" w:rsidRPr="006C2CDF">
          <w:rPr>
            <w:rStyle w:val="Hipervnculo"/>
            <w:rFonts w:asciiTheme="majorHAnsi" w:hAnsiTheme="majorHAnsi" w:cs="Courier New"/>
            <w:color w:val="auto"/>
            <w:sz w:val="22"/>
            <w:szCs w:val="22"/>
            <w:u w:val="none"/>
            <w:lang w:val="en-US"/>
          </w:rPr>
          <w:t>a</w:t>
        </w:r>
        <w:r w:rsidR="00D47217" w:rsidRPr="006C2CDF">
          <w:rPr>
            <w:rStyle w:val="Hipervnculo"/>
            <w:rFonts w:asciiTheme="majorHAnsi" w:hAnsiTheme="majorHAnsi" w:cs="Courier New"/>
            <w:color w:val="auto"/>
            <w:sz w:val="22"/>
            <w:szCs w:val="22"/>
            <w:u w:val="none"/>
            <w:lang w:val="en-US"/>
          </w:rPr>
          <w:t xml:space="preserve">ccuses the UN of attempting to </w:t>
        </w:r>
        <w:r w:rsidR="003F1069" w:rsidRPr="006C2CDF">
          <w:rPr>
            <w:rStyle w:val="Hipervnculo"/>
            <w:rFonts w:asciiTheme="majorHAnsi" w:hAnsiTheme="majorHAnsi" w:cs="Courier New"/>
            <w:i/>
            <w:color w:val="auto"/>
            <w:sz w:val="22"/>
            <w:szCs w:val="22"/>
            <w:u w:val="none"/>
            <w:lang w:val="en-US"/>
          </w:rPr>
          <w:t>cover-up</w:t>
        </w:r>
        <w:r w:rsidR="003F1069" w:rsidRPr="006C2CDF">
          <w:rPr>
            <w:rStyle w:val="Hipervnculo"/>
            <w:rFonts w:asciiTheme="majorHAnsi" w:hAnsiTheme="majorHAnsi" w:cs="Courier New"/>
            <w:color w:val="auto"/>
            <w:sz w:val="22"/>
            <w:szCs w:val="22"/>
            <w:u w:val="none"/>
            <w:lang w:val="en-US"/>
          </w:rPr>
          <w:t xml:space="preserve"> its findings</w:t>
        </w:r>
      </w:hyperlink>
      <w:r w:rsidR="003F1069" w:rsidRPr="006C2CDF">
        <w:rPr>
          <w:rFonts w:asciiTheme="majorHAnsi" w:hAnsiTheme="majorHAnsi" w:cs="Courier New"/>
          <w:sz w:val="22"/>
          <w:szCs w:val="22"/>
          <w:lang w:val="en-US"/>
        </w:rPr>
        <w:t xml:space="preserve">. </w:t>
      </w:r>
      <w:hyperlink r:id="rId62" w:tgtFrame="_blank" w:history="1">
        <w:r w:rsidR="003F1069" w:rsidRPr="006C2CDF">
          <w:rPr>
            <w:rStyle w:val="Hipervnculo"/>
            <w:rFonts w:asciiTheme="majorHAnsi" w:hAnsiTheme="majorHAnsi" w:cs="Courier New"/>
            <w:color w:val="auto"/>
            <w:sz w:val="22"/>
            <w:szCs w:val="22"/>
            <w:u w:val="none"/>
            <w:lang w:val="en-US"/>
          </w:rPr>
          <w:t>France opens an investigation</w:t>
        </w:r>
      </w:hyperlink>
      <w:r w:rsidR="003F1069" w:rsidRPr="006C2CDF">
        <w:rPr>
          <w:rFonts w:asciiTheme="majorHAnsi" w:hAnsiTheme="majorHAnsi" w:cs="Courier New"/>
          <w:sz w:val="22"/>
          <w:szCs w:val="22"/>
          <w:lang w:val="en-US"/>
        </w:rPr>
        <w:t xml:space="preserve"> into the alleged child abuse by its troops in the CAR. </w:t>
      </w:r>
      <w:r w:rsidR="003F1069" w:rsidRPr="006C2CDF">
        <w:rPr>
          <w:rFonts w:asciiTheme="majorHAnsi" w:hAnsiTheme="majorHAnsi" w:cs="Courier New"/>
          <w:i/>
          <w:sz w:val="22"/>
          <w:szCs w:val="22"/>
          <w:lang w:val="en-US"/>
        </w:rPr>
        <w:t>The UN's disturbingly self-defensive instincts are all about how can we protect the bureaucracy, not how can we protect and treat the victims and prevent any instance of future abuse in these particular locations or in any other locations around the world,</w:t>
      </w:r>
      <w:r w:rsidR="003F1069" w:rsidRPr="006C2CDF">
        <w:rPr>
          <w:rFonts w:asciiTheme="majorHAnsi" w:hAnsiTheme="majorHAnsi" w:cs="Courier New"/>
          <w:sz w:val="22"/>
          <w:szCs w:val="22"/>
          <w:lang w:val="en-US"/>
        </w:rPr>
        <w:t xml:space="preserve"> co-director </w:t>
      </w:r>
      <w:hyperlink r:id="rId63" w:tgtFrame="_blank" w:history="1">
        <w:r w:rsidR="003F1069" w:rsidRPr="006C2CDF">
          <w:rPr>
            <w:rStyle w:val="Hipervnculo"/>
            <w:rFonts w:asciiTheme="majorHAnsi" w:hAnsiTheme="majorHAnsi" w:cs="Courier New"/>
            <w:color w:val="auto"/>
            <w:sz w:val="22"/>
            <w:szCs w:val="22"/>
            <w:u w:val="none"/>
            <w:lang w:val="en-US"/>
          </w:rPr>
          <w:t xml:space="preserve">Paula Donovan tells </w:t>
        </w:r>
        <w:r w:rsidR="003F1069" w:rsidRPr="006C2CDF">
          <w:rPr>
            <w:rStyle w:val="Textoennegrita"/>
            <w:rFonts w:asciiTheme="majorHAnsi" w:hAnsiTheme="majorHAnsi" w:cs="Courier New"/>
            <w:sz w:val="22"/>
            <w:szCs w:val="22"/>
            <w:lang w:val="en-US"/>
          </w:rPr>
          <w:t>IBTimes UK</w:t>
        </w:r>
      </w:hyperlink>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 xml:space="preserve">August 2015: </w:t>
      </w:r>
      <w:hyperlink r:id="rId64" w:tgtFrame="_blank" w:history="1">
        <w:r w:rsidR="003F1069" w:rsidRPr="006C2CDF">
          <w:rPr>
            <w:rStyle w:val="Hipervnculo"/>
            <w:rFonts w:asciiTheme="majorHAnsi" w:hAnsiTheme="majorHAnsi" w:cs="Courier New"/>
            <w:color w:val="auto"/>
            <w:sz w:val="22"/>
            <w:szCs w:val="22"/>
            <w:u w:val="none"/>
            <w:lang w:val="en-US"/>
          </w:rPr>
          <w:t>Ban Ki-moon sacks CAR mission chief</w:t>
        </w:r>
      </w:hyperlink>
      <w:r w:rsidR="003F1069" w:rsidRPr="006C2CDF">
        <w:rPr>
          <w:rFonts w:asciiTheme="majorHAnsi" w:hAnsiTheme="majorHAnsi" w:cs="Courier New"/>
          <w:sz w:val="22"/>
          <w:szCs w:val="22"/>
          <w:lang w:val="en-US"/>
        </w:rPr>
        <w:t xml:space="preserve"> Babacar Gaye over the peacekeeper sex claims – a move described by UN spokesman Stephane Dujarric as </w:t>
      </w:r>
      <w:r w:rsidR="003F1069" w:rsidRPr="006C2CDF">
        <w:rPr>
          <w:rFonts w:asciiTheme="majorHAnsi" w:hAnsiTheme="majorHAnsi" w:cs="Courier New"/>
          <w:i/>
          <w:sz w:val="22"/>
          <w:szCs w:val="22"/>
          <w:lang w:val="en-US"/>
        </w:rPr>
        <w:t>unprecedented</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January 2016:</w:t>
      </w:r>
      <w:r w:rsidR="003F1069" w:rsidRPr="006C2CDF">
        <w:rPr>
          <w:rFonts w:asciiTheme="majorHAnsi" w:hAnsiTheme="majorHAnsi" w:cs="Courier New"/>
          <w:sz w:val="22"/>
          <w:szCs w:val="22"/>
          <w:lang w:val="en-US"/>
        </w:rPr>
        <w:t xml:space="preserve"> Fresh </w:t>
      </w:r>
      <w:hyperlink r:id="rId65" w:tgtFrame="_blank" w:history="1">
        <w:r w:rsidR="003F1069" w:rsidRPr="006C2CDF">
          <w:rPr>
            <w:rStyle w:val="Hipervnculo"/>
            <w:rFonts w:asciiTheme="majorHAnsi" w:hAnsiTheme="majorHAnsi" w:cs="Courier New"/>
            <w:color w:val="auto"/>
            <w:sz w:val="22"/>
            <w:szCs w:val="22"/>
            <w:u w:val="none"/>
            <w:lang w:val="en-US"/>
          </w:rPr>
          <w:t xml:space="preserve">claims of </w:t>
        </w:r>
      </w:hyperlink>
      <w:hyperlink r:id="rId66" w:tgtFrame="_blank" w:history="1">
        <w:r w:rsidR="003F1069" w:rsidRPr="006C2CDF">
          <w:rPr>
            <w:rStyle w:val="Hipervnculo"/>
            <w:rFonts w:asciiTheme="majorHAnsi" w:hAnsiTheme="majorHAnsi" w:cs="Courier New"/>
            <w:color w:val="auto"/>
            <w:sz w:val="22"/>
            <w:szCs w:val="22"/>
            <w:u w:val="none"/>
            <w:lang w:val="en-US"/>
          </w:rPr>
          <w:t>sexual abuses on children</w:t>
        </w:r>
      </w:hyperlink>
      <w:r w:rsidR="003F1069" w:rsidRPr="006C2CDF">
        <w:rPr>
          <w:rFonts w:asciiTheme="majorHAnsi" w:hAnsiTheme="majorHAnsi" w:cs="Courier New"/>
          <w:sz w:val="22"/>
          <w:szCs w:val="22"/>
          <w:lang w:val="en-US"/>
        </w:rPr>
        <w:t xml:space="preserve"> in CAR emerge. UN troops, which sources say came from Egypt, Morocco and Gabon, sexually assaulted four minor girls. Weeks later, the UN said that </w:t>
      </w:r>
      <w:hyperlink r:id="rId67" w:tgtFrame="_blank" w:history="1">
        <w:r w:rsidR="003F1069" w:rsidRPr="006C2CDF">
          <w:rPr>
            <w:rStyle w:val="Hipervnculo"/>
            <w:rFonts w:asciiTheme="majorHAnsi" w:hAnsiTheme="majorHAnsi" w:cs="Courier New"/>
            <w:color w:val="auto"/>
            <w:sz w:val="22"/>
            <w:szCs w:val="22"/>
            <w:u w:val="none"/>
            <w:lang w:val="en-US"/>
          </w:rPr>
          <w:t>at least six more cases</w:t>
        </w:r>
      </w:hyperlink>
      <w:r w:rsidR="003F1069" w:rsidRPr="006C2CDF">
        <w:rPr>
          <w:rFonts w:asciiTheme="majorHAnsi" w:hAnsiTheme="majorHAnsi" w:cs="Courier New"/>
          <w:sz w:val="22"/>
          <w:szCs w:val="22"/>
          <w:lang w:val="en-US"/>
        </w:rPr>
        <w:t xml:space="preserve"> had been discovered following recent investigations. Abusers are reported to be members of the EU's peacekeeping operation Eufor from Georgia, France and another unnamed European country.  </w:t>
      </w:r>
      <w:r w:rsidR="003F1069" w:rsidRPr="006C2CDF">
        <w:rPr>
          <w:rStyle w:val="Textoennegrita"/>
          <w:rFonts w:asciiTheme="majorHAnsi" w:hAnsiTheme="majorHAnsi" w:cs="Courier New"/>
          <w:sz w:val="22"/>
          <w:szCs w:val="22"/>
          <w:lang w:val="en-US"/>
        </w:rPr>
        <w:t xml:space="preserve">March 2016: </w:t>
      </w:r>
      <w:r w:rsidR="003F1069" w:rsidRPr="006C2CDF">
        <w:rPr>
          <w:rFonts w:asciiTheme="majorHAnsi" w:hAnsiTheme="majorHAnsi" w:cs="Courier New"/>
          <w:sz w:val="22"/>
          <w:szCs w:val="22"/>
          <w:lang w:val="en-US"/>
        </w:rPr>
        <w:t xml:space="preserve">A </w:t>
      </w:r>
      <w:hyperlink r:id="rId68" w:tgtFrame="_blank" w:history="1">
        <w:r w:rsidR="003F1069" w:rsidRPr="006C2CDF">
          <w:rPr>
            <w:rStyle w:val="Hipervnculo"/>
            <w:rFonts w:asciiTheme="majorHAnsi" w:hAnsiTheme="majorHAnsi" w:cs="Courier New"/>
            <w:color w:val="auto"/>
            <w:sz w:val="22"/>
            <w:szCs w:val="22"/>
            <w:u w:val="none"/>
            <w:lang w:val="en-US"/>
          </w:rPr>
          <w:t>UN report finds there were 69 allegations of sexual exploitation</w:t>
        </w:r>
      </w:hyperlink>
      <w:r w:rsidR="003F1069" w:rsidRPr="006C2CDF">
        <w:rPr>
          <w:rFonts w:asciiTheme="majorHAnsi" w:hAnsiTheme="majorHAnsi" w:cs="Courier New"/>
          <w:sz w:val="22"/>
          <w:szCs w:val="22"/>
          <w:lang w:val="en-US"/>
        </w:rPr>
        <w:t xml:space="preserve"> and abuse made against peacekeepers in 10 UN missions around the world in 2015. The report from Secretary-General Ban Ki-moon calls for the establishment of on-site court martial proceedings for sex crimes and for the first time lists the countries of origin of the alleged abusers.</w:t>
      </w:r>
      <w:r w:rsidRPr="006C2CDF">
        <w:rPr>
          <w:rStyle w:val="st"/>
          <w:rFonts w:asciiTheme="majorHAnsi" w:hAnsiTheme="majorHAnsi" w:cs="Courier New"/>
          <w:sz w:val="22"/>
          <w:szCs w:val="22"/>
          <w:lang w:val="en-US"/>
        </w:rPr>
        <w:t>”</w:t>
      </w:r>
      <w:r w:rsidR="00D47217" w:rsidRPr="006C2CDF">
        <w:rPr>
          <w:rStyle w:val="Refdenotaalpie"/>
          <w:rFonts w:asciiTheme="majorHAnsi" w:hAnsiTheme="majorHAnsi" w:cs="Courier New"/>
          <w:sz w:val="22"/>
          <w:szCs w:val="22"/>
          <w:lang w:val="en-US"/>
        </w:rPr>
        <w:footnoteReference w:id="79"/>
      </w:r>
    </w:p>
    <w:p w:rsidR="00377511" w:rsidRPr="006C2CDF" w:rsidRDefault="00377511" w:rsidP="008D79DC">
      <w:pPr>
        <w:jc w:val="both"/>
        <w:rPr>
          <w:rStyle w:val="st"/>
          <w:rFonts w:asciiTheme="majorHAnsi" w:hAnsiTheme="majorHAnsi" w:cs="Courier New"/>
          <w:lang w:val="en-US"/>
        </w:rPr>
      </w:pPr>
    </w:p>
    <w:p w:rsidR="00F46A64" w:rsidRPr="006C2CDF" w:rsidRDefault="00F46A64" w:rsidP="008D79DC">
      <w:pPr>
        <w:jc w:val="both"/>
        <w:rPr>
          <w:rStyle w:val="st"/>
          <w:rFonts w:asciiTheme="majorHAnsi" w:hAnsiTheme="majorHAnsi" w:cs="Courier New"/>
          <w:b/>
          <w:u w:val="single"/>
        </w:rPr>
      </w:pPr>
      <w:r w:rsidRPr="006C2CDF">
        <w:rPr>
          <w:rStyle w:val="st"/>
          <w:rFonts w:asciiTheme="majorHAnsi" w:hAnsiTheme="majorHAnsi" w:cs="Courier New"/>
          <w:b/>
          <w:u w:val="single"/>
        </w:rPr>
        <w:lastRenderedPageBreak/>
        <w:t>April 2016:</w:t>
      </w:r>
    </w:p>
    <w:p w:rsidR="00787AC6" w:rsidRPr="006C2CDF" w:rsidRDefault="00787AC6" w:rsidP="008D79DC">
      <w:pPr>
        <w:jc w:val="both"/>
        <w:rPr>
          <w:rStyle w:val="st"/>
          <w:rFonts w:asciiTheme="majorHAnsi" w:hAnsiTheme="majorHAnsi" w:cs="Courier New"/>
          <w:lang w:val="en-US"/>
        </w:rPr>
      </w:pPr>
      <w:r w:rsidRPr="006C2CDF">
        <w:rPr>
          <w:rStyle w:val="st"/>
          <w:rFonts w:asciiTheme="majorHAnsi" w:hAnsiTheme="majorHAnsi" w:cs="Courier New"/>
          <w:u w:val="single"/>
        </w:rPr>
        <w:t>Josefina L. Martínez (La Izquierda Diario)</w:t>
      </w:r>
      <w:r w:rsidRPr="006C2CDF">
        <w:rPr>
          <w:rStyle w:val="st"/>
          <w:rFonts w:asciiTheme="majorHAnsi" w:hAnsiTheme="majorHAnsi" w:cs="Courier New"/>
        </w:rPr>
        <w:t>: “</w:t>
      </w:r>
      <w:r w:rsidRPr="006C2CDF">
        <w:rPr>
          <w:rFonts w:asciiTheme="majorHAnsi" w:hAnsiTheme="majorHAnsi" w:cs="Courier New"/>
        </w:rPr>
        <w:t xml:space="preserve">Hace dos semanas UNICEF entrevistó a 98 niñas en una provincia de la República Centroafricana que dijeron que habían sufrido abusos sexuales por tropas de </w:t>
      </w:r>
      <w:r w:rsidRPr="006C2CDF">
        <w:rPr>
          <w:rFonts w:asciiTheme="majorHAnsi" w:hAnsiTheme="majorHAnsi" w:cs="Courier New"/>
          <w:i/>
        </w:rPr>
        <w:t>misiones de paz</w:t>
      </w:r>
      <w:r w:rsidRPr="006C2CDF">
        <w:rPr>
          <w:rFonts w:asciiTheme="majorHAnsi" w:hAnsiTheme="majorHAnsi" w:cs="Courier New"/>
        </w:rPr>
        <w:t xml:space="preserve"> internacionales.  El 26 de marzo, tres niñas entrevistadas por un funcionario de Derechos Humanos de la MINUSCA (Misión de las Naciones Unidas en la República Centroafricana) relataron que en 2014 cuatro de ellas fueron desnudadas y atadas dentro de un campo militar comandado por los Sangaris de Francia. Los militares las obligaron a mantener relaciones sexuales con un perro, como </w:t>
      </w:r>
      <w:r w:rsidRPr="006C2CDF">
        <w:rPr>
          <w:rFonts w:asciiTheme="majorHAnsi" w:hAnsiTheme="majorHAnsi" w:cs="Courier New"/>
          <w:i/>
        </w:rPr>
        <w:t>espectáculo</w:t>
      </w:r>
      <w:r w:rsidRPr="006C2CDF">
        <w:rPr>
          <w:rFonts w:asciiTheme="majorHAnsi" w:hAnsiTheme="majorHAnsi" w:cs="Courier New"/>
        </w:rPr>
        <w:t xml:space="preserve"> para todos los presentes. Al finalizar, les dieron 5000 francos centroafricanos a cada una (9 dólares). Las tres niñas entrevistadas buscaron tratamiento médico después de estos espeluznantes sucesos. La cuarta niña murió pocos meses después de una enfermedad desconocida. Estos abusos son especialmente traumáticos en sociedades que estigmatizan fuertemente a las niñas y mujeres que han sufrido violaciones y abusos. Una de las niñas contó que en su comunidad fue insultada llamándola </w:t>
      </w:r>
      <w:r w:rsidRPr="006C2CDF">
        <w:rPr>
          <w:rFonts w:asciiTheme="majorHAnsi" w:hAnsiTheme="majorHAnsi" w:cs="Courier New"/>
          <w:i/>
        </w:rPr>
        <w:t>el perro de los Sangaris</w:t>
      </w:r>
      <w:r w:rsidRPr="006C2CDF">
        <w:rPr>
          <w:rFonts w:asciiTheme="majorHAnsi" w:hAnsiTheme="majorHAnsi" w:cs="Courier New"/>
        </w:rPr>
        <w:t xml:space="preserve">. (…)La ONG recoge también la denuncia de una madre, que sostuvo que su hija de 16 años fue secuestrada por un oficial de las fuerzas “de paz” congoleñas. (…) Estos abusos se suman a los numerosos casos que ya han sido denunciados en los últimos meses y que han sido protagonizados por militares franceses.   El 17 de diciembre de 2015 se conocieron las conclusiones de un panel independiente que investigó las denuncias de abuso sexual de menores por parte de soldados franceses en la República Centroafricana, ocurridas en 2014. Según esta investigación, las Naciones Unidas no dieron ninguna respuesta ante las denuncias de las víctimas de abusos, y permitieron que esos abusos continuaran.  El estudio confirmó la veracidad de las denuncias que ya se conocían hace más de un año. Niños de hasta 9 años de edad eran violados y abusados por soldados franceses a cambio de dinero o comida, en medio de una situación de guerra y desesperación. Las principales acusaciones pesan sobre el comando francés de la operación Sangaris, que opera en la zona bajo autorización del consejo de seguridad de la ONU.  El informe del panel de investigación sostiene que los funcionarios de la ONU no prestaron atención a las denuncias de abuso sexual hacia los niños por una cuestión de “intereses políticos” del gobierno francés. </w:t>
      </w:r>
      <w:r w:rsidRPr="006C2CDF">
        <w:rPr>
          <w:rFonts w:asciiTheme="majorHAnsi" w:hAnsiTheme="majorHAnsi" w:cs="Courier New"/>
          <w:lang w:val="en-US"/>
        </w:rPr>
        <w:t>Es decir, hubo un ocultamiento intencionado de esas denuncias.</w:t>
      </w:r>
      <w:r w:rsidRPr="006C2CDF">
        <w:rPr>
          <w:rStyle w:val="st"/>
          <w:rFonts w:asciiTheme="majorHAnsi" w:hAnsiTheme="majorHAnsi" w:cs="Courier New"/>
          <w:lang w:val="en-US"/>
        </w:rPr>
        <w:t>”</w:t>
      </w:r>
      <w:r w:rsidRPr="006C2CDF">
        <w:rPr>
          <w:rStyle w:val="Refdenotaalpie"/>
          <w:rFonts w:asciiTheme="majorHAnsi" w:hAnsiTheme="majorHAnsi" w:cs="Courier New"/>
        </w:rPr>
        <w:footnoteReference w:id="80"/>
      </w:r>
    </w:p>
    <w:p w:rsidR="00F2025E" w:rsidRPr="006C2CDF" w:rsidRDefault="00F2025E" w:rsidP="008D79DC">
      <w:pPr>
        <w:jc w:val="both"/>
        <w:rPr>
          <w:rStyle w:val="Textoennegrita"/>
          <w:rFonts w:asciiTheme="majorHAnsi" w:hAnsiTheme="majorHAnsi" w:cs="Courier New"/>
          <w:u w:val="single"/>
          <w:lang w:val="en-US"/>
        </w:rPr>
      </w:pPr>
      <w:r w:rsidRPr="006C2CDF">
        <w:rPr>
          <w:rStyle w:val="st"/>
          <w:rFonts w:asciiTheme="majorHAnsi" w:hAnsiTheme="majorHAnsi" w:cs="Courier New"/>
          <w:u w:val="single"/>
          <w:lang w:val="en-US"/>
        </w:rPr>
        <w:t>Code Blue Campaign (AIDS-Free World):</w:t>
      </w:r>
      <w:r w:rsidRPr="006C2CDF">
        <w:rPr>
          <w:rStyle w:val="st"/>
          <w:rFonts w:asciiTheme="majorHAnsi" w:hAnsiTheme="majorHAnsi" w:cs="Courier New"/>
          <w:lang w:val="en-US"/>
        </w:rPr>
        <w:t xml:space="preserve"> “</w:t>
      </w:r>
      <w:r w:rsidRPr="006C2CDF">
        <w:rPr>
          <w:rFonts w:asciiTheme="majorHAnsi" w:hAnsiTheme="majorHAnsi" w:cs="Courier New"/>
          <w:lang w:val="en-US"/>
        </w:rPr>
        <w:t xml:space="preserve">AIDS-Free World has received leaked information that </w:t>
      </w:r>
      <w:r w:rsidRPr="006C2CDF">
        <w:rPr>
          <w:rStyle w:val="Textoennegrita"/>
          <w:rFonts w:asciiTheme="majorHAnsi" w:hAnsiTheme="majorHAnsi" w:cs="Courier New"/>
          <w:lang w:val="en-US"/>
        </w:rPr>
        <w:t>41 additional cases of sexual violence</w:t>
      </w:r>
      <w:r w:rsidRPr="006C2CDF">
        <w:rPr>
          <w:rFonts w:asciiTheme="majorHAnsi" w:hAnsiTheme="majorHAnsi" w:cs="Courier New"/>
          <w:lang w:val="en-US"/>
        </w:rPr>
        <w:t xml:space="preserve"> by peacekeepers have been documented by MINUSCA, the United Nations peacekeeping mission in the Central African Republic (CAR), following interviews with victims in Dekoa, a remote town in the country’s Kemo prefecture. In an April 7th code cable, MINUSCA informed UN headquarters that an “integrated team” sent to Dekoa from March 25th to April 4th interviewed 59 women and girls. While some were on a list of 98 victims who reported </w:t>
      </w:r>
      <w:r w:rsidRPr="006C2CDF">
        <w:rPr>
          <w:rFonts w:asciiTheme="majorHAnsi" w:hAnsiTheme="majorHAnsi" w:cs="Courier New"/>
          <w:lang w:val="en-US"/>
        </w:rPr>
        <w:lastRenderedPageBreak/>
        <w:t>sexual abuse to UNICEF last month, the team documented 41 new cases never previously reported.</w:t>
      </w:r>
      <w:r w:rsidRPr="006C2CDF">
        <w:rPr>
          <w:rStyle w:val="st"/>
          <w:rFonts w:asciiTheme="majorHAnsi" w:hAnsiTheme="majorHAnsi" w:cs="Courier New"/>
          <w:lang w:val="en-US"/>
        </w:rPr>
        <w:t>”</w:t>
      </w:r>
      <w:r w:rsidR="00E50669" w:rsidRPr="006C2CDF">
        <w:rPr>
          <w:rStyle w:val="Refdenotaalpie"/>
          <w:rFonts w:asciiTheme="majorHAnsi" w:hAnsiTheme="majorHAnsi" w:cs="Courier New"/>
          <w:lang w:val="en-US"/>
        </w:rPr>
        <w:footnoteReference w:id="81"/>
      </w:r>
    </w:p>
    <w:p w:rsidR="00DB0E69" w:rsidRPr="006C2CDF" w:rsidRDefault="00787AC6" w:rsidP="008D79DC">
      <w:pPr>
        <w:jc w:val="both"/>
        <w:rPr>
          <w:rFonts w:asciiTheme="majorHAnsi" w:hAnsiTheme="majorHAnsi" w:cs="Courier New"/>
          <w:lang w:val="en-US"/>
        </w:rPr>
      </w:pPr>
      <w:r w:rsidRPr="006C2CDF">
        <w:rPr>
          <w:rFonts w:asciiTheme="majorHAnsi" w:hAnsiTheme="majorHAnsi" w:cs="Courier New"/>
          <w:u w:val="single"/>
          <w:lang w:val="en-US"/>
        </w:rPr>
        <w:t xml:space="preserve"> </w:t>
      </w:r>
      <w:r w:rsidR="00DB0E69" w:rsidRPr="006C2CDF">
        <w:rPr>
          <w:rFonts w:asciiTheme="majorHAnsi" w:hAnsiTheme="majorHAnsi" w:cs="Courier New"/>
          <w:u w:val="single"/>
          <w:lang w:val="en-US"/>
        </w:rPr>
        <w:t>Matthew Odartey (Graphic Online)</w:t>
      </w:r>
      <w:r w:rsidR="00DB0E69" w:rsidRPr="006C2CDF">
        <w:rPr>
          <w:rFonts w:asciiTheme="majorHAnsi" w:hAnsiTheme="majorHAnsi" w:cs="Courier New"/>
          <w:lang w:val="en-US"/>
        </w:rPr>
        <w:t>: “It would be difficult to pinpoint when the first-ever case of sexual abuse was recorded. However, record-keeping and data tracking of allegations of misconduct and subsequent actions started in 2006. Prior to that, there had been allegations which were not seriously investigated. (…)Historic cases of sexual abuse cases have taken place in Liberia, Sudan, Lebanon, Kosovo and Bosnia, while soldiers from the African Union deployed in Somalia and DR</w:t>
      </w:r>
      <w:r w:rsidR="00DB0E69" w:rsidRPr="006C2CDF">
        <w:rPr>
          <w:rFonts w:asciiTheme="majorHAnsi" w:hAnsi="Cambria Math" w:cs="Courier New"/>
          <w:lang w:val="en-US"/>
        </w:rPr>
        <w:t> </w:t>
      </w:r>
      <w:r w:rsidR="00DB0E69" w:rsidRPr="006C2CDF">
        <w:rPr>
          <w:rFonts w:asciiTheme="majorHAnsi" w:hAnsiTheme="majorHAnsi" w:cs="Courier New"/>
          <w:lang w:val="en-US"/>
        </w:rPr>
        <w:t xml:space="preserve">Congo were found to have sexually abused and exploited at least 21 women and girls. (…)Last year, a report by the UN’s office of internal oversight revealed that peacekeepers frequently paid for sex with cash, jewellery, fancy underwear, dresses, perfume, cellphones and other items. (…) A June 2015 study by professors at New York University, the University of Chicago and Emory indicated that UN peacekeepers engaged in transactional sex with as many as 58,000 women and girls in Monrovia, Liberia, from 2003 to 2012. Most of the respondents interviewed said they were under age 18 when they began to have sexual relations with the UN personnel. (…)There were also reported cases of French soldiers accused of raping young boys in exchange for food and money in CAR. Perhaps, the most bizarre of all the allegations in that country was the report by a US-based advocacy group, AIDS-Free World, which revealed the gruesome story about three girls in Bangui who were tied up by a French military commander and forced to have sex with a dog in 2014. Most of the allegations relate to French, Burundian and Gabonese contingents and are also among the latest in a disturbing pattern of sexual abuse that has spanned across peacekeeping missions. (…)Several peacekeepers from the UN Stabilisation Mission in Haiti (MINUSTAH) were in 2013 filmed raping an 18-year-old man. Footage of the abuse was taken with a mobile phone and was subsequently streamed online. Four Uruguayan peacekeepers were identified as having participated in the rape and the head of the Uruguayan contingent of MINUSTAH was immediately dismissed. MINUSTAH was set up after the 2004 uprising ousted President Jean-Bertrand Aristide and plunged the country into a long period of instability. (…)Peacekeeping missions to neighbouring Cote d’Ivoire and Burkina were not left out in the unending implications. As revelations surfaced that eight young girls had sex with peacekeeping troops from Benin in exchange for food in 2010 in Cote d’Ivoire, two French soldiers were suspended last year over allegations of sexually abusing two children while on peacekeeping mission in Burkina Faso. (…)In Mali, a woman revealed she had been raped by a number of soldiers belonging to the Chadian contingent of the UN Mission in Mali (MINUSMA). The MINUSMA peacekeeping force was created in July 2013 in order to keep the peace and protect civilians after a conflict with armed jihadist erupted a year earlier. (…)The UN peacekeeping mission in the Democratic Republic of Congo (DRC) identified 10 cases of sexual abuse and rape in 2009. Four Moroccan soldiers, recognised by their victims, were subsequently found guilty and imprisoned. These cases followed the shocking revelations that peacekeeping soldiers were implicated </w:t>
      </w:r>
      <w:r w:rsidR="00DB0E69" w:rsidRPr="006C2CDF">
        <w:rPr>
          <w:rFonts w:asciiTheme="majorHAnsi" w:hAnsiTheme="majorHAnsi" w:cs="Courier New"/>
          <w:b/>
          <w:lang w:val="en-US"/>
        </w:rPr>
        <w:t>in 140 cases involving sexual abuse from December 2004 to August 2006</w:t>
      </w:r>
      <w:r w:rsidR="00DB0E69" w:rsidRPr="006C2CDF">
        <w:rPr>
          <w:rFonts w:asciiTheme="majorHAnsi" w:hAnsiTheme="majorHAnsi" w:cs="Courier New"/>
          <w:lang w:val="en-US"/>
        </w:rPr>
        <w:t xml:space="preserve"> in DRC. (…) [UN] must also provide support and </w:t>
      </w:r>
      <w:r w:rsidR="00DB0E69" w:rsidRPr="006C2CDF">
        <w:rPr>
          <w:rFonts w:asciiTheme="majorHAnsi" w:hAnsiTheme="majorHAnsi" w:cs="Courier New"/>
          <w:lang w:val="en-US"/>
        </w:rPr>
        <w:lastRenderedPageBreak/>
        <w:t xml:space="preserve">counselling for victims of abuse. </w:t>
      </w:r>
      <w:r w:rsidR="00DB0E69" w:rsidRPr="006C2CDF">
        <w:rPr>
          <w:rFonts w:asciiTheme="majorHAnsi" w:hAnsiTheme="majorHAnsi" w:cs="Courier New"/>
          <w:b/>
          <w:lang w:val="en-US"/>
        </w:rPr>
        <w:t>Victims are often left without medical attention, particularly those children who have been impregnated by the perpetrators</w:t>
      </w:r>
      <w:r w:rsidR="00DB0E69" w:rsidRPr="006C2CDF">
        <w:rPr>
          <w:rFonts w:asciiTheme="majorHAnsi" w:hAnsiTheme="majorHAnsi" w:cs="Courier New"/>
          <w:lang w:val="en-US"/>
        </w:rPr>
        <w:t>.”</w:t>
      </w:r>
      <w:r w:rsidR="00DB0E69" w:rsidRPr="006C2CDF">
        <w:rPr>
          <w:rStyle w:val="Refdenotaalpie"/>
          <w:rFonts w:asciiTheme="majorHAnsi" w:hAnsiTheme="majorHAnsi" w:cs="Courier New"/>
          <w:lang w:val="en-US"/>
        </w:rPr>
        <w:footnoteReference w:id="82"/>
      </w:r>
    </w:p>
    <w:p w:rsidR="00DB0E69" w:rsidRPr="006C2CDF" w:rsidRDefault="002E2FAD"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u w:val="single"/>
          <w:lang w:val="en-US"/>
        </w:rPr>
        <w:t>May 2016</w:t>
      </w:r>
    </w:p>
    <w:p w:rsidR="005F3830" w:rsidRPr="006C2CDF" w:rsidRDefault="005F3830"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Victor Muisyo (Africa News):</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 xml:space="preserve">The Special Coordinator on Improving the UN Response to Sexual Exploitation and Abuse, Jane Holl Lute, has said that although the missions are showing commitment towards stopping the abuses, there is still resistance and reluctance in identifying the abuses as a problem among the tropos (…)UN peacekeeping missions have been dotted with sexual abuse accusations, with the organisation reporting 99 such allegations against its staff members last year. The problem of sexual abuse and exploitation by peacekeepers is not limited to one mission. There have been previous cases of sexual abuse that have taken place in Liberia, Sudan, Lebanon, Kosovo and Bosnia.  The issue has however gained prominence in recent times after reports emerged that female minors were being sexually assaulted and raped by peacekeeping troops in Bangui, the capital of </w:t>
      </w:r>
      <w:r w:rsidRPr="006C2CDF">
        <w:rPr>
          <w:rStyle w:val="caps"/>
          <w:rFonts w:asciiTheme="majorHAnsi" w:hAnsiTheme="majorHAnsi" w:cs="Courier New"/>
          <w:lang w:val="en-US"/>
        </w:rPr>
        <w:t>CAR</w:t>
      </w:r>
      <w:r w:rsidRPr="006C2CDF">
        <w:rPr>
          <w:rFonts w:asciiTheme="majorHAnsi" w:hAnsiTheme="majorHAnsi" w:cs="Courier New"/>
          <w:lang w:val="en-US"/>
        </w:rPr>
        <w:t xml:space="preserve">. (…)The </w:t>
      </w:r>
      <w:r w:rsidRPr="006C2CDF">
        <w:rPr>
          <w:rStyle w:val="caps"/>
          <w:rFonts w:asciiTheme="majorHAnsi" w:hAnsiTheme="majorHAnsi" w:cs="Courier New"/>
          <w:lang w:val="en-US"/>
        </w:rPr>
        <w:t>CAR</w:t>
      </w:r>
      <w:r w:rsidRPr="006C2CDF">
        <w:rPr>
          <w:rFonts w:asciiTheme="majorHAnsi" w:hAnsiTheme="majorHAnsi" w:cs="Courier New"/>
          <w:lang w:val="en-US"/>
        </w:rPr>
        <w:t xml:space="preserve"> case, in addition to that of DR Congo, seems to have given a new dimension of the gravity of the allegations. (…)A June 2015 study by professors at New York University, the University of Chicago and Emory also indicated that UN peacekeepers engaged in transactional sex with as many as 58,000 women and girls in Monrovia, Liberia, from 2003 to 2012. Most of the respondents interviewed said they were under age 18 when they began to have sexual relations with the UN personnel, </w:t>
      </w:r>
      <w:hyperlink r:id="rId69" w:tgtFrame="_blank" w:history="1">
        <w:r w:rsidRPr="006C2CDF">
          <w:rPr>
            <w:rStyle w:val="Hipervnculo"/>
            <w:rFonts w:asciiTheme="majorHAnsi" w:hAnsiTheme="majorHAnsi" w:cs="Courier New"/>
            <w:color w:val="auto"/>
            <w:lang w:val="en-US"/>
          </w:rPr>
          <w:t>according to Graphic.</w:t>
        </w:r>
      </w:hyperlink>
      <w:r w:rsidRPr="006C2CDF">
        <w:rPr>
          <w:rFonts w:asciiTheme="majorHAnsi" w:hAnsiTheme="majorHAnsi" w:cs="Courier New"/>
          <w:lang w:val="en-US"/>
        </w:rPr>
        <w:t xml:space="preserve">  (…)There were revelations that eight young girls had sex with peacekeeping troops from Benin in exchange for food in 2010 in Cote d’Ivoire, while two French soldiers were suspended last year over allegations of sexually abusing two children while on peacekeeping mission in Burkina Faso.  In Mali, a woman revealed she had been raped by a number of soldiers belonging to the Chadian contingent of the UN Mission in Mali (</w:t>
      </w:r>
      <w:r w:rsidRPr="006C2CDF">
        <w:rPr>
          <w:rStyle w:val="caps"/>
          <w:rFonts w:asciiTheme="majorHAnsi" w:hAnsiTheme="majorHAnsi" w:cs="Courier New"/>
          <w:lang w:val="en-US"/>
        </w:rPr>
        <w:t>MINUSMA</w:t>
      </w:r>
      <w:r w:rsidRPr="006C2CDF">
        <w:rPr>
          <w:rFonts w:asciiTheme="majorHAnsi" w:hAnsiTheme="majorHAnsi" w:cs="Courier New"/>
          <w:lang w:val="en-US"/>
        </w:rPr>
        <w:t xml:space="preserve">). (…)These cases followed the shocking revelations that peacekeeping soldiers were implicated in 140 cases involving sexual abuse from December 2004 to August 2006 in </w:t>
      </w:r>
      <w:r w:rsidRPr="006C2CDF">
        <w:rPr>
          <w:rStyle w:val="caps"/>
          <w:rFonts w:asciiTheme="majorHAnsi" w:hAnsiTheme="majorHAnsi" w:cs="Courier New"/>
          <w:lang w:val="en-US"/>
        </w:rPr>
        <w:t>DRC</w:t>
      </w:r>
      <w:r w:rsidRPr="006C2CDF">
        <w:rPr>
          <w:rFonts w:asciiTheme="majorHAnsi" w:hAnsiTheme="majorHAnsi" w:cs="Courier New"/>
          <w:lang w:val="en-US"/>
        </w:rPr>
        <w:t>.</w:t>
      </w:r>
      <w:r w:rsidR="00321D6A" w:rsidRPr="006C2CDF">
        <w:rPr>
          <w:rFonts w:asciiTheme="majorHAnsi" w:hAnsiTheme="majorHAnsi" w:cs="Courier New"/>
          <w:lang w:val="en-US"/>
        </w:rPr>
        <w:t xml:space="preserve"> (…) A group of 11 Tanzanian peacekeepers accused of sexual exploitation and abuse in DR</w:t>
      </w:r>
      <w:r w:rsidR="00321D6A" w:rsidRPr="006C2CDF">
        <w:rPr>
          <w:rFonts w:asciiTheme="majorHAnsi" w:hAnsi="Cambria Math" w:cs="Courier New"/>
          <w:lang w:val="en-US"/>
        </w:rPr>
        <w:t> </w:t>
      </w:r>
      <w:r w:rsidR="00321D6A" w:rsidRPr="006C2CDF">
        <w:rPr>
          <w:rFonts w:asciiTheme="majorHAnsi" w:hAnsiTheme="majorHAnsi" w:cs="Courier New"/>
          <w:lang w:val="en-US"/>
        </w:rPr>
        <w:t xml:space="preserve">Congo are also facing paternity claims from their alleged victims.  Three Congolese men from the UN peacekeeping mission in </w:t>
      </w:r>
      <w:r w:rsidR="00321D6A" w:rsidRPr="006C2CDF">
        <w:rPr>
          <w:rStyle w:val="caps"/>
          <w:rFonts w:asciiTheme="majorHAnsi" w:hAnsiTheme="majorHAnsi" w:cs="Courier New"/>
          <w:lang w:val="en-US"/>
        </w:rPr>
        <w:t>CAR</w:t>
      </w:r>
      <w:r w:rsidR="00321D6A" w:rsidRPr="006C2CDF">
        <w:rPr>
          <w:rFonts w:asciiTheme="majorHAnsi" w:hAnsiTheme="majorHAnsi" w:cs="Courier New"/>
          <w:lang w:val="en-US"/>
        </w:rPr>
        <w:t xml:space="preserve"> wore blue prison gear as they appeared before a tribunal in Ndolo, a military prison north of the capital Kinshasa, in early April 2016.</w:t>
      </w:r>
      <w:r w:rsidRPr="006C2CDF">
        <w:rPr>
          <w:rStyle w:val="Textoennegrita"/>
          <w:rFonts w:asciiTheme="majorHAnsi" w:hAnsiTheme="majorHAnsi" w:cs="Courier New"/>
          <w:b w:val="0"/>
          <w:lang w:val="en-US"/>
        </w:rPr>
        <w:t>”</w:t>
      </w:r>
      <w:r w:rsidR="00321D6A" w:rsidRPr="006C2CDF">
        <w:rPr>
          <w:rStyle w:val="Refdenotaalpie"/>
          <w:rFonts w:asciiTheme="majorHAnsi" w:hAnsiTheme="majorHAnsi" w:cs="Courier New"/>
          <w:bCs/>
          <w:lang w:val="en-US"/>
        </w:rPr>
        <w:footnoteReference w:id="83"/>
      </w:r>
    </w:p>
    <w:p w:rsidR="00DF77D9" w:rsidRPr="006C2CDF" w:rsidRDefault="002E2FAD" w:rsidP="008D79DC">
      <w:pPr>
        <w:jc w:val="both"/>
        <w:rPr>
          <w:rStyle w:val="Textoennegrita"/>
          <w:rFonts w:asciiTheme="majorHAnsi" w:hAnsiTheme="majorHAnsi" w:cs="Courier New"/>
          <w:u w:val="single"/>
        </w:rPr>
      </w:pPr>
      <w:r w:rsidRPr="006C2CDF">
        <w:rPr>
          <w:rStyle w:val="Textoennegrita"/>
          <w:rFonts w:asciiTheme="majorHAnsi" w:hAnsiTheme="majorHAnsi" w:cs="Courier New"/>
          <w:u w:val="single"/>
        </w:rPr>
        <w:t>July</w:t>
      </w:r>
      <w:r w:rsidR="00DF77D9" w:rsidRPr="006C2CDF">
        <w:rPr>
          <w:rStyle w:val="Textoennegrita"/>
          <w:rFonts w:asciiTheme="majorHAnsi" w:hAnsiTheme="majorHAnsi" w:cs="Courier New"/>
          <w:u w:val="single"/>
        </w:rPr>
        <w:t xml:space="preserve"> 2016</w:t>
      </w:r>
    </w:p>
    <w:p w:rsidR="00CD0ABA" w:rsidRPr="006C2CDF" w:rsidRDefault="000F268F"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Infobae</w:t>
      </w:r>
      <w:r w:rsidRPr="006C2CDF">
        <w:rPr>
          <w:rStyle w:val="Textoennegrita"/>
          <w:rFonts w:asciiTheme="majorHAnsi" w:hAnsiTheme="majorHAnsi" w:cs="Courier New"/>
          <w:b w:val="0"/>
        </w:rPr>
        <w:t>: “</w:t>
      </w:r>
      <w:r w:rsidRPr="006C2CDF">
        <w:rPr>
          <w:rFonts w:asciiTheme="majorHAnsi" w:hAnsiTheme="majorHAnsi" w:cs="Courier New"/>
        </w:rPr>
        <w:t>En su carrera para transformarse en secretaria general de las Naciones Unidas, la canciller argentina, Susana Malcorra,</w:t>
      </w:r>
      <w:r w:rsidRPr="006C2CDF">
        <w:rPr>
          <w:rStyle w:val="Textoennegrita"/>
          <w:rFonts w:asciiTheme="majorHAnsi" w:hAnsiTheme="majorHAnsi" w:cs="Courier New"/>
        </w:rPr>
        <w:t xml:space="preserve"> no logra librarse de un fantasma de su pasado reciente en esa misma organización</w:t>
      </w:r>
      <w:r w:rsidRPr="006C2CDF">
        <w:rPr>
          <w:rFonts w:asciiTheme="majorHAnsi" w:hAnsiTheme="majorHAnsi" w:cs="Courier New"/>
        </w:rPr>
        <w:t xml:space="preserve">: la polémica que la envolvió en sus tiempos de jefa de gabinete del coreano Ban Ki-Moon cuando los integrantes de los Cuerpos de Paz </w:t>
      </w:r>
      <w:r w:rsidRPr="006C2CDF">
        <w:rPr>
          <w:rFonts w:asciiTheme="majorHAnsi" w:hAnsiTheme="majorHAnsi" w:cs="Courier New"/>
        </w:rPr>
        <w:lastRenderedPageBreak/>
        <w:t>de la ONU enviados a la Republicana Centroafricana</w:t>
      </w:r>
      <w:r w:rsidRPr="006C2CDF">
        <w:rPr>
          <w:rStyle w:val="Textoennegrita"/>
          <w:rFonts w:asciiTheme="majorHAnsi" w:hAnsiTheme="majorHAnsi" w:cs="Courier New"/>
        </w:rPr>
        <w:t xml:space="preserve"> abusaron sexualmente de menores</w:t>
      </w:r>
      <w:r w:rsidRPr="006C2CDF">
        <w:rPr>
          <w:rFonts w:asciiTheme="majorHAnsi" w:hAnsiTheme="majorHAnsi" w:cs="Courier New"/>
        </w:rPr>
        <w:t xml:space="preserve">. (…)La diputada Elisa Carrió (…) denunció un </w:t>
      </w:r>
      <w:r w:rsidRPr="006C2CDF">
        <w:rPr>
          <w:rStyle w:val="Textoennegrita"/>
          <w:rFonts w:asciiTheme="majorHAnsi" w:hAnsiTheme="majorHAnsi" w:cs="Courier New"/>
        </w:rPr>
        <w:t>"acuerdo secreto</w:t>
      </w:r>
      <w:r w:rsidRPr="006C2CDF">
        <w:rPr>
          <w:rFonts w:asciiTheme="majorHAnsi" w:hAnsiTheme="majorHAnsi" w:cs="Courier New"/>
        </w:rPr>
        <w:t xml:space="preserve">" entre el oficialismo que ella misma integra y el Frente para la Victoria para que no se consultara a Malcorra por ese episodio durante su comparecencia ante la Comisión de Relaciones Exteriores a principio de junio. Carrió, presidenta de esa comisión, denunció que ese acuerdo se hizo a sus espaldas.  (…) el diputado del FPV, Guillermo Carmona, reconoció todo:   </w:t>
      </w:r>
      <w:r w:rsidRPr="006C2CDF">
        <w:rPr>
          <w:rFonts w:asciiTheme="majorHAnsi" w:hAnsiTheme="majorHAnsi" w:cs="Courier New"/>
          <w:i/>
        </w:rPr>
        <w:t xml:space="preserve">El diputado Álvaro González [del PRO] me llamó no sólo en representación del bloque Cambiemos sino en representación del Gobierno nacional y me dijo que </w:t>
      </w:r>
      <w:r w:rsidRPr="006C2CDF">
        <w:rPr>
          <w:rStyle w:val="Textoennegrita"/>
          <w:rFonts w:asciiTheme="majorHAnsi" w:hAnsiTheme="majorHAnsi" w:cs="Courier New"/>
          <w:i/>
        </w:rPr>
        <w:t>había mucha preocupación por este tema</w:t>
      </w:r>
      <w:r w:rsidRPr="006C2CDF">
        <w:rPr>
          <w:rFonts w:asciiTheme="majorHAnsi" w:hAnsiTheme="majorHAnsi" w:cs="Courier New"/>
        </w:rPr>
        <w:t xml:space="preserve">, (…) y dijo que aceptó el pedido porque </w:t>
      </w:r>
      <w:r w:rsidRPr="006C2CDF">
        <w:rPr>
          <w:rFonts w:asciiTheme="majorHAnsi" w:hAnsiTheme="majorHAnsi" w:cs="Courier New"/>
          <w:i/>
        </w:rPr>
        <w:t>la reunión era para discutir los lineamientos generales de la política exterior del Poder Ejecutivo</w:t>
      </w:r>
      <w:r w:rsidRPr="006C2CDF">
        <w:rPr>
          <w:rFonts w:asciiTheme="majorHAnsi" w:hAnsiTheme="majorHAnsi" w:cs="Courier New"/>
        </w:rPr>
        <w:t xml:space="preserve"> y el escándalo de la ONU no era parte de la misma. (…)El episodio trascendió en 2014, cuando el diplomático sueco Anders Kompass filtró a las autoridades francesas un reporte interno que denunciaba los abusos por parte de tropas de paz francesas y africanas. La reacción en la ONU fue suspender a Kompass (…) [sin embargo] Un panel independiente de la ONU fue designado para analizar el caso. Sus conclusiones no sólo exculparon a Kompass sino que criticaron a las máximas autoridades de las Naciones Unidas por manejar mal la denuncia. El informe cita incluso reuniones entre Malcorra y el alto comisionado para los derechos humanos de la ONU,  Zeid Raad al-Hussein (…) La organización Aids-Free World filtró mails entre Malcorra, el encargado de la oficina de ética Joan Dubinsky y la secretaría general adjunta del servicio de supervisión interna, Carmen LaPointe, en los que intercambian ideas de cómo afrontar la repercusión pública de las acusaciones de Kompass. (…)Tras ser reivindicado por la investigación del panel independiente, Kompass finalmente renunci</w:t>
      </w:r>
      <w:r w:rsidR="00FD065A" w:rsidRPr="006C2CDF">
        <w:rPr>
          <w:rFonts w:asciiTheme="majorHAnsi" w:hAnsiTheme="majorHAnsi" w:cs="Courier New"/>
        </w:rPr>
        <w:t>ó el mes pasado, indignado por l</w:t>
      </w:r>
      <w:r w:rsidRPr="006C2CDF">
        <w:rPr>
          <w:rFonts w:asciiTheme="majorHAnsi" w:hAnsiTheme="majorHAnsi" w:cs="Courier New"/>
          <w:i/>
        </w:rPr>
        <w:t>a total impunidad</w:t>
      </w:r>
      <w:r w:rsidR="00FD065A" w:rsidRPr="006C2CDF">
        <w:rPr>
          <w:rFonts w:asciiTheme="majorHAnsi" w:hAnsiTheme="majorHAnsi" w:cs="Courier New"/>
        </w:rPr>
        <w:t xml:space="preserve"> y la </w:t>
      </w:r>
      <w:r w:rsidRPr="006C2CDF">
        <w:rPr>
          <w:rFonts w:asciiTheme="majorHAnsi" w:hAnsiTheme="majorHAnsi" w:cs="Courier New"/>
          <w:i/>
        </w:rPr>
        <w:t>fal</w:t>
      </w:r>
      <w:r w:rsidR="00FD065A" w:rsidRPr="006C2CDF">
        <w:rPr>
          <w:rFonts w:asciiTheme="majorHAnsi" w:hAnsiTheme="majorHAnsi" w:cs="Courier New"/>
          <w:i/>
        </w:rPr>
        <w:t>ta de voluntad de mostrar arrepe</w:t>
      </w:r>
      <w:r w:rsidRPr="006C2CDF">
        <w:rPr>
          <w:rFonts w:asciiTheme="majorHAnsi" w:hAnsiTheme="majorHAnsi" w:cs="Courier New"/>
          <w:i/>
        </w:rPr>
        <w:t>ntimiento</w:t>
      </w:r>
      <w:r w:rsidR="00FD065A" w:rsidRPr="006C2CDF">
        <w:rPr>
          <w:rFonts w:asciiTheme="majorHAnsi" w:hAnsiTheme="majorHAnsi" w:cs="Courier New"/>
        </w:rPr>
        <w:t xml:space="preserve"> de las </w:t>
      </w:r>
      <w:r w:rsidRPr="006C2CDF">
        <w:rPr>
          <w:rFonts w:asciiTheme="majorHAnsi" w:hAnsiTheme="majorHAnsi" w:cs="Courier New"/>
          <w:i/>
        </w:rPr>
        <w:t>altas jerarquías</w:t>
      </w:r>
      <w:r w:rsidRPr="006C2CDF">
        <w:rPr>
          <w:rFonts w:asciiTheme="majorHAnsi" w:hAnsiTheme="majorHAnsi" w:cs="Courier New"/>
        </w:rPr>
        <w:t xml:space="preserve"> de la ONU.</w:t>
      </w:r>
      <w:r w:rsidRPr="006C2CDF">
        <w:rPr>
          <w:rStyle w:val="Textoennegrita"/>
          <w:rFonts w:asciiTheme="majorHAnsi" w:hAnsiTheme="majorHAnsi" w:cs="Courier New"/>
          <w:b w:val="0"/>
        </w:rPr>
        <w:t>”</w:t>
      </w:r>
      <w:r w:rsidR="00FD065A" w:rsidRPr="006C2CDF">
        <w:rPr>
          <w:rStyle w:val="Textoennegrita"/>
          <w:rFonts w:asciiTheme="majorHAnsi" w:hAnsiTheme="majorHAnsi" w:cs="Courier New"/>
          <w:b w:val="0"/>
        </w:rPr>
        <w:t xml:space="preserve"> </w:t>
      </w:r>
      <w:r w:rsidR="00FD065A" w:rsidRPr="006C2CDF">
        <w:rPr>
          <w:rStyle w:val="Refdenotaalpie"/>
          <w:rFonts w:asciiTheme="majorHAnsi" w:hAnsiTheme="majorHAnsi" w:cs="Courier New"/>
          <w:bCs/>
        </w:rPr>
        <w:footnoteReference w:id="84"/>
      </w:r>
    </w:p>
    <w:p w:rsidR="00B24762" w:rsidRPr="006C2CDF" w:rsidRDefault="00B24762"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 xml:space="preserve">Martín Dinatale (Diario La nación): </w:t>
      </w:r>
      <w:r w:rsidRPr="006C2CDF">
        <w:rPr>
          <w:rStyle w:val="Textoennegrita"/>
          <w:rFonts w:asciiTheme="majorHAnsi" w:hAnsiTheme="majorHAnsi" w:cs="Courier New"/>
          <w:b w:val="0"/>
        </w:rPr>
        <w:t>“</w:t>
      </w:r>
      <w:r w:rsidRPr="006C2CDF">
        <w:rPr>
          <w:rFonts w:asciiTheme="majorHAnsi" w:hAnsiTheme="majorHAnsi" w:cs="Courier New"/>
        </w:rPr>
        <w:t>Malcorra fue cuestionada por el ex diplomático sueco Andres Kompass en un informe que revela cierta omisión de la ex secretaria de Ban Ki-moon cuando los integrantes de los Cuerpos de Paz de la ONU enviados a la Republica Centroafricana abusaron sexualmente de menores. El episodio trascendió en 2014 en un reporte interno que denunciaba los abusos por parte de tropas de paz francesas y africanas. La diputada Elisa Carrió denunció un "acuerdo secreto" entre el oficialismo y el Frente para la Victoria para que no se consultara a Malcorra por ese episodio durante su comparecencia ante la Comisión de Relaciones Exteriores. Malcorra negó reiteradas veces que no tuvo responsabilidad alguna en esos hechos denunciados. Pero la mancha la persigue.</w:t>
      </w:r>
      <w:r w:rsidRPr="006C2CDF">
        <w:rPr>
          <w:rStyle w:val="Textoennegrita"/>
          <w:rFonts w:asciiTheme="majorHAnsi" w:hAnsiTheme="majorHAnsi" w:cs="Courier New"/>
          <w:b w:val="0"/>
        </w:rPr>
        <w:t>”</w:t>
      </w:r>
      <w:r w:rsidRPr="006C2CDF">
        <w:rPr>
          <w:rStyle w:val="Refdenotaalpie"/>
          <w:rFonts w:asciiTheme="majorHAnsi" w:hAnsiTheme="majorHAnsi" w:cs="Courier New"/>
          <w:bCs/>
        </w:rPr>
        <w:footnoteReference w:id="85"/>
      </w:r>
    </w:p>
    <w:p w:rsidR="00DC1078" w:rsidRPr="006C2CDF" w:rsidRDefault="00DC1078"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Clarín</w:t>
      </w:r>
      <w:r w:rsidRPr="006C2CDF">
        <w:rPr>
          <w:rStyle w:val="Textoennegrita"/>
          <w:rFonts w:asciiTheme="majorHAnsi" w:hAnsiTheme="majorHAnsi" w:cs="Courier New"/>
          <w:b w:val="0"/>
        </w:rPr>
        <w:t>: “</w:t>
      </w:r>
      <w:r w:rsidRPr="006C2CDF">
        <w:rPr>
          <w:rStyle w:val="Textoennegrita"/>
          <w:rFonts w:asciiTheme="majorHAnsi" w:hAnsiTheme="majorHAnsi" w:cs="Courier New"/>
          <w:i/>
        </w:rPr>
        <w:t>Me prometió que se casaría conmigo y se haría cargo de mí</w:t>
      </w:r>
      <w:r w:rsidRPr="006C2CDF">
        <w:rPr>
          <w:rFonts w:asciiTheme="majorHAnsi" w:hAnsiTheme="majorHAnsi" w:cs="Courier New"/>
        </w:rPr>
        <w:t xml:space="preserve">, dice una llorosa Joseph, quien ahora tiene 22 años, en una entrevista reciente en la casa de su madre en Port Salut, una localidad en el extremo suroeste de Haití. (…)Tras años de creciente frustración, ella y varias madres más de hijos de los conocidos como cascos </w:t>
      </w:r>
      <w:r w:rsidRPr="006C2CDF">
        <w:rPr>
          <w:rFonts w:asciiTheme="majorHAnsi" w:hAnsiTheme="majorHAnsi" w:cs="Courier New"/>
        </w:rPr>
        <w:lastRenderedPageBreak/>
        <w:t>azules dicen que</w:t>
      </w:r>
      <w:r w:rsidRPr="006C2CDF">
        <w:rPr>
          <w:rStyle w:val="Textoennegrita"/>
          <w:rFonts w:asciiTheme="majorHAnsi" w:hAnsiTheme="majorHAnsi" w:cs="Courier New"/>
        </w:rPr>
        <w:t xml:space="preserve"> presentarán demandas</w:t>
      </w:r>
      <w:r w:rsidRPr="006C2CDF">
        <w:rPr>
          <w:rFonts w:asciiTheme="majorHAnsi" w:hAnsiTheme="majorHAnsi" w:cs="Courier New"/>
        </w:rPr>
        <w:t xml:space="preserve"> de mantenimiento contra los ausentes padres y Naciones Unidas. (…) La </w:t>
      </w:r>
      <w:r w:rsidRPr="006C2CDF">
        <w:rPr>
          <w:rStyle w:val="Textoennegrita"/>
          <w:rFonts w:asciiTheme="majorHAnsi" w:hAnsiTheme="majorHAnsi" w:cs="Courier New"/>
        </w:rPr>
        <w:t xml:space="preserve">ONU desplegó una misión de paz en Haití en 2004 </w:t>
      </w:r>
      <w:r w:rsidRPr="006C2CDF">
        <w:rPr>
          <w:rFonts w:asciiTheme="majorHAnsi" w:hAnsiTheme="majorHAnsi" w:cs="Courier New"/>
        </w:rPr>
        <w:t xml:space="preserve">para mantener el orden tras una violenta rebelión que derrocó al presidente Jean-Bertrand Aristide.  Desde entonces, </w:t>
      </w:r>
      <w:r w:rsidRPr="006C2CDF">
        <w:rPr>
          <w:rStyle w:val="Textoennegrita"/>
          <w:rFonts w:asciiTheme="majorHAnsi" w:hAnsiTheme="majorHAnsi" w:cs="Courier New"/>
        </w:rPr>
        <w:t xml:space="preserve">algunos cascos azules han sido acusados de violación y otros abusos, de uso excesivo de la fuerza y de introducir involuntariamente el cólera en el país </w:t>
      </w:r>
      <w:r w:rsidRPr="006C2CDF">
        <w:rPr>
          <w:rFonts w:asciiTheme="majorHAnsi" w:hAnsiTheme="majorHAnsi" w:cs="Courier New"/>
        </w:rPr>
        <w:t xml:space="preserve">por un saneamiento inadecuado en la base empleada por los soldados de Nepal.  Rosa Mina Joseph dijo que </w:t>
      </w:r>
      <w:r w:rsidRPr="006C2CDF">
        <w:rPr>
          <w:rStyle w:val="Textoennegrita"/>
          <w:rFonts w:asciiTheme="majorHAnsi" w:hAnsiTheme="majorHAnsi" w:cs="Courier New"/>
        </w:rPr>
        <w:t>recibió un sobre con 300 dólares en efectivo de Naciones Unidas hace dos años, cuando se estableció la paternidad del niño</w:t>
      </w:r>
      <w:r w:rsidRPr="006C2CDF">
        <w:rPr>
          <w:rFonts w:asciiTheme="majorHAnsi" w:hAnsiTheme="majorHAnsi" w:cs="Courier New"/>
        </w:rPr>
        <w:t xml:space="preserve">, nacido en 2011. Tuvo que abandonar la escuela para cuidar del pequeño y su sueño de convertirse en enfermera se esfumó.  </w:t>
      </w:r>
      <w:r w:rsidRPr="006C2CDF">
        <w:rPr>
          <w:rStyle w:val="Textoennegrita"/>
          <w:rFonts w:asciiTheme="majorHAnsi" w:hAnsiTheme="majorHAnsi" w:cs="Courier New"/>
        </w:rPr>
        <w:t>Posse le envió una vez 100 dólares desde Uruguay</w:t>
      </w:r>
      <w:r w:rsidRPr="006C2CDF">
        <w:rPr>
          <w:rFonts w:asciiTheme="majorHAnsi" w:hAnsiTheme="majorHAnsi" w:cs="Courier New"/>
        </w:rPr>
        <w:t xml:space="preserve">, explicó, algo que nunca más se repitió. (…) Ghandi Shukry, jefe de la Unidad de Conducta y Disciplina de la misión de la ONU, conocida por su acrónimo en francés MINUSTAH, dijo que </w:t>
      </w:r>
      <w:r w:rsidRPr="006C2CDF">
        <w:rPr>
          <w:rStyle w:val="Textoennegrita"/>
          <w:rFonts w:asciiTheme="majorHAnsi" w:hAnsiTheme="majorHAnsi" w:cs="Courier New"/>
        </w:rPr>
        <w:t>la ONU recibió 29 demandas de paternidad sobre Haití</w:t>
      </w:r>
      <w:r w:rsidRPr="006C2CDF">
        <w:rPr>
          <w:rFonts w:asciiTheme="majorHAnsi" w:hAnsiTheme="majorHAnsi" w:cs="Courier New"/>
        </w:rPr>
        <w:t xml:space="preserve">. De las reclamantes, 18 han sido catalogadas como "víctimas'' por el ente porque están recibiendo algún tipo de apoyo. (…)El funcionario de la ONU confirmó que Joseph y otras tres mujeres de Port Salut representadas por el abogado </w:t>
      </w:r>
      <w:r w:rsidRPr="006C2CDF">
        <w:rPr>
          <w:rStyle w:val="Textoennegrita"/>
          <w:rFonts w:asciiTheme="majorHAnsi" w:hAnsiTheme="majorHAnsi" w:cs="Courier New"/>
        </w:rPr>
        <w:t>lograron determinar la paternidad de sus hijos tras análisis de ADN</w:t>
      </w:r>
      <w:r w:rsidRPr="006C2CDF">
        <w:rPr>
          <w:rFonts w:asciiTheme="majorHAnsi" w:hAnsiTheme="majorHAnsi" w:cs="Courier New"/>
        </w:rPr>
        <w:t xml:space="preserve"> realizados en 2014 de muestras de las madres, los soldados y los pequeños.</w:t>
      </w:r>
      <w:r w:rsidRPr="006C2CDF">
        <w:rPr>
          <w:rStyle w:val="Textoennegrita"/>
          <w:rFonts w:asciiTheme="majorHAnsi" w:hAnsiTheme="majorHAnsi" w:cs="Courier New"/>
          <w:b w:val="0"/>
        </w:rPr>
        <w:t>”</w:t>
      </w:r>
      <w:r w:rsidR="002A2AB7" w:rsidRPr="006C2CDF">
        <w:rPr>
          <w:rStyle w:val="Refdenotaalpie"/>
          <w:rFonts w:asciiTheme="majorHAnsi" w:hAnsiTheme="majorHAnsi" w:cs="Courier New"/>
          <w:bCs/>
        </w:rPr>
        <w:footnoteReference w:id="86"/>
      </w:r>
    </w:p>
    <w:p w:rsidR="00FD065A" w:rsidRPr="006C2CDF" w:rsidRDefault="00A70855"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 xml:space="preserve">Diario Perfil y </w:t>
      </w:r>
      <w:r w:rsidR="00817828" w:rsidRPr="006C2CDF">
        <w:rPr>
          <w:rStyle w:val="Textoennegrita"/>
          <w:rFonts w:asciiTheme="majorHAnsi" w:hAnsiTheme="majorHAnsi" w:cs="Courier New"/>
          <w:b w:val="0"/>
          <w:u w:val="single"/>
        </w:rPr>
        <w:t>Diario AIM Digital</w:t>
      </w:r>
      <w:r w:rsidR="00817828" w:rsidRPr="006C2CDF">
        <w:rPr>
          <w:rStyle w:val="Textoennegrita"/>
          <w:rFonts w:asciiTheme="majorHAnsi" w:hAnsiTheme="majorHAnsi" w:cs="Courier New"/>
          <w:b w:val="0"/>
        </w:rPr>
        <w:t>: “</w:t>
      </w:r>
      <w:r w:rsidR="00817828" w:rsidRPr="006C2CDF">
        <w:rPr>
          <w:rFonts w:asciiTheme="majorHAnsi" w:hAnsiTheme="majorHAnsi" w:cs="Courier New"/>
        </w:rPr>
        <w:t>Tanto The Guardian como Foreign Policy apuntan directamente a la negligencia de Malcorra y del alto comando de la ONU para tratar este caso. Esas sospechas se incrementaron cuando la organización mundial Aids-Free World filtró un intercambio de mails internos de la ONU (…) entre la canciller, el encargado de la Oficina de Ética Joan Dubinsky y la Secretaria General Adjunta de Servicios de Supervisión Interna Carman LaPointe, donde planean cómo hacer frente y disminuir el impacto por las acusaciones de Kompass. El intento de encubrimiento alcanza un nivel maquiavélico</w:t>
      </w:r>
      <w:r w:rsidR="000A42C2" w:rsidRPr="006C2CDF">
        <w:rPr>
          <w:rFonts w:asciiTheme="majorHAnsi" w:hAnsiTheme="majorHAnsi" w:cs="Courier New"/>
        </w:rPr>
        <w:t xml:space="preserve"> (…)Según la revista Foreign Policy, los mails habrían ocurrido un mes después de que Malcorra organizará una reunión en Turín, Italia, junto a Dubinsky, Lapointe y el Alto Encargado de los Derechos Humanos de la ONU, el príncipe Zeid Ra’ad Al Hussein. Según el medio estadounidense, ahí es donde </w:t>
      </w:r>
      <w:r w:rsidR="000A42C2" w:rsidRPr="006C2CDF">
        <w:rPr>
          <w:rFonts w:asciiTheme="majorHAnsi" w:hAnsiTheme="majorHAnsi" w:cs="Courier New"/>
          <w:b/>
        </w:rPr>
        <w:t>Malcorra diseña el plan para encubrir el escándalo</w:t>
      </w:r>
      <w:r w:rsidR="000A42C2" w:rsidRPr="006C2CDF">
        <w:rPr>
          <w:rFonts w:asciiTheme="majorHAnsi" w:hAnsiTheme="majorHAnsi" w:cs="Courier New"/>
        </w:rPr>
        <w:t>. No parece casualidad: el 9 de abril, un día después del cruce de correos, Zeid solicita formalmente una inve</w:t>
      </w:r>
      <w:r w:rsidR="00227663" w:rsidRPr="006C2CDF">
        <w:rPr>
          <w:rFonts w:asciiTheme="majorHAnsi" w:hAnsiTheme="majorHAnsi" w:cs="Courier New"/>
        </w:rPr>
        <w:t xml:space="preserve">stigación sobre Kompass por la </w:t>
      </w:r>
      <w:r w:rsidR="000A42C2" w:rsidRPr="006C2CDF">
        <w:rPr>
          <w:rFonts w:asciiTheme="majorHAnsi" w:hAnsiTheme="majorHAnsi" w:cs="Courier New"/>
          <w:i/>
        </w:rPr>
        <w:t>filtración</w:t>
      </w:r>
      <w:r w:rsidR="00227663" w:rsidRPr="006C2CDF">
        <w:rPr>
          <w:rFonts w:asciiTheme="majorHAnsi" w:hAnsiTheme="majorHAnsi" w:cs="Courier New"/>
        </w:rPr>
        <w:t xml:space="preserve"> </w:t>
      </w:r>
      <w:r w:rsidR="000A42C2" w:rsidRPr="006C2CDF">
        <w:rPr>
          <w:rFonts w:asciiTheme="majorHAnsi" w:hAnsiTheme="majorHAnsi" w:cs="Courier New"/>
        </w:rPr>
        <w:t>de los documentos internos, y cinco días después fue suspendido. El juez alemán Thomas Laker, que trabaja en el Tribunal de Disputa de la ONU, decidió meses después q</w:t>
      </w:r>
      <w:r w:rsidR="00227663" w:rsidRPr="006C2CDF">
        <w:rPr>
          <w:rFonts w:asciiTheme="majorHAnsi" w:hAnsiTheme="majorHAnsi" w:cs="Courier New"/>
        </w:rPr>
        <w:t xml:space="preserve">ue la suspensión a Kompass fue </w:t>
      </w:r>
      <w:r w:rsidR="000A42C2" w:rsidRPr="006C2CDF">
        <w:rPr>
          <w:rFonts w:asciiTheme="majorHAnsi" w:hAnsiTheme="majorHAnsi" w:cs="Courier New"/>
          <w:i/>
        </w:rPr>
        <w:t>prima facie ilegal</w:t>
      </w:r>
      <w:r w:rsidR="000A42C2" w:rsidRPr="006C2CDF">
        <w:rPr>
          <w:rFonts w:asciiTheme="majorHAnsi" w:hAnsiTheme="majorHAnsi" w:cs="Courier New"/>
        </w:rPr>
        <w:t xml:space="preserve"> (desde primera vista ilegal) y levantó la temperatura del caso. Ante tal apriete, Ban Ki-Moon nombró un panel independiente, de tres jueces, que llevó adelante la investigación hasta hace sólo unos días. (…)La resolución fue clara: desestimaron la denuncia contra Kompass y aseguraron que hubo una </w:t>
      </w:r>
      <w:r w:rsidR="000A42C2" w:rsidRPr="006C2CDF">
        <w:rPr>
          <w:rFonts w:asciiTheme="majorHAnsi" w:hAnsiTheme="majorHAnsi" w:cs="Courier New"/>
          <w:i/>
        </w:rPr>
        <w:t>grave falla institucional, al pasar la investigación -de las violaciones- de mesa a mesa sin detenerse a estudiarla</w:t>
      </w:r>
      <w:r w:rsidR="000A42C2" w:rsidRPr="006C2CDF">
        <w:rPr>
          <w:rFonts w:asciiTheme="majorHAnsi" w:hAnsiTheme="majorHAnsi" w:cs="Courier New"/>
        </w:rPr>
        <w:t>, y apuntaron a la responsabilidad de Malcorra. Luego del fallo, el sueco [Kompass] presentó su renuncia y c</w:t>
      </w:r>
      <w:r w:rsidR="00227663" w:rsidRPr="006C2CDF">
        <w:rPr>
          <w:rFonts w:asciiTheme="majorHAnsi" w:hAnsiTheme="majorHAnsi" w:cs="Courier New"/>
        </w:rPr>
        <w:t xml:space="preserve">riticó duramente a la ONU, acusándolos de actuar </w:t>
      </w:r>
      <w:r w:rsidR="000A42C2" w:rsidRPr="006C2CDF">
        <w:rPr>
          <w:rFonts w:asciiTheme="majorHAnsi" w:hAnsiTheme="majorHAnsi" w:cs="Courier New"/>
          <w:i/>
        </w:rPr>
        <w:t>de forma arbitraria al condenarlo antes de una investigación</w:t>
      </w:r>
      <w:r w:rsidR="00227663" w:rsidRPr="006C2CDF">
        <w:rPr>
          <w:rFonts w:asciiTheme="majorHAnsi" w:hAnsiTheme="majorHAnsi" w:cs="Courier New"/>
        </w:rPr>
        <w:t xml:space="preserve">. </w:t>
      </w:r>
      <w:r w:rsidR="000A42C2" w:rsidRPr="006C2CDF">
        <w:rPr>
          <w:rFonts w:asciiTheme="majorHAnsi" w:hAnsiTheme="majorHAnsi" w:cs="Courier New"/>
          <w:i/>
        </w:rPr>
        <w:t>Fui condenado al silencio, estuve suspendido ilegalmente de mi trabajo, mi reputación manchada y mi trabajo destruido.</w:t>
      </w:r>
      <w:r w:rsidR="00227663" w:rsidRPr="006C2CDF">
        <w:rPr>
          <w:rFonts w:asciiTheme="majorHAnsi" w:hAnsiTheme="majorHAnsi" w:cs="Courier New"/>
          <w:i/>
        </w:rPr>
        <w:t xml:space="preserve"> </w:t>
      </w:r>
      <w:r w:rsidR="00227663" w:rsidRPr="006C2CDF">
        <w:rPr>
          <w:rFonts w:asciiTheme="majorHAnsi" w:hAnsiTheme="majorHAnsi" w:cs="Courier New"/>
          <w:i/>
        </w:rPr>
        <w:lastRenderedPageBreak/>
        <w:t>Ahora un panel de jueces indepen</w:t>
      </w:r>
      <w:r w:rsidR="000A42C2" w:rsidRPr="006C2CDF">
        <w:rPr>
          <w:rFonts w:asciiTheme="majorHAnsi" w:hAnsiTheme="majorHAnsi" w:cs="Courier New"/>
          <w:i/>
        </w:rPr>
        <w:t>dientes coinciden con lo que siempre d</w:t>
      </w:r>
      <w:r w:rsidR="00227663" w:rsidRPr="006C2CDF">
        <w:rPr>
          <w:rFonts w:asciiTheme="majorHAnsi" w:hAnsiTheme="majorHAnsi" w:cs="Courier New"/>
          <w:i/>
        </w:rPr>
        <w:t xml:space="preserve">ije: yo sólo estaba haciendo mi </w:t>
      </w:r>
      <w:r w:rsidR="000A42C2" w:rsidRPr="006C2CDF">
        <w:rPr>
          <w:rFonts w:asciiTheme="majorHAnsi" w:hAnsiTheme="majorHAnsi" w:cs="Courier New"/>
          <w:i/>
        </w:rPr>
        <w:t>trabajo al informar las agresiones sexuales</w:t>
      </w:r>
      <w:r w:rsidR="000A42C2" w:rsidRPr="006C2CDF">
        <w:rPr>
          <w:rFonts w:asciiTheme="majorHAnsi" w:hAnsiTheme="majorHAnsi" w:cs="Courier New"/>
        </w:rPr>
        <w:t>, dijo Kompass.</w:t>
      </w:r>
      <w:r w:rsidR="00817828" w:rsidRPr="006C2CDF">
        <w:rPr>
          <w:rStyle w:val="Textoennegrita"/>
          <w:rFonts w:asciiTheme="majorHAnsi" w:hAnsiTheme="majorHAnsi" w:cs="Courier New"/>
          <w:b w:val="0"/>
        </w:rPr>
        <w:t>”</w:t>
      </w:r>
      <w:r w:rsidR="00227663" w:rsidRPr="006C2CDF">
        <w:rPr>
          <w:rStyle w:val="Textoennegrita"/>
          <w:rFonts w:asciiTheme="majorHAnsi" w:hAnsiTheme="majorHAnsi" w:cs="Courier New"/>
          <w:b w:val="0"/>
        </w:rPr>
        <w:t xml:space="preserve"> </w:t>
      </w:r>
      <w:r w:rsidR="00227663" w:rsidRPr="006C2CDF">
        <w:rPr>
          <w:rStyle w:val="Refdenotaalpie"/>
          <w:rFonts w:asciiTheme="majorHAnsi" w:hAnsiTheme="majorHAnsi" w:cs="Courier New"/>
          <w:bCs/>
        </w:rPr>
        <w:footnoteReference w:id="87"/>
      </w:r>
    </w:p>
    <w:p w:rsidR="0005283F" w:rsidRPr="006C2CDF" w:rsidRDefault="0005283F" w:rsidP="008D79DC">
      <w:pPr>
        <w:jc w:val="both"/>
        <w:rPr>
          <w:rFonts w:asciiTheme="majorHAnsi" w:hAnsiTheme="majorHAnsi" w:cs="Courier New"/>
        </w:rPr>
      </w:pPr>
    </w:p>
    <w:p w:rsidR="00E1797A" w:rsidRPr="006C2CDF" w:rsidRDefault="00E1797A" w:rsidP="008D79DC">
      <w:pPr>
        <w:jc w:val="both"/>
        <w:rPr>
          <w:rFonts w:asciiTheme="majorHAnsi" w:hAnsiTheme="majorHAnsi" w:cs="Courier New"/>
        </w:rPr>
      </w:pPr>
    </w:p>
    <w:p w:rsidR="00C7424F" w:rsidRPr="006C2CDF" w:rsidRDefault="005B6588" w:rsidP="008D79DC">
      <w:pPr>
        <w:jc w:val="both"/>
        <w:rPr>
          <w:rFonts w:asciiTheme="majorHAnsi" w:eastAsia="Times New Roman" w:hAnsiTheme="majorHAnsi" w:cs="Courier New"/>
          <w:lang w:val="en-US"/>
        </w:rPr>
      </w:pPr>
      <w:r w:rsidRPr="006C2CDF">
        <w:rPr>
          <w:rFonts w:asciiTheme="majorHAnsi" w:hAnsiTheme="majorHAnsi" w:cs="Courier New"/>
          <w:b/>
          <w:u w:val="single"/>
          <w:lang w:val="en-US"/>
        </w:rPr>
        <w:t>EVIDENCE 2</w:t>
      </w:r>
      <w:r w:rsidR="00C7424F" w:rsidRPr="006C2CDF">
        <w:rPr>
          <w:rFonts w:asciiTheme="majorHAnsi" w:hAnsiTheme="majorHAnsi" w:cs="Courier New"/>
          <w:b/>
          <w:u w:val="single"/>
          <w:lang w:val="en-US"/>
        </w:rPr>
        <w:t>: HUMAN TRAFFICKING, SEXUAL SLAVERY and VIOLATION OF THE RIGHTS OF WOMEN</w:t>
      </w: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Ed Vulliamy (The Guardian):</w:t>
      </w:r>
      <w:r w:rsidRPr="006C2CDF">
        <w:rPr>
          <w:rFonts w:asciiTheme="majorHAnsi" w:hAnsiTheme="majorHAnsi" w:cs="Courier New"/>
          <w:lang w:val="en-US"/>
        </w:rPr>
        <w:t xml:space="preserve"> “Bolkovac said: </w:t>
      </w:r>
      <w:r w:rsidRPr="006C2CDF">
        <w:rPr>
          <w:rFonts w:asciiTheme="majorHAnsi" w:hAnsiTheme="majorHAnsi" w:cs="Courier New"/>
          <w:i/>
          <w:lang w:val="en-US"/>
        </w:rPr>
        <w:t xml:space="preserve">The thing that stood out about these cases in Bosnia, and cases that have been reported in other [UN] mission areas, is … that police and humanitarian workers were frequently involved in not only the facilitation of forced sexual abuse, and the use of children and young women in brothels, but in many instances became involved in the trade by racketeering, bribery and outright falsifying of documents as part of a broader criminal syndicate. </w:t>
      </w:r>
      <w:r w:rsidRPr="006C2CDF">
        <w:rPr>
          <w:rFonts w:asciiTheme="majorHAnsi" w:hAnsiTheme="majorHAnsi" w:cs="Courier New"/>
          <w:lang w:val="en-US"/>
        </w:rPr>
        <w:t xml:space="preserve">(…)Reflecting on </w:t>
      </w:r>
      <w:r w:rsidRPr="006C2CDF">
        <w:rPr>
          <w:rStyle w:val="nfasis"/>
          <w:rFonts w:asciiTheme="majorHAnsi" w:hAnsiTheme="majorHAnsi" w:cs="Courier New"/>
          <w:lang w:val="en-US"/>
        </w:rPr>
        <w:t>The Whistleblower</w:t>
      </w:r>
      <w:r w:rsidRPr="006C2CDF">
        <w:rPr>
          <w:rFonts w:asciiTheme="majorHAnsi" w:hAnsiTheme="majorHAnsi" w:cs="Courier New"/>
          <w:lang w:val="en-US"/>
        </w:rPr>
        <w:t>, Rees said: "It's not enough for the UN to say, 'There are a few rotten apples that need to be got rid of.' They have to understand that this outrageous practice is endemic in the male hegemony of a militarised environment – it's part of locker-room bravado and the high levels of testosterone in fighting armies.”</w:t>
      </w:r>
      <w:r w:rsidRPr="006C2CDF">
        <w:rPr>
          <w:rStyle w:val="Refdenotaalpie"/>
          <w:rFonts w:asciiTheme="majorHAnsi" w:hAnsiTheme="majorHAnsi" w:cs="Courier New"/>
          <w:lang w:val="en-US"/>
        </w:rPr>
        <w:footnoteReference w:id="88"/>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Human Rights Watch</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From 1992 through 1995, thousands of women and girls suffered rape and other forms of sexual violence during the conflict in Bosnia and Herzegovina, including abuse in rape camps and detention centers scattered throughout the country. With the signing of the Dayton Peace Agreement in December 1995, violence against women and girls in Bosnia and Herzegovina did not cease. The grim sexual slavery of the war years has been followed by the trafficking of women and girls for forced prostitution. (…) According to experts of nongovernmental organizations (NGOs) and the United Nations Mission in Bosnia and Herzegovina (UNMIBH), trafficking first began to appear in 1995. As of October 2002, UNMIBH suspected 227 of the nightclubs and bars that dot Bosnian cities and towns of involvement in trafficking in human beings. Experts from the U.N. mission’s Special Trafficking Operations Program (STOP) stated in a 2001 press conference that approximately 25 percent of the women and girls working in nightclubs and bars were trafficked. NGO experts working to stop trafficking in Bosnia and Herzegovina, cautioning that the statistics remain woefully unreliable, estimated that as many as 2,000 women and girls from the former Soviet Union and Eastern Europe have found themselves trapped in Bosnian brothels.   Trafficked women and girls are held in debt bondage, forced to provide sexual services to clients, falsely imprisoned, and beaten when they do not comply with demands of brothel owners who have purchased them and </w:t>
      </w:r>
      <w:r w:rsidRPr="006C2CDF">
        <w:rPr>
          <w:rFonts w:asciiTheme="majorHAnsi" w:eastAsia="Times New Roman" w:hAnsiTheme="majorHAnsi" w:cs="Courier New"/>
          <w:lang w:val="en-US"/>
        </w:rPr>
        <w:lastRenderedPageBreak/>
        <w:t xml:space="preserve">deprived them of their passports. In dozens of interviews with Human Rights Watch and other NGOs, women and girls, mostly trafficked from Moldova, Romania, and Ukraine, described brutality—including physical violence and rape en route to Bosnia and Herzegovina—at the hands of traffickers. Such victim testimony is confirmed by internal reports of the International Police Task Force (IPTF, UNMIBH’s police monitoring force) and local police reports. Many of the women and girls had expected that they would travel to Italy or other Western European countries to work legally. Their ages ranged from seventeen to thirty-three years. The International Organization for Migration (IOM), which arranged for temporary shelter and voluntary repatriation of 498 trafficking victims from Bosnia and Herzegovina between August 1999 and October 2002, has reported victims as young as thirteen. (…) Trafficked women and girls reported that brothel owners forced them to provide free sexual services to police, particularly to officers employed in the foreigners’ department, the unit responsible for issuing work and residency permits. Brothel owners received tip-offs about raids and document checks from local police, allowing them to hide the trafficked women and girls before a police sweep. Some local police participated in the creation and validation of false documents for trafficking victims. Such participation by the police often made it impossible for trafficking victims to turn to the police for help.   Human Rights Watch also found evidence of involvement in trafficking-related offenses by individual members of the IPTF. The unarmed IPTF monitors do not have an executive mandate to carry out police work, but the U.N. Security Council has mandated that the IPTF supervise local police and ensure that investigations into police violations of human rights receive appropriate attention. Deployed to promote the rule of law, a small number of IPTF monitors instead have engaged in illegal activities, either as customers of trafficked women or as outright purchasers of trafficked women and their passports. Rather than request that U.N. headquarters waive the immunity from criminal prosecution enjoyed by IPTF monitors in Bosnia and Herzegovina, UNMIBH has merely repatriated police monitors accused of involvement in trafficking, acting under the legal fiction that countries will prosecute or reprimand their own nationals. Eighteen monitors who purchased trafficked women, visited brothels, or faced trafficking-related charges have returned home, either voluntarily or through disciplinary repatriation for “sexual misconduct,” but as this report goes to press in November 2002, Human Rights Watch has not yet confirmed a single case in which an IPTF officer accused of activities related to trafficking faced criminal investigation or prosecution. (…) However, serious problems remained. Some NGO experts charged that the STOP raids simply pushed the trafficking underground, with trafficking victims moved into private apartments or houses. Until mid-2001, UNMIBH continued to use a definition of trafficking that contravened the international legal definition and excluded trafficking victims who knew that they would working the sex industry. In addition, UNMIBH failed to provide the necessary shelter to trafficked women and girls outside the capital, Sarajevo, a measure that would not only have offered them a degree of safety while their status was being determined, but would have allowed them the time and opportunity to testify against their traffickers. In September 2001, the IOM stepped in to provide temporary safehouses, one each in Banja Luka, Mostar, Bihac, and Doboj. Lara, a local NGO, continued to provide shelter to women and girls in Bijeljina. These temporary safehouses allowed women and girls to remain in the local region while UNMIBH determined their status. If a woman or </w:t>
      </w:r>
      <w:r w:rsidRPr="006C2CDF">
        <w:rPr>
          <w:rFonts w:asciiTheme="majorHAnsi" w:eastAsia="Times New Roman" w:hAnsiTheme="majorHAnsi" w:cs="Courier New"/>
          <w:lang w:val="en-US"/>
        </w:rPr>
        <w:lastRenderedPageBreak/>
        <w:t xml:space="preserve">girl gained acceptance into the IOM program and expressed a wish to return to her country of origin, police then escorted her to one of two shelters in Sarajevo, one for women and girls facing high risk and one for trafficking victims facing low risk.  Human Rights Watch investigators also found evidence that some Stabilization Force (SFOR) contractors &amp; civilians hired to provide logistical support for military forces based in Bosnia and Herzegovina engaged in trafficking-related activities. Evidence indicated that some civilian contractors employed on U.S. military SFOR bases in Bosnia and Herzegovina engaged in the purchase of women and girls. Although these U.S. employees enjoyed only </w:t>
      </w:r>
      <w:r w:rsidRPr="006C2CDF">
        <w:rPr>
          <w:rFonts w:asciiTheme="majorHAnsi" w:eastAsia="Times New Roman" w:hAnsiTheme="majorHAnsi" w:cs="Courier New"/>
          <w:i/>
          <w:lang w:val="en-US"/>
        </w:rPr>
        <w:t>functional</w:t>
      </w:r>
      <w:r w:rsidRPr="006C2CDF">
        <w:rPr>
          <w:rFonts w:asciiTheme="majorHAnsi" w:eastAsia="Times New Roman" w:hAnsiTheme="majorHAnsi" w:cs="Courier New"/>
          <w:lang w:val="en-US"/>
        </w:rPr>
        <w:t xml:space="preserve"> immunity (immunity only for acts related to their official duties), as of October 2002 not one had faced prosecution in Bosnia and Herzegovina for criminal activities related to trafficking. (…) </w:t>
      </w:r>
      <w:r w:rsidRPr="006C2CDF">
        <w:rPr>
          <w:rFonts w:asciiTheme="majorHAnsi" w:hAnsiTheme="majorHAnsi" w:cs="Courier New"/>
          <w:lang w:val="en-US"/>
        </w:rPr>
        <w:t xml:space="preserve">The E.U. should consider trafficking one of its priority issues as it takes on this mission. (…) </w:t>
      </w:r>
      <w:r w:rsidRPr="006C2CDF">
        <w:rPr>
          <w:rFonts w:asciiTheme="majorHAnsi" w:eastAsia="Times New Roman" w:hAnsiTheme="majorHAnsi" w:cs="Courier New"/>
          <w:lang w:val="en-US"/>
        </w:rPr>
        <w:t xml:space="preserve">Seeking better lives, women and girls migrate from the former Soviet Union and Eastern Europe, many believing that agents will transport them to Western European countries for legitimate employment. But the agents are often traffickers who transport the women and girls to countries where they can sell them to owners of bars or clubs. Since the end of the war in 1995, Bosnia and Herzegovina has become a major trafficking destination. (…) Once sold, the women and girls are told by their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that they owe their purchase price as a </w:t>
      </w:r>
      <w:r w:rsidRPr="006C2CDF">
        <w:rPr>
          <w:rFonts w:asciiTheme="majorHAnsi" w:eastAsia="Times New Roman" w:hAnsiTheme="majorHAnsi" w:cs="Courier New"/>
          <w:i/>
          <w:lang w:val="en-US"/>
        </w:rPr>
        <w:t>debt</w:t>
      </w:r>
      <w:r w:rsidRPr="006C2CDF">
        <w:rPr>
          <w:rFonts w:asciiTheme="majorHAnsi" w:eastAsia="Times New Roman" w:hAnsiTheme="majorHAnsi" w:cs="Courier New"/>
          <w:lang w:val="en-US"/>
        </w:rPr>
        <w:t xml:space="preserve">, or else traffickers and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tell them that they owe their travel costs and have to work for free until clearing the transport </w:t>
      </w:r>
      <w:r w:rsidRPr="006C2CDF">
        <w:rPr>
          <w:rFonts w:asciiTheme="majorHAnsi" w:eastAsia="Times New Roman" w:hAnsiTheme="majorHAnsi" w:cs="Courier New"/>
          <w:i/>
          <w:lang w:val="en-US"/>
        </w:rPr>
        <w:t>debt</w:t>
      </w:r>
      <w:r w:rsidRPr="006C2CDF">
        <w:rPr>
          <w:rFonts w:asciiTheme="majorHAnsi" w:eastAsia="Times New Roman" w:hAnsiTheme="majorHAnsi" w:cs="Courier New"/>
          <w:lang w:val="en-US"/>
        </w:rPr>
        <w:t xml:space="preserve">. A survey in late 2001 found that in Bosnia and Herzegovina trafficked women and girls, largely from Moldova, Romania, and Ukraine, were forced to work until they had paid off debts ranging from 1,500 to 5,000 Deutschmarks (€769 to €2,564/U.S.$694 to U.S.$2,315), and could be sold from </w:t>
      </w:r>
      <w:r w:rsidRPr="006C2CDF">
        <w:rPr>
          <w:rFonts w:asciiTheme="majorHAnsi" w:eastAsia="Times New Roman" w:hAnsiTheme="majorHAnsi" w:cs="Courier New"/>
          <w:i/>
          <w:lang w:val="en-US"/>
        </w:rPr>
        <w:t>employer</w:t>
      </w:r>
      <w:r w:rsidRPr="006C2CDF">
        <w:rPr>
          <w:rFonts w:asciiTheme="majorHAnsi" w:eastAsia="Times New Roman" w:hAnsiTheme="majorHAnsi" w:cs="Courier New"/>
          <w:lang w:val="en-US"/>
        </w:rPr>
        <w:t xml:space="preserve"> to </w:t>
      </w:r>
      <w:r w:rsidRPr="006C2CDF">
        <w:rPr>
          <w:rFonts w:asciiTheme="majorHAnsi" w:eastAsia="Times New Roman" w:hAnsiTheme="majorHAnsi" w:cs="Courier New"/>
          <w:i/>
          <w:lang w:val="en-US"/>
        </w:rPr>
        <w:t>employer</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89"/>
      </w:r>
      <w:r w:rsidRPr="006C2CDF">
        <w:rPr>
          <w:rFonts w:asciiTheme="majorHAnsi" w:eastAsia="Times New Roman" w:hAnsiTheme="majorHAnsi" w:cs="Courier New"/>
          <w:lang w:val="en-US"/>
        </w:rPr>
        <w:t xml:space="preserve"> Stripped of their passports, physically abused, and warned that escape is impossible, trafficked women and girls can only hope that after several months of providing sexual services to clients,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will declare their debt paid and allow them to keep half of their earnings, as promised (in 2001, the average charge for sex was 100 Deutschmarks—€51/U.S.$46—per hour). Unfortunately, fair accounting by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is rare. Instead, many trafficked women and girls face mounting fines for minor infractions of house rules, fees for housing, clothing, and food, and sale from one </w:t>
      </w:r>
      <w:r w:rsidRPr="006C2CDF">
        <w:rPr>
          <w:rFonts w:asciiTheme="majorHAnsi" w:eastAsia="Times New Roman" w:hAnsiTheme="majorHAnsi" w:cs="Courier New"/>
          <w:i/>
          <w:lang w:val="en-US"/>
        </w:rPr>
        <w:t>owner</w:t>
      </w:r>
      <w:r w:rsidRPr="006C2CDF">
        <w:rPr>
          <w:rFonts w:asciiTheme="majorHAnsi" w:eastAsia="Times New Roman" w:hAnsiTheme="majorHAnsi" w:cs="Courier New"/>
          <w:lang w:val="en-US"/>
        </w:rPr>
        <w:t xml:space="preserve"> to another without warning. All these factors increase the debt. (…) Of the thirty-six women and girls surveyed for this report, twenty had migrated from Moldova, eight from Ukraine, and eight from Romania. All but one migrated voluntarily for employment. Generally, the women and girls pointed to appalling economic conditions and lack of opportunity in their own countries as the main reasons that they felt the need to migrate for employment. One woman, sold to a bar in Orasje, told Human Rights Watch, </w:t>
      </w:r>
      <w:r w:rsidRPr="006C2CDF">
        <w:rPr>
          <w:rFonts w:asciiTheme="majorHAnsi" w:eastAsia="Times New Roman" w:hAnsiTheme="majorHAnsi" w:cs="Courier New"/>
          <w:i/>
          <w:lang w:val="en-US"/>
        </w:rPr>
        <w:t>There is no work in Ukraine. But here it is like a prison.</w:t>
      </w:r>
      <w:r w:rsidRPr="006C2CDF">
        <w:rPr>
          <w:rFonts w:asciiTheme="majorHAnsi" w:eastAsia="Times New Roman" w:hAnsiTheme="majorHAnsi" w:cs="Courier New"/>
          <w:lang w:val="en-US"/>
        </w:rPr>
        <w:t xml:space="preserve"> Another trafficking victim interviewed in Sarajevo said, </w:t>
      </w:r>
      <w:r w:rsidRPr="006C2CDF">
        <w:rPr>
          <w:rFonts w:asciiTheme="majorHAnsi" w:eastAsia="Times New Roman" w:hAnsiTheme="majorHAnsi" w:cs="Courier New"/>
          <w:i/>
          <w:lang w:val="en-US"/>
        </w:rPr>
        <w:t>I am from Moldova, and it is hard in Moldova. There’s no money, there’s no work, and it’s expensive to study. There is a crisis in Moldova.</w:t>
      </w:r>
      <w:r w:rsidRPr="006C2CDF">
        <w:rPr>
          <w:rFonts w:asciiTheme="majorHAnsi" w:eastAsia="Times New Roman" w:hAnsiTheme="majorHAnsi" w:cs="Courier New"/>
          <w:lang w:val="en-US"/>
        </w:rPr>
        <w:t xml:space="preserve"> (…) Only three of the thirty-six women and girls said they had answered job advertisements in newspapers. In fifteen cases, women stated that friends or acquaintances had promised them </w:t>
      </w:r>
      <w:r w:rsidRPr="006C2CDF">
        <w:rPr>
          <w:rFonts w:asciiTheme="majorHAnsi" w:eastAsia="Times New Roman" w:hAnsiTheme="majorHAnsi" w:cs="Courier New"/>
          <w:i/>
          <w:lang w:val="en-US"/>
        </w:rPr>
        <w:t>good jobs</w:t>
      </w:r>
      <w:r w:rsidRPr="006C2CDF">
        <w:rPr>
          <w:rFonts w:asciiTheme="majorHAnsi" w:eastAsia="Times New Roman" w:hAnsiTheme="majorHAnsi" w:cs="Courier New"/>
          <w:lang w:val="en-US"/>
        </w:rPr>
        <w:t xml:space="preserve"> abroad, only to trick them and sell them to traffickers. The women described the recruiters as taxi drivers, acquaintances from their villages, friends of their </w:t>
      </w:r>
      <w:r w:rsidRPr="006C2CDF">
        <w:rPr>
          <w:rFonts w:asciiTheme="majorHAnsi" w:eastAsia="Times New Roman" w:hAnsiTheme="majorHAnsi" w:cs="Courier New"/>
          <w:lang w:val="en-US"/>
        </w:rPr>
        <w:lastRenderedPageBreak/>
        <w:t xml:space="preserve">parents, friends from an orphanage, and in one case, the brother of a close friend. Ten of the women were promised jobs as waitresses, four as dancers, five as housekeepers or cleaning women, one as a shop assistant, one as a nurse, and one as a tangerine harvester in Greece. (…)  </w:t>
      </w:r>
      <w:r w:rsidRPr="006C2CDF">
        <w:rPr>
          <w:rFonts w:asciiTheme="majorHAnsi" w:hAnsiTheme="majorHAnsi" w:cs="Courier New"/>
          <w:lang w:val="en-US"/>
        </w:rPr>
        <w:t xml:space="preserve">C.C., a Romanian woman interviewed in the same brothel, told Human Rights Watch:  </w:t>
      </w:r>
      <w:r w:rsidRPr="006C2CDF">
        <w:rPr>
          <w:rFonts w:asciiTheme="majorHAnsi" w:eastAsia="Times New Roman" w:hAnsiTheme="majorHAnsi" w:cs="Courier New"/>
          <w:i/>
          <w:lang w:val="en-US"/>
        </w:rPr>
        <w:t>I have been here seven months [since August 1998] ... I came from Romania. A woman helped me across the border. She is a Romanian woman who lives with a Serb man.... She told me that I could work as a housecleaner for 200 Deutschmarks [€103/U.S.$93] each month.... [She and her husband] held me in a locked room for six days.... I was locked in and tricked. One evening they put me in a car and brought me to [a] bar.</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While some of the women were willing to work in the sex industry, none of them anticipated that they would be sold or forced to pay off large debts. As one woman trafficked into Prijedor in 2000 told IPTF investigators, </w:t>
      </w:r>
      <w:r w:rsidRPr="006C2CDF">
        <w:rPr>
          <w:rFonts w:asciiTheme="majorHAnsi" w:eastAsia="Times New Roman" w:hAnsiTheme="majorHAnsi" w:cs="Courier New"/>
          <w:i/>
          <w:lang w:val="en-US"/>
        </w:rPr>
        <w:t xml:space="preserve">The girls were obliged to dance, drink a lot and go into their rooms with anyone. All girls were working three months for free. We were eating once per day and sleeping 5-6 hours per day. If we would not do what they [the owners and guards] wanted us to do, the security guards would beat us.  </w:t>
      </w:r>
      <w:r w:rsidRPr="006C2CDF">
        <w:rPr>
          <w:rFonts w:asciiTheme="majorHAnsi" w:eastAsia="Times New Roman" w:hAnsiTheme="majorHAnsi" w:cs="Courier New"/>
          <w:lang w:val="en-US"/>
        </w:rPr>
        <w:t xml:space="preserve">The women and girls reported that the traffickers relied on ground transportation and small boats to move them from one country into the next, often selecting routes that avoided official border crossings. Some women and girls crossed at official posts using false passports or hidden in trunks or boxes. The routes zigzagged across countries, leaving the women and girls disoriented and making escape difficult. Throughout their journeys, women and girls reported switching cars repeatedly and finding themselves locked in apartments or houses, constantly guarded by traffickers and, in some cases, dogs. (…) Mara Radovanovic, director of the anti-trafficking NGO Lara, told Human Rights Watch, </w:t>
      </w:r>
      <w:r w:rsidRPr="006C2CDF">
        <w:rPr>
          <w:rFonts w:asciiTheme="majorHAnsi" w:eastAsia="Times New Roman" w:hAnsiTheme="majorHAnsi" w:cs="Courier New"/>
          <w:i/>
          <w:lang w:val="en-US"/>
        </w:rPr>
        <w:t>Most traffickers are from Serbia, but some are Bosnian. They have recruiters who sell [the women] on the border.... In Belgrade [capital of the neighboring Federal Republic of Yugoslavia] there is some kind of a collective center. They have</w:t>
      </w:r>
      <w:r w:rsidRPr="006C2CDF">
        <w:rPr>
          <w:rFonts w:asciiTheme="majorHAnsi" w:eastAsia="Times New Roman" w:hAnsiTheme="majorHAnsi" w:cs="Courier New"/>
          <w:lang w:val="en-US"/>
        </w:rPr>
        <w:t xml:space="preserve"> someone in Belgrade who makes false passports. The woman goes to the photographer and... they give her a passport, change her name, change her age.... If her family searches for her they cannot find her and there is no such girl. (…) Human Rights Watch accompanied IPTF monitors on a raid of a nightclub in Orasje in March 1999. The bedrooms, located in a small corridor behind the bar, reeked of perspiration and other bodily fluids. The bathroom facilities were completely inadequate for the five women forced to share the tight and filthy quarters. Condoms littered the floor, and the bed sheets were dirty. The bar was dark. The four women interviewed told Human Rights Watch that the managers, a husband and wife, forbade them to leave the bar. In five other cases reviewed, women complained that they could not leave the nightclubs. (…) International law prohibits the trafficking of human beings and requires that states take measures to combat this grave human rights abuse. (…)[The following articles are from the Federation Criminal Law] Human Rights Watch research concluded that the abuses described by victims of trafficking in Bosnia and Herzegovina would support charges of slavery (Article 167) abduction (Article184), duress (Article 185), unlawful deprivation of freedom (Article 187), rape (Article 221), forced sexual intercourse (Article 222), sexual intercourse with a juvenile (Article 224), sexual intercourse by abuse of position (Article 225), and forging documents (Article 351).</w:t>
      </w:r>
      <w:r w:rsidRPr="006C2CDF">
        <w:rPr>
          <w:rStyle w:val="Refdenotaalpie"/>
          <w:rFonts w:asciiTheme="majorHAnsi" w:eastAsia="Times New Roman" w:hAnsiTheme="majorHAnsi" w:cs="Courier New"/>
          <w:lang w:val="en-US"/>
        </w:rPr>
        <w:footnoteReference w:id="90"/>
      </w:r>
      <w:r w:rsidRPr="006C2CDF">
        <w:rPr>
          <w:rFonts w:asciiTheme="majorHAnsi" w:eastAsia="Times New Roman" w:hAnsiTheme="majorHAnsi" w:cs="Courier New"/>
          <w:lang w:val="en-US"/>
        </w:rPr>
        <w:t xml:space="preserve"> Prosecutors usually ignore complaints of beatings and </w:t>
      </w:r>
      <w:r w:rsidRPr="006C2CDF">
        <w:rPr>
          <w:rFonts w:asciiTheme="majorHAnsi" w:eastAsia="Times New Roman" w:hAnsiTheme="majorHAnsi" w:cs="Courier New"/>
          <w:lang w:val="en-US"/>
        </w:rPr>
        <w:lastRenderedPageBreak/>
        <w:t xml:space="preserve">mistreatment at the hands of nightclub owners and guards and let pass opportunities to bring physical assault charges against them.  (…)Trafficking in persons flourishes in conditions of state complicity and with the involvement of state officials. Human Rights Watch uncovered evidence of such corruption among local police in Bosnia and Herzegovina. Some police officers accepted money or free sexual services from traffickers and bar/brothel owners in exchange for protection. As noted above, others gave bar/brothel owners tip-offs before raids, allowing the owners to hide under-age girls and women without documents. A small number of police officers participated in trafficking directly as owners or staff of bars and brothels. Finally, some trafficking victims alleged that officials in the foreigners’ departments in some police stations engaged in document fraud, facilitating trafficking. Testimony provided to Human Rights Watch by UNMIBH and NGOs indicated that local police officers who engaged in trafficking-related crimes rarely faced disciplinary or criminal charges. (…) Human Rights Watch’s interviews with UNMIBH officials, IPTF human rights officers, IOM officials, and NGO trafficking experts indicated that, as of April 2001, UNMIBH did not rely on the international legal definition of trafficking. UNMIBH’s refusal to certify as trafficking victims women who knew they would work in prostitution contravened the Trafficking Protocol’s definition and discriminated against an entire sub-set of victims who would have otherwise qualified for assistance. (…) Until IOM took action in September 2001, UNMIBH’s failure (in conjunction with the failure of the Bosnian government, as described above) to provide shelter inadvertently assisted in maintaining impunity for traffickers, because—with the exception of the three cities mentioned above—trafficked women and girls could not remain in a regional city long enough to provide testimony before an investigative judge or at a full trial. (…) Human Rights Watch found evidence—including internal IPTF [International Police Task Force] reports, interviews with monitors, and verbatim transcripts of testimony by five trafficking victims—that IPTF monitors in Bosnia and Herzegovina purchased the services of trafficked women in brothels. Some monitors also arranged for trafficked women to be delivered to their residences. Most striking, however, was the evidence that at least three IPTF monitors purchased women and their passports from traffickers and brothel owners.  In the rare cases of purchase by IPTF monitors, at least two claimed that they had engaged in these purchases to </w:t>
      </w:r>
      <w:r w:rsidRPr="006C2CDF">
        <w:rPr>
          <w:rFonts w:asciiTheme="majorHAnsi" w:eastAsia="Times New Roman" w:hAnsiTheme="majorHAnsi" w:cs="Courier New"/>
          <w:i/>
          <w:lang w:val="en-US"/>
        </w:rPr>
        <w:t>rescue</w:t>
      </w:r>
      <w:r w:rsidRPr="006C2CDF">
        <w:rPr>
          <w:rFonts w:asciiTheme="majorHAnsi" w:eastAsia="Times New Roman" w:hAnsiTheme="majorHAnsi" w:cs="Courier New"/>
          <w:lang w:val="en-US"/>
        </w:rPr>
        <w:t xml:space="preserve"> the women. Purchasing a human being clearly is not the proper, legal way to free a person from debt bondage, particularly not for a police officer. IPTF monitors have the ability, indeed the obligation, to use legal methods such as police investigations and raids.  Although using the services of a prostitute (being a client) is not a criminal offense under the laws of either entity, the facilitation of prostitution and the running of brothels are illegal. IPTF officers, who through their work and training knew or should have known that the brothels contained trafficked women, violated the IPTF code of conduct and undermined law enforcement by paying for sexual services. More importantly, the presence of IPTF monitors in the clubs as clients discouraged trafficked women and girls from seeking safe haven in IPTF stations.  Many IPTF monitors, aware of IPTF involvement, expressed their </w:t>
      </w:r>
      <w:r w:rsidRPr="006C2CDF">
        <w:rPr>
          <w:rFonts w:asciiTheme="majorHAnsi" w:eastAsia="Times New Roman" w:hAnsiTheme="majorHAnsi" w:cs="Courier New"/>
          <w:lang w:val="en-US"/>
        </w:rPr>
        <w:lastRenderedPageBreak/>
        <w:t xml:space="preserve">misgivings to Human Rights Watch investigators. The few who attempted to voice public protests or demand internal investigations on trafficking faced intimidation, and in some cases, claimed to suffer retaliation, including a dismissal in one case. (…) Just hours after the raids, IPTF monitors transported the women from Prijedor to Sarajevo, traveling with an SFOR escort. All the women qualified as trafficking victims under the IOM program. When they arrived in Sarajevo, IPTF human rights officials and Joint Task Force officers interviewed the women. One UNMIBH official with extensive knowledge of the case and who interviewed the women told Human Rights Watch, </w:t>
      </w:r>
      <w:r w:rsidRPr="006C2CDF">
        <w:rPr>
          <w:rFonts w:asciiTheme="majorHAnsi" w:eastAsia="Times New Roman" w:hAnsiTheme="majorHAnsi" w:cs="Courier New"/>
          <w:i/>
          <w:lang w:val="en-US"/>
        </w:rPr>
        <w:t>SFOR and IPTF brought the girls to Sarajevo, and then the girls pointed out that the guys driving them had been their clients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91"/>
      </w:r>
      <w:r w:rsidRPr="006C2CDF">
        <w:rPr>
          <w:rFonts w:asciiTheme="majorHAnsi" w:eastAsia="Times New Roman" w:hAnsiTheme="majorHAnsi" w:cs="Courier New"/>
          <w:lang w:val="en-US"/>
        </w:rPr>
        <w:t xml:space="preserve">  According to an internal IPTF report, one of the women told IPTF investigators in Sarajevo, </w:t>
      </w:r>
      <w:r w:rsidRPr="006C2CDF">
        <w:rPr>
          <w:rFonts w:asciiTheme="majorHAnsi" w:eastAsia="Times New Roman" w:hAnsiTheme="majorHAnsi" w:cs="Courier New"/>
          <w:i/>
          <w:lang w:val="en-US"/>
        </w:rPr>
        <w:t>[The] Spanish IPTF who traveled with us today had sex with Natasha. [The] French man who drove us today had sex with Natalia. Both girls [are] from Moldova. Another Spanish man had sex with Aliana. I saw some of these men today. They were in white cars with U.N. on it.</w:t>
      </w:r>
      <w:r w:rsidRPr="006C2CDF">
        <w:rPr>
          <w:rStyle w:val="Refdenotaalpie"/>
          <w:rFonts w:asciiTheme="majorHAnsi" w:eastAsia="Times New Roman" w:hAnsiTheme="majorHAnsi" w:cs="Courier New"/>
          <w:lang w:val="en-US"/>
        </w:rPr>
        <w:footnoteReference w:id="92"/>
      </w:r>
      <w:r w:rsidRPr="006C2CDF">
        <w:rPr>
          <w:rFonts w:asciiTheme="majorHAnsi" w:eastAsia="Times New Roman" w:hAnsiTheme="majorHAnsi" w:cs="Courier New"/>
          <w:lang w:val="en-US"/>
        </w:rPr>
        <w:t xml:space="preserve"> (…) High-level UNMIBH officials knew of IPTF involvement in the nightclubs in Prijedor. According to one UNMIBH official familiar with the case:  </w:t>
      </w:r>
      <w:r w:rsidRPr="006C2CDF">
        <w:rPr>
          <w:rFonts w:asciiTheme="majorHAnsi" w:eastAsia="Times New Roman" w:hAnsiTheme="majorHAnsi" w:cs="Courier New"/>
          <w:i/>
          <w:lang w:val="en-US"/>
        </w:rPr>
        <w:t>My information was that they were using the nightclub and using the girls, and when they realized this was going to [become public], they raided. We had information about this nightclub. One girl escaped and told us. We were in the process of planning an operation with the Joint Task Force. It leaked somehow to local IPTF, and to cover up [they] jump started and behaved as if the police themselves had done the raid. Usually, we work closely with the local police</w:t>
      </w:r>
      <w:r w:rsidRPr="006C2CDF">
        <w:rPr>
          <w:rFonts w:asciiTheme="majorHAnsi" w:eastAsia="Times New Roman" w:hAnsiTheme="majorHAnsi" w:cs="Courier New"/>
          <w:lang w:val="en-US"/>
        </w:rPr>
        <w:t xml:space="preserve">. (…) In 2000, some monitors in the Doboj IPTF station passed a hat to pay for </w:t>
      </w:r>
      <w:r w:rsidRPr="006C2CDF">
        <w:rPr>
          <w:rFonts w:asciiTheme="majorHAnsi" w:eastAsia="Times New Roman" w:hAnsiTheme="majorHAnsi" w:cs="Courier New"/>
          <w:i/>
          <w:lang w:val="en-US"/>
        </w:rPr>
        <w:t>surprise entertainment</w:t>
      </w:r>
      <w:r w:rsidRPr="006C2CDF">
        <w:rPr>
          <w:rFonts w:asciiTheme="majorHAnsi" w:eastAsia="Times New Roman" w:hAnsiTheme="majorHAnsi" w:cs="Courier New"/>
          <w:lang w:val="en-US"/>
        </w:rPr>
        <w:t xml:space="preserve"> at a birthday party. One IPTF officer familiar with the case told Human Rights Watch, “</w:t>
      </w:r>
      <w:r w:rsidRPr="006C2CDF">
        <w:rPr>
          <w:rFonts w:asciiTheme="majorHAnsi" w:eastAsia="Times New Roman" w:hAnsiTheme="majorHAnsi" w:cs="Courier New"/>
          <w:i/>
          <w:lang w:val="en-US"/>
        </w:rPr>
        <w:t xml:space="preserve">At the birthday party in the region the guys gave a present to the birthday boy. They went to a nightclub and got a stripper. She was not a local woman. The past regional commander did not leave, but some others did. If the bosses send messages that this is okay, then others will do it. </w:t>
      </w:r>
      <w:r w:rsidRPr="006C2CDF">
        <w:rPr>
          <w:rFonts w:asciiTheme="majorHAnsi" w:eastAsia="Times New Roman" w:hAnsiTheme="majorHAnsi" w:cs="Courier New"/>
          <w:lang w:val="en-US"/>
        </w:rPr>
        <w:t xml:space="preserve">(…) It is impossible to determine how widespread the purchase of women and girls is among IPTF monitors. One high-level UNMIBH source told Human Rights Watch, </w:t>
      </w:r>
      <w:r w:rsidRPr="006C2CDF">
        <w:rPr>
          <w:rFonts w:asciiTheme="majorHAnsi" w:eastAsia="Times New Roman" w:hAnsiTheme="majorHAnsi" w:cs="Courier New"/>
          <w:i/>
          <w:lang w:val="en-US"/>
        </w:rPr>
        <w:t>One IPTF monitor bought a couple of women and bought them tickets to go home. This IPTF officer uses the prostitutes and then buys them from the owners to send them home. He confided this to me.</w:t>
      </w:r>
      <w:r w:rsidRPr="006C2CDF">
        <w:rPr>
          <w:rStyle w:val="Refdenotaalpie"/>
          <w:rFonts w:asciiTheme="majorHAnsi" w:eastAsia="Times New Roman" w:hAnsiTheme="majorHAnsi" w:cs="Courier New"/>
          <w:i/>
          <w:lang w:val="en-US"/>
        </w:rPr>
        <w:footnoteReference w:id="93"/>
      </w:r>
      <w:r w:rsidRPr="006C2CDF">
        <w:rPr>
          <w:rFonts w:asciiTheme="majorHAnsi" w:eastAsia="Times New Roman" w:hAnsiTheme="majorHAnsi" w:cs="Courier New"/>
          <w:lang w:val="en-US"/>
        </w:rPr>
        <w:t xml:space="preserve"> The monitor did not face any disciplinary action.</w:t>
      </w:r>
      <w:r w:rsidRPr="006C2CDF">
        <w:rPr>
          <w:rStyle w:val="Refdenotaalpie"/>
          <w:rFonts w:asciiTheme="majorHAnsi" w:eastAsia="Times New Roman" w:hAnsiTheme="majorHAnsi" w:cs="Courier New"/>
          <w:lang w:val="en-US"/>
        </w:rPr>
        <w:footnoteReference w:id="94"/>
      </w:r>
      <w:r w:rsidRPr="006C2CDF">
        <w:rPr>
          <w:rFonts w:asciiTheme="majorHAnsi" w:eastAsia="Times New Roman" w:hAnsiTheme="majorHAnsi" w:cs="Courier New"/>
          <w:lang w:val="en-US"/>
        </w:rPr>
        <w:t xml:space="preserve"> Mike Stiers, former deputy commissioner of IPTF, told Human Rights Watch, </w:t>
      </w:r>
      <w:r w:rsidRPr="006C2CDF">
        <w:rPr>
          <w:rFonts w:asciiTheme="majorHAnsi" w:eastAsia="Times New Roman" w:hAnsiTheme="majorHAnsi" w:cs="Courier New"/>
          <w:i/>
          <w:lang w:val="en-US"/>
        </w:rPr>
        <w:t>We did have allegations of purchasing ladies out of café-bars to buy their freedom. One allegation [in 2000] was that one IPTF officer purchased a woman as a sex slave. He claimed that he had paid to have her released from her debt, but I doubted that explanation.</w:t>
      </w:r>
      <w:r w:rsidRPr="006C2CDF">
        <w:rPr>
          <w:rStyle w:val="Refdenotaalpie"/>
          <w:rFonts w:asciiTheme="majorHAnsi" w:eastAsia="Times New Roman" w:hAnsiTheme="majorHAnsi" w:cs="Courier New"/>
          <w:i/>
          <w:lang w:val="en-US"/>
        </w:rPr>
        <w:footnoteReference w:id="95"/>
      </w:r>
      <w:r w:rsidRPr="006C2CDF">
        <w:rPr>
          <w:rFonts w:asciiTheme="majorHAnsi" w:eastAsia="Times New Roman" w:hAnsiTheme="majorHAnsi" w:cs="Courier New"/>
          <w:lang w:val="en-US"/>
        </w:rPr>
        <w:t xml:space="preserve"> In yet another case, an Argentine monitor purchased a woman from a brothel in 2001.</w:t>
      </w:r>
      <w:r w:rsidRPr="006C2CDF">
        <w:rPr>
          <w:rStyle w:val="Refdenotaalpie"/>
          <w:rFonts w:asciiTheme="majorHAnsi" w:eastAsia="Times New Roman" w:hAnsiTheme="majorHAnsi" w:cs="Courier New"/>
          <w:lang w:val="en-US"/>
        </w:rPr>
        <w:footnoteReference w:id="96"/>
      </w:r>
      <w:r w:rsidRPr="006C2CDF">
        <w:rPr>
          <w:rFonts w:asciiTheme="majorHAnsi" w:eastAsia="Times New Roman" w:hAnsiTheme="majorHAnsi" w:cs="Courier New"/>
          <w:lang w:val="en-US"/>
        </w:rPr>
        <w:t xml:space="preserve"> (…) The </w:t>
      </w:r>
      <w:r w:rsidRPr="006C2CDF">
        <w:rPr>
          <w:rFonts w:asciiTheme="majorHAnsi" w:eastAsia="Times New Roman" w:hAnsiTheme="majorHAnsi" w:cs="Courier New"/>
          <w:lang w:val="en-US"/>
        </w:rPr>
        <w:lastRenderedPageBreak/>
        <w:t xml:space="preserve">events in Prijedor in November 2000 provide one of the clearest examples of UNMIBH’s failure to investigate allegations involving IPTF monitors in trafficking-related misconduct. As already described above, on November 13, 2000, IPTF monitors with SFOR backup raided three Prijedor nightclubs and freed thirty-four women and girls. A week later, Milorad Milakovic, husband of the owner of the nightclubs, a former police officer, and </w:t>
      </w:r>
      <w:r w:rsidRPr="006C2CDF">
        <w:rPr>
          <w:rFonts w:asciiTheme="majorHAnsi" w:eastAsia="Times New Roman" w:hAnsiTheme="majorHAnsi" w:cs="Courier New"/>
          <w:i/>
          <w:lang w:val="en-US"/>
        </w:rPr>
        <w:t>president of the association of night bar owners of Prijedor</w:t>
      </w:r>
      <w:r w:rsidRPr="006C2CDF">
        <w:rPr>
          <w:rFonts w:asciiTheme="majorHAnsi" w:eastAsia="Times New Roman" w:hAnsiTheme="majorHAnsi" w:cs="Courier New"/>
          <w:lang w:val="en-US"/>
        </w:rPr>
        <w:t xml:space="preserve">, called a press conference in Banja Luka to denounce the IPTF and lodge allegations that </w:t>
      </w:r>
      <w:r w:rsidRPr="006C2CDF">
        <w:rPr>
          <w:rFonts w:asciiTheme="majorHAnsi" w:eastAsia="Times New Roman" w:hAnsiTheme="majorHAnsi" w:cs="Courier New"/>
          <w:i/>
          <w:lang w:val="en-US"/>
        </w:rPr>
        <w:t>David,</w:t>
      </w:r>
      <w:r w:rsidRPr="006C2CDF">
        <w:rPr>
          <w:rFonts w:asciiTheme="majorHAnsi" w:eastAsia="Times New Roman" w:hAnsiTheme="majorHAnsi" w:cs="Courier New"/>
          <w:lang w:val="en-US"/>
        </w:rPr>
        <w:t xml:space="preserve"> an IPTF monitor, had demanded 20,000 Deutschmarks (€1,0256/U.S.$13,888) in protection money. Also present were fifty-six bar owners and their body guards, wearing jackets and tee-shirts emblazoned with </w:t>
      </w:r>
      <w:r w:rsidRPr="006C2CDF">
        <w:rPr>
          <w:rFonts w:asciiTheme="majorHAnsi" w:eastAsia="Times New Roman" w:hAnsiTheme="majorHAnsi" w:cs="Courier New"/>
          <w:i/>
          <w:lang w:val="en-US"/>
        </w:rPr>
        <w:t>IPTF Go Home</w:t>
      </w:r>
      <w:r w:rsidRPr="006C2CDF">
        <w:rPr>
          <w:rFonts w:asciiTheme="majorHAnsi" w:eastAsia="Times New Roman" w:hAnsiTheme="majorHAnsi" w:cs="Courier New"/>
          <w:lang w:val="en-US"/>
        </w:rPr>
        <w:t xml:space="preserve"> and </w:t>
      </w:r>
      <w:r w:rsidRPr="006C2CDF">
        <w:rPr>
          <w:rFonts w:asciiTheme="majorHAnsi" w:eastAsia="Times New Roman" w:hAnsiTheme="majorHAnsi" w:cs="Courier New"/>
          <w:i/>
          <w:lang w:val="en-US"/>
        </w:rPr>
        <w:t>SFOR Go Home</w:t>
      </w:r>
      <w:r w:rsidRPr="006C2CDF">
        <w:rPr>
          <w:rFonts w:asciiTheme="majorHAnsi" w:eastAsia="Times New Roman" w:hAnsiTheme="majorHAnsi" w:cs="Courier New"/>
          <w:lang w:val="en-US"/>
        </w:rPr>
        <w:t>. (…)The UNMIBH press offices first claimed that the local police, not IPTF alone, had found the women during the raid.</w:t>
      </w:r>
      <w:r w:rsidRPr="006C2CDF">
        <w:rPr>
          <w:rStyle w:val="Refdenotaalpie"/>
          <w:rFonts w:asciiTheme="majorHAnsi" w:eastAsia="Times New Roman" w:hAnsiTheme="majorHAnsi" w:cs="Courier New"/>
          <w:lang w:val="en-US"/>
        </w:rPr>
        <w:footnoteReference w:id="97"/>
      </w:r>
      <w:r w:rsidRPr="006C2CDF">
        <w:rPr>
          <w:rFonts w:asciiTheme="majorHAnsi" w:eastAsia="Times New Roman" w:hAnsiTheme="majorHAnsi" w:cs="Courier New"/>
          <w:lang w:val="en-US"/>
        </w:rPr>
        <w:t xml:space="preserve"> UNMIBH’s claim was contradicted less than a week later, when the minister of interior of Republika Srpska, Sredoje Novic, told a local newspaper, </w:t>
      </w:r>
      <w:r w:rsidRPr="006C2CDF">
        <w:rPr>
          <w:rFonts w:asciiTheme="majorHAnsi" w:eastAsia="Times New Roman" w:hAnsiTheme="majorHAnsi" w:cs="Courier New"/>
          <w:i/>
          <w:lang w:val="en-US"/>
        </w:rPr>
        <w:t>We had condemned the action of the IPTF and SFOR and we believe that it was out of their mandate and authorizations. Local police was totally avoided and involved afterwards, when something needed to be documented.</w:t>
      </w:r>
      <w:r w:rsidRPr="006C2CDF">
        <w:rPr>
          <w:rStyle w:val="Refdenotaalpie"/>
          <w:rFonts w:asciiTheme="majorHAnsi" w:eastAsia="Times New Roman" w:hAnsiTheme="majorHAnsi" w:cs="Courier New"/>
          <w:i/>
          <w:lang w:val="en-US"/>
        </w:rPr>
        <w:footnoteReference w:id="98"/>
      </w:r>
      <w:r w:rsidRPr="006C2CDF">
        <w:rPr>
          <w:rFonts w:asciiTheme="majorHAnsi" w:eastAsia="Times New Roman" w:hAnsiTheme="majorHAnsi" w:cs="Courier New"/>
          <w:i/>
          <w:lang w:val="en-US"/>
        </w:rPr>
        <w:t xml:space="preserve"> (…) </w:t>
      </w:r>
      <w:r w:rsidRPr="006C2CDF">
        <w:rPr>
          <w:rFonts w:asciiTheme="majorHAnsi" w:eastAsia="Times New Roman" w:hAnsiTheme="majorHAnsi" w:cs="Courier New"/>
          <w:lang w:val="en-US"/>
        </w:rPr>
        <w:t>Equally disturbing, Human Rights Watch could not find any evidence to indicate that UNMIBH investigators had probed into the extortion allegations made by Milakovic against the American IPTF monitor. Human Rights Watch met with Milorad and Milka Milakovic, husband and wife, on two occasions to determine whether they had ever been questioned by UNMIBH investigators. Both denied that any investigators from the international community had ever approached them for an interview.</w:t>
      </w:r>
      <w:r w:rsidRPr="006C2CDF">
        <w:rPr>
          <w:rStyle w:val="Refdenotaalpie"/>
          <w:rFonts w:asciiTheme="majorHAnsi" w:eastAsia="Times New Roman" w:hAnsiTheme="majorHAnsi" w:cs="Courier New"/>
          <w:lang w:val="en-US"/>
        </w:rPr>
        <w:footnoteReference w:id="99"/>
      </w:r>
      <w:r w:rsidRPr="006C2CDF">
        <w:rPr>
          <w:rFonts w:asciiTheme="majorHAnsi" w:eastAsia="Times New Roman" w:hAnsiTheme="majorHAnsi" w:cs="Courier New"/>
          <w:lang w:val="en-US"/>
        </w:rPr>
        <w:t xml:space="preserve">  (…) Internal investigations undertaken by the Criminal Investigation Division (CID) of the U.S. Army uncovered evidence of direct contractor involvement in trafficking within Bosnia and Herzegovina. In a United States Army Criminal Investigation Command report obtained by Human Rights Watch, an investigator documented the following events: </w:t>
      </w:r>
      <w:r w:rsidRPr="006C2CDF">
        <w:rPr>
          <w:rFonts w:asciiTheme="majorHAnsi" w:eastAsia="Times New Roman" w:hAnsiTheme="majorHAnsi" w:cs="Courier New"/>
          <w:i/>
          <w:lang w:val="en-US"/>
        </w:rPr>
        <w:t>About 1530 [3:30 p.m.], 1 May 2000, a CID source notified... this office, that several U.S. government contractors [approximately five] were involved in white slavery. Source stated that several members of  DynCorp, who live off base, purchased women from local brothels and had them live in their residences for sexual and domestic purposes. Source stated that the individuals purchased the women from local “mafia” and when tired of the women would sell them back....</w:t>
      </w:r>
      <w:r w:rsidRPr="006C2CDF">
        <w:rPr>
          <w:rStyle w:val="Refdenotaalpie"/>
          <w:rFonts w:asciiTheme="majorHAnsi" w:eastAsia="Times New Roman" w:hAnsiTheme="majorHAnsi" w:cs="Courier New"/>
          <w:lang w:val="en-US"/>
        </w:rPr>
        <w:footnoteReference w:id="100"/>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Four of the five DynCorp employees named in the above investigation as purchasers of the women denied the allegations. One, Kevin Warner, confessed. In a sworn statement provided to U.S. Army criminal investigators, Warner admitted that he had purchased a woman from a brothel near the military base: </w:t>
      </w:r>
      <w:r w:rsidRPr="006C2CDF">
        <w:rPr>
          <w:rFonts w:asciiTheme="majorHAnsi" w:eastAsia="Times New Roman" w:hAnsiTheme="majorHAnsi" w:cs="Courier New"/>
          <w:i/>
          <w:lang w:val="en-US"/>
        </w:rPr>
        <w:t xml:space="preserve">I have been working for DynCorp for the last </w:t>
      </w:r>
      <w:r w:rsidRPr="006C2CDF">
        <w:rPr>
          <w:rFonts w:asciiTheme="majorHAnsi" w:eastAsia="Times New Roman" w:hAnsiTheme="majorHAnsi" w:cs="Courier New"/>
          <w:i/>
          <w:lang w:val="en-US"/>
        </w:rPr>
        <w:lastRenderedPageBreak/>
        <w:t>six months. During my last six months I have come to know a man we call “DEBELI” which is Bosnian for fat boy. He is the operator of a nightclub by the name of Harley’s. Harley’s is a nightclub that offers prostitution. Women are sold hourly, nightly, or permanently. I was told by one of the employees at Harley’s that Debeli goes to the Republic of [Srpska] to buy women. From speaking with people, I have learned that the women, mostly from Moldavia [Moldova], come to Serbia to find work. Once in Serbia the women fall into a prostitution ring and [are] sold into Bosnia, sold at the Arizona Market.... DEBELI makes an arrangement with the women that</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they split what they earn 50/50. The women work off their debt to DEBELI until he [has] made the money he paid for them back. Until then, DEBELI keeps their passport. I have come to know DEBELI well to the point that he offered me an UZI to purchase. Around that same time I was approached by one of the women working there, [name withheld]..., who asked me to help her. I wanted to help her get back home to Moldavia so when DEBELI asked if I wanted to purchase the UZI I asked him what it would take to get [name withheld] to stop prostituting. He told me I could have them both [the Uzi and the woman] for 1,600 Deutschmarks [€821/U.S.$740]. Ever since then [name withheld] has lived with me as a housemate. She does not speak much English but knows that she could leave any time she wanted.</w:t>
      </w:r>
      <w:r w:rsidRPr="006C2CDF">
        <w:rPr>
          <w:rStyle w:val="Refdenotaalpie"/>
          <w:rFonts w:asciiTheme="majorHAnsi" w:eastAsia="Times New Roman" w:hAnsiTheme="majorHAnsi" w:cs="Courier New"/>
          <w:lang w:val="en-US"/>
        </w:rPr>
        <w:footnoteReference w:id="101"/>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The subsequent investigation yielded evidence suggesting that the women in the clubs were trafficking victims and indicating contractor involvement in illegal activities. The report confirmed that Kevin Werner, </w:t>
      </w:r>
      <w:r w:rsidRPr="006C2CDF">
        <w:rPr>
          <w:rStyle w:val="Refdenotaalpie"/>
          <w:rFonts w:asciiTheme="majorHAnsi" w:eastAsia="Times New Roman" w:hAnsiTheme="majorHAnsi" w:cs="Courier New"/>
          <w:lang w:val="en-US"/>
        </w:rPr>
        <w:footnoteReference w:id="102"/>
      </w:r>
      <w:r w:rsidRPr="006C2CDF">
        <w:rPr>
          <w:rFonts w:asciiTheme="majorHAnsi" w:eastAsia="Times New Roman" w:hAnsiTheme="majorHAnsi" w:cs="Courier New"/>
          <w:lang w:val="en-US"/>
        </w:rPr>
        <w:t xml:space="preserve">a DynCorp employee, provided investigators with a pornographic videotape that appeared to document a rape. The CID report stated: </w:t>
      </w:r>
      <w:r w:rsidRPr="006C2CDF">
        <w:rPr>
          <w:rFonts w:asciiTheme="majorHAnsi" w:eastAsia="Times New Roman" w:hAnsiTheme="majorHAnsi" w:cs="Courier New"/>
          <w:i/>
          <w:lang w:val="en-US"/>
        </w:rPr>
        <w:t>At 1802 [6:02 p.m.], 2 Jun 00, SA Scott Godwin, this office, collected as evidence one 9mm. Uzi, Automatic Sub-machine gun, a 32 round magazine, and a videotape from Werner. At 1815 [6:15 p.m.], 2 Jun 00, SA Godwin and the undersigned reviewed the videotape provided by Werner. A review of the videotape revealed a white male matching the description of Hirtz</w:t>
      </w:r>
      <w:r w:rsidRPr="006C2CDF">
        <w:rPr>
          <w:rStyle w:val="Refdenotaalpie"/>
          <w:rFonts w:asciiTheme="majorHAnsi" w:eastAsia="Times New Roman" w:hAnsiTheme="majorHAnsi" w:cs="Courier New"/>
          <w:lang w:val="en-US"/>
        </w:rPr>
        <w:footnoteReference w:id="103"/>
      </w:r>
      <w:r w:rsidRPr="006C2CDF">
        <w:rPr>
          <w:rFonts w:asciiTheme="majorHAnsi" w:eastAsia="Times New Roman" w:hAnsiTheme="majorHAnsi" w:cs="Courier New"/>
          <w:i/>
          <w:lang w:val="en-US"/>
        </w:rPr>
        <w:t xml:space="preserve"> engaging in sexual relations in two separate occasions with a female. The first encounter disclosed the male receiving fellatio from the white female matching Hirtz’s description. The second encounter displayed the same male engaging in sexual intercourse with a different white female. During the encounter the male leaves the view of the camera and returns with what seemed to be a bottle of oil. At the time the male returns to the bed, where the female was locate[d], the female sees the bottle and tells the male “no” numerous times. The male gives her a reply and begins to have intercourse with the female again</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04"/>
      </w:r>
      <w:r w:rsidRPr="006C2CDF">
        <w:rPr>
          <w:rFonts w:asciiTheme="majorHAnsi" w:eastAsia="Times New Roman" w:hAnsiTheme="majorHAnsi" w:cs="Courier New"/>
          <w:lang w:val="en-US"/>
        </w:rPr>
        <w:t xml:space="preserve">  Warner also admitted that he had received a copy of the pornographic videotape from Debeli, copied the tape, and used it to encourage his boss, John Hirtz, to treat him </w:t>
      </w:r>
      <w:r w:rsidRPr="006C2CDF">
        <w:rPr>
          <w:rFonts w:asciiTheme="majorHAnsi" w:eastAsia="Times New Roman" w:hAnsiTheme="majorHAnsi" w:cs="Courier New"/>
          <w:i/>
          <w:lang w:val="en-US"/>
        </w:rPr>
        <w:lastRenderedPageBreak/>
        <w:t xml:space="preserve">fairly. </w:t>
      </w:r>
      <w:r w:rsidRPr="006C2CDF">
        <w:rPr>
          <w:rFonts w:asciiTheme="majorHAnsi" w:eastAsia="Times New Roman" w:hAnsiTheme="majorHAnsi" w:cs="Courier New"/>
          <w:lang w:val="en-US"/>
        </w:rPr>
        <w:t>Warner alleged that Hirtz discussed layoffs with Debeli, in order to avoid laying off workers who still owed Debeli money.</w:t>
      </w:r>
      <w:r w:rsidRPr="006C2CDF">
        <w:rPr>
          <w:rStyle w:val="Refdenotaalpie"/>
          <w:rFonts w:asciiTheme="majorHAnsi" w:eastAsia="Times New Roman" w:hAnsiTheme="majorHAnsi" w:cs="Courier New"/>
          <w:lang w:val="en-US"/>
        </w:rPr>
        <w:footnoteReference w:id="105"/>
      </w:r>
      <w:r w:rsidRPr="006C2CDF">
        <w:rPr>
          <w:rFonts w:asciiTheme="majorHAnsi" w:eastAsia="Times New Roman" w:hAnsiTheme="majorHAnsi" w:cs="Courier New"/>
          <w:lang w:val="en-US"/>
        </w:rPr>
        <w:t xml:space="preserve"> In a sworn statement, Hirtz admitted that he had discussed lay-offs with Debeli, whom he knew provided sexual services, </w:t>
      </w:r>
      <w:r w:rsidRPr="006C2CDF">
        <w:rPr>
          <w:rFonts w:asciiTheme="majorHAnsi" w:eastAsia="Times New Roman" w:hAnsiTheme="majorHAnsi" w:cs="Courier New"/>
          <w:i/>
          <w:lang w:val="en-US"/>
        </w:rPr>
        <w:t>About three weeks ago I came to Harley’s and spoke with Debeli. I asked him if anyone owed him money because I anticipated people were going to be laid off, and I did not want them to leave without paying their debt to anyone in Bosnia.</w:t>
      </w:r>
      <w:r w:rsidRPr="006C2CDF">
        <w:rPr>
          <w:rStyle w:val="Refdenotaalpie"/>
          <w:rFonts w:asciiTheme="majorHAnsi" w:eastAsia="Times New Roman" w:hAnsiTheme="majorHAnsi" w:cs="Courier New"/>
          <w:lang w:val="en-US"/>
        </w:rPr>
        <w:footnoteReference w:id="106"/>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Warner’s testimony that the women could be purchased “permanently” signaled to Human Rights Watch that these women had been trafficked.</w:t>
      </w:r>
      <w:r w:rsidRPr="006C2CDF">
        <w:rPr>
          <w:rStyle w:val="Refdenotaalpie"/>
          <w:rFonts w:asciiTheme="majorHAnsi" w:eastAsia="Times New Roman" w:hAnsiTheme="majorHAnsi" w:cs="Courier New"/>
          <w:lang w:val="en-US"/>
        </w:rPr>
        <w:footnoteReference w:id="107"/>
      </w:r>
      <w:r w:rsidRPr="006C2CDF">
        <w:rPr>
          <w:rFonts w:asciiTheme="majorHAnsi" w:eastAsia="Times New Roman" w:hAnsiTheme="majorHAnsi" w:cs="Courier New"/>
          <w:lang w:val="en-US"/>
        </w:rPr>
        <w:t xml:space="preserve"> In the final U.S. Army report, however, investigators found probable cause only to conclude: </w:t>
      </w:r>
      <w:r w:rsidRPr="006C2CDF">
        <w:rPr>
          <w:rFonts w:asciiTheme="majorHAnsi" w:eastAsia="Times New Roman" w:hAnsiTheme="majorHAnsi" w:cs="Courier New"/>
          <w:i/>
          <w:lang w:val="en-US"/>
        </w:rPr>
        <w:t>Werner committed the offenses of illicit possession of a weapon and procuring and pandering when he purchased an UZI, 9 mm, Automatic machine pistol... and the freedom of a Moldavian prostitute for 1,600 Deutschmarks [€821/U.S.$740] from the owner of Harley Davidson’s bar.</w:t>
      </w:r>
      <w:r w:rsidRPr="006C2CDF">
        <w:rPr>
          <w:rFonts w:asciiTheme="majorHAnsi" w:eastAsia="Times New Roman" w:hAnsiTheme="majorHAnsi" w:cs="Courier New"/>
          <w:lang w:val="en-US"/>
        </w:rPr>
        <w:t xml:space="preserve"> In addition, the report concluded that, </w:t>
      </w:r>
      <w:r w:rsidRPr="006C2CDF">
        <w:rPr>
          <w:rFonts w:asciiTheme="majorHAnsi" w:eastAsia="Times New Roman" w:hAnsiTheme="majorHAnsi" w:cs="Courier New"/>
          <w:i/>
          <w:lang w:val="en-US"/>
        </w:rPr>
        <w:t>Hirtz committed the offense of procuring and pandering when he solicited sexual intercourse from two female prostitutes who worked at the Harley Davidson’s bar.</w:t>
      </w:r>
      <w:r w:rsidRPr="006C2CDF">
        <w:rPr>
          <w:rStyle w:val="Refdenotaalpie"/>
          <w:rFonts w:asciiTheme="majorHAnsi" w:eastAsia="Times New Roman" w:hAnsiTheme="majorHAnsi" w:cs="Courier New"/>
          <w:lang w:val="en-US"/>
        </w:rPr>
        <w:footnoteReference w:id="108"/>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The report did not indicate that investigators ever interviewed the Moldovan woman who had been purchased. Nor did investigators properly delve into allegations that Hirtz may have raped one of the women on the videotape or that the women were trafficking victims.</w:t>
      </w:r>
      <w:r w:rsidRPr="006C2CDF">
        <w:rPr>
          <w:rStyle w:val="Refdenotaalpie"/>
          <w:rFonts w:asciiTheme="majorHAnsi" w:eastAsia="Times New Roman" w:hAnsiTheme="majorHAnsi" w:cs="Courier New"/>
          <w:lang w:val="en-US"/>
        </w:rPr>
        <w:footnoteReference w:id="109"/>
      </w:r>
      <w:r w:rsidRPr="006C2CDF">
        <w:rPr>
          <w:rFonts w:asciiTheme="majorHAnsi" w:eastAsia="Times New Roman" w:hAnsiTheme="majorHAnsi" w:cs="Courier New"/>
          <w:lang w:val="en-US"/>
        </w:rPr>
        <w:t xml:space="preserve"> The investigators apparently did not follow up on allegations made by two DynCorp employees that another employee bought a woman for 13,000 Deutschmarks (€6,667/U.S.$6,018).</w:t>
      </w:r>
      <w:r w:rsidRPr="006C2CDF">
        <w:rPr>
          <w:rStyle w:val="Refdenotaalpie"/>
          <w:rFonts w:asciiTheme="majorHAnsi" w:eastAsia="Times New Roman" w:hAnsiTheme="majorHAnsi" w:cs="Courier New"/>
          <w:lang w:val="en-US"/>
        </w:rPr>
        <w:footnoteReference w:id="110"/>
      </w:r>
      <w:r w:rsidRPr="006C2CDF">
        <w:rPr>
          <w:rFonts w:asciiTheme="majorHAnsi" w:eastAsia="Times New Roman" w:hAnsiTheme="majorHAnsi" w:cs="Courier New"/>
          <w:lang w:val="en-US"/>
        </w:rPr>
        <w:t xml:space="preserve">  Instead, the CID referred the matter to the local police for investigation of the charges of illegal </w:t>
      </w:r>
      <w:r w:rsidRPr="006C2CDF">
        <w:rPr>
          <w:rFonts w:asciiTheme="majorHAnsi" w:eastAsia="Times New Roman" w:hAnsiTheme="majorHAnsi" w:cs="Courier New"/>
          <w:lang w:val="en-US"/>
        </w:rPr>
        <w:lastRenderedPageBreak/>
        <w:t>possession of a weapon and procuring and pandering.</w:t>
      </w:r>
      <w:r w:rsidRPr="006C2CDF">
        <w:rPr>
          <w:rStyle w:val="Refdenotaalpie"/>
          <w:rFonts w:asciiTheme="majorHAnsi" w:eastAsia="Times New Roman" w:hAnsiTheme="majorHAnsi" w:cs="Courier New"/>
          <w:lang w:val="en-US"/>
        </w:rPr>
        <w:footnoteReference w:id="111"/>
      </w:r>
      <w:r w:rsidRPr="006C2CDF">
        <w:rPr>
          <w:rFonts w:asciiTheme="majorHAnsi" w:eastAsia="Times New Roman" w:hAnsiTheme="majorHAnsi" w:cs="Courier New"/>
          <w:lang w:val="en-US"/>
        </w:rPr>
        <w:t xml:space="preserve"> In the final paragraph, the report stated: </w:t>
      </w:r>
      <w:r w:rsidRPr="006C2CDF">
        <w:rPr>
          <w:rFonts w:asciiTheme="majorHAnsi" w:eastAsia="Times New Roman" w:hAnsiTheme="majorHAnsi" w:cs="Courier New"/>
          <w:i/>
          <w:lang w:val="en-US"/>
        </w:rPr>
        <w:t>...it was determined that the offense was committed by a civilian who is no longer subject to the [Uniform Code of Military Justice], there are no violations of federal criminal statutes with which the person can be charged, and no other Army interest exists. On 17 Jun 00, this Report of Investigation was referred to the Zivinice Police Department... who assumed jurisdiction in this investigation.</w:t>
      </w:r>
      <w:r w:rsidRPr="006C2CDF">
        <w:rPr>
          <w:rStyle w:val="Refdenotaalpie"/>
          <w:rFonts w:asciiTheme="majorHAnsi" w:eastAsia="Times New Roman" w:hAnsiTheme="majorHAnsi" w:cs="Courier New"/>
          <w:lang w:val="en-US"/>
        </w:rPr>
        <w:footnoteReference w:id="112"/>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But local police denied to Human Rights Watch that they had authority to arrest, detain, or prosecute SFOR contractors for crimes committed in Bosnia and Herzegovina. The chief of police in Zivinice, a village near Tuzla, told investigators: </w:t>
      </w:r>
      <w:r w:rsidRPr="006C2CDF">
        <w:rPr>
          <w:rFonts w:asciiTheme="majorHAnsi" w:eastAsia="Times New Roman" w:hAnsiTheme="majorHAnsi" w:cs="Courier New"/>
          <w:i/>
          <w:lang w:val="en-US"/>
        </w:rPr>
        <w:t>Two times DynCorp employees were sent home. Maybe four or six were sent home. The girls talked about Kevin, and they have Kevin on video. One of the guys made porno movies with two of the women. It is a crime in Bosnia. We couldn’t bring charges against him under Annex IA of Dayton. That Annex states that people who are in the IC [international community] mission are not under our jurisdiction. They will be prosecuted in their own countries. When we find a foreigner is involved, this is the biggest problem for us. We can’t do anything against them—they are above the law. On the video [filmed outside the nightclubs], the number plates [have the letters] CP. These are the contractors’ jeeps. I’d like someone to help with this. You can’t do anything about this. If we could prioritize, this is one of our main problems.</w:t>
      </w:r>
      <w:r w:rsidRPr="006C2CDF">
        <w:rPr>
          <w:rStyle w:val="Refdenotaalpie"/>
          <w:rFonts w:asciiTheme="majorHAnsi" w:eastAsia="Times New Roman" w:hAnsiTheme="majorHAnsi" w:cs="Courier New"/>
          <w:lang w:val="en-US"/>
        </w:rPr>
        <w:footnoteReference w:id="113"/>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 Several weeks later, it appeared that local police and IPTF found the woman Kevin Warner had purchased. According to an IPTF human rights officer in Tuzla who interviewed the woman: </w:t>
      </w:r>
      <w:r w:rsidRPr="006C2CDF">
        <w:rPr>
          <w:rFonts w:asciiTheme="majorHAnsi" w:eastAsia="Times New Roman" w:hAnsiTheme="majorHAnsi" w:cs="Courier New"/>
          <w:i/>
          <w:lang w:val="en-US"/>
        </w:rPr>
        <w:t>One girl was sold, and her last owner was Kevin. He bought her for himself. She woke up with a new toy on her pillow and 20 [Deutschmarks] each day. She lived with him like a prostitute. He was involved in some kind of weapons case—there was suspicion involved with weapons trading, and he left. He left her here, and the crime department discovered her. She gave information about the police involved in organized crime.</w:t>
      </w:r>
      <w:r w:rsidRPr="006C2CDF">
        <w:rPr>
          <w:rStyle w:val="Refdenotaalpie"/>
          <w:rFonts w:asciiTheme="majorHAnsi" w:eastAsia="Times New Roman" w:hAnsiTheme="majorHAnsi" w:cs="Courier New"/>
          <w:lang w:val="en-US"/>
        </w:rPr>
        <w:footnoteReference w:id="114"/>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 But Ben Johnston, a former employee at DynCorp, reported a completely different interpretation of the facts. In a deposition given under oath in connection with a wrongful termination lawsuit filed against DynCorp by Johnston (see below), he stated: </w:t>
      </w:r>
      <w:r w:rsidRPr="006C2CDF">
        <w:rPr>
          <w:rFonts w:asciiTheme="majorHAnsi" w:eastAsia="Times New Roman" w:hAnsiTheme="majorHAnsi" w:cs="Courier New"/>
          <w:i/>
          <w:lang w:val="en-US"/>
        </w:rPr>
        <w:t xml:space="preserve">At that time I heard you could purchase women, that they knew a way... they falsified their passports or that they would get them falsified, or that you could get basically any age girl you wanted, the name of the clubs to get them at, just that type of thing... a lot of people said you can buy a woman and how good it is to have a </w:t>
      </w:r>
      <w:r w:rsidRPr="006C2CDF">
        <w:rPr>
          <w:rFonts w:asciiTheme="majorHAnsi" w:eastAsia="Times New Roman" w:hAnsiTheme="majorHAnsi" w:cs="Courier New"/>
          <w:i/>
          <w:highlight w:val="lightGray"/>
          <w:lang w:val="en-US"/>
        </w:rPr>
        <w:t>sex slave</w:t>
      </w:r>
      <w:r w:rsidRPr="006C2CDF">
        <w:rPr>
          <w:rFonts w:asciiTheme="majorHAnsi" w:eastAsia="Times New Roman" w:hAnsiTheme="majorHAnsi" w:cs="Courier New"/>
          <w:i/>
          <w:lang w:val="en-US"/>
        </w:rPr>
        <w:t xml:space="preserve"> at home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15"/>
      </w:r>
      <w:r w:rsidRPr="006C2CDF">
        <w:rPr>
          <w:rFonts w:asciiTheme="majorHAnsi" w:eastAsia="Times New Roman" w:hAnsiTheme="majorHAnsi" w:cs="Courier New"/>
          <w:lang w:val="en-US"/>
        </w:rPr>
        <w:t xml:space="preserve"> (…) Johnson stated under oath that DynCorp turned a blind eye to the involvement of DynCorp personnel in these activities.</w:t>
      </w:r>
      <w:r w:rsidRPr="006C2CDF">
        <w:rPr>
          <w:rStyle w:val="Refdenotaalpie"/>
          <w:rFonts w:asciiTheme="majorHAnsi" w:eastAsia="Times New Roman" w:hAnsiTheme="majorHAnsi" w:cs="Courier New"/>
          <w:lang w:val="en-US"/>
        </w:rPr>
        <w:footnoteReference w:id="116"/>
      </w:r>
      <w:r w:rsidRPr="006C2CDF">
        <w:rPr>
          <w:rFonts w:asciiTheme="majorHAnsi" w:eastAsia="Times New Roman" w:hAnsiTheme="majorHAnsi" w:cs="Courier New"/>
          <w:lang w:val="en-US"/>
        </w:rPr>
        <w:t xml:space="preserve"> (…) In all, Johnston named eight DynCorp staff members who allegedly admitted to him that they had purchased women and girls in 1999 and 2000. And although five employees went home after the U.S. Army </w:t>
      </w:r>
      <w:r w:rsidRPr="006C2CDF">
        <w:rPr>
          <w:rFonts w:asciiTheme="majorHAnsi" w:eastAsia="Times New Roman" w:hAnsiTheme="majorHAnsi" w:cs="Courier New"/>
          <w:lang w:val="en-US"/>
        </w:rPr>
        <w:lastRenderedPageBreak/>
        <w:t xml:space="preserve">CID intervened in 1999, Johnston alleged that DynCorp employees continued to purchase women. Johnston stated that although some employees faced repatriation, </w:t>
      </w:r>
      <w:r w:rsidRPr="006C2CDF">
        <w:rPr>
          <w:rFonts w:asciiTheme="majorHAnsi" w:eastAsia="Times New Roman" w:hAnsiTheme="majorHAnsi" w:cs="Courier New"/>
          <w:i/>
          <w:lang w:val="en-US"/>
        </w:rPr>
        <w:t>There was nothing said at work about ‘you couldn’t do it’... so it just continues. It continued and continued.</w:t>
      </w:r>
      <w:r w:rsidRPr="006C2CDF">
        <w:rPr>
          <w:rStyle w:val="Refdenotaalpie"/>
          <w:rFonts w:asciiTheme="majorHAnsi" w:eastAsia="Times New Roman" w:hAnsiTheme="majorHAnsi" w:cs="Courier New"/>
          <w:i/>
          <w:lang w:val="en-US"/>
        </w:rPr>
        <w:footnoteReference w:id="117"/>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Johnston made the allegations outlined above in a statement filed with CID in Bosnia and Herzegovina. The U.S. Army placed him in protective custody, and he left several days later. DynCorp laid him off, refused to pay for his plane ticket back to the United States, and refused to ship his tools home. According to his official letter of discharge from DynCorp, Johnston committed the violation of </w:t>
      </w:r>
      <w:r w:rsidRPr="006C2CDF">
        <w:rPr>
          <w:rFonts w:asciiTheme="majorHAnsi" w:eastAsia="Times New Roman" w:hAnsiTheme="majorHAnsi" w:cs="Courier New"/>
          <w:i/>
          <w:lang w:val="en-US"/>
        </w:rPr>
        <w:t>misconduct, violation of standards and conditions of employment and employment agreement</w:t>
      </w:r>
      <w:r w:rsidRPr="006C2CDF">
        <w:rPr>
          <w:rFonts w:asciiTheme="majorHAnsi" w:eastAsia="Times New Roman" w:hAnsiTheme="majorHAnsi" w:cs="Courier New"/>
          <w:lang w:val="en-US"/>
        </w:rPr>
        <w:t xml:space="preserve"> by bringing </w:t>
      </w:r>
      <w:r w:rsidRPr="006C2CDF">
        <w:rPr>
          <w:rFonts w:asciiTheme="majorHAnsi" w:eastAsia="Times New Roman" w:hAnsiTheme="majorHAnsi" w:cs="Courier New"/>
          <w:i/>
          <w:lang w:val="en-US"/>
        </w:rPr>
        <w:t>discredit to the Company and the U.S. Army while working in Tuzla, Bosnia and Herzegovina.</w:t>
      </w:r>
      <w:r w:rsidRPr="006C2CDF">
        <w:rPr>
          <w:rStyle w:val="Refdenotaalpie"/>
          <w:rFonts w:asciiTheme="majorHAnsi" w:eastAsia="Times New Roman" w:hAnsiTheme="majorHAnsi" w:cs="Courier New"/>
          <w:i/>
          <w:lang w:val="en-US"/>
        </w:rPr>
        <w:footnoteReference w:id="118"/>
      </w:r>
      <w:r w:rsidRPr="006C2CDF">
        <w:rPr>
          <w:rFonts w:asciiTheme="majorHAnsi" w:eastAsia="Times New Roman" w:hAnsiTheme="majorHAnsi" w:cs="Courier New"/>
          <w:lang w:val="en-US"/>
        </w:rPr>
        <w:t xml:space="preserve"> Local police in Zivinice confirmed that Johnston had assisted with the investigation.</w:t>
      </w:r>
      <w:r w:rsidRPr="006C2CDF">
        <w:rPr>
          <w:rStyle w:val="Refdenotaalpie"/>
          <w:rFonts w:asciiTheme="majorHAnsi" w:eastAsia="Times New Roman" w:hAnsiTheme="majorHAnsi" w:cs="Courier New"/>
          <w:lang w:val="en-US"/>
        </w:rPr>
        <w:footnoteReference w:id="119"/>
      </w:r>
      <w:r w:rsidRPr="006C2CDF">
        <w:rPr>
          <w:rFonts w:asciiTheme="majorHAnsi" w:eastAsia="Times New Roman" w:hAnsiTheme="majorHAnsi" w:cs="Courier New"/>
          <w:lang w:val="en-US"/>
        </w:rPr>
        <w:t xml:space="preserve"> DynCorp settled the case with Johnston for an undisclosed sum in August 2002. (…)A May 2000 UNMIBH report on trafficking also highlighted another case of an SFOR contractor, whose nationality and employer could not be determined by Human Rights Watch and who purchased two women.</w:t>
      </w:r>
      <w:r w:rsidRPr="006C2CDF">
        <w:rPr>
          <w:rStyle w:val="Refdenotaalpie"/>
          <w:rFonts w:asciiTheme="majorHAnsi" w:eastAsia="Times New Roman" w:hAnsiTheme="majorHAnsi" w:cs="Courier New"/>
          <w:lang w:val="en-US"/>
        </w:rPr>
        <w:footnoteReference w:id="120"/>
      </w:r>
      <w:r w:rsidRPr="006C2CDF">
        <w:rPr>
          <w:rFonts w:asciiTheme="majorHAnsi" w:eastAsia="Times New Roman" w:hAnsiTheme="majorHAnsi" w:cs="Courier New"/>
          <w:lang w:val="en-US"/>
        </w:rPr>
        <w:t xml:space="preserve"> In December 1999, local police found a Romanian woman and a Moldovan woman locked inside the apartment of an SFOR civilian contractor in Vlasenica. The two, one of whom was a girl of sixteen, claimed that they were held against their will and told local police that the SFOR contractor had paid a bar owner 7,000 Deutschmarks (€3,590/U.S.$3,240) to purchase them.</w:t>
      </w:r>
      <w:r w:rsidRPr="006C2CDF">
        <w:rPr>
          <w:rStyle w:val="Refdenotaalpie"/>
          <w:rFonts w:asciiTheme="majorHAnsi" w:eastAsia="Times New Roman" w:hAnsiTheme="majorHAnsi" w:cs="Courier New"/>
          <w:lang w:val="en-US"/>
        </w:rPr>
        <w:footnoteReference w:id="121"/>
      </w:r>
      <w:r w:rsidRPr="006C2CDF">
        <w:rPr>
          <w:rFonts w:asciiTheme="majorHAnsi" w:eastAsia="Times New Roman" w:hAnsiTheme="majorHAnsi" w:cs="Courier New"/>
          <w:lang w:val="en-US"/>
        </w:rPr>
        <w:t xml:space="preserve"> (…) At present, UNMIBH and the International Organization for Migration, mostly out of necessity, have taken on responsibility for the protection of trafficked women and girls. But even those mechanisms in place fail to protect victims adequately. In using a definition of trafficking that abandoned many victims to prosecution under Bosnian law, UNMIBH until late 2001 embraced stereotypes and discrimination against women and girls in the sex industry. (…) UNMIBH has failed to investigate fully and transparently the role of its own employees in facilitating and attracting this modern form of slavery to Bosnia and Herzegovina. It is critical that the U.N. and its member states ensure that effective mechanisms are in place for prosecuting crimes committed by individuals attached to post-conflict operations in Bosnia and Herzegovina and around the world. (…) Without corrupt officials—both national and international—trafficking cannot flourish. Efforts made by UNMIBH in the previous two years to protect victims of trafficking, while commendable, have not given sufficient attention to the patronage of brothels and purchasing of women by U.N. IPTF monitors. (…) [As a recommendation Human Rights Watch said to UNMIBH]</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When an IPTF monitor is repatriated for disciplinary reasons related to trafficking, it must be clearly stated in writing that the reasons for termination of their employment was engagement in forced </w:t>
      </w:r>
      <w:r w:rsidRPr="006C2CDF">
        <w:rPr>
          <w:rFonts w:asciiTheme="majorHAnsi" w:eastAsia="Times New Roman" w:hAnsiTheme="majorHAnsi" w:cs="Courier New"/>
          <w:lang w:val="en-US"/>
        </w:rPr>
        <w:lastRenderedPageBreak/>
        <w:t xml:space="preserve">prostitution/trafficking. Such individuals should be banned from serving in other U.N. missions. </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22"/>
      </w:r>
    </w:p>
    <w:p w:rsidR="00C7424F" w:rsidRPr="006C2CDF" w:rsidRDefault="00C7424F" w:rsidP="008D79DC">
      <w:pPr>
        <w:spacing w:after="0"/>
        <w:jc w:val="both"/>
        <w:rPr>
          <w:rFonts w:asciiTheme="majorHAnsi" w:eastAsia="Times New Roman" w:hAnsiTheme="majorHAnsi" w:cs="Courier New"/>
          <w:lang w:val="en-US"/>
        </w:rPr>
      </w:pP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Charles Anthony Smith and Heather M. Smith</w:t>
      </w:r>
      <w:r w:rsidRPr="006C2CDF">
        <w:rPr>
          <w:rFonts w:asciiTheme="majorHAnsi" w:hAnsiTheme="majorHAnsi" w:cs="Courier New"/>
          <w:lang w:val="en-US"/>
        </w:rPr>
        <w:t>: “</w:t>
      </w:r>
      <w:r w:rsidRPr="006C2CDF">
        <w:rPr>
          <w:rFonts w:asciiTheme="majorHAnsi" w:eastAsia="Times New Roman" w:hAnsiTheme="majorHAnsi" w:cs="Courier New"/>
          <w:lang w:val="en-US"/>
        </w:rPr>
        <w:t>The distinction between those who choose to be smuggled into a country to work in the sex industry and those who are so engaged wholly against their will may not always be easily discernible.  (…)Importantly, much of the recent research into human trafficking orbits around the premise of human trafficking as a violation of human rights or as human rights abuse (Gallagher, 2004, 2006). (…) In June 1999 there were 20,000 KFOR troops in Kosovo; that number increased to 37,000 in March 2000 and 50,000 by late 2001.</w:t>
      </w:r>
      <w:r w:rsidRPr="006C2CDF">
        <w:rPr>
          <w:rStyle w:val="Refdenotaalpie"/>
          <w:rFonts w:asciiTheme="majorHAnsi" w:eastAsia="Times New Roman" w:hAnsiTheme="majorHAnsi" w:cs="Courier New"/>
          <w:lang w:val="en-US"/>
        </w:rPr>
        <w:footnoteReference w:id="123"/>
      </w:r>
      <w:r w:rsidRPr="006C2CDF">
        <w:rPr>
          <w:rFonts w:asciiTheme="majorHAnsi" w:eastAsia="Times New Roman" w:hAnsiTheme="majorHAnsi" w:cs="Courier New"/>
          <w:lang w:val="en-US"/>
        </w:rPr>
        <w:t xml:space="preserve"> The consequent spike in prostitution and the trafficking of women and girls into Kosovo during this period was dramatic. Official numbers are difficult to obtain, but AI suggests that the number of trafficked women and girls exploited in Kosovo increased from just 18 in 1999 to over 200 in 2003.</w:t>
      </w:r>
      <w:r w:rsidRPr="006C2CDF">
        <w:rPr>
          <w:rStyle w:val="Refdenotaalpie"/>
          <w:rFonts w:asciiTheme="majorHAnsi" w:eastAsia="Times New Roman" w:hAnsiTheme="majorHAnsi" w:cs="Courier New"/>
          <w:lang w:val="en-US"/>
        </w:rPr>
        <w:footnoteReference w:id="124"/>
      </w:r>
      <w:r w:rsidRPr="006C2CDF">
        <w:rPr>
          <w:rFonts w:asciiTheme="majorHAnsi" w:eastAsia="Times New Roman" w:hAnsiTheme="majorHAnsi" w:cs="Courier New"/>
          <w:lang w:val="en-US"/>
        </w:rPr>
        <w:t xml:space="preserve"> The IOM issued a report based on the stories of 474 victims of sexual trafficking in Kosovo they interviewed and assisted between February 2000 and June 2005.</w:t>
      </w:r>
      <w:r w:rsidRPr="006C2CDF">
        <w:rPr>
          <w:rStyle w:val="Refdenotaalpie"/>
          <w:rFonts w:asciiTheme="majorHAnsi" w:eastAsia="Times New Roman" w:hAnsiTheme="majorHAnsi" w:cs="Courier New"/>
          <w:lang w:val="en-US"/>
        </w:rPr>
        <w:footnoteReference w:id="125"/>
      </w:r>
      <w:r w:rsidRPr="006C2CDF">
        <w:rPr>
          <w:rFonts w:asciiTheme="majorHAnsi" w:eastAsia="Times New Roman" w:hAnsiTheme="majorHAnsi" w:cs="Courier New"/>
          <w:lang w:val="en-US"/>
        </w:rPr>
        <w:t xml:space="preserve"> The majority of the women and girls trafficked into Kosovo in this period came from Moldova. Significant numbers of women and girls also came from Romania and the Ukraine.   Those that patronized these women were the same soldiers who were deployed to bring peace and security to Kosovo. (…) In 2004, UNMIK’s Trafficking and Prostitution Investigation Unit (TPIU) made 77 arrests, conducted 2,386 raids, and assisted 48 victims, 17 percent of whom were minors. The number of victims assisted in Kosovo consistently declined; this is believed to be due to increasingly sophisticated criminal networks reacting to anti-trafficking enforcement efforts and shifting the commercial sex trade out of public bars and into private homes. (…)The introduction of KFOR and UNMIK corresponds with the dramatic increase and the 2001 spike in human trafficking cases in Kosovo. By 2003 the effects of the regulations passed by UNMIK outlawing trafficking may have served to reduce the problem. Or, as the US Department of State argued in their 2005 Annual Trafficking in Persons Report, this reduction may have been the result of more sophisticated trafficking methods. By 2005, assistance from the IOM had dropped to pre intervention levels. Our findings in Kosovo provide strong support for our theory.  (…) Prior to the introduction of MINUSTAH in 2004, neither AI, nor HRW issued a single report or mentioned human trafficking in Haiti. This is consistent with the expectations of our theory – if MINUSTAH’s arrival in 2004 drives the demand for prostitutes, then we would not expect to find references to human trafficking in these NGO reports prior to February 2004. However, the US Department of State placed Haiti on its annual list in its Trafficking in Persons Report (…) there was indeed a human trafficking problem in Haiti prior to </w:t>
      </w:r>
      <w:r w:rsidRPr="006C2CDF">
        <w:rPr>
          <w:rFonts w:asciiTheme="majorHAnsi" w:eastAsia="Times New Roman" w:hAnsiTheme="majorHAnsi" w:cs="Courier New"/>
          <w:lang w:val="en-US"/>
        </w:rPr>
        <w:lastRenderedPageBreak/>
        <w:t>2004. (…)The inclusion of Haiti on the list suggests the existence of a human trafficking problem there as early as 2001 (…) Though neither AI nor HRW explicitly mentioned human trafficking into Haiti for the purposes of sexual exploitation after 2004, the AI reports contain numerous references to forced abductions of women and children, widespread rape and violence against women.</w:t>
      </w:r>
      <w:r w:rsidRPr="006C2CDF">
        <w:rPr>
          <w:rStyle w:val="Refdenotaalpie"/>
          <w:rFonts w:asciiTheme="majorHAnsi" w:eastAsia="Times New Roman" w:hAnsiTheme="majorHAnsi" w:cs="Courier New"/>
          <w:lang w:val="en-US"/>
        </w:rPr>
        <w:footnoteReference w:id="126"/>
      </w:r>
      <w:r w:rsidRPr="006C2CDF">
        <w:rPr>
          <w:rFonts w:asciiTheme="majorHAnsi" w:eastAsia="Times New Roman" w:hAnsiTheme="majorHAnsi" w:cs="Courier New"/>
          <w:lang w:val="en-US"/>
        </w:rPr>
        <w:t xml:space="preserve"> These allegations are only mentioned in the reports in the period after 2004, suggesting at the very least that MINUSTAH’s deployment occurred at the same time that violence against women increased in Haiti. (…)In 2005, the IOM interviewed 1886 people involved in the Haitian human trafficking trade (IOM, 2006). Survey information was obtained from victims, smugglers, intermediaries and the heads of trafficking rings. The results suggest that women and girls were being drawn to Port-au-Prince to serve as sex workers in bars and brothels. Victims cited poverty and lack of opportunities as their motivations for traveling to the West to work in the sex trade. Others were promised jobs as maids and domestic workers and were held captive by the traffickers that brought them to  Port-au-Prince. (…)The increase in violence against women and human trafficking in Haiti after 2004 supports our first hypothesis and demonstrates that the introduction of UN troops preceded the spike in human trafficking in Haiti. We also hypothesized that the size of the UN force would critically affect the level of human trafficking a country experienced. In Kosovo we expected to find a large effect, because KFOR consisted of more than 50,000 troops at its peak. In Haiti, MINUSTAH never reached more than 9000 troops. While a human trafficking problem developed in Haiti after 2004, it was less dramatic and took time to draw the attention of the international community because the UN had deployed a smaller force. (…)Less than a year after the peacekeeping force reached maximum strength, human rights organizations began noting increased instances of prostitution in Freetown as a direct result of the UNAMSIL forces stationed there. The first of such reports appeared in February 2002 as part of a combined effort by the UNHCR and the UK charity Save the Children.</w:t>
      </w:r>
      <w:r w:rsidRPr="006C2CDF">
        <w:rPr>
          <w:rStyle w:val="Refdenotaalpie"/>
          <w:rFonts w:asciiTheme="majorHAnsi" w:eastAsia="Times New Roman" w:hAnsiTheme="majorHAnsi" w:cs="Courier New"/>
          <w:lang w:val="en-US"/>
        </w:rPr>
        <w:footnoteReference w:id="127"/>
      </w:r>
      <w:r w:rsidRPr="006C2CDF">
        <w:rPr>
          <w:rFonts w:asciiTheme="majorHAnsi" w:eastAsia="Times New Roman" w:hAnsiTheme="majorHAnsi" w:cs="Courier New"/>
          <w:lang w:val="en-US"/>
        </w:rPr>
        <w:t xml:space="preserve"> According to the report, sexual exploitation in the form of prostitution was rampant, especially in Freetown, where nationals </w:t>
      </w:r>
      <w:r w:rsidRPr="006C2CDF">
        <w:rPr>
          <w:rFonts w:asciiTheme="majorHAnsi" w:eastAsia="Times New Roman" w:hAnsiTheme="majorHAnsi" w:cs="Courier New"/>
          <w:i/>
          <w:lang w:val="en-US"/>
        </w:rPr>
        <w:t>spoke about the behavior of the “boys in blue helmets” with a feeling of helplessness and sadness</w:t>
      </w:r>
      <w:r w:rsidRPr="006C2CDF">
        <w:rPr>
          <w:rStyle w:val="Refdenotaalpie"/>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28"/>
      </w:r>
      <w:r w:rsidRPr="006C2CDF">
        <w:rPr>
          <w:rFonts w:asciiTheme="majorHAnsi" w:eastAsia="Times New Roman" w:hAnsiTheme="majorHAnsi" w:cs="Courier New"/>
          <w:lang w:val="en-US"/>
        </w:rPr>
        <w:t xml:space="preserve">  The report also indicates that women were being trafficked to Freetown from as far as Guinea and Liberia. UN officials found the allegations credible enough to warrant a statement on the matter, and pledged on 28 February to take corrective measures.</w:t>
      </w:r>
      <w:r w:rsidRPr="006C2CDF">
        <w:rPr>
          <w:rStyle w:val="Refdenotaalpie"/>
          <w:rFonts w:asciiTheme="majorHAnsi" w:eastAsia="Times New Roman" w:hAnsiTheme="majorHAnsi" w:cs="Courier New"/>
          <w:lang w:val="en-US"/>
        </w:rPr>
        <w:footnoteReference w:id="129"/>
      </w:r>
      <w:r w:rsidRPr="006C2CDF">
        <w:rPr>
          <w:rFonts w:asciiTheme="majorHAnsi" w:eastAsia="Times New Roman" w:hAnsiTheme="majorHAnsi" w:cs="Courier New"/>
          <w:lang w:val="en-US"/>
        </w:rPr>
        <w:t xml:space="preserve"> (…)In 2004, Sierra Leone received a Tier 3 </w:t>
      </w:r>
      <w:r w:rsidRPr="006C2CDF">
        <w:rPr>
          <w:rFonts w:asciiTheme="majorHAnsi" w:eastAsia="Times New Roman" w:hAnsiTheme="majorHAnsi" w:cs="Courier New"/>
          <w:lang w:val="en-US"/>
        </w:rPr>
        <w:lastRenderedPageBreak/>
        <w:t>classification in the Annual Trafficking in Persons Report (US Department of State, 2004). The reclassification reflects an increase in trafficking, and the report itself notes that Freetown was the destination for the majority of internal and cross-border trafficking, with some victims trafficked to areas in Freetown where international peacekeepers are concentrated. Although the Report does not clarify whether this was in response to the increases illustrated in 2002, or due to a continuing problem, both circumstances strengthen our hypothesis. That the change in the flow of human trafficking coincides and runs parallel with the deployment of peacekeeping troops is particularly striking. (…)Anecdotal evidence from these reports, especially those contained within the UNHCR report, speaks even more directly to the underlying economic dynamic that we hypothesize drives such increases. According to testimony included in the UNHCR report, peacekeepers are among the highest paying customers for commercial sex, offering from US$5 to US$300.</w:t>
      </w:r>
      <w:r w:rsidRPr="006C2CDF">
        <w:rPr>
          <w:rStyle w:val="Refdenotaalpie"/>
          <w:rFonts w:asciiTheme="majorHAnsi" w:eastAsia="Times New Roman" w:hAnsiTheme="majorHAnsi" w:cs="Courier New"/>
          <w:lang w:val="en-US"/>
        </w:rPr>
        <w:footnoteReference w:id="130"/>
      </w:r>
      <w:r w:rsidRPr="006C2CDF">
        <w:rPr>
          <w:rFonts w:asciiTheme="majorHAnsi" w:eastAsia="Times New Roman" w:hAnsiTheme="majorHAnsi" w:cs="Courier New"/>
          <w:lang w:val="en-US"/>
        </w:rPr>
        <w:t xml:space="preserve"> Pressured by dire economic circumstances, young women turn to prostitution because of the relatively large economic payoff: </w:t>
      </w:r>
      <w:r w:rsidRPr="006C2CDF">
        <w:rPr>
          <w:rFonts w:asciiTheme="majorHAnsi" w:eastAsia="Times New Roman" w:hAnsiTheme="majorHAnsi" w:cs="Courier New"/>
          <w:i/>
          <w:lang w:val="en-US"/>
        </w:rPr>
        <w:t>why are you suffering here wasting your time</w:t>
      </w:r>
      <w:r w:rsidRPr="006C2CDF">
        <w:rPr>
          <w:rFonts w:asciiTheme="majorHAnsi" w:eastAsia="Times New Roman" w:hAnsiTheme="majorHAnsi" w:cs="Courier New"/>
          <w:lang w:val="en-US"/>
        </w:rPr>
        <w:t xml:space="preserve">, one girl in a displaced persons camp allegedly said, </w:t>
      </w:r>
      <w:r w:rsidRPr="006C2CDF">
        <w:rPr>
          <w:rFonts w:asciiTheme="majorHAnsi" w:eastAsia="Times New Roman" w:hAnsiTheme="majorHAnsi" w:cs="Courier New"/>
          <w:i/>
          <w:lang w:val="en-US"/>
        </w:rPr>
        <w:t>if you want to live good go to</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UNAMSIL</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31"/>
      </w:r>
      <w:r w:rsidRPr="006C2CDF">
        <w:rPr>
          <w:rFonts w:asciiTheme="majorHAnsi" w:eastAsia="Times New Roman" w:hAnsiTheme="majorHAnsi" w:cs="Courier New"/>
          <w:lang w:val="en-US"/>
        </w:rPr>
        <w:t xml:space="preserve"> (…)We next turn to Nepal where the UN did not intervene. Nepal is located in Asia, a region plagued by human trafficking and a frequent destination for the global sex tourism industry (…)  If human trafficking networks are not found in Nepal, despite the strong prevalence of sex trafficking in Asia [and despite the strong warlike background], we can more confidently conclude that UN intervention contributes to human trafficking.  The US Department of State’s Annual Trafficking in Persons reports from 2001 to 2007 suggest a higher level of internal trafficking than either HRW or AI, and a more pervasive web of criminal networks for its external trafficking. The 2003 and 2005 reports make specific mention of the former trend, with women and children trafficked from rural areas to cities for commercial sexual exploitation (US Department of State, 2003, 2005). The reports all focus on the external trafficking to India, China and the Gulf states. The 2006 report estimates that 12,000 women and children are trafficked annually into Indian brothels alone (US Department of State, 2006). Still, there is no apparent increase in trafficking as a result of the conflict. In short, Nepal continues to be a source country for human trafficking, but no increase in the domestic consumption occurred because of the conflict. (…)What do these cases tell us about the role of UN peacekeeping forces in contributing to the emergence of human trafficking networks? In each of our three test cases: Kosovo, Haiti and Sierra Leone, we find strong support for the link between UN intervention and the emergence of human trafficking networks. In both Kosovo and Sierra Leone prior to the introduction of UN forces,  prominent NGOs made limited mention of domestic human trafficking problems there. In Haiti, while the IOM, HRW and AI were aware of a serious human trafficking problem prior to the arrival of UN forces – this was a qualitatively different type of trafficking problem. NGOs voiced concern regarding the </w:t>
      </w:r>
      <w:r w:rsidRPr="006C2CDF">
        <w:rPr>
          <w:rFonts w:asciiTheme="majorHAnsi" w:eastAsia="Times New Roman" w:hAnsiTheme="majorHAnsi" w:cs="Courier New"/>
          <w:i/>
          <w:lang w:val="en-US"/>
        </w:rPr>
        <w:t>restavek</w:t>
      </w:r>
      <w:r w:rsidRPr="006C2CDF">
        <w:rPr>
          <w:rFonts w:asciiTheme="majorHAnsi" w:eastAsia="Times New Roman" w:hAnsiTheme="majorHAnsi" w:cs="Courier New"/>
          <w:lang w:val="en-US"/>
        </w:rPr>
        <w:t xml:space="preserve"> system, wherein young children from impoverished families are sold as domestic servants to families that can afford to care for them. Preceding the deployment of MINUSTAH in Haiti, the NGO community made no attempt to publicize, research or assist victims of a global sex trafficking industry, suggesting that such </w:t>
      </w:r>
      <w:r w:rsidRPr="006C2CDF">
        <w:rPr>
          <w:rFonts w:asciiTheme="majorHAnsi" w:eastAsia="Times New Roman" w:hAnsiTheme="majorHAnsi" w:cs="Courier New"/>
          <w:lang w:val="en-US"/>
        </w:rPr>
        <w:lastRenderedPageBreak/>
        <w:t xml:space="preserve">networks were absent in Haiti prior to the arrival of the UN. In short, we demonstrate that prior to the introduction of UN forces, there was an absence of global human trafficking networks in Kosovo, Haiti and Sierra Leone. After the introduction of UN forces, human trafficking networks grew in all three cases.   Our control case in Nepal provides further support for our theory. In Nepal the UN chose not to send troops and all available evidence suggests an absence of human trafficking into Nepal. Instead, Nepalese women were being trafficked out of Nepal and into neighboring India regardless of the conflict. Despite being situated in Asia, a region notable as a destination for global sex tourism, trafficking networks simply did not develop in Nepal.  Our theory also proposes that the rise in trafficking should be related to the size of the UN force entering a given country. Where the UN force is large, as in Kosovo, we expected to find a sharp increase in the number of women being trafficked there. When the UN initially sent a smaller force, as it did in Haiti, we expected a more limited increase in the development of human trafficking rings. At the point when KFOR (in Kosovo) and UNAMSIL (in Sierra Leone) reached their peak troop levels, our work identifies a dramatic spike in the rate of human trafficking for the purposes of sexual slavery into these countries. While we found an increase in the rate of trafficking into Haiti after MINUSTAH reached its peak troop strength, because there were fewer troops, the impact on the human trafficking trade was less pronounced. In all three cases NGO efforts to publicize the emerging trafficking problem came after the introduction of UN troops. The severity of the trafficking problem in these countries seems quite clearly tied to the size of the entering UN force. (…)Thus, a seemingly benevolent UN action, intended to bring peace, serves to promote a shadow economy </w:t>
      </w:r>
      <w:r w:rsidRPr="006C2CDF">
        <w:rPr>
          <w:rFonts w:asciiTheme="majorHAnsi" w:hAnsiTheme="majorHAnsi" w:cs="Courier New"/>
          <w:lang w:val="en-US"/>
        </w:rPr>
        <w:t>with dramatic and negative consequences for the population at risk.”</w:t>
      </w:r>
      <w:r w:rsidRPr="006C2CDF">
        <w:rPr>
          <w:rStyle w:val="Refdenotaalpie"/>
          <w:rFonts w:asciiTheme="majorHAnsi" w:hAnsiTheme="majorHAnsi" w:cs="Courier New"/>
          <w:lang w:val="en-US"/>
        </w:rPr>
        <w:footnoteReference w:id="132"/>
      </w:r>
    </w:p>
    <w:p w:rsidR="00C7424F" w:rsidRPr="006C2CDF" w:rsidRDefault="00C7424F" w:rsidP="008D79DC">
      <w:pPr>
        <w:spacing w:after="0"/>
        <w:jc w:val="both"/>
        <w:rPr>
          <w:rFonts w:asciiTheme="majorHAnsi" w:eastAsia="Times New Roman" w:hAnsiTheme="majorHAnsi" w:cs="Courier New"/>
          <w:lang w:val="en-US"/>
        </w:rPr>
      </w:pP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Michael J. Jordan (Christian Science Monitor):</w:t>
      </w:r>
      <w:r w:rsidRPr="006C2CDF">
        <w:rPr>
          <w:rFonts w:asciiTheme="majorHAnsi" w:hAnsiTheme="majorHAnsi" w:cs="Courier New"/>
          <w:lang w:val="en-US"/>
        </w:rPr>
        <w:t xml:space="preserve"> “The Masazh (Massage) Night Dancing Bar is said to be one of the 200 clubs in Kosovo notorious for prostitution and </w:t>
      </w:r>
      <w:r w:rsidRPr="006C2CDF">
        <w:rPr>
          <w:rFonts w:asciiTheme="majorHAnsi" w:hAnsiTheme="majorHAnsi" w:cs="Courier New"/>
          <w:highlight w:val="lightGray"/>
          <w:lang w:val="en-US"/>
        </w:rPr>
        <w:t>illegally trafficked foreign women</w:t>
      </w:r>
      <w:r w:rsidRPr="006C2CDF">
        <w:rPr>
          <w:rFonts w:asciiTheme="majorHAnsi" w:hAnsiTheme="majorHAnsi" w:cs="Courier New"/>
          <w:lang w:val="en-US"/>
        </w:rPr>
        <w:t xml:space="preserve">. It was also alleged to be among the favorite spots for United Nations staff and Kosovo Protection Force (KFOR) peacekeepers looking for cheap thrills in recent years.  It's their presence, human rights activists say, that underscores a troubling pattern: While humanitarian interventions bring money, goodwill, and thousands of relief workers, they also tend to fuel the practice of sex abuse, as in other foreign military operations from Congo to Cambodia. It's a disturbing reminder, they say, of the darker side of peacekeeping and nation-building.  In Kosovo, some of these women </w:t>
      </w:r>
      <w:r w:rsidRPr="006C2CDF">
        <w:rPr>
          <w:rFonts w:asciiTheme="majorHAnsi" w:hAnsiTheme="majorHAnsi" w:cs="Courier New"/>
          <w:i/>
          <w:lang w:val="en-US"/>
        </w:rPr>
        <w:t>are threatened, beaten, raped, and effectively imprisoned by their owners,</w:t>
      </w:r>
      <w:r w:rsidRPr="006C2CDF">
        <w:rPr>
          <w:rFonts w:asciiTheme="majorHAnsi" w:hAnsiTheme="majorHAnsi" w:cs="Courier New"/>
          <w:lang w:val="en-US"/>
        </w:rPr>
        <w:t xml:space="preserve"> Amnesty International reported in May. </w:t>
      </w:r>
      <w:r w:rsidRPr="006C2CDF">
        <w:rPr>
          <w:rFonts w:asciiTheme="majorHAnsi" w:hAnsiTheme="majorHAnsi" w:cs="Courier New"/>
          <w:i/>
          <w:lang w:val="en-US"/>
        </w:rPr>
        <w:t xml:space="preserve">With clients including international police and troops, the girls and women are often too afraid to escape, and the authorities are failing to help them. It is outrageous that the very same people who are there to protect these women and girls are using their position and exploiting them instead - and they are getting away with it. </w:t>
      </w:r>
      <w:r w:rsidRPr="006C2CDF">
        <w:rPr>
          <w:rFonts w:asciiTheme="majorHAnsi" w:hAnsiTheme="majorHAnsi" w:cs="Courier New"/>
          <w:lang w:val="en-US"/>
        </w:rPr>
        <w:t xml:space="preserve">(…) A prostitution ring in Bosnia involved peacekeepers, while Canadian troops there were accused of beatings, rape, and sexually abusing a handicapped girl. (…)What was once a local prostitution trade grew wildly in 1999, following the NATO airstrikes that forced Serbian security forces from their predominantly Albanian province. With the arrival of some 50,000 </w:t>
      </w:r>
      <w:r w:rsidRPr="006C2CDF">
        <w:rPr>
          <w:rFonts w:asciiTheme="majorHAnsi" w:hAnsiTheme="majorHAnsi" w:cs="Courier New"/>
          <w:i/>
          <w:lang w:val="en-US"/>
        </w:rPr>
        <w:t>internationals</w:t>
      </w:r>
      <w:r w:rsidRPr="006C2CDF">
        <w:rPr>
          <w:rFonts w:asciiTheme="majorHAnsi" w:hAnsiTheme="majorHAnsi" w:cs="Courier New"/>
          <w:lang w:val="en-US"/>
        </w:rPr>
        <w:t xml:space="preserve"> - foreign </w:t>
      </w:r>
      <w:r w:rsidRPr="006C2CDF">
        <w:rPr>
          <w:rFonts w:asciiTheme="majorHAnsi" w:hAnsiTheme="majorHAnsi" w:cs="Courier New"/>
          <w:lang w:val="en-US"/>
        </w:rPr>
        <w:lastRenderedPageBreak/>
        <w:t xml:space="preserve">peacekeepers, UN administration, and nongovernmental activists - came countless women and girls trafficked from places like Moldova, Romania, Ukraine, and Bulgaria. According to the UN's own report on trafficking this May, the vast majority of the foreign women in Kosovo - 12 percent of whom are reportedly just 14 to 17 years old - are lured by false promises of jobs, sold multiple times, and are typically controlled by </w:t>
      </w:r>
      <w:r w:rsidRPr="006C2CDF">
        <w:rPr>
          <w:rFonts w:asciiTheme="majorHAnsi" w:hAnsiTheme="majorHAnsi" w:cs="Courier New"/>
          <w:i/>
          <w:lang w:val="en-US"/>
        </w:rPr>
        <w:t>debt bondage,</w:t>
      </w:r>
      <w:r w:rsidRPr="006C2CDF">
        <w:rPr>
          <w:rFonts w:asciiTheme="majorHAnsi" w:hAnsiTheme="majorHAnsi" w:cs="Courier New"/>
          <w:lang w:val="en-US"/>
        </w:rPr>
        <w:t xml:space="preserve"> use of violence and fear, and even reprisals against family members back home. (…)Many factors contribute to this phenomenon, say observers. Foreign troops and relief workers are typically transported thousands of miles from home into a zone of conflict. These areas are generally poor, while UN staff and peacekeepers are laden with sought-after hard currency. In a pressure-packed environment, the stress relievers of choice are often alcohol, drugs, and opportunistic sex. This darker side of nation-building is explored at length in a new book, </w:t>
      </w:r>
      <w:r w:rsidRPr="006C2CDF">
        <w:rPr>
          <w:rFonts w:asciiTheme="majorHAnsi" w:hAnsiTheme="majorHAnsi" w:cs="Courier New"/>
          <w:i/>
          <w:lang w:val="en-US"/>
        </w:rPr>
        <w:t xml:space="preserve">Emergency Sex and Other Desperate Measures: A True Story from Hell on Earth. </w:t>
      </w:r>
      <w:r w:rsidRPr="006C2CDF">
        <w:rPr>
          <w:rFonts w:asciiTheme="majorHAnsi" w:hAnsiTheme="majorHAnsi" w:cs="Courier New"/>
          <w:lang w:val="en-US"/>
        </w:rPr>
        <w:t xml:space="preserve">The book has scandalized the UN - Miramax reportedly may turn it into a TV show or movie. </w:t>
      </w:r>
      <w:r w:rsidRPr="006C2CDF">
        <w:rPr>
          <w:rFonts w:asciiTheme="majorHAnsi" w:hAnsiTheme="majorHAnsi" w:cs="Courier New"/>
          <w:i/>
          <w:lang w:val="en-US"/>
        </w:rPr>
        <w:t>We draw a distinction between wild behavior that's consensual, and where officials have a duty of care they are abusing,</w:t>
      </w:r>
      <w:r w:rsidRPr="006C2CDF">
        <w:rPr>
          <w:rFonts w:asciiTheme="majorHAnsi" w:hAnsiTheme="majorHAnsi" w:cs="Courier New"/>
          <w:lang w:val="en-US"/>
        </w:rPr>
        <w:t>says Amnesty's Sahgal.”</w:t>
      </w:r>
      <w:r w:rsidRPr="006C2CDF">
        <w:rPr>
          <w:rStyle w:val="Refdenotaalpie"/>
          <w:rFonts w:asciiTheme="majorHAnsi" w:hAnsiTheme="majorHAnsi" w:cs="Courier New"/>
          <w:lang w:val="en-US"/>
        </w:rPr>
        <w:footnoteReference w:id="133"/>
      </w: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Kathryn Bolkovac:</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My book, gives a more detailed account of my thoughts with regard to the facilitation of human trafficking and the connections to war, peace building, democratic institutions, economy and private military and government contractors. Although wars have always had black markets for profits, the current contractor takeover of war has made war the largest industrial complex of the last 40 years and the transition to peace just another avenue for the escalation of the arms trade. I advocate stopping the violations of human rights being perpetuated in war zones, by those who do not report to the government they are hired to represent, but to a corporation. The subsequent transport and migration of vulnerable populations to provide manpower and sexual services for these war machines disgusts me. Government contracted wars are certainly not a step toward peace resolution. Soldiers of government sanctioned military and civilian policing monitors, especially those who have been sanctioned through the United Nations Security Council resolutions, are expected to work honorably for democratic principles and freedoms. These groups and individuals are to be accountable for their actions to their respective governments and military tribunals.They should not be in mission as private contractor, collecting tax free dollars,and in competition for more war contracts.  My specific actions were taken against individuals and organizations that were actively participating in physical and sexual abuse of human beings, while being assigned and paid to protect them. This was both inside and outside the scope of their official duties, as representatives of the United Nations, and other member states, as well as individuals working for private corporations. These were intentional acts against innocents, for the sole purpose of sexual and sometimes sadistic satisfaction and monetary gain. These were truly criminal acts against humanity, not spy craft.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4"/>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lastRenderedPageBreak/>
        <w:t>IO Watch:</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Bolkovac was posted to Sarajevo in 1999 to investigate sex trafficking but soon began filing reports that UN officials and international aid workers themselves were involved in it. She said UN workers frequented bars where girls as young as 15 were forced to dance naked on tables and engage in sexual acts with clients. (…)She also said that UN peacekeepers stood by while girls who refused to take part in sex acts were beaten and raped by pimps and that one police officer paid $1,000 to a bar owner for a girl he kept captive in his apartment.”</w:t>
      </w:r>
      <w:r w:rsidRPr="006C2CDF">
        <w:rPr>
          <w:rStyle w:val="Refdenotaalpie"/>
          <w:rFonts w:asciiTheme="majorHAnsi" w:eastAsia="Times New Roman" w:hAnsiTheme="majorHAnsi" w:cs="Courier New"/>
          <w:lang w:val="en-US"/>
        </w:rPr>
        <w:footnoteReference w:id="135"/>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David Binder:</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“Bosnia-Herzegovina ... is considered a center for international prostitution and sexual slavery as well as a major transit point to northern Europe.Regionally and globally, the problem Is huge. Trafficked women from impoverished regions of Ukraine, Romania, Moldava and other Central and Eastern European countries have been turning up in the United States as well.  [It is estimated that] ... 700,000 women are transported, mostly involuntarily, over international borders each year for the sex trade. As many as 200,000 a year are taken to or through the Balkans. ... [An operation to crack down on this trafficking] focused on Bosnia because, since the war there ended seven years ago, the presence of thousands of NATO troops and civilian workers for the United Nations and aid agencies has made it a prime market for both prostitution and sexual slavery, officials said.... Both NATO soldiers and UN officials ... have been implicated in the exploitation of young women held in sexual bondage.</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6"/>
      </w:r>
    </w:p>
    <w:p w:rsidR="00C7424F" w:rsidRPr="006C2CDF" w:rsidRDefault="00C7424F"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Kathryn Bolkovac:</w:t>
      </w:r>
      <w:r w:rsidRPr="006C2CDF">
        <w:rPr>
          <w:rFonts w:asciiTheme="majorHAnsi" w:hAnsiTheme="majorHAnsi" w:cs="Courier New"/>
          <w:lang w:val="en-US"/>
        </w:rPr>
        <w:t xml:space="preserve"> “What happened in Bosnia to the victims of human trafficking in the 1990s and 2000s is quite similar to the Central African Republic scandal: Specifically the abuse of vulnerable populations by organizations who are created and bound to protect, and the continued scandals surrounding the UN botched, covert and now overt, attempts to remove, terminate and discredit those who blow the whistle on their deeds. The terms cover-up and whistleblower are common within the walls of the United Nations and peacekeeping missions. I became aware of the sexual abuse in CAR last year while doing some consulting with international experts related to "Code Blue Campaign", to consider the best way to expose and disrupt the continued practice of the UN. What used to be complicity by the UN by turning a blind eye has grown into a one-eyed monster, blatantly impeding proper investigations and prosecution of crimes committed by peacekeepers. The smoke screen still lies with blaming the member states and claiming the UN has no control over disciplinary measures or prosecutions of peacekeepers from contributing states. (…)There were many cases, but they were never prosecuted: Young girls from Romania, Ukraine, Moldova and other Eastern European countries being brought in to service the UN and military bases as sex-slaves. The cases involved the officers from many foreign countries, including the USA, Pakistan, Germany, Romania, Ukraine, government contractors, and local organized criminals. The human rights investigators were never allowed to fully investigate, the suspects were immediately removed from the mission or transferred to other missions. The young women were simply sent back to their home </w:t>
      </w:r>
      <w:r w:rsidRPr="006C2CDF">
        <w:rPr>
          <w:rFonts w:asciiTheme="majorHAnsi" w:hAnsiTheme="majorHAnsi" w:cs="Courier New"/>
          <w:lang w:val="en-US"/>
        </w:rPr>
        <w:lastRenderedPageBreak/>
        <w:t>countries. (…) [Regarding if higher UN officials knew about what was happening] They certainly did, because I turned my reports over to them along with internal affairs. This was well documented. Many high-level UN officials knew about this, right up to Jacques Klein, the head of the UN mission in Bosnia. (…)Charges were never brought because the investigations were never allowed to be completed. That was the reason I was terminated and fired from my job, because I was trying to investigate these cases. After that, I took DynCorp to court in the United Kingdom, and I won my case for wrongful termination. [Regarding the causes of bad behavior of UN officers] I think there are many causes. Part of this is that many people lose sight of their morals when they are 5,000 miles from home and think they will not get caught. Then they see that even if they are caught nothing of any consequence will happen to them. (…)</w:t>
      </w:r>
      <w:r w:rsidRPr="006C2CDF">
        <w:rPr>
          <w:rFonts w:asciiTheme="majorHAnsi" w:hAnsiTheme="majorHAnsi" w:cs="Courier New"/>
          <w:highlight w:val="lightGray"/>
          <w:lang w:val="en-US"/>
        </w:rPr>
        <w:t>I don't think that UN efforts are reliable at all over the last 15-20 years with regard to actually trying to do something to stop the sexual abuse of women and children in missions. They still refuse to send proper investigative teams to the field and they certainly are still trying to cover things up. All of this talk that they are giving out really is just talk, and it is clear that the highest-level officials of the UN will cover things up just to save their own reputation rather than doing the right thing.</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7"/>
      </w:r>
    </w:p>
    <w:p w:rsidR="00C7424F" w:rsidRPr="006C2CDF" w:rsidRDefault="00C7424F" w:rsidP="008D79DC">
      <w:pPr>
        <w:pStyle w:val="Sinespaciado"/>
        <w:spacing w:line="276" w:lineRule="auto"/>
        <w:jc w:val="both"/>
        <w:rPr>
          <w:rFonts w:asciiTheme="majorHAnsi" w:hAnsiTheme="majorHAnsi" w:cs="Courier New"/>
          <w:lang w:val="en-US"/>
        </w:rPr>
      </w:pPr>
    </w:p>
    <w:p w:rsidR="00C7424F" w:rsidRPr="006C2CDF" w:rsidRDefault="00C7424F"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Tony Robson (World Socialist Web Site):</w:t>
      </w:r>
      <w:r w:rsidRPr="006C2CDF">
        <w:rPr>
          <w:rFonts w:asciiTheme="majorHAnsi" w:hAnsiTheme="majorHAnsi" w:cs="Courier New"/>
          <w:lang w:val="en-US"/>
        </w:rPr>
        <w:t xml:space="preserve"> “There is mounting evidence that the United Nations has carried out a cover-up of the role played by its personnel in human trafficking and prostitution in Bosnia—a trade that has grown astronomically since the establishment of the Western protectorate seven years ago.  An American woman who served with the International Police Task Force (IPTF) in Bosnia recently won a case of unfair dismissal against a US State Department sub-contractor, after she was sacked for reporting an alleged prostitution racket involving other serving officers. (…)The case against DynCorp Aerospace Operations Ltd was brought under the UK Public Interest Disclosure legislation, known as the “whistleblowers charter”, which protects employees who make disclosures about malpractice within their company. Bolkovac had been posted to Sarajevo in 1999 to investigate traffic in young women from Eastern Europe who were forced into prostitution. [Bolkovac said] </w:t>
      </w:r>
      <w:r w:rsidRPr="006C2CDF">
        <w:rPr>
          <w:rFonts w:asciiTheme="majorHAnsi" w:hAnsiTheme="majorHAnsi" w:cs="Courier New"/>
          <w:i/>
          <w:lang w:val="en-US"/>
        </w:rPr>
        <w:t xml:space="preserve">When I started collecting evidence from the victims of sex-trafficking, it was clear that a number of UN officers were involved from several different countries, including quite a few from Britain,  (…) I was shocked, appalled and disgusted. They were supposed to be over there to help, but they were committing crimes themselves. But when I told the supervisors they didn’t want to know. </w:t>
      </w:r>
      <w:r w:rsidRPr="006C2CDF">
        <w:rPr>
          <w:rFonts w:asciiTheme="majorHAnsi" w:hAnsiTheme="majorHAnsi" w:cs="Courier New"/>
          <w:lang w:val="en-US"/>
        </w:rPr>
        <w:t xml:space="preserve">(…)Bolkovac is not the only employee of DynCorp to seek legal redress for unfair dismissal. An American aircraft maintenance technician, Ben Johnstone, filed a lawsuit against his sacking in 1999 after he also disclosed information about the involvement of co-workers and supervisors in the sex trade at the DynCorp hangar at Comanche Base, one of two US bases in Bosnia. The allegations included sex with minors, rape and buying and selling women for sex.  His allegations led to a raid on the base by the 48th Military Police Detachment on June 2, 2000. The operation by the US Army Criminal Investigation Division (CID) began to uncover evidence supporting the claims made by Johnstone. However, the investigation </w:t>
      </w:r>
      <w:r w:rsidRPr="006C2CDF">
        <w:rPr>
          <w:rFonts w:asciiTheme="majorHAnsi" w:hAnsiTheme="majorHAnsi" w:cs="Courier New"/>
          <w:lang w:val="en-US"/>
        </w:rPr>
        <w:lastRenderedPageBreak/>
        <w:t>was wound up after the CID determined that, under the Dayton Agreement, UN officials and contractors enjoyed immunity. Two of the employees named by Johnstone and most heavily implicated in the abuses were sacked, but escaped criminal charges. (…)Based upon interviews given by informants it was established that in return for tip-offs about police raids the brothel keepers gave the IPTF officers gifts. A list of around 10 other Rumanian officers involved in patronising the brothels was compiled based upon the evidence of one trafficking victim. The UN’s Ukrainian police chief of staff Oleh Savchenko ordered Ioanna to close the investigation and concentrate on the charges of sexual misconduct of a less serious nature, such as soliciting prostitutes, against five police officers from Fiji and Pakistan. Four of these officers were sent home and the other left the mission. The inquiry into IPTF involvement in human trafficking was left hanging in mid-air. The inquiry into UN police involvement in sexual trafficking—promised by the UN High Commissioner on Human Rights, Mary Robinson—never came to pass. (…)According to the International Organisation for Migration (IOM) between 6,000 and 10,000 foreign women have been coerced into prostitution in Bosnia. Sources put the figure of establishments where sex can be bought at 900. Figures compiled by the IOM in May 2000 showed that more than 50 percent of the women came from Moldova while the remainder originated from other former republics of the Soviet Union such as Ukraine and Belarus, and a significant number from Rumania. More than two thirds had never worked in prostitution before.  Many are lured by promises of finding work in the West as waitresses or nannies. Once isolated from their families, the sex traffickers take their passports and sell the women to pimps for between $500 and $1,500. At some venues, like the nightclubs in Brcko, near the Bosnia-Serbia border, women are auctioned like cattle to brothel owners. The area is known locally as the “Arizona market” in recognition of American influence. It was established as a zone of separation following the partition of the republic into two entities and is policed by NATO troops. The US provided finance to establish it as a free trade zone and it has long been a centre for trade in illicit goods.”</w:t>
      </w:r>
      <w:r w:rsidRPr="006C2CDF">
        <w:rPr>
          <w:rStyle w:val="Refdenotaalpie"/>
          <w:rFonts w:asciiTheme="majorHAnsi" w:hAnsiTheme="majorHAnsi" w:cs="Courier New"/>
          <w:lang w:val="en-US"/>
        </w:rPr>
        <w:footnoteReference w:id="138"/>
      </w:r>
    </w:p>
    <w:p w:rsidR="00C7424F" w:rsidRPr="006C2CDF" w:rsidRDefault="00C7424F" w:rsidP="008D79DC">
      <w:pPr>
        <w:pStyle w:val="Sinespaciado"/>
        <w:spacing w:line="276" w:lineRule="auto"/>
        <w:jc w:val="both"/>
        <w:rPr>
          <w:rFonts w:asciiTheme="majorHAnsi" w:hAnsiTheme="majorHAnsi" w:cs="Courier New"/>
          <w:lang w:val="en-US"/>
        </w:rPr>
      </w:pP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Sarah E. Mendelson (Center for Strategic and International Studies  - CSIS</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Sex trafficking is therefore not “just about prostitution.” Rather, it is about people being sold as chattel, stripped of their passports, and forced to pay off bogus debts to their traffickers. In the Balkans, literally thousands of women and girls have been trafficked in the last several years. At least 10 percent of them are minors. (…) In addition to the views and the behavior of individual soldiers, police officers, and civilians, organizational attributes and attitudes shared by DOD, NATO, and the UN have determined the weak response to human trafficking in the past. Specifically, each of these organizations has been reluctant to address:  the security implications of misconduct by uniformed service members and civilian contractors, especially involving human rights abuses, and the role of organized crime in shaping the security environment in post-conflict regions.   Until these organizations recognize human rights abuse and organized crime as security threats, we are likely to see less-than-comprehensive implementation of anti-trafficking policies.  </w:t>
      </w:r>
      <w:r w:rsidRPr="006C2CDF">
        <w:rPr>
          <w:rFonts w:asciiTheme="majorHAnsi" w:eastAsia="Times New Roman" w:hAnsiTheme="majorHAnsi" w:cs="Courier New"/>
          <w:lang w:val="en-US"/>
        </w:rPr>
        <w:lastRenderedPageBreak/>
        <w:t xml:space="preserve">(…)Human rights groups, the International Organization of Migration (IOM), and various agencies within the United Nations have reported that in and around these same regions, where one finds established, long-term, international deployments, one also sees a dramatic rise in the number of trafficked women and girls. For example, spikes in the number of trafficked females followed the deployment of United States, North Atlantic Treaty Organization, and the United Nations forces in Bosnia and then later in Kosovo. Trafficking—especially the enslavement of women and girls for forced prostitution—follows market demand and, in post-conflict situations, that demand is often created by international peacekeepers.  (…)This phenomenon is especially striking in the Balkans, the primary focus of this report, where thousands of women and girls have been trafficked in the last several years. (…)Human trafficking involves the recruitment, harboring, and movement of people through the use of force, fraud, coercion, or deception for the express purpose of enslavement.  (…)It is also about organized crime and, in post-conflict regions, is a transnational threat that shapes the security environment.  Trafficking in persons is believed to generate between $7 billion and $9.5 billion dollars annually, making it the third largest illegal revenue stream in the world. (…)This exploitation varies in its severity. It includes peacekeepers actually trafficking in humans, that is, transporting as well as buying and selling people as chattel. Lesser but more common forms of exploitation include payments—whether wittingly or unwittingly—to traffickers for sex with women and girls, females who were trafficked explicitly for that purpose. (…)If 20 or 30 percent of the clients who pay to have sex with trafficked women and girls are members of the peacekeeping community—either uniformed service members or civilian contractors—but they bring in 70 or 80 percent of the revenue, and that revenue helps buy guns for paramilitaries or others opposing the mission, is that the kind of information needed to get a serious—that is, more than rhetorical—response? (…)There is a difference in the harm to a mission when a peacekeeper traffics or facilitates trafficking of women and girls, when a peace-keeper purchases sex with trafficked women and girls, and when a peacekeeper encounters trafficked females on his patrol, or is aware that colleagues purchase sex, and yet takes no action. The level of harm to the mission is different in each case, but all—including the most common, knowledge but no action— involve some degree of harm. (…)  Based on data, the Regional Clearing Point’s First Annual Report on Victims of Trafficking in South Eastern Europe, released in 2003, finds that </w:t>
      </w:r>
      <w:r w:rsidRPr="006C2CDF">
        <w:rPr>
          <w:rFonts w:asciiTheme="majorHAnsi" w:eastAsia="Times New Roman" w:hAnsiTheme="majorHAnsi" w:cs="Courier New"/>
          <w:i/>
          <w:lang w:val="en-US"/>
        </w:rPr>
        <w:t>the minimum number of victims of trafficking</w:t>
      </w:r>
      <w:r w:rsidRPr="006C2CDF">
        <w:rPr>
          <w:rFonts w:asciiTheme="majorHAnsi" w:eastAsia="Times New Roman" w:hAnsiTheme="majorHAnsi" w:cs="Courier New"/>
          <w:lang w:val="en-US"/>
        </w:rPr>
        <w:t xml:space="preserve"> is 5,203 for the period from January 2000 through June 2003. This number represents victims identified by police in bar raids, referred to the IOM and other organizations, and assisted in South Eastern Europe during this time period. It may or may not include the nearly 30 percent of victims who in some years have escaped by themselves. In any case, the First Annual Report notes that </w:t>
      </w:r>
      <w:r w:rsidRPr="006C2CDF">
        <w:rPr>
          <w:rFonts w:asciiTheme="majorHAnsi" w:eastAsia="Times New Roman" w:hAnsiTheme="majorHAnsi" w:cs="Courier New"/>
          <w:i/>
          <w:lang w:val="en-US"/>
        </w:rPr>
        <w:t xml:space="preserve">the actual number of victims is significantly higher than the number of victims identified and assisted. </w:t>
      </w:r>
      <w:r w:rsidRPr="006C2CDF">
        <w:rPr>
          <w:rFonts w:asciiTheme="majorHAnsi" w:eastAsia="Times New Roman" w:hAnsiTheme="majorHAnsi" w:cs="Courier New"/>
          <w:lang w:val="en-US"/>
        </w:rPr>
        <w:t>(…)</w:t>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Based on estimates in Trafficking in Human Beings in South Eastern Europe, about 15,000 females may have been trafficked in the three and a half years between January 2000 and June 2003. Some experts believe as many as 90 percent of </w:t>
      </w:r>
      <w:r w:rsidRPr="006C2CDF">
        <w:rPr>
          <w:rFonts w:asciiTheme="majorHAnsi" w:eastAsia="Times New Roman" w:hAnsiTheme="majorHAnsi" w:cs="Courier New"/>
          <w:i/>
          <w:lang w:val="en-US"/>
        </w:rPr>
        <w:t>foreign women working in prostitution</w:t>
      </w:r>
      <w:r w:rsidRPr="006C2CDF">
        <w:rPr>
          <w:rFonts w:asciiTheme="majorHAnsi" w:eastAsia="Times New Roman" w:hAnsiTheme="majorHAnsi" w:cs="Courier New"/>
          <w:lang w:val="en-US"/>
        </w:rPr>
        <w:t xml:space="preserve"> in the region in 2002 and 2003 were trafficked. In addition to the fact that purchasing sex is illegal in Bosnia and Kosovo, the peacekeeper who does so is also most likely exploiting a trafficked woman or girl. </w:t>
      </w:r>
      <w:r w:rsidRPr="006C2CDF">
        <w:rPr>
          <w:rFonts w:asciiTheme="majorHAnsi" w:hAnsiTheme="majorHAnsi" w:cs="Courier New"/>
          <w:lang w:val="en-US"/>
        </w:rPr>
        <w:t>(…)</w:t>
      </w:r>
      <w:r w:rsidRPr="006C2CDF">
        <w:rPr>
          <w:rFonts w:asciiTheme="majorHAnsi" w:eastAsia="Times New Roman" w:hAnsiTheme="majorHAnsi" w:cs="Courier New"/>
          <w:lang w:val="en-US"/>
        </w:rPr>
        <w:t xml:space="preserve">These data provide details about the abuse trafficking victims experience. They tell us that women and girls are often </w:t>
      </w:r>
      <w:r w:rsidRPr="006C2CDF">
        <w:rPr>
          <w:rFonts w:asciiTheme="majorHAnsi" w:eastAsia="Times New Roman" w:hAnsiTheme="majorHAnsi" w:cs="Courier New"/>
          <w:i/>
          <w:lang w:val="en-US"/>
        </w:rPr>
        <w:t>sold</w:t>
      </w:r>
      <w:r w:rsidRPr="006C2CDF">
        <w:rPr>
          <w:rFonts w:asciiTheme="majorHAnsi" w:eastAsia="Times New Roman" w:hAnsiTheme="majorHAnsi" w:cs="Courier New"/>
          <w:lang w:val="en-US"/>
        </w:rPr>
        <w:t xml:space="preserve"> multiple </w:t>
      </w:r>
      <w:r w:rsidRPr="006C2CDF">
        <w:rPr>
          <w:rFonts w:asciiTheme="majorHAnsi" w:eastAsia="Times New Roman" w:hAnsiTheme="majorHAnsi" w:cs="Courier New"/>
          <w:lang w:val="en-US"/>
        </w:rPr>
        <w:lastRenderedPageBreak/>
        <w:t xml:space="preserve">times and over a period of several months to several years. About 10 percent of those trafficked are minors. The overwhelming majority of victims in this region, 92 percent, come from Albania, Moldova, Romania, and Bulgaria. The First Annual Report finds that Bosnia is the </w:t>
      </w:r>
      <w:r w:rsidRPr="006C2CDF">
        <w:rPr>
          <w:rFonts w:asciiTheme="majorHAnsi" w:eastAsia="Times New Roman" w:hAnsiTheme="majorHAnsi" w:cs="Courier New"/>
          <w:i/>
          <w:lang w:val="en-US"/>
        </w:rPr>
        <w:t>primary SEE [South Eastern Europe] country of destination</w:t>
      </w:r>
      <w:r w:rsidRPr="006C2CDF">
        <w:rPr>
          <w:rFonts w:asciiTheme="majorHAnsi" w:eastAsia="Times New Roman" w:hAnsiTheme="majorHAnsi" w:cs="Courier New"/>
          <w:lang w:val="en-US"/>
        </w:rPr>
        <w:t xml:space="preserve"> for sexual exploitation. Kosovo, Macedonia, Serbia, and Montenegro are other major destinations. (…)In some parts of Bosnia, according to local NGOs that work with victims of trafficking, </w:t>
      </w:r>
      <w:r w:rsidRPr="006C2CDF">
        <w:rPr>
          <w:rFonts w:asciiTheme="majorHAnsi" w:eastAsia="Times New Roman" w:hAnsiTheme="majorHAnsi" w:cs="Courier New"/>
          <w:i/>
          <w:lang w:val="en-US"/>
        </w:rPr>
        <w:t>up to 40 percent of clients are internationals, mainly soldiers from SFOR [the NATO Stabilization Force in Bosnia].</w:t>
      </w:r>
      <w:r w:rsidRPr="006C2CDF">
        <w:rPr>
          <w:rStyle w:val="Refdenotaalpie"/>
          <w:rFonts w:asciiTheme="majorHAnsi" w:eastAsia="Times New Roman" w:hAnsiTheme="majorHAnsi" w:cs="Courier New"/>
          <w:i/>
          <w:lang w:val="en-US"/>
        </w:rPr>
        <w:footnoteReference w:id="139"/>
      </w:r>
      <w:r w:rsidRPr="006C2CDF">
        <w:rPr>
          <w:rFonts w:asciiTheme="majorHAnsi" w:eastAsia="Times New Roman" w:hAnsiTheme="majorHAnsi" w:cs="Courier New"/>
          <w:i/>
          <w:lang w:val="en-US"/>
        </w:rPr>
        <w:t xml:space="preserve">   (…) </w:t>
      </w:r>
      <w:r w:rsidRPr="006C2CDF">
        <w:rPr>
          <w:rFonts w:asciiTheme="majorHAnsi" w:eastAsia="Times New Roman" w:hAnsiTheme="majorHAnsi" w:cs="Courier New"/>
          <w:lang w:val="en-US"/>
        </w:rPr>
        <w:t>As the number of peacekeepers increased in the mid-1990s, the number of females trafficked to the region jumped.</w:t>
      </w:r>
      <w:r w:rsidRPr="006C2CDF">
        <w:rPr>
          <w:rStyle w:val="Refdenotaalpie"/>
          <w:rFonts w:asciiTheme="majorHAnsi" w:eastAsia="Times New Roman" w:hAnsiTheme="majorHAnsi" w:cs="Courier New"/>
          <w:lang w:val="en-US"/>
        </w:rPr>
        <w:footnoteReference w:id="140"/>
      </w:r>
      <w:r w:rsidRPr="006C2CDF">
        <w:rPr>
          <w:rFonts w:asciiTheme="majorHAnsi" w:eastAsia="Times New Roman" w:hAnsiTheme="majorHAnsi" w:cs="Courier New"/>
          <w:lang w:val="en-US"/>
        </w:rPr>
        <w:t xml:space="preserve">  As the number of peacekeepers decreased, those working with victims report that, by 2003, the number of females assisted had significantly dropped. (…)When peacekeepers, deployed to help stabilize and rebuild societies, purchase women and girls as chattel, they continue the </w:t>
      </w:r>
      <w:r w:rsidRPr="006C2CDF">
        <w:rPr>
          <w:rFonts w:asciiTheme="majorHAnsi" w:eastAsia="Times New Roman" w:hAnsiTheme="majorHAnsi" w:cs="Courier New"/>
          <w:i/>
          <w:lang w:val="en-US"/>
        </w:rPr>
        <w:t>grim sexual slavery of the war years.</w:t>
      </w:r>
      <w:r w:rsidRPr="006C2CDF">
        <w:rPr>
          <w:rStyle w:val="Refdenotaalpie"/>
          <w:rFonts w:asciiTheme="majorHAnsi" w:eastAsia="Times New Roman" w:hAnsiTheme="majorHAnsi" w:cs="Courier New"/>
          <w:i/>
          <w:lang w:val="en-US"/>
        </w:rPr>
        <w:footnoteReference w:id="141"/>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When peacekeepers deny that trafficking occurs, when the plight of the victims is ignored by international deployments, or when peacekeepers and policymakers misperceive these women and girls as willing participants, these acts each contribute to the tragic legacy of wartime rape. (…)[</w:t>
      </w:r>
      <w:r w:rsidRPr="006C2CDF">
        <w:rPr>
          <w:rFonts w:asciiTheme="majorHAnsi" w:hAnsiTheme="majorHAnsi" w:cs="Courier New"/>
          <w:lang w:val="en-US"/>
        </w:rPr>
        <w:t xml:space="preserve">The IOM May 2004] </w:t>
      </w:r>
      <w:r w:rsidRPr="006C2CDF">
        <w:rPr>
          <w:rFonts w:asciiTheme="majorHAnsi" w:eastAsia="Times New Roman" w:hAnsiTheme="majorHAnsi" w:cs="Courier New"/>
          <w:lang w:val="en-US"/>
        </w:rPr>
        <w:t xml:space="preserve">describes the geographic areas in which organized crime and human traffickers are especially active in each Balkan country as well as the type of trafficking.  The predominant trend in this region is the trafficking of young females from Eastern Europe and former Soviet states for forced prostitution. The IOM report describes some regions of Bosnia where </w:t>
      </w:r>
      <w:r w:rsidRPr="006C2CDF">
        <w:rPr>
          <w:rFonts w:asciiTheme="majorHAnsi" w:eastAsia="Times New Roman" w:hAnsiTheme="majorHAnsi" w:cs="Courier New"/>
          <w:i/>
          <w:lang w:val="en-US"/>
        </w:rPr>
        <w:t xml:space="preserve">there are strong indications that [traffickers] are connected with former local police and military officials. </w:t>
      </w:r>
      <w:r w:rsidRPr="006C2CDF">
        <w:rPr>
          <w:rFonts w:asciiTheme="majorHAnsi" w:eastAsia="Times New Roman" w:hAnsiTheme="majorHAnsi" w:cs="Courier New"/>
          <w:lang w:val="en-US"/>
        </w:rPr>
        <w:t xml:space="preserve">(…)Writing in a special edition of Problems of Post-Communism devoted to transnational crime in the Balkans, a former head of the Bosnia and Herzegovina Customs Intelligence Unit and the former deputy head of the anti-fraud department of the Office of the High Representative detailed the specific threats that such networks pose. They argue that illegal revenue siphoned off legal and illegal trade by corrupt customs officials has been likely redirected to persons indicted for war crimes such as Radovan Karadzic. While they do not mention trafficking in persons, there is abundant evidence that the revenue stream from such trafficking is a fundamental part of the </w:t>
      </w:r>
      <w:r w:rsidRPr="006C2CDF">
        <w:rPr>
          <w:rFonts w:asciiTheme="majorHAnsi" w:eastAsia="Times New Roman" w:hAnsiTheme="majorHAnsi" w:cs="Courier New"/>
          <w:i/>
          <w:lang w:val="en-US"/>
        </w:rPr>
        <w:t>clandestine political economy, which</w:t>
      </w:r>
      <w:r w:rsidRPr="006C2CDF">
        <w:rPr>
          <w:rFonts w:asciiTheme="majorHAnsi" w:eastAsia="Times New Roman" w:hAnsiTheme="majorHAnsi" w:cs="Courier New"/>
          <w:lang w:val="en-US"/>
        </w:rPr>
        <w:t xml:space="preserve"> in turn supports what one official of SFOR (NATO’s Stabilization Force in Bosnia) described as the </w:t>
      </w:r>
      <w:r w:rsidRPr="006C2CDF">
        <w:rPr>
          <w:rFonts w:asciiTheme="majorHAnsi" w:eastAsia="Times New Roman" w:hAnsiTheme="majorHAnsi" w:cs="Courier New"/>
          <w:i/>
          <w:lang w:val="en-US"/>
        </w:rPr>
        <w:t xml:space="preserve">parallel power structure. </w:t>
      </w:r>
      <w:r w:rsidRPr="006C2CDF">
        <w:rPr>
          <w:rFonts w:asciiTheme="majorHAnsi" w:eastAsia="Times New Roman" w:hAnsiTheme="majorHAnsi" w:cs="Courier New"/>
          <w:lang w:val="en-US"/>
        </w:rPr>
        <w:t xml:space="preserve">(…)Norwegian NATO Ambassador Kai Eide expressed it clearly by arguing that when peacekeepers engage in trafficking </w:t>
      </w:r>
      <w:r w:rsidRPr="006C2CDF">
        <w:rPr>
          <w:rFonts w:asciiTheme="majorHAnsi" w:eastAsia="Times New Roman" w:hAnsiTheme="majorHAnsi" w:cs="Courier New"/>
          <w:i/>
          <w:lang w:val="en-US"/>
        </w:rPr>
        <w:t>not only do we destroy the reputation of our country and our organization and the operation, we violate fundamentally [the] human rights of women and children. And we do harm to the objectives of our mission, which is to establish rule of law, establish the foundation for democracy and for a decent economy. Not to tear down rule of law, not to create grey economies, stimulate corruption</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2"/>
      </w:r>
      <w:r w:rsidRPr="006C2CDF">
        <w:rPr>
          <w:rFonts w:asciiTheme="majorHAnsi" w:eastAsia="Times New Roman" w:hAnsiTheme="majorHAnsi" w:cs="Courier New"/>
          <w:lang w:val="en-US"/>
        </w:rPr>
        <w:t xml:space="preserve"> (…)A general lack of knowledge </w:t>
      </w:r>
      <w:r w:rsidRPr="006C2CDF">
        <w:rPr>
          <w:rFonts w:asciiTheme="majorHAnsi" w:eastAsia="Times New Roman" w:hAnsiTheme="majorHAnsi" w:cs="Courier New"/>
          <w:lang w:val="en-US"/>
        </w:rPr>
        <w:lastRenderedPageBreak/>
        <w:t xml:space="preserve">and many misperceptions about trafficking, however, have often led to inaction and will likely shape policy implementation. During a November 2003 research trip to Brussels, a U.S. defense official at NATO argued that human trafficking was </w:t>
      </w:r>
      <w:r w:rsidRPr="006C2CDF">
        <w:rPr>
          <w:rFonts w:asciiTheme="majorHAnsi" w:eastAsia="Times New Roman" w:hAnsiTheme="majorHAnsi" w:cs="Courier New"/>
          <w:i/>
          <w:lang w:val="en-US"/>
        </w:rPr>
        <w:t>too low a priority for the intelligence community to be interested</w:t>
      </w:r>
      <w:r w:rsidRPr="006C2CDF">
        <w:rPr>
          <w:rFonts w:asciiTheme="majorHAnsi" w:eastAsia="Times New Roman" w:hAnsiTheme="majorHAnsi" w:cs="Courier New"/>
          <w:lang w:val="en-US"/>
        </w:rPr>
        <w:t>, even though many missions were already monitoring trafficking in guns and drugs.</w:t>
      </w:r>
      <w:r w:rsidRPr="006C2CDF">
        <w:rPr>
          <w:rStyle w:val="Refdenotaalpie"/>
          <w:rFonts w:asciiTheme="majorHAnsi" w:eastAsia="Times New Roman" w:hAnsiTheme="majorHAnsi" w:cs="Courier New"/>
          <w:lang w:val="en-US"/>
        </w:rPr>
        <w:footnoteReference w:id="143"/>
      </w:r>
      <w:r w:rsidRPr="006C2CDF">
        <w:rPr>
          <w:rFonts w:asciiTheme="majorHAnsi" w:eastAsia="Times New Roman" w:hAnsiTheme="majorHAnsi" w:cs="Courier New"/>
          <w:lang w:val="en-US"/>
        </w:rPr>
        <w:t xml:space="preserve"> Also in November 2003, a NATO official with responsibility for peacekeeping claimed, through clenched teeth, </w:t>
      </w:r>
      <w:r w:rsidRPr="006C2CDF">
        <w:rPr>
          <w:rFonts w:asciiTheme="majorHAnsi" w:eastAsia="Times New Roman" w:hAnsiTheme="majorHAnsi" w:cs="Courier New"/>
          <w:i/>
          <w:lang w:val="en-US"/>
        </w:rPr>
        <w:t>This is a gender issue</w:t>
      </w:r>
      <w:r w:rsidRPr="006C2CDF">
        <w:rPr>
          <w:rFonts w:asciiTheme="majorHAnsi" w:eastAsia="Times New Roman" w:hAnsiTheme="majorHAnsi" w:cs="Courier New"/>
          <w:lang w:val="en-US"/>
        </w:rPr>
        <w:t>, implying that it was marginal for NATO.</w:t>
      </w:r>
      <w:r w:rsidRPr="006C2CDF">
        <w:rPr>
          <w:rStyle w:val="Refdenotaalpie"/>
          <w:rFonts w:asciiTheme="majorHAnsi" w:eastAsia="Times New Roman" w:hAnsiTheme="majorHAnsi" w:cs="Courier New"/>
          <w:lang w:val="en-US"/>
        </w:rPr>
        <w:footnoteReference w:id="144"/>
      </w:r>
      <w:r w:rsidRPr="006C2CDF">
        <w:rPr>
          <w:rFonts w:asciiTheme="majorHAnsi" w:eastAsia="Times New Roman" w:hAnsiTheme="majorHAnsi" w:cs="Courier New"/>
          <w:lang w:val="en-US"/>
        </w:rPr>
        <w:t xml:space="preserve">  A senior European diplomat from the Organization for Security and Cooperation in Europe dismissed the slave-like conditions trafficking victims often experience saying, </w:t>
      </w:r>
      <w:r w:rsidRPr="006C2CDF">
        <w:rPr>
          <w:rFonts w:asciiTheme="majorHAnsi" w:eastAsia="Times New Roman" w:hAnsiTheme="majorHAnsi" w:cs="Courier New"/>
          <w:i/>
          <w:lang w:val="en-US"/>
        </w:rPr>
        <w:t>Those women should be grateful they have their bodies to sell. The men don’t.</w:t>
      </w:r>
      <w:r w:rsidRPr="006C2CDF">
        <w:rPr>
          <w:rStyle w:val="Refdenotaalpie"/>
          <w:rFonts w:asciiTheme="majorHAnsi" w:eastAsia="Times New Roman" w:hAnsiTheme="majorHAnsi" w:cs="Courier New"/>
          <w:i/>
          <w:lang w:val="en-US"/>
        </w:rPr>
        <w:footnoteReference w:id="145"/>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(…)To many, it appears as if trafficking does not exist and has no known connection to the deployments of international forces. (…)Following the publication of the article </w:t>
      </w:r>
      <w:r w:rsidRPr="006C2CDF">
        <w:rPr>
          <w:rFonts w:asciiTheme="majorHAnsi" w:eastAsia="Times New Roman" w:hAnsiTheme="majorHAnsi" w:cs="Courier New"/>
          <w:i/>
          <w:lang w:val="en-US"/>
        </w:rPr>
        <w:t>DynCorp Disgrace</w:t>
      </w:r>
      <w:r w:rsidRPr="006C2CDF">
        <w:rPr>
          <w:rFonts w:asciiTheme="majorHAnsi" w:eastAsia="Times New Roman" w:hAnsiTheme="majorHAnsi" w:cs="Courier New"/>
          <w:lang w:val="en-US"/>
        </w:rPr>
        <w:t xml:space="preserve"> in Insight Magazine, a team inside the Department of Defense Inspector General’s Office was assigned from March 2002 through July 2002 to audit DynCorp’s </w:t>
      </w:r>
      <w:r w:rsidRPr="006C2CDF">
        <w:rPr>
          <w:rFonts w:asciiTheme="majorHAnsi" w:eastAsia="Times New Roman" w:hAnsiTheme="majorHAnsi" w:cs="Courier New"/>
          <w:i/>
          <w:lang w:val="en-US"/>
        </w:rPr>
        <w:t>suitability and capability to perform and its procedures for selecting and screening personnel</w:t>
      </w:r>
      <w:r w:rsidRPr="006C2CDF">
        <w:rPr>
          <w:rFonts w:asciiTheme="majorHAnsi" w:eastAsia="Times New Roman" w:hAnsiTheme="majorHAnsi" w:cs="Courier New"/>
          <w:lang w:val="en-US"/>
        </w:rPr>
        <w:t>. (…)The Insight article described DynCorp employees “buying young girls and women as sex slaves.” This article was not about prostitution but about a former DynCorp employee filing a lawsuit in which he described being fired after he informed the Criminal Investigation Division of the U.S. Army (CID) of contractor involvement with human trafficking. The employee described a pornographic videotape in which the manager of the contract appeared to rape a female. The manager of the contract also arranged for other DynCorp employees to purchase females.</w:t>
      </w:r>
      <w:r w:rsidRPr="006C2CDF">
        <w:rPr>
          <w:rStyle w:val="Refdenotaalpie"/>
          <w:rFonts w:asciiTheme="majorHAnsi" w:eastAsia="Times New Roman" w:hAnsiTheme="majorHAnsi" w:cs="Courier New"/>
          <w:lang w:val="en-US"/>
        </w:rPr>
        <w:footnoteReference w:id="146"/>
      </w:r>
      <w:r w:rsidRPr="006C2CDF">
        <w:rPr>
          <w:rFonts w:asciiTheme="majorHAnsi" w:eastAsia="Times New Roman" w:hAnsiTheme="majorHAnsi" w:cs="Courier New"/>
          <w:lang w:val="en-US"/>
        </w:rPr>
        <w:t xml:space="preserve"> In congressional testimony at that time (April 24, 2002), the employee, Ben Johnston, said, </w:t>
      </w:r>
      <w:r w:rsidRPr="006C2CDF">
        <w:rPr>
          <w:rFonts w:asciiTheme="majorHAnsi" w:eastAsia="Times New Roman" w:hAnsiTheme="majorHAnsi" w:cs="Courier New"/>
          <w:i/>
          <w:lang w:val="en-US"/>
        </w:rPr>
        <w:t xml:space="preserve">There is my supervisor, the biggest guy there [in Bosnia] with DynCorp, videotaping having sex with these girls, girls saying no, but that guy now, to my knowledge, he is in America doing fine. There was no repercussion for raping the girl. </w:t>
      </w:r>
      <w:r w:rsidRPr="006C2CDF">
        <w:rPr>
          <w:rFonts w:asciiTheme="majorHAnsi" w:eastAsia="Times New Roman" w:hAnsiTheme="majorHAnsi" w:cs="Courier New"/>
          <w:lang w:val="en-US"/>
        </w:rPr>
        <w:t xml:space="preserve">He also noted that DynCorp employees would </w:t>
      </w:r>
      <w:r w:rsidRPr="006C2CDF">
        <w:rPr>
          <w:rFonts w:asciiTheme="majorHAnsi" w:eastAsia="Times New Roman" w:hAnsiTheme="majorHAnsi" w:cs="Courier New"/>
          <w:i/>
          <w:lang w:val="en-US"/>
        </w:rPr>
        <w:t>even take [the trafficked females] on [to] locked-down military installations because the [UN] vans will not get searched if you drive them on post</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7"/>
      </w:r>
      <w:r w:rsidRPr="006C2CDF">
        <w:rPr>
          <w:rFonts w:asciiTheme="majorHAnsi" w:eastAsia="Times New Roman" w:hAnsiTheme="majorHAnsi" w:cs="Courier New"/>
          <w:lang w:val="en-US"/>
        </w:rPr>
        <w:t xml:space="preserve"> (…)</w:t>
      </w:r>
      <w:r w:rsidRPr="006C2CDF">
        <w:rPr>
          <w:rFonts w:asciiTheme="majorHAnsi" w:hAnsiTheme="majorHAnsi" w:cs="Courier New"/>
          <w:lang w:val="en-US"/>
        </w:rPr>
        <w:t xml:space="preserve">The HRW report argued that the CID [Criminal Investigation Division of U.S.] in its investigation was untrained in </w:t>
      </w:r>
      <w:r w:rsidRPr="006C2CDF">
        <w:rPr>
          <w:rFonts w:asciiTheme="majorHAnsi" w:eastAsia="Times New Roman" w:hAnsiTheme="majorHAnsi" w:cs="Courier New"/>
          <w:lang w:val="en-US"/>
        </w:rPr>
        <w:t xml:space="preserve">human trafficking and conflated it with prostitution, also illegal in Bosnia but a less grave crime. The case that CID dismissed as one in which </w:t>
      </w:r>
      <w:r w:rsidRPr="006C2CDF">
        <w:rPr>
          <w:rFonts w:asciiTheme="majorHAnsi" w:eastAsia="Times New Roman" w:hAnsiTheme="majorHAnsi" w:cs="Courier New"/>
          <w:i/>
          <w:lang w:val="en-US"/>
        </w:rPr>
        <w:t xml:space="preserve">no other Army interest exists </w:t>
      </w:r>
      <w:r w:rsidRPr="006C2CDF">
        <w:rPr>
          <w:rFonts w:asciiTheme="majorHAnsi" w:eastAsia="Times New Roman" w:hAnsiTheme="majorHAnsi" w:cs="Courier New"/>
          <w:lang w:val="en-US"/>
        </w:rPr>
        <w:t xml:space="preserve">was one in which they had a videotape of a crime, they had confessions of the crime, the criminals were released without any prosecution, and victims saw no justice.  The local police regarded it as one example that the international community was interested in impunity for their </w:t>
      </w:r>
      <w:r w:rsidRPr="006C2CDF">
        <w:rPr>
          <w:rFonts w:asciiTheme="majorHAnsi" w:eastAsia="Times New Roman" w:hAnsiTheme="majorHAnsi" w:cs="Courier New"/>
          <w:lang w:val="en-US"/>
        </w:rPr>
        <w:lastRenderedPageBreak/>
        <w:t xml:space="preserve">personnel and not in the rule of law. The chief of police in Zivinice told HRW that </w:t>
      </w:r>
      <w:r w:rsidRPr="006C2CDF">
        <w:rPr>
          <w:rFonts w:asciiTheme="majorHAnsi" w:eastAsia="Times New Roman" w:hAnsiTheme="majorHAnsi" w:cs="Courier New"/>
          <w:i/>
          <w:lang w:val="en-US"/>
        </w:rPr>
        <w:t>when we find a foreigner is involved [in this sort of crime] this is the biggest problem for us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8"/>
      </w:r>
      <w:r w:rsidRPr="006C2CDF">
        <w:rPr>
          <w:rFonts w:asciiTheme="majorHAnsi" w:eastAsia="Times New Roman" w:hAnsiTheme="majorHAnsi" w:cs="Courier New"/>
          <w:lang w:val="en-US"/>
        </w:rPr>
        <w:t xml:space="preserve"> HRW concluded that CID and DynCorp, along with local officials, contributed to the failure </w:t>
      </w:r>
      <w:r w:rsidRPr="006C2CDF">
        <w:rPr>
          <w:rFonts w:asciiTheme="majorHAnsi" w:eastAsia="Times New Roman" w:hAnsiTheme="majorHAnsi" w:cs="Courier New"/>
          <w:i/>
          <w:lang w:val="en-US"/>
        </w:rPr>
        <w:t>to prosecute traffickers and corrupt state officials</w:t>
      </w:r>
      <w:r w:rsidRPr="006C2CDF">
        <w:rPr>
          <w:rFonts w:asciiTheme="majorHAnsi" w:eastAsia="Times New Roman" w:hAnsiTheme="majorHAnsi" w:cs="Courier New"/>
          <w:lang w:val="en-US"/>
        </w:rPr>
        <w:t xml:space="preserve"> and to change </w:t>
      </w:r>
      <w:r w:rsidRPr="006C2CDF">
        <w:rPr>
          <w:rFonts w:asciiTheme="majorHAnsi" w:eastAsia="Times New Roman" w:hAnsiTheme="majorHAnsi" w:cs="Courier New"/>
          <w:i/>
          <w:lang w:val="en-US"/>
        </w:rPr>
        <w:t xml:space="preserve">an environment ripe for trafficking in persons. </w:t>
      </w:r>
      <w:r w:rsidRPr="006C2CDF">
        <w:rPr>
          <w:rFonts w:asciiTheme="majorHAnsi" w:eastAsia="Times New Roman" w:hAnsiTheme="majorHAnsi" w:cs="Courier New"/>
          <w:lang w:val="en-US"/>
        </w:rPr>
        <w:t>(…) in July 2003, the then-U.S. ambassador to Moldova, Pamela Smith, made what appears to have been the first official presentation at NATO on human trafficking. She noted that peacekeepers represent demand in the Balkans for traffickers and, as a result, these countries have become a destination point for thousands of Moldovan females.</w:t>
      </w:r>
      <w:r w:rsidRPr="006C2CDF">
        <w:rPr>
          <w:rFonts w:asciiTheme="majorHAnsi" w:hAnsiTheme="majorHAnsi" w:cs="Courier New"/>
          <w:i/>
          <w:lang w:val="en-US"/>
        </w:rPr>
        <w:t xml:space="preserve"> </w:t>
      </w:r>
      <w:r w:rsidRPr="006C2CDF">
        <w:rPr>
          <w:rFonts w:asciiTheme="majorHAnsi" w:hAnsiTheme="majorHAnsi" w:cs="Courier New"/>
          <w:lang w:val="en-US"/>
        </w:rPr>
        <w:t>(…)</w:t>
      </w:r>
      <w:r w:rsidRPr="006C2CDF">
        <w:rPr>
          <w:rFonts w:asciiTheme="majorHAnsi" w:eastAsia="Times New Roman" w:hAnsiTheme="majorHAnsi" w:cs="Courier New"/>
          <w:lang w:val="en-US"/>
        </w:rPr>
        <w:t xml:space="preserve">In response to the on-going scandal involving peacekeepers in sexual violence in Congo, senior UN officials told the Washington Post that they </w:t>
      </w:r>
      <w:r w:rsidRPr="006C2CDF">
        <w:rPr>
          <w:rFonts w:asciiTheme="majorHAnsi" w:eastAsia="Times New Roman" w:hAnsiTheme="majorHAnsi" w:cs="Courier New"/>
          <w:i/>
          <w:lang w:val="en-US"/>
        </w:rPr>
        <w:t>fear that if they publicly expose [troops involved in sexual violence], their embarrassed governments will withdraw badly needed peacekeepers from UN missions around the world.</w:t>
      </w:r>
      <w:r w:rsidRPr="006C2CDF">
        <w:rPr>
          <w:rStyle w:val="Refdenotaalpie"/>
          <w:rFonts w:asciiTheme="majorHAnsi" w:eastAsia="Times New Roman" w:hAnsiTheme="majorHAnsi" w:cs="Courier New"/>
          <w:i/>
          <w:lang w:val="en-US"/>
        </w:rPr>
        <w:footnoteReference w:id="149"/>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(…)Other researchers have documented that employees of the UN/IPTF in Bosnia were implicated in human trafficking and contributed to the lack of evidence about their involvement. The Human Rights Watch report Hopes Betrayed details that U.S. contractors for UN/IPTF purchased women and girls as chattel and that the UN/IPTF also contributed to the cover-up that followed these egregious crimes. HRW found that </w:t>
      </w:r>
      <w:r w:rsidRPr="006C2CDF">
        <w:rPr>
          <w:rFonts w:asciiTheme="majorHAnsi" w:eastAsia="Times New Roman" w:hAnsiTheme="majorHAnsi" w:cs="Courier New"/>
          <w:i/>
          <w:lang w:val="en-US"/>
        </w:rPr>
        <w:t>UNMIBH ha[d] failed to investigate fully and transparently the role of its own employees in facilitating and attracting this modern form of slavery to Bosnia and Herzegovina</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50"/>
      </w:r>
      <w:r w:rsidRPr="006C2CDF">
        <w:rPr>
          <w:rFonts w:asciiTheme="majorHAnsi" w:eastAsia="Times New Roman" w:hAnsiTheme="majorHAnsi" w:cs="Courier New"/>
          <w:lang w:val="en-US"/>
        </w:rPr>
        <w:t xml:space="preserve"> (…)The HRW report presented overwhelming evidence that the UNMIBH had looked the other way as their own employees—peacekeepers—were involved in the “</w:t>
      </w:r>
      <w:r w:rsidRPr="006C2CDF">
        <w:rPr>
          <w:rFonts w:asciiTheme="majorHAnsi" w:eastAsia="Times New Roman" w:hAnsiTheme="majorHAnsi" w:cs="Courier New"/>
          <w:i/>
          <w:lang w:val="en-US"/>
        </w:rPr>
        <w:t>patronage of brothels and purchasing of women</w:t>
      </w:r>
      <w:r w:rsidRPr="006C2CDF">
        <w:rPr>
          <w:rFonts w:asciiTheme="majorHAnsi" w:eastAsia="Times New Roman" w:hAnsiTheme="majorHAnsi" w:cs="Courier New"/>
          <w:lang w:val="en-US"/>
        </w:rPr>
        <w:t xml:space="preserve">. Specifically, the report cited </w:t>
      </w:r>
      <w:r w:rsidRPr="006C2CDF">
        <w:rPr>
          <w:rFonts w:asciiTheme="majorHAnsi" w:eastAsia="Times New Roman" w:hAnsiTheme="majorHAnsi" w:cs="Courier New"/>
          <w:i/>
          <w:lang w:val="en-US"/>
        </w:rPr>
        <w:t>an internal affairs officer assigned to the investigation [who] explained the paucity of the record, saying that when he told his supervisor that he had a shovel and asked how deep he should dig, he said he was told, Only scratch the surface.</w:t>
      </w:r>
      <w:r w:rsidRPr="006C2CDF">
        <w:rPr>
          <w:rFonts w:asciiTheme="majorHAnsi" w:eastAsia="Times New Roman" w:hAnsiTheme="majorHAnsi" w:cs="Courier New"/>
          <w:lang w:val="en-US"/>
        </w:rPr>
        <w:t xml:space="preserve"> The UN Office of Internal Oversight, in its own separate investigation of the situation in Bosnia, later </w:t>
      </w:r>
      <w:r w:rsidRPr="006C2CDF">
        <w:rPr>
          <w:rFonts w:asciiTheme="majorHAnsi" w:eastAsia="Times New Roman" w:hAnsiTheme="majorHAnsi" w:cs="Courier New"/>
          <w:i/>
          <w:lang w:val="en-US"/>
        </w:rPr>
        <w:t xml:space="preserve">concluded there was no evidence of widespread or systematic involvement of United Nations police monitors in trafficking activities. </w:t>
      </w:r>
      <w:r w:rsidRPr="006C2CDF">
        <w:rPr>
          <w:rFonts w:asciiTheme="majorHAnsi" w:eastAsia="Times New Roman" w:hAnsiTheme="majorHAnsi" w:cs="Courier New"/>
          <w:lang w:val="en-US"/>
        </w:rPr>
        <w:t xml:space="preserve">(…)Serious allegations of misconduct are ongoing. Most disturbing, the events in the UN Mission in Congo share many similarities with previous peacekeeper involvement in trafficking in Bosnia and Kosovo. Specifically, sexual violence against women and girls during war is again perpetuated by international peacekeepers. </w:t>
      </w:r>
      <w:r w:rsidRPr="006C2CDF">
        <w:rPr>
          <w:rFonts w:asciiTheme="majorHAnsi" w:eastAsia="Times New Roman" w:hAnsiTheme="majorHAnsi" w:cs="Courier New"/>
          <w:i/>
          <w:lang w:val="en-US"/>
        </w:rPr>
        <w:t>What should be totally unacceptable has become the norm. This brutal consequence of sexual violence is what paves the way for rampant sexual exploitation and abuse by [UN Mission in Congo] personnel.</w:t>
      </w:r>
      <w:r w:rsidRPr="006C2CDF">
        <w:rPr>
          <w:rFonts w:asciiTheme="majorHAnsi" w:eastAsia="Times New Roman" w:hAnsiTheme="majorHAnsi" w:cs="Courier New"/>
          <w:lang w:val="en-US"/>
        </w:rPr>
        <w:t xml:space="preserve"> The UN system has once again been dysfunctional in responding to these allegations. It appears that the UN has done no serious investigation, so commanders can point to the absence of evidence as evidence of the absence of rape. The internal reports assessing the situation in Congo are replete with denials concerning UN officers yet filled with claims about a soldier’s sexual rights. </w:t>
      </w:r>
      <w:r w:rsidRPr="006C2CDF">
        <w:rPr>
          <w:rFonts w:asciiTheme="majorHAnsi" w:eastAsia="Times New Roman" w:hAnsiTheme="majorHAnsi" w:cs="Courier New"/>
          <w:i/>
          <w:lang w:val="en-US"/>
        </w:rPr>
        <w:t>Most military . . . think it is unfair to penalize soldiers who pay for sex since they have no other reasonable means of engaging in sexual relations in the mission area.</w:t>
      </w:r>
      <w:r w:rsidRPr="006C2CDF">
        <w:rPr>
          <w:rFonts w:asciiTheme="majorHAnsi" w:eastAsia="Times New Roman" w:hAnsiTheme="majorHAnsi" w:cs="Courier New"/>
          <w:lang w:val="en-US"/>
        </w:rPr>
        <w:t xml:space="preserve"> Again, the UN mission has policies in place regarding sexual exploitation and abuse but which </w:t>
      </w:r>
      <w:r w:rsidRPr="006C2CDF">
        <w:rPr>
          <w:rFonts w:asciiTheme="majorHAnsi" w:eastAsia="Times New Roman" w:hAnsiTheme="majorHAnsi" w:cs="Courier New"/>
          <w:i/>
          <w:lang w:val="en-US"/>
        </w:rPr>
        <w:t xml:space="preserve">most military view as unduly broad and very unrealistic. </w:t>
      </w:r>
      <w:r w:rsidRPr="006C2CDF">
        <w:rPr>
          <w:rFonts w:asciiTheme="majorHAnsi" w:eastAsia="Times New Roman" w:hAnsiTheme="majorHAnsi" w:cs="Courier New"/>
          <w:lang w:val="en-US"/>
        </w:rPr>
        <w:t xml:space="preserve">(…)Most gravely, victims </w:t>
      </w:r>
      <w:r w:rsidRPr="006C2CDF">
        <w:rPr>
          <w:rFonts w:asciiTheme="majorHAnsi" w:eastAsia="Times New Roman" w:hAnsiTheme="majorHAnsi" w:cs="Courier New"/>
          <w:lang w:val="en-US"/>
        </w:rPr>
        <w:lastRenderedPageBreak/>
        <w:t xml:space="preserve">experience no justice; there are zero prosecutions; and there is no mechanism to trace those peacekeepers believed to have committed crimes once they are repatriated. The norm of impunity in peacekeeping grows more robust and unchallenged by the UN’s own organizational culture. </w:t>
      </w:r>
      <w:r w:rsidRPr="006C2CDF">
        <w:rPr>
          <w:rFonts w:asciiTheme="majorHAnsi" w:eastAsia="Times New Roman" w:hAnsiTheme="majorHAnsi" w:cs="Courier New"/>
          <w:i/>
          <w:lang w:val="en-US"/>
        </w:rPr>
        <w:t>UN personnel are never prosecuted. . . . Staff working . . . the investigation of these cases complain[ed] that even when the investigation is definitive in establishing guilt, no action can be taken until headquarters in New York decides. There is no clear system for tracking what happens to the cases sent to New York.</w:t>
      </w:r>
      <w:r w:rsidRPr="006C2CDF">
        <w:rPr>
          <w:rStyle w:val="Refdenotaalpie"/>
          <w:rFonts w:asciiTheme="majorHAnsi" w:eastAsia="Times New Roman" w:hAnsiTheme="majorHAnsi" w:cs="Courier New"/>
          <w:i/>
          <w:lang w:val="en-US"/>
        </w:rPr>
        <w:footnoteReference w:id="151"/>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 </w:t>
      </w:r>
      <w:r w:rsidRPr="006C2CDF">
        <w:rPr>
          <w:rStyle w:val="Refdenotaalpie"/>
          <w:rFonts w:asciiTheme="majorHAnsi" w:eastAsia="Times New Roman" w:hAnsiTheme="majorHAnsi" w:cs="Courier New"/>
          <w:i/>
          <w:lang w:val="en-US"/>
        </w:rPr>
        <w:footnoteReference w:id="152"/>
      </w:r>
    </w:p>
    <w:p w:rsidR="00C7424F" w:rsidRPr="006C2CDF" w:rsidRDefault="00C7424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Pamela Smith, U.S. ambassador to Moldova in 2003 [Ambassador Pamela Hyde Smith’s remarks at the NATO Euro-Atlantic Partnership Council Meeting of July 24, 2003, in Brussels]:</w:t>
      </w:r>
      <w:r w:rsidRPr="006C2CDF">
        <w:rPr>
          <w:rFonts w:asciiTheme="majorHAnsi" w:eastAsia="Times New Roman" w:hAnsiTheme="majorHAnsi" w:cs="Courier New"/>
          <w:lang w:val="en-US"/>
        </w:rPr>
        <w:t xml:space="preserve"> “I am here to ask you to send a strong, urgent message: we need to inform the troops from your country about this modern form of slavery. . . . It is important that soldiers, police, and contractors no longer subvert their own humanitarian missions by contributing [to] the abuse of these women. Troops should be educated about trafficking. . . . A woman they might think of as only a prostitute is in fact an involuntary slave. . . . The attitude that ‘boys will be boys’ prevails all too often. That attitude would not survive if military commanders had seen, as I have, the women at the IOM shelter in Moldova who have made their way back from the Balkans.</w:t>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 </w:t>
      </w:r>
      <w:r w:rsidRPr="006C2CDF">
        <w:rPr>
          <w:rStyle w:val="Refdenotaalpie"/>
          <w:rFonts w:asciiTheme="majorHAnsi" w:eastAsia="Times New Roman" w:hAnsiTheme="majorHAnsi" w:cs="Courier New"/>
          <w:i/>
          <w:lang w:val="en-US"/>
        </w:rPr>
        <w:footnoteReference w:id="153"/>
      </w:r>
    </w:p>
    <w:p w:rsidR="00C7424F" w:rsidRPr="006C2CDF" w:rsidRDefault="00C7424F" w:rsidP="008D79DC">
      <w:pPr>
        <w:jc w:val="both"/>
        <w:rPr>
          <w:rFonts w:asciiTheme="majorHAnsi" w:hAnsiTheme="majorHAnsi" w:cs="Courier New"/>
        </w:rPr>
      </w:pPr>
      <w:r w:rsidRPr="006C2CDF">
        <w:rPr>
          <w:rFonts w:asciiTheme="majorHAnsi" w:hAnsiTheme="majorHAnsi" w:cs="Courier New"/>
          <w:u w:val="single"/>
          <w:lang w:val="en-US"/>
        </w:rPr>
        <w:t>Neil MacFarquhar (New York Times</w:t>
      </w:r>
      <w:r w:rsidRPr="006C2CDF">
        <w:rPr>
          <w:rFonts w:asciiTheme="majorHAnsi" w:hAnsiTheme="majorHAnsi" w:cs="Courier New"/>
          <w:lang w:val="en-US"/>
        </w:rPr>
        <w:t xml:space="preserve">): "The State Department’s 2010 report  on human trafficking criticized the United Nations, saying, "No comprehensive information is available on the number of cases of disciplinary action." (...) A leaked memo from the United Nations human rights office in New York reflected the divisions over openness. In a lengthy discussion about how to address [the movie based on Kathy Bolkovac’s experience in Bosnia regarding human trafficking and sexual slavery by UN’s low and high ranking officers] The Whistleblower, Kiyotaka Akasaka, the head of public information, and Patricia O’Brien, the top lawyer, argued for playing down the movie and certainly not screening it at the United Nations headquarters, the memo said." </w:t>
      </w:r>
      <w:r w:rsidRPr="006C2CDF">
        <w:rPr>
          <w:rFonts w:asciiTheme="majorHAnsi" w:hAnsiTheme="majorHAnsi" w:cs="Courier New"/>
        </w:rPr>
        <w:t>(</w:t>
      </w:r>
      <w:hyperlink r:id="rId70" w:history="1">
        <w:r w:rsidRPr="006C2CDF">
          <w:rPr>
            <w:rStyle w:val="Hipervnculo"/>
            <w:rFonts w:asciiTheme="majorHAnsi" w:hAnsiTheme="majorHAnsi" w:cs="Courier New"/>
            <w:color w:val="auto"/>
          </w:rPr>
          <w:t>http://www.nytimes.com/2011/09/08/world/08nations.html?_r=2</w:t>
        </w:r>
      </w:hyperlink>
      <w:r w:rsidRPr="006C2CDF">
        <w:rPr>
          <w:rFonts w:asciiTheme="majorHAnsi" w:hAnsiTheme="majorHAnsi" w:cs="Courier New"/>
        </w:rPr>
        <w:t>)</w:t>
      </w:r>
    </w:p>
    <w:p w:rsidR="00C7424F" w:rsidRPr="006C2CDF" w:rsidRDefault="00C7424F" w:rsidP="008D79DC">
      <w:pPr>
        <w:jc w:val="both"/>
        <w:rPr>
          <w:rFonts w:asciiTheme="majorHAnsi" w:hAnsiTheme="majorHAnsi" w:cs="Courier New"/>
        </w:rPr>
      </w:pPr>
    </w:p>
    <w:p w:rsidR="00C7424F" w:rsidRPr="006C2CDF" w:rsidRDefault="00C7424F" w:rsidP="008D79DC">
      <w:pPr>
        <w:jc w:val="both"/>
        <w:rPr>
          <w:rFonts w:asciiTheme="majorHAnsi" w:hAnsiTheme="majorHAnsi" w:cs="Courier New"/>
        </w:rPr>
      </w:pPr>
    </w:p>
    <w:p w:rsidR="00E2091D" w:rsidRPr="006C2CDF" w:rsidRDefault="0005283F" w:rsidP="008D79DC">
      <w:pPr>
        <w:jc w:val="both"/>
        <w:rPr>
          <w:rFonts w:asciiTheme="majorHAnsi" w:hAnsiTheme="majorHAnsi" w:cs="Courier New"/>
          <w:b/>
          <w:u w:val="single"/>
        </w:rPr>
      </w:pPr>
      <w:r w:rsidRPr="006C2CDF">
        <w:rPr>
          <w:rFonts w:asciiTheme="majorHAnsi" w:hAnsiTheme="majorHAnsi" w:cs="Courier New"/>
          <w:b/>
          <w:u w:val="single"/>
        </w:rPr>
        <w:t>EVIDEN</w:t>
      </w:r>
      <w:r w:rsidR="00F64F81" w:rsidRPr="006C2CDF">
        <w:rPr>
          <w:rFonts w:asciiTheme="majorHAnsi" w:hAnsiTheme="majorHAnsi" w:cs="Courier New"/>
          <w:b/>
          <w:u w:val="single"/>
        </w:rPr>
        <w:t>CE 3</w:t>
      </w:r>
      <w:r w:rsidR="00F2765A" w:rsidRPr="006C2CDF">
        <w:rPr>
          <w:rFonts w:asciiTheme="majorHAnsi" w:hAnsiTheme="majorHAnsi" w:cs="Courier New"/>
          <w:b/>
          <w:u w:val="single"/>
        </w:rPr>
        <w:t xml:space="preserve">: </w:t>
      </w:r>
      <w:r w:rsidR="00E1797A" w:rsidRPr="006C2CDF">
        <w:rPr>
          <w:rFonts w:asciiTheme="majorHAnsi" w:hAnsiTheme="majorHAnsi" w:cs="Courier New"/>
          <w:b/>
          <w:u w:val="single"/>
        </w:rPr>
        <w:t>MANSLAUGHTER</w:t>
      </w:r>
    </w:p>
    <w:p w:rsidR="00314390" w:rsidRPr="006C2CDF" w:rsidRDefault="00314390" w:rsidP="008D79DC">
      <w:pPr>
        <w:jc w:val="both"/>
        <w:rPr>
          <w:rFonts w:asciiTheme="majorHAnsi" w:hAnsiTheme="majorHAnsi" w:cs="Courier New"/>
          <w:u w:val="single"/>
          <w:lang w:val="en-US"/>
        </w:rPr>
      </w:pPr>
      <w:r w:rsidRPr="006C2CDF">
        <w:rPr>
          <w:rFonts w:asciiTheme="majorHAnsi" w:hAnsiTheme="majorHAnsi" w:cs="Courier New"/>
          <w:u w:val="single"/>
          <w:lang w:val="en-US"/>
        </w:rPr>
        <w:t>Alex Newman (The New American)</w:t>
      </w:r>
      <w:r w:rsidRPr="006C2CDF">
        <w:rPr>
          <w:rFonts w:asciiTheme="majorHAnsi" w:hAnsiTheme="majorHAnsi" w:cs="Courier New"/>
          <w:lang w:val="en-US"/>
        </w:rPr>
        <w:t xml:space="preserve">: “In December of 2014, another scandal rocked the UN’s </w:t>
      </w:r>
      <w:r w:rsidRPr="006C2CDF">
        <w:rPr>
          <w:rFonts w:asciiTheme="majorHAnsi" w:hAnsiTheme="majorHAnsi" w:cs="Courier New"/>
          <w:i/>
          <w:lang w:val="en-US"/>
        </w:rPr>
        <w:t>peace</w:t>
      </w:r>
      <w:r w:rsidRPr="006C2CDF">
        <w:rPr>
          <w:rFonts w:asciiTheme="majorHAnsi" w:hAnsiTheme="majorHAnsi" w:cs="Courier New"/>
          <w:lang w:val="en-US"/>
        </w:rPr>
        <w:t xml:space="preserve"> occupation of Haiti after UN troops fired on protesters demanding long overdue elections. According to news reports, eyewitness accounts, and UN officials, the global outfit’s military forces, hiding in armored vehicles behind heavy weapons, used live </w:t>
      </w:r>
      <w:r w:rsidRPr="006C2CDF">
        <w:rPr>
          <w:rFonts w:asciiTheme="majorHAnsi" w:hAnsiTheme="majorHAnsi" w:cs="Courier New"/>
          <w:lang w:val="en-US"/>
        </w:rPr>
        <w:lastRenderedPageBreak/>
        <w:t>ammunition and chemical agents against the marchers on their way to the presidential palace. Video footage of the attack shows one UN soldier chasing after fleeing protestors firing shots from a pistol at them before terrorizing and shrieking at a cameraman attempting to document it all. Reports suggest at least one demonstrator was killed and many others wounded.</w:t>
      </w:r>
      <w:r w:rsidR="00067A5F" w:rsidRPr="006C2CDF">
        <w:rPr>
          <w:rFonts w:asciiTheme="majorHAnsi" w:hAnsiTheme="majorHAnsi" w:cs="Courier New"/>
          <w:lang w:val="en-US"/>
        </w:rPr>
        <w:t xml:space="preserve"> (…)Another outrage foisted on Haiti by the UN’s military occupation — cholera — has killed almost 10,000 people so far, with the death toll still marching higher. According to reports, the deadly disease was re-introduced into the nation by UN troops stationed at a base that was discharging raw sewage into Haiti’s largest river. So far, the global outfit, regularly ridiculed in the United States as the </w:t>
      </w:r>
      <w:r w:rsidR="00067A5F" w:rsidRPr="006C2CDF">
        <w:rPr>
          <w:rFonts w:asciiTheme="majorHAnsi" w:hAnsiTheme="majorHAnsi" w:cs="Courier New"/>
          <w:i/>
          <w:lang w:val="en-US"/>
        </w:rPr>
        <w:t>dictators club</w:t>
      </w:r>
      <w:r w:rsidR="00067A5F" w:rsidRPr="006C2CDF">
        <w:rPr>
          <w:rFonts w:asciiTheme="majorHAnsi" w:hAnsiTheme="majorHAnsi" w:cs="Courier New"/>
          <w:lang w:val="en-US"/>
        </w:rPr>
        <w:t xml:space="preserve">, has refused to accept responsibility for the many deaths its troops sparked in the poverty-stricken nation. Again it is hiding behind </w:t>
      </w:r>
      <w:r w:rsidR="00067A5F" w:rsidRPr="006C2CDF">
        <w:rPr>
          <w:rFonts w:asciiTheme="majorHAnsi" w:hAnsiTheme="majorHAnsi" w:cs="Courier New"/>
          <w:i/>
          <w:lang w:val="en-US"/>
        </w:rPr>
        <w:t>immunity</w:t>
      </w:r>
      <w:r w:rsidR="00067A5F" w:rsidRPr="006C2CDF">
        <w:rPr>
          <w:rFonts w:asciiTheme="majorHAnsi" w:hAnsiTheme="majorHAnsi" w:cs="Courier New"/>
          <w:lang w:val="en-US"/>
        </w:rPr>
        <w:t xml:space="preserve">.  (…) </w:t>
      </w:r>
      <w:r w:rsidR="00067A5F" w:rsidRPr="006C2CDF">
        <w:rPr>
          <w:rFonts w:asciiTheme="majorHAnsi" w:hAnsiTheme="majorHAnsi" w:cs="Courier New"/>
          <w:i/>
          <w:lang w:val="en-US"/>
        </w:rPr>
        <w:t>It is shameful for the Security Council to come to Haiti in support of democracy when it has never even acknowledged that UN wrongdoing has caused tremendous pain and suffering in our country</w:t>
      </w:r>
      <w:r w:rsidR="00067A5F" w:rsidRPr="006C2CDF">
        <w:rPr>
          <w:rFonts w:asciiTheme="majorHAnsi" w:hAnsiTheme="majorHAnsi" w:cs="Courier New"/>
          <w:lang w:val="en-US"/>
        </w:rPr>
        <w:t xml:space="preserve">, complained Mario Joseph, managing attorney of the Bureau des Avocats Internationaux (BAI) in Haiti, a group seeking justice and compensation for victims of the UN’s cholera. </w:t>
      </w:r>
      <w:r w:rsidR="00067A5F" w:rsidRPr="006C2CDF">
        <w:rPr>
          <w:rFonts w:asciiTheme="majorHAnsi" w:hAnsiTheme="majorHAnsi" w:cs="Courier New"/>
          <w:i/>
          <w:lang w:val="en-US"/>
        </w:rPr>
        <w:t xml:space="preserve">The Security Council will lecture Haitians on respecting the rule of law while its own organization refuses to respect its legal obligations to victims of cholera. To Haitians, this is a hypocritical position and undermines the UN’s credibility here.  </w:t>
      </w:r>
      <w:r w:rsidR="00067A5F" w:rsidRPr="006C2CDF">
        <w:rPr>
          <w:rFonts w:asciiTheme="majorHAnsi" w:hAnsiTheme="majorHAnsi" w:cs="Courier New"/>
          <w:lang w:val="en-US"/>
        </w:rPr>
        <w:t xml:space="preserve">Other experts say it is time for the UN to be stripped of its </w:t>
      </w:r>
      <w:r w:rsidR="00067A5F" w:rsidRPr="006C2CDF">
        <w:rPr>
          <w:rFonts w:asciiTheme="majorHAnsi" w:hAnsiTheme="majorHAnsi" w:cs="Courier New"/>
          <w:i/>
          <w:lang w:val="en-US"/>
        </w:rPr>
        <w:t>absolute immunity</w:t>
      </w:r>
      <w:r w:rsidR="00067A5F" w:rsidRPr="006C2CDF">
        <w:rPr>
          <w:rFonts w:asciiTheme="majorHAnsi" w:hAnsiTheme="majorHAnsi" w:cs="Courier New"/>
          <w:lang w:val="en-US"/>
        </w:rPr>
        <w:t xml:space="preserve"> in order to have real oversight and accountability. </w:t>
      </w:r>
      <w:r w:rsidR="00067A5F" w:rsidRPr="006C2CDF">
        <w:rPr>
          <w:rFonts w:asciiTheme="majorHAnsi" w:hAnsiTheme="majorHAnsi" w:cs="Courier New"/>
          <w:i/>
          <w:lang w:val="en-US"/>
        </w:rPr>
        <w:t>Today, in the 21st century, there’s no reason for the UN to enjoy an absolute immunity that harkens back to the days of kings and queens</w:t>
      </w:r>
      <w:r w:rsidR="00067A5F" w:rsidRPr="006C2CDF">
        <w:rPr>
          <w:rFonts w:asciiTheme="majorHAnsi" w:hAnsiTheme="majorHAnsi" w:cs="Courier New"/>
          <w:lang w:val="en-US"/>
        </w:rPr>
        <w:t xml:space="preserve">, international attorney Patrick Flaherty, who specializes in whistleblower protection, was quoted as saying in the report on UN predators in Haiti. </w:t>
      </w:r>
      <w:r w:rsidR="00067A5F" w:rsidRPr="006C2CDF">
        <w:rPr>
          <w:rFonts w:asciiTheme="majorHAnsi" w:hAnsiTheme="majorHAnsi" w:cs="Courier New"/>
          <w:i/>
          <w:lang w:val="en-US"/>
        </w:rPr>
        <w:t xml:space="preserve">Unless that is addressed, there will be no effective oversight.… No one is guarding the guardians. It’s a system set up by the defendant, controlled by the defendant and run by the defendant.  </w:t>
      </w:r>
      <w:r w:rsidR="00067A5F" w:rsidRPr="006C2CDF">
        <w:rPr>
          <w:rFonts w:asciiTheme="majorHAnsi" w:hAnsiTheme="majorHAnsi" w:cs="Courier New"/>
          <w:lang w:val="en-US"/>
        </w:rPr>
        <w:t xml:space="preserve">The list of UN crimes goes on and on. Shortly after shooting at protesters in Haiti, as </w:t>
      </w:r>
      <w:r w:rsidR="00067A5F" w:rsidRPr="006C2CDF">
        <w:rPr>
          <w:rStyle w:val="nfasis"/>
          <w:rFonts w:asciiTheme="majorHAnsi" w:hAnsiTheme="majorHAnsi" w:cs="Courier New"/>
          <w:lang w:val="en-US"/>
        </w:rPr>
        <w:t>The New American</w:t>
      </w:r>
      <w:r w:rsidR="00067A5F" w:rsidRPr="006C2CDF">
        <w:rPr>
          <w:rFonts w:asciiTheme="majorHAnsi" w:hAnsiTheme="majorHAnsi" w:cs="Courier New"/>
          <w:lang w:val="en-US"/>
        </w:rPr>
        <w:t xml:space="preserve"> </w:t>
      </w:r>
      <w:hyperlink r:id="rId71" w:history="1">
        <w:r w:rsidR="00067A5F" w:rsidRPr="006C2CDF">
          <w:rPr>
            <w:rStyle w:val="Hipervnculo"/>
            <w:rFonts w:asciiTheme="majorHAnsi" w:hAnsiTheme="majorHAnsi" w:cs="Courier New"/>
            <w:color w:val="auto"/>
            <w:u w:val="none"/>
            <w:lang w:val="en-US"/>
          </w:rPr>
          <w:t>reported</w:t>
        </w:r>
      </w:hyperlink>
      <w:r w:rsidR="00067A5F" w:rsidRPr="006C2CDF">
        <w:rPr>
          <w:rFonts w:asciiTheme="majorHAnsi" w:hAnsiTheme="majorHAnsi" w:cs="Courier New"/>
          <w:lang w:val="en-US"/>
        </w:rPr>
        <w:t>, UN troops gunned down unarmed protesters in Mali last month while occupying that country, killing several and wounding more.</w:t>
      </w:r>
      <w:r w:rsidR="00AB119F" w:rsidRPr="006C2CDF">
        <w:rPr>
          <w:rFonts w:asciiTheme="majorHAnsi" w:hAnsiTheme="majorHAnsi" w:cs="Courier New"/>
          <w:lang w:val="en-US"/>
        </w:rPr>
        <w:t xml:space="preserve"> (…)Similar horror stories have emerged from virtually every nation occupied by the global body’s </w:t>
      </w:r>
      <w:r w:rsidR="00AB119F" w:rsidRPr="006C2CDF">
        <w:rPr>
          <w:rFonts w:asciiTheme="majorHAnsi" w:hAnsiTheme="majorHAnsi" w:cs="Courier New"/>
          <w:i/>
          <w:lang w:val="en-US"/>
        </w:rPr>
        <w:t>peace</w:t>
      </w:r>
      <w:r w:rsidR="00AB119F" w:rsidRPr="006C2CDF">
        <w:rPr>
          <w:rFonts w:asciiTheme="majorHAnsi" w:hAnsiTheme="majorHAnsi" w:cs="Courier New"/>
          <w:lang w:val="en-US"/>
        </w:rPr>
        <w:t xml:space="preserve"> armies. Virtually no UN soldiers have been held accountable, let alone the UN itself. Going further back, history is also replete with UN-sponsored atrocities. In Rwanda, for example, UN </w:t>
      </w:r>
      <w:r w:rsidR="00AB119F" w:rsidRPr="006C2CDF">
        <w:rPr>
          <w:rFonts w:asciiTheme="majorHAnsi" w:hAnsiTheme="majorHAnsi" w:cs="Courier New"/>
          <w:i/>
          <w:lang w:val="en-US"/>
        </w:rPr>
        <w:t>disarmament</w:t>
      </w:r>
      <w:r w:rsidR="00AB119F" w:rsidRPr="006C2CDF">
        <w:rPr>
          <w:rFonts w:asciiTheme="majorHAnsi" w:hAnsiTheme="majorHAnsi" w:cs="Courier New"/>
          <w:lang w:val="en-US"/>
        </w:rPr>
        <w:t xml:space="preserve"> bureaucrats forcibly disarmed civilians, many of whom were later exterminated in the government-backed 1994 genocide. As far back as the early 1960s, the UN waged a ruthless war against the anti-communist people of Katanga in a bid to force them to submit to a bloodthirsty communist dictator. From Congo and Somalia to Haiti and Cambodia, UN troops have developed a reputation as terror squads there to victimize and abuse innocents rather than </w:t>
      </w:r>
      <w:r w:rsidR="00AB119F" w:rsidRPr="006C2CDF">
        <w:rPr>
          <w:rFonts w:asciiTheme="majorHAnsi" w:hAnsiTheme="majorHAnsi" w:cs="Courier New"/>
          <w:i/>
          <w:lang w:val="en-US"/>
        </w:rPr>
        <w:t>protect civilians</w:t>
      </w:r>
      <w:r w:rsidR="00AB119F" w:rsidRPr="006C2CDF">
        <w:rPr>
          <w:rFonts w:asciiTheme="majorHAnsi" w:hAnsiTheme="majorHAnsi" w:cs="Courier New"/>
          <w:lang w:val="en-US"/>
        </w:rPr>
        <w:t xml:space="preserve"> or keep the </w:t>
      </w:r>
      <w:r w:rsidR="00AB119F" w:rsidRPr="006C2CDF">
        <w:rPr>
          <w:rFonts w:asciiTheme="majorHAnsi" w:hAnsiTheme="majorHAnsi" w:cs="Courier New"/>
          <w:i/>
          <w:lang w:val="en-US"/>
        </w:rPr>
        <w:t>peace</w:t>
      </w:r>
      <w:r w:rsidR="00AB119F" w:rsidRPr="006C2CDF">
        <w:rPr>
          <w:rFonts w:asciiTheme="majorHAnsi" w:hAnsiTheme="majorHAnsi" w:cs="Courier New"/>
          <w:lang w:val="en-US"/>
        </w:rPr>
        <w: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54"/>
      </w:r>
    </w:p>
    <w:p w:rsidR="00525582" w:rsidRPr="006C2CDF" w:rsidRDefault="00525582" w:rsidP="008D79DC">
      <w:pPr>
        <w:jc w:val="both"/>
        <w:rPr>
          <w:rFonts w:asciiTheme="majorHAnsi" w:hAnsiTheme="majorHAnsi" w:cs="Courier New"/>
          <w:lang w:val="en-US"/>
        </w:rPr>
      </w:pPr>
      <w:r w:rsidRPr="006C2CDF">
        <w:rPr>
          <w:rFonts w:asciiTheme="majorHAnsi" w:hAnsiTheme="majorHAnsi" w:cs="Courier New"/>
          <w:u w:val="single"/>
          <w:lang w:val="en-US"/>
        </w:rPr>
        <w:t>Ed Pilkington</w:t>
      </w:r>
      <w:r w:rsidR="00E2091D" w:rsidRPr="006C2CDF">
        <w:rPr>
          <w:rFonts w:asciiTheme="majorHAnsi" w:hAnsiTheme="majorHAnsi" w:cs="Courier New"/>
          <w:u w:val="single"/>
          <w:lang w:val="en-US"/>
        </w:rPr>
        <w:t xml:space="preserve"> (The Guardian)</w:t>
      </w:r>
      <w:r w:rsidRPr="006C2CDF">
        <w:rPr>
          <w:rFonts w:asciiTheme="majorHAnsi" w:hAnsiTheme="majorHAnsi" w:cs="Courier New"/>
          <w:lang w:val="en-US"/>
        </w:rPr>
        <w:t xml:space="preserve">: “The secretary general of the United Nations, Ban Ki-moon, has been chastised by five of the UN’s own human rights experts who accuse him of undermining the world body’s credibility and reputation by denying responsibility for the devastating outbreak of cholera in </w:t>
      </w:r>
      <w:hyperlink r:id="rId72" w:history="1">
        <w:r w:rsidRPr="006C2CDF">
          <w:rPr>
            <w:rStyle w:val="Hipervnculo"/>
            <w:rFonts w:asciiTheme="majorHAnsi" w:hAnsiTheme="majorHAnsi" w:cs="Courier New"/>
            <w:color w:val="auto"/>
            <w:u w:val="none"/>
            <w:lang w:val="en-US"/>
          </w:rPr>
          <w:t>Haiti</w:t>
        </w:r>
      </w:hyperlink>
      <w:r w:rsidRPr="006C2CDF">
        <w:rPr>
          <w:rFonts w:asciiTheme="majorHAnsi" w:hAnsiTheme="majorHAnsi" w:cs="Courier New"/>
          <w:lang w:val="en-US"/>
        </w:rPr>
        <w:t xml:space="preserve">. (…) In a withering </w:t>
      </w:r>
      <w:hyperlink r:id="rId73" w:history="1">
        <w:r w:rsidRPr="006C2CDF">
          <w:rPr>
            <w:rStyle w:val="Hipervnculo"/>
            <w:rFonts w:asciiTheme="majorHAnsi" w:hAnsiTheme="majorHAnsi" w:cs="Courier New"/>
            <w:color w:val="auto"/>
            <w:u w:val="none"/>
            <w:lang w:val="en-US"/>
          </w:rPr>
          <w:t>letter to the UN chief</w:t>
        </w:r>
      </w:hyperlink>
      <w:r w:rsidRPr="006C2CDF">
        <w:rPr>
          <w:rFonts w:asciiTheme="majorHAnsi" w:hAnsiTheme="majorHAnsi" w:cs="Courier New"/>
          <w:lang w:val="en-US"/>
        </w:rPr>
        <w:t xml:space="preserve">, the five </w:t>
      </w:r>
      <w:r w:rsidRPr="006C2CDF">
        <w:rPr>
          <w:rFonts w:asciiTheme="majorHAnsi" w:hAnsiTheme="majorHAnsi" w:cs="Courier New"/>
          <w:lang w:val="en-US"/>
        </w:rPr>
        <w:lastRenderedPageBreak/>
        <w:t xml:space="preserve">special rapporteurs say that his refusal to allow cholera victims any effective remedy for their suffering has stripped thousands of Haitians of their fundamental right to justice. (…)The five experts tear apart the secretary-general’s insistence that the UN is immune from any obligation to compensate victims despite overwhelming evidence that UN troops brought cholera to Haiti five years ago from an infected area of Nepal. Such an approach, the rapporteurs write, </w:t>
      </w:r>
      <w:r w:rsidRPr="006C2CDF">
        <w:rPr>
          <w:rFonts w:asciiTheme="majorHAnsi" w:hAnsiTheme="majorHAnsi" w:cs="Courier New"/>
          <w:i/>
          <w:lang w:val="en-US"/>
        </w:rPr>
        <w:t xml:space="preserve">undermines the reputation of the </w:t>
      </w:r>
      <w:hyperlink r:id="rId74" w:history="1">
        <w:r w:rsidRPr="006C2CDF">
          <w:rPr>
            <w:rStyle w:val="Hipervnculo"/>
            <w:rFonts w:asciiTheme="majorHAnsi" w:hAnsiTheme="majorHAnsi" w:cs="Courier New"/>
            <w:i/>
            <w:color w:val="auto"/>
            <w:u w:val="none"/>
            <w:lang w:val="en-US"/>
          </w:rPr>
          <w:t>United Nations</w:t>
        </w:r>
      </w:hyperlink>
      <w:r w:rsidRPr="006C2CDF">
        <w:rPr>
          <w:rFonts w:asciiTheme="majorHAnsi" w:hAnsiTheme="majorHAnsi" w:cs="Courier New"/>
          <w:i/>
          <w:lang w:val="en-US"/>
        </w:rPr>
        <w:t>, calls into question the ethical framework within which its peace-keeping forces operate, and challenges the credibility of the organization as an entity that respects human rights</w:t>
      </w:r>
      <w:r w:rsidRPr="006C2CDF">
        <w:rPr>
          <w:rFonts w:asciiTheme="majorHAnsi" w:hAnsiTheme="majorHAnsi" w:cs="Courier New"/>
          <w:lang w:val="en-US"/>
        </w:rPr>
        <w:t>. (…)Haiti’s cholera epidemic erupted in October 2010 (…)</w:t>
      </w:r>
      <w:r w:rsidR="0005283F" w:rsidRPr="006C2CDF">
        <w:rPr>
          <w:rFonts w:asciiTheme="majorHAnsi" w:hAnsiTheme="majorHAnsi" w:cs="Courier New"/>
          <w:lang w:val="en-US"/>
        </w:rPr>
        <w:t xml:space="preserve"> </w:t>
      </w:r>
      <w:r w:rsidRPr="006C2CDF">
        <w:rPr>
          <w:rFonts w:asciiTheme="majorHAnsi" w:hAnsiTheme="majorHAnsi" w:cs="Courier New"/>
          <w:lang w:val="en-US"/>
        </w:rPr>
        <w:t>9,202 people have died from the disease, with a further 769,080 treated in hospital since the outbreak began.</w:t>
      </w:r>
      <w:r w:rsidR="0005283F" w:rsidRPr="006C2CDF">
        <w:rPr>
          <w:rFonts w:asciiTheme="majorHAnsi" w:hAnsiTheme="majorHAnsi" w:cs="Courier New"/>
          <w:lang w:val="en-US"/>
        </w:rPr>
        <w:t xml:space="preserve"> (…) </w:t>
      </w:r>
      <w:r w:rsidRPr="006C2CDF">
        <w:rPr>
          <w:rFonts w:asciiTheme="majorHAnsi" w:hAnsiTheme="majorHAnsi" w:cs="Courier New"/>
          <w:lang w:val="en-US"/>
        </w:rPr>
        <w:t xml:space="preserve"> </w:t>
      </w:r>
      <w:r w:rsidR="0005283F" w:rsidRPr="006C2CDF">
        <w:rPr>
          <w:rFonts w:asciiTheme="majorHAnsi" w:hAnsiTheme="majorHAnsi" w:cs="Courier New"/>
          <w:lang w:val="en-US"/>
        </w:rPr>
        <w:t>the Meille river (…) have been contaminated with the Asian strain of cholera as a result of human waste being dumped straight into the tributary. In 2013 the same panel concluded by a “preponderance of the evidence” that the carriers were UN peacekeepers from Nepal billeted in the Mirebalais barracks close to the river. (…)</w:t>
      </w:r>
      <w:hyperlink r:id="rId75" w:history="1">
        <w:r w:rsidR="0005283F" w:rsidRPr="006C2CDF">
          <w:rPr>
            <w:rStyle w:val="Hipervnculo"/>
            <w:rFonts w:asciiTheme="majorHAnsi" w:hAnsiTheme="majorHAnsi" w:cs="Courier New"/>
            <w:color w:val="auto"/>
            <w:u w:val="none"/>
            <w:lang w:val="en-US"/>
          </w:rPr>
          <w:t>Lawsuits brought against the UN on behalf of victims</w:t>
        </w:r>
      </w:hyperlink>
      <w:r w:rsidR="0005283F" w:rsidRPr="006C2CDF">
        <w:rPr>
          <w:rFonts w:asciiTheme="majorHAnsi" w:hAnsiTheme="majorHAnsi" w:cs="Courier New"/>
          <w:lang w:val="en-US"/>
        </w:rPr>
        <w:t xml:space="preserve"> have alleged that the UN troops had been based in an area of Nepal that has endemic cholera yet were not properly screened for the disease before being relocated to Haiti for post-earthquake duties. Sanitation arrangements at the base were grossly inadequate, leading to the disposal of feces into a river that is widely used by thousands of Haitians for drinking, bathing, washing clothes and irrigation. (…)</w:t>
      </w:r>
      <w:r w:rsidR="00020B7E" w:rsidRPr="006C2CDF">
        <w:rPr>
          <w:rFonts w:asciiTheme="majorHAnsi" w:hAnsiTheme="majorHAnsi" w:cs="Courier New"/>
          <w:lang w:val="en-US"/>
        </w:rPr>
        <w:t xml:space="preserve">They [the experts] said that the world body’s denial of responsibility for the catastrophe was difficult to reconcile </w:t>
      </w:r>
      <w:r w:rsidR="00020B7E" w:rsidRPr="006C2CDF">
        <w:rPr>
          <w:rFonts w:asciiTheme="majorHAnsi" w:hAnsiTheme="majorHAnsi" w:cs="Courier New"/>
          <w:i/>
          <w:lang w:val="en-US"/>
        </w:rPr>
        <w:t>with the UN’s commitment to promote and encourage respect for human rights</w:t>
      </w:r>
      <w:r w:rsidR="00020B7E" w:rsidRPr="006C2CDF">
        <w:rPr>
          <w:rFonts w:asciiTheme="majorHAnsi" w:hAnsiTheme="majorHAnsi" w:cs="Courier New"/>
          <w:lang w:val="en-US"/>
        </w:rPr>
        <w:t>.</w:t>
      </w:r>
      <w:r w:rsidR="0005283F" w:rsidRPr="006C2CDF">
        <w:rPr>
          <w:rFonts w:asciiTheme="majorHAnsi" w:hAnsiTheme="majorHAnsi" w:cs="Courier New"/>
          <w:lang w:val="en-US"/>
        </w:rPr>
        <w:t xml:space="preserve"> </w:t>
      </w:r>
      <w:r w:rsidR="00020B7E" w:rsidRPr="006C2CDF">
        <w:rPr>
          <w:rFonts w:asciiTheme="majorHAnsi" w:hAnsiTheme="majorHAnsi" w:cs="Courier New"/>
          <w:lang w:val="en-US"/>
        </w:rPr>
        <w:t xml:space="preserve"> (…)</w:t>
      </w:r>
      <w:hyperlink r:id="rId76" w:history="1">
        <w:r w:rsidR="00020B7E" w:rsidRPr="006C2CDF">
          <w:rPr>
            <w:rStyle w:val="Hipervnculo"/>
            <w:rFonts w:asciiTheme="majorHAnsi" w:hAnsiTheme="majorHAnsi" w:cs="Courier New"/>
            <w:color w:val="auto"/>
            <w:u w:val="none"/>
            <w:lang w:val="en-US"/>
          </w:rPr>
          <w:t>A class action lawsuit</w:t>
        </w:r>
      </w:hyperlink>
      <w:r w:rsidR="00020B7E" w:rsidRPr="006C2CDF">
        <w:rPr>
          <w:rFonts w:asciiTheme="majorHAnsi" w:hAnsiTheme="majorHAnsi" w:cs="Courier New"/>
          <w:lang w:val="en-US"/>
        </w:rPr>
        <w:t xml:space="preserve"> that is currently being heard by the federal district court for the southern district of New York accuses the UN of recklessly failing to avoid the spread of the disease. </w:t>
      </w:r>
      <w:r w:rsidRPr="006C2CDF">
        <w:rPr>
          <w:rFonts w:asciiTheme="majorHAnsi" w:hAnsiTheme="majorHAnsi" w:cs="Courier New"/>
          <w:lang w:val="en-US"/>
        </w:rPr>
        <w:t>”</w:t>
      </w:r>
      <w:r w:rsidR="00E2091D" w:rsidRPr="006C2CDF">
        <w:rPr>
          <w:rStyle w:val="Refdenotaalpie"/>
          <w:rFonts w:asciiTheme="majorHAnsi" w:hAnsiTheme="majorHAnsi" w:cs="Courier New"/>
          <w:lang w:val="en-US"/>
        </w:rPr>
        <w:footnoteReference w:id="155"/>
      </w:r>
    </w:p>
    <w:p w:rsidR="00B92ACB" w:rsidRPr="006C2CDF" w:rsidRDefault="00B92ACB"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Beatrice Lindstrom, a staff attorney with the Institute for Justice &amp; Democracy in </w:t>
      </w:r>
      <w:hyperlink r:id="rId77" w:history="1">
        <w:r w:rsidRPr="006C2CDF">
          <w:rPr>
            <w:rStyle w:val="Hipervnculo"/>
            <w:rFonts w:asciiTheme="majorHAnsi" w:hAnsiTheme="majorHAnsi" w:cs="Courier New"/>
            <w:color w:val="auto"/>
            <w:u w:val="none"/>
            <w:lang w:val="en-US"/>
          </w:rPr>
          <w:t>Haiti</w:t>
        </w:r>
      </w:hyperlink>
      <w:r w:rsidRPr="006C2CDF">
        <w:rPr>
          <w:rFonts w:asciiTheme="majorHAnsi" w:hAnsiTheme="majorHAnsi" w:cs="Courier New"/>
          <w:lang w:val="en-US"/>
        </w:rPr>
        <w:t xml:space="preserve">, who is lead counsel for the plaintiffs on the lawsuit, said that the handling of the crisis of cholera outbreak in Haiti by UN in October 2010 was </w:t>
      </w:r>
      <w:r w:rsidRPr="006C2CDF">
        <w:rPr>
          <w:rFonts w:asciiTheme="majorHAnsi" w:hAnsiTheme="majorHAnsi" w:cs="Courier New"/>
          <w:i/>
          <w:lang w:val="en-US"/>
        </w:rPr>
        <w:t>a huge stain on the credibility and moral conscience of the UN, an organization founded on promoting human rights and equality around the world</w:t>
      </w:r>
      <w:r w:rsidRPr="006C2CDF">
        <w:rPr>
          <w:rFonts w:asciiTheme="majorHAnsi" w:hAnsiTheme="majorHAnsi" w:cs="Courier New"/>
          <w:lang w:val="en-US"/>
        </w:rPr>
        <w:t xml:space="preserve">. The cholera outbreak was caused by UN peacekeepers who brought the epidemic to Haitian people. </w:t>
      </w:r>
    </w:p>
    <w:p w:rsidR="00564109" w:rsidRPr="006C2CDF" w:rsidRDefault="00564109" w:rsidP="008D79DC">
      <w:pPr>
        <w:pStyle w:val="Pa6"/>
        <w:jc w:val="both"/>
        <w:rPr>
          <w:rStyle w:val="Refdenotaalpie"/>
          <w:rFonts w:asciiTheme="majorHAnsi" w:hAnsiTheme="majorHAnsi" w:cs="Courier New"/>
          <w:color w:val="000000"/>
          <w:sz w:val="22"/>
          <w:szCs w:val="22"/>
          <w:vertAlign w:val="baseline"/>
          <w:lang w:val="en-US"/>
        </w:rPr>
      </w:pPr>
      <w:r w:rsidRPr="006C2CDF">
        <w:rPr>
          <w:rFonts w:asciiTheme="majorHAnsi" w:hAnsiTheme="majorHAnsi" w:cs="Courier New"/>
          <w:sz w:val="22"/>
          <w:szCs w:val="22"/>
          <w:u w:val="single"/>
          <w:lang w:val="en-US"/>
        </w:rPr>
        <w:t>Transnational Development Clinic, Jerome N. Frank Legal Services Organization Yale Law School, Global Health Justice Partnership of the Yale Law School and the Yale School of Public Health, and Association Haitïenne de Droit de L’Environnment</w:t>
      </w:r>
      <w:r w:rsidRPr="006C2CDF">
        <w:rPr>
          <w:rFonts w:asciiTheme="majorHAnsi" w:hAnsiTheme="majorHAnsi" w:cs="Courier New"/>
          <w:sz w:val="22"/>
          <w:szCs w:val="22"/>
          <w:lang w:val="en-US"/>
        </w:rPr>
        <w:t>: “</w:t>
      </w:r>
      <w:r w:rsidRPr="006C2CDF">
        <w:rPr>
          <w:rFonts w:asciiTheme="majorHAnsi" w:hAnsiTheme="majorHAnsi" w:cs="Courier New"/>
          <w:color w:val="000000"/>
          <w:sz w:val="22"/>
          <w:szCs w:val="22"/>
          <w:lang w:val="en-US"/>
        </w:rPr>
        <w:t>This report addresses the responsibility of the United Nations (U.N.) for the cholera epidemic in Haiti—one of the largest cholera epidemics in modern history. The report provides a comprehensive analysis of the evidence that the U.N. brought cholera to Haiti, relevant international legal and humanitarian standards necessary to understand U.N. accountability, and steps that the U.N. and other key national and international actors must take to rectify this harm. Despite overwhelming evidence linking the U.N. Mission for the Stabilization in Haiti (MINUSTAH)</w:t>
      </w:r>
      <w:r w:rsidRPr="006C2CDF">
        <w:rPr>
          <w:rFonts w:asciiTheme="majorHAnsi" w:hAnsiTheme="majorHAnsi" w:cs="Courier New"/>
          <w:color w:val="000000"/>
          <w:position w:val="9"/>
          <w:sz w:val="22"/>
          <w:szCs w:val="22"/>
          <w:vertAlign w:val="superscript"/>
          <w:lang w:val="en-US"/>
        </w:rPr>
        <w:t xml:space="preserve"> </w:t>
      </w:r>
      <w:r w:rsidRPr="006C2CDF">
        <w:rPr>
          <w:rFonts w:asciiTheme="majorHAnsi" w:hAnsiTheme="majorHAnsi" w:cs="Courier New"/>
          <w:color w:val="000000"/>
          <w:sz w:val="22"/>
          <w:szCs w:val="22"/>
          <w:lang w:val="en-US"/>
        </w:rPr>
        <w:t xml:space="preserve">to the outbreak, the U.N. has denied responsibility for causing the epidemic. The organization has refused to adjudicate legal claims from cholera victims or to otherwise remedy the harms they have suffered. By causing the </w:t>
      </w:r>
      <w:r w:rsidRPr="006C2CDF">
        <w:rPr>
          <w:rFonts w:asciiTheme="majorHAnsi" w:hAnsiTheme="majorHAnsi" w:cs="Courier New"/>
          <w:color w:val="000000"/>
          <w:sz w:val="22"/>
          <w:szCs w:val="22"/>
          <w:lang w:val="en-US"/>
        </w:rPr>
        <w:lastRenderedPageBreak/>
        <w:t xml:space="preserve">epidemic and then refusing to provide redress to those affected, the U.N. has breached its commitments to the Government of Haiti, its obligations under international law, and principles of humanitarian relief. Now, nearly four years after the epidemic began, the U.N. is leading efforts to eliminate cholera but has still not taken responsibility for its own actions. As new infections continue to mount, accountability for the U.N.’s failures in Haiti is as important as ever. (…)In November 2011, Haitian and U.S. human rights organizations filed a complaint with the U.N. on behalf of over 5,000 victims of the epidemic, alleging that the U.N. was responsible for the outbreak and demanding reparations for victims. The U.N. did not respond for over a year, and in February 2013, invoking the Convention on Privileges and Immunities of the United Nations, summarily dismissed the victims’ claims. Relying on its organizational immunity from suit, the U.N. refused to address the merits of the complaint or the factual question of how the epidemic started. (…)This report provides the first comprehensive analysis of not only the origins of the cholera outbreak in Haiti, but also the U.N.’s legal and humanitarian obligations in light of the outbreak and the steps the U.N. must take to remediate this ongoing humanitarian disaster. This analysis has concluded the following:  </w:t>
      </w:r>
      <w:r w:rsidRPr="006C2CDF">
        <w:rPr>
          <w:rFonts w:asciiTheme="majorHAnsi" w:hAnsiTheme="majorHAnsi" w:cs="Courier New"/>
          <w:b/>
          <w:bCs/>
          <w:color w:val="000000"/>
          <w:sz w:val="22"/>
          <w:szCs w:val="22"/>
          <w:lang w:val="en-US"/>
        </w:rPr>
        <w:t xml:space="preserve">1 </w:t>
      </w:r>
      <w:r w:rsidRPr="006C2CDF">
        <w:rPr>
          <w:rFonts w:asciiTheme="majorHAnsi" w:hAnsiTheme="majorHAnsi" w:cs="Courier New"/>
          <w:color w:val="000000"/>
          <w:sz w:val="22"/>
          <w:szCs w:val="22"/>
          <w:lang w:val="en-US"/>
        </w:rPr>
        <w:t xml:space="preserve">The cholera epidemic in Haiti is directly traceable to MINUSTAH peacekeepers and the inadequate waste infrastructure at their base in Méyè.  </w:t>
      </w:r>
      <w:r w:rsidRPr="006C2CDF">
        <w:rPr>
          <w:rFonts w:asciiTheme="majorHAnsi" w:hAnsiTheme="majorHAnsi" w:cs="Courier New"/>
          <w:b/>
          <w:bCs/>
          <w:color w:val="000000"/>
          <w:sz w:val="22"/>
          <w:szCs w:val="22"/>
          <w:lang w:val="en-US"/>
        </w:rPr>
        <w:t xml:space="preserve">2 </w:t>
      </w:r>
      <w:r w:rsidRPr="006C2CDF">
        <w:rPr>
          <w:rFonts w:asciiTheme="majorHAnsi" w:hAnsiTheme="majorHAnsi" w:cs="Courier New"/>
          <w:color w:val="000000"/>
          <w:sz w:val="22"/>
          <w:szCs w:val="22"/>
          <w:lang w:val="en-US"/>
        </w:rPr>
        <w:t xml:space="preserve">The U.N.’s refusal to establish a claims commission for the victims of the epidemic violates its contractual obligation to Haiti under international law.  </w:t>
      </w:r>
      <w:r w:rsidRPr="006C2CDF">
        <w:rPr>
          <w:rFonts w:asciiTheme="majorHAnsi" w:hAnsiTheme="majorHAnsi" w:cs="Courier New"/>
          <w:b/>
          <w:bCs/>
          <w:color w:val="000000"/>
          <w:sz w:val="22"/>
          <w:szCs w:val="22"/>
          <w:lang w:val="en-US"/>
        </w:rPr>
        <w:t xml:space="preserve">3 </w:t>
      </w:r>
      <w:r w:rsidRPr="006C2CDF">
        <w:rPr>
          <w:rFonts w:asciiTheme="majorHAnsi" w:hAnsiTheme="majorHAnsi" w:cs="Courier New"/>
          <w:color w:val="000000"/>
          <w:sz w:val="22"/>
          <w:szCs w:val="22"/>
          <w:lang w:val="en-US"/>
        </w:rPr>
        <w:t xml:space="preserve">By introducing cholera into Haiti and denying any form of remedy to victims of the epidemic, the U.N. has failed to uphold its duties under international human rights law.   </w:t>
      </w:r>
      <w:r w:rsidRPr="006C2CDF">
        <w:rPr>
          <w:rFonts w:asciiTheme="majorHAnsi" w:hAnsiTheme="majorHAnsi" w:cs="Courier New"/>
          <w:b/>
          <w:bCs/>
          <w:color w:val="000000"/>
          <w:sz w:val="22"/>
          <w:szCs w:val="22"/>
          <w:lang w:val="en-US"/>
        </w:rPr>
        <w:t xml:space="preserve">4 </w:t>
      </w:r>
      <w:r w:rsidRPr="006C2CDF">
        <w:rPr>
          <w:rFonts w:asciiTheme="majorHAnsi" w:hAnsiTheme="majorHAnsi" w:cs="Courier New"/>
          <w:color w:val="000000"/>
          <w:sz w:val="22"/>
          <w:szCs w:val="22"/>
          <w:lang w:val="en-US"/>
        </w:rPr>
        <w:t xml:space="preserve">The U.N.’s introduction of cholera into Haiti and refusal to accept responsibility for doing so has violated principles of international humanitarian aid. (…) In the years following the outbreak, the U.N. has denied responsibility for the epidemic. The U.N. has repeatedly relied on a 2011 study by a U.N. Independent Panel of Experts, which concluded that at the time there was no clear scientific consensus regarding the cause of the epidemic. However, these experts have since revised their initial conclusions. In a recent statement, they unequivocally stated that new scientific evidence does point to MINUSTAH troops as the cause of the outbreak. (…) in refusing to provide a forum to address the grievances of victims of the cholera epidemic, despite clear scientific evidence tracing the epidemic to the MINUSTAH camp’s inadequate waste infrastructure, the U.N. violates its obligations under international law.(…) The 2010 Haitian outbreak began in a region encompassing the MINUSTAH base in Méyè, a small town in the Artibonite administrative department of central Haiti. Following the first stool samples from patients in this area sent for testing on October 19 and 20, 2010, the LNSP confirmed the presence of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on October 22.</w:t>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Initial cases of cholera were clustered in an area surrounding the MINUSTAH base. The base is situated on the Méyè Tributary, which flows past the town of Mirebalais and into the Artibonite River. The initial cases of confirmed cholera occurred downstream from the base. (…)Most of the initial cholera patients reported drinking water from the Artibonite River.  The close relationship between the Haitian cholera strain and the Nepalese strain further supports the conclusion that Nepalese troops brought cholera into Haiti. (…) researchers have identified a common strain of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causing cholera in Haiti.</w:t>
      </w:r>
      <w:r w:rsidRPr="006C2CDF">
        <w:rPr>
          <w:rStyle w:val="Refdenotaalpie"/>
          <w:rFonts w:asciiTheme="majorHAnsi" w:hAnsiTheme="majorHAnsi" w:cs="Courier New"/>
          <w:color w:val="000000"/>
          <w:sz w:val="22"/>
          <w:szCs w:val="22"/>
          <w:lang w:val="en-US"/>
        </w:rPr>
        <w:footnoteReference w:id="156"/>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Experts have compared this strain with a number of known cholera strains from around the world.</w:t>
      </w:r>
      <w:r w:rsidRPr="006C2CDF">
        <w:rPr>
          <w:rStyle w:val="Refdenotaalpie"/>
          <w:rFonts w:asciiTheme="majorHAnsi" w:hAnsiTheme="majorHAnsi" w:cs="Courier New"/>
          <w:color w:val="000000"/>
          <w:sz w:val="22"/>
          <w:szCs w:val="22"/>
          <w:lang w:val="en-US"/>
        </w:rPr>
        <w:footnoteReference w:id="157"/>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Genetic evidence shows that the Haitian strain is descended from a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strain of Nepalese origin. In other words, the cholera that caused Haiti’s epidemic originated in Nepal.</w:t>
      </w:r>
      <w:r w:rsidRPr="006C2CDF">
        <w:rPr>
          <w:rStyle w:val="Refdenotaalpie"/>
          <w:rFonts w:asciiTheme="majorHAnsi" w:hAnsiTheme="majorHAnsi" w:cs="Courier New"/>
          <w:color w:val="000000"/>
          <w:sz w:val="22"/>
          <w:szCs w:val="22"/>
          <w:lang w:val="en-US"/>
        </w:rPr>
        <w:footnoteReference w:id="158"/>
      </w:r>
      <w:r w:rsidRPr="006C2CDF">
        <w:rPr>
          <w:rFonts w:asciiTheme="majorHAnsi" w:hAnsiTheme="majorHAnsi" w:cs="Courier New"/>
          <w:color w:val="000000"/>
          <w:sz w:val="22"/>
          <w:szCs w:val="22"/>
          <w:lang w:val="en-US"/>
        </w:rPr>
        <w:t xml:space="preserve"> (…) Cholera victims and their advocates have called on the U.N. to redress the injuries of those harmed by the disease and take responsibility for the ongoing epidemic. A number of efforts to hold the U.N. accountable have been underway since the </w:t>
      </w:r>
      <w:r w:rsidRPr="006C2CDF">
        <w:rPr>
          <w:rFonts w:asciiTheme="majorHAnsi" w:hAnsiTheme="majorHAnsi" w:cs="Courier New"/>
          <w:color w:val="000000"/>
          <w:sz w:val="22"/>
          <w:szCs w:val="22"/>
          <w:lang w:val="en-US"/>
        </w:rPr>
        <w:lastRenderedPageBreak/>
        <w:t>outbreak began, although to date they have not been successful. (…) In October 2011, a team of Brazilian lawyers acting on behalf of Haitian cholera victims filed a case against the U.N. at the IACHR.</w:t>
      </w:r>
      <w:r w:rsidRPr="006C2CDF">
        <w:rPr>
          <w:rStyle w:val="Refdenotaalpie"/>
          <w:rFonts w:asciiTheme="majorHAnsi" w:hAnsiTheme="majorHAnsi" w:cs="Courier New"/>
          <w:color w:val="000000"/>
          <w:sz w:val="22"/>
          <w:szCs w:val="22"/>
          <w:lang w:val="en-US"/>
        </w:rPr>
        <w:footnoteReference w:id="159"/>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Petitioners claimed that the U.N.’s actions in Haiti violated a number of rights under the American Convention on Human Rights. Petitioners argued that the IACHR could receive the complaint because the U.N. was an organization acting within a territory under the IACHR’s jurisdiction.</w:t>
      </w:r>
      <w:r w:rsidRPr="006C2CDF">
        <w:rPr>
          <w:rStyle w:val="Refdenotaalpie"/>
          <w:rFonts w:asciiTheme="majorHAnsi" w:hAnsiTheme="majorHAnsi" w:cs="Courier New"/>
          <w:color w:val="000000"/>
          <w:sz w:val="22"/>
          <w:szCs w:val="22"/>
          <w:lang w:val="en-US"/>
        </w:rPr>
        <w:footnoteReference w:id="160"/>
      </w:r>
      <w:r w:rsidRPr="006C2CDF">
        <w:rPr>
          <w:rFonts w:asciiTheme="majorHAnsi" w:hAnsiTheme="majorHAnsi" w:cs="Courier New"/>
          <w:color w:val="000000"/>
          <w:sz w:val="22"/>
          <w:szCs w:val="22"/>
          <w:lang w:val="en-US"/>
        </w:rPr>
        <w:t xml:space="preserve"> (…)Petitioners requested a fair and impartial adjudication of the claim according to the terms of the SOFA, compensation to petitioners, monetary reparations to victims of cholera at large, and a public apology including acceptance of responbility for causing the epidemic.</w:t>
      </w:r>
      <w:r w:rsidRPr="006C2CDF">
        <w:rPr>
          <w:rStyle w:val="Refdenotaalpie"/>
          <w:rFonts w:asciiTheme="majorHAnsi" w:hAnsiTheme="majorHAnsi" w:cs="Courier New"/>
          <w:color w:val="000000"/>
          <w:sz w:val="22"/>
          <w:szCs w:val="22"/>
          <w:lang w:val="en-US"/>
        </w:rPr>
        <w:footnoteReference w:id="161"/>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On December 21, 2011, the U.N. acknowledged receipt of the petition, and promised “a response in due course.”</w:t>
      </w:r>
      <w:r w:rsidRPr="006C2CDF">
        <w:rPr>
          <w:rStyle w:val="Refdenotaalpie"/>
          <w:rFonts w:asciiTheme="majorHAnsi" w:hAnsiTheme="majorHAnsi" w:cs="Courier New"/>
          <w:color w:val="000000"/>
          <w:sz w:val="22"/>
          <w:szCs w:val="22"/>
          <w:lang w:val="en-US"/>
        </w:rPr>
        <w:footnoteReference w:id="162"/>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Fourteen months later, on February 21, 2013, petitioners received a response from the U.N. Under-Secretary-General for Legal Affairs, Patricia O’Brien.</w:t>
      </w:r>
      <w:r w:rsidRPr="006C2CDF">
        <w:rPr>
          <w:rStyle w:val="Refdenotaalpie"/>
          <w:rFonts w:asciiTheme="majorHAnsi" w:hAnsiTheme="majorHAnsi" w:cs="Courier New"/>
          <w:color w:val="000000"/>
          <w:sz w:val="22"/>
          <w:szCs w:val="22"/>
          <w:lang w:val="en-US"/>
        </w:rPr>
        <w:footnoteReference w:id="163"/>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The U.N. refused to consider the claims because such consideration “would necessarily include a review of political and policy matters.”</w:t>
      </w:r>
      <w:r w:rsidRPr="006C2CDF">
        <w:rPr>
          <w:rStyle w:val="Refdenotaalpie"/>
          <w:rFonts w:asciiTheme="majorHAnsi" w:hAnsiTheme="majorHAnsi" w:cs="Courier New"/>
          <w:color w:val="000000"/>
          <w:sz w:val="22"/>
          <w:szCs w:val="22"/>
          <w:lang w:val="en-US"/>
        </w:rPr>
        <w:footnoteReference w:id="164"/>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Citing no precedent or authority, the U.N. response stated that this made the claim “not receivable” under Section 29 of the Convention on the Privileges and Immunities of the United Nations. Thus, the U.N. effectively invoked legal immunity to defeat the claims. On May 7, 2013, petitioners responded to the letter, challenging the U.N.’s argument that the claim was not receivable.</w:t>
      </w:r>
      <w:r w:rsidRPr="006C2CDF">
        <w:rPr>
          <w:rStyle w:val="Refdenotaalpie"/>
          <w:rFonts w:asciiTheme="majorHAnsi" w:hAnsiTheme="majorHAnsi" w:cs="Courier New"/>
          <w:color w:val="000000"/>
          <w:sz w:val="22"/>
          <w:szCs w:val="22"/>
          <w:lang w:val="en-US"/>
        </w:rPr>
        <w:footnoteReference w:id="165"/>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Additionally, petitioners stated that if they did not receive a timely a response within 60 days, they would file their claims in a court of law.</w:t>
      </w:r>
      <w:r w:rsidRPr="006C2CDF">
        <w:rPr>
          <w:rStyle w:val="Refdenotaalpie"/>
          <w:rFonts w:asciiTheme="majorHAnsi" w:hAnsiTheme="majorHAnsi" w:cs="Courier New"/>
          <w:color w:val="000000"/>
          <w:sz w:val="22"/>
          <w:szCs w:val="22"/>
          <w:lang w:val="en-US"/>
        </w:rPr>
        <w:footnoteReference w:id="166"/>
      </w:r>
      <w:r w:rsidRPr="006C2CDF">
        <w:rPr>
          <w:rFonts w:asciiTheme="majorHAnsi" w:hAnsiTheme="majorHAnsi" w:cs="Courier New"/>
          <w:color w:val="000000"/>
          <w:sz w:val="22"/>
          <w:szCs w:val="22"/>
          <w:lang w:val="en-US"/>
        </w:rPr>
        <w:t xml:space="preserve"> (…) To this day, the U.N. continues to deny accountability for the epidemic or consider the merits of any claims made by its victims. (…) Despite the clear obligation to create a claims commission under the SOFA, the U.N. has never done so for any of its peacekeeping missions. (…)The petition asked for the establishment of a fair and impartial standing claims commission as well as monetary compensation for injuries suffered.</w:t>
      </w:r>
      <w:r w:rsidRPr="006C2CDF">
        <w:rPr>
          <w:rStyle w:val="Refdenotaalpie"/>
          <w:rFonts w:asciiTheme="majorHAnsi" w:hAnsiTheme="majorHAnsi" w:cs="Courier New"/>
          <w:color w:val="000000"/>
          <w:sz w:val="22"/>
          <w:szCs w:val="22"/>
          <w:lang w:val="en-US"/>
        </w:rPr>
        <w:footnoteReference w:id="167"/>
      </w:r>
      <w:r w:rsidRPr="006C2CDF">
        <w:rPr>
          <w:rFonts w:asciiTheme="majorHAnsi" w:hAnsiTheme="majorHAnsi" w:cs="Courier New"/>
          <w:color w:val="000000"/>
          <w:sz w:val="22"/>
          <w:szCs w:val="22"/>
          <w:lang w:val="en-US"/>
        </w:rPr>
        <w:t xml:space="preserve"> (…)The United Nations is responsible under international human rights law for the cholera epidemic it has caused in Haiti. Although U.N. accountability for actions that disregard international human rights law was once considered a novel proposition, increasingly scholars and policymakers, including key figures within the U.N., have concluded that a blanket denial of legal obligations for the U.N. is incompatible with international law and international human rights law.</w:t>
      </w:r>
      <w:r w:rsidRPr="006C2CDF">
        <w:rPr>
          <w:rStyle w:val="Refdenotaalpie"/>
          <w:rFonts w:asciiTheme="majorHAnsi" w:hAnsiTheme="majorHAnsi" w:cs="Courier New"/>
          <w:color w:val="000000"/>
          <w:sz w:val="22"/>
          <w:szCs w:val="22"/>
          <w:lang w:val="en-US"/>
        </w:rPr>
        <w:footnoteReference w:id="168"/>
      </w:r>
      <w:r w:rsidRPr="006C2CDF">
        <w:rPr>
          <w:rFonts w:asciiTheme="majorHAnsi" w:hAnsiTheme="majorHAnsi" w:cs="Courier New"/>
          <w:color w:val="000000"/>
          <w:sz w:val="22"/>
          <w:szCs w:val="22"/>
          <w:lang w:val="en-US"/>
        </w:rPr>
        <w:t xml:space="preserve"> (…)In </w:t>
      </w:r>
      <w:r w:rsidRPr="006C2CDF">
        <w:rPr>
          <w:rFonts w:asciiTheme="majorHAnsi" w:hAnsiTheme="majorHAnsi" w:cs="Courier New"/>
          <w:color w:val="000000"/>
          <w:sz w:val="22"/>
          <w:szCs w:val="22"/>
          <w:lang w:val="en-US"/>
        </w:rPr>
        <w:lastRenderedPageBreak/>
        <w:t xml:space="preserve">first bringing cholera to Haiti and then attempting to foreclose any remedy for harms caused by the epidemic, the U.N. has neglected its duties to respect and promote those rights set out in Haitian treaty obligations as well as accepted international norms and customary international law.   In Haiti, the U.N. has committed a series of failures. It negligently failed to prevent the introduction of cholera bacterium brought by its peacekeepers into a major Haitian waterway and then failed to provide any form of remedy to the victims. These failures are now compounded by the U.N.’s failure to guarantee non-repetition of similar harms, a guarantee that includes taking adequate steps toward ameliorating the epidemic. Each of these failures is also a failure to respect human rights—specifically, the rights to water, health, life, and an effective remedy. In failing to respect human rights, the U.N. has also failed to uphold its obligations under international human rights law.  The failures of U.N. actors to respect these fundamental human rights must have visible consequences if the U.N.’s global operations are to retain legitimacy. The need for such accountability is especially acute when these failures arise from the activities of peacekeeping operations like MINUSTAH, mandated to promote and respect human rights, in poor countries like Haiti that lack sufficient infrastructure to prevent or control the harms that stem from such failures. The recognition of this need adds a moral dimension to the argument for U.N. accountability under international human rights law: In light of the U.N.’s critical role in developing and promoting human rights globally, the U.N. must demonstrate the same commitment to comply with international human rights law that it demands from states and other non-state actors, or risk losing its moral authority to make these demands at all. (…) By polluting a major Haitian water source with human waste contaminated with the cholera bacterium carried by U.N. troops, resulting in the deaths of thousands and the infection of hundreds of thousands, and subsequently refusing to provide any remedy for the injury its negligence caused, the U.N. has clearly contravened its obligations under international law to respect, promote, and protect human rights. MINUSTAH’s depositing of cholera-laced human waste into the Artibonite River failed to respect the victims’ human right to water. The victims’ contraction of cholera from the polluted river water, and their resultant sickness and, in many cases, death, stemmed from a failure to respect their human rights to health and life. And the U.N.’s failure to provide any form of redress to its victims for their loss and injury fails to respect their human right to remedy. (…) MINUSTAH’s introduction of cholera into Haiti, the U.N.’s subsequent denial of any redress to the victims, and its failure to effectively respond to the ongoing health crisis constitute actionable wrongs under international human rights law. The U.N.’s legal obligations under such law extend from its legal personality, its foundational purpose to respect, promote, and protect human rights, its liability under the SOFA for MINUSTAH’s failures to respect Haitian laws, including Haitian treaty duties, and its duties under customary international law. By failing to respect the human rights to water, health, life, and remedy of the victims of the cholera epidemic, the U.N. breached these obligations. In so doing, the U.N. has undermined the moral authority it requires to ensure that states comply with and respect these same human rights. These U.N. failures have serious implications for the overall legitimacy of the U.N.’s peacekeeping authority in Haiti and elsewhere. (…) MINUSTAH’s Failure to Follow Minimum </w:t>
      </w:r>
      <w:r w:rsidRPr="006C2CDF">
        <w:rPr>
          <w:rFonts w:asciiTheme="majorHAnsi" w:hAnsiTheme="majorHAnsi" w:cs="Courier New"/>
          <w:b/>
          <w:bCs/>
          <w:color w:val="000000"/>
          <w:sz w:val="22"/>
          <w:szCs w:val="22"/>
          <w:lang w:val="en-US"/>
        </w:rPr>
        <w:t xml:space="preserve">Guidelines of Adequate Sanitation at Its Camp in Méyè Violated the Do No Harm Principle. </w:t>
      </w:r>
      <w:r w:rsidRPr="006C2CDF">
        <w:rPr>
          <w:rFonts w:asciiTheme="majorHAnsi" w:hAnsiTheme="majorHAnsi" w:cs="Courier New"/>
          <w:bCs/>
          <w:color w:val="000000"/>
          <w:sz w:val="22"/>
          <w:szCs w:val="22"/>
          <w:lang w:val="en-US"/>
        </w:rPr>
        <w:t xml:space="preserve">(…) </w:t>
      </w:r>
      <w:r w:rsidRPr="006C2CDF">
        <w:rPr>
          <w:rFonts w:asciiTheme="majorHAnsi" w:hAnsiTheme="majorHAnsi" w:cs="Courier New"/>
          <w:color w:val="000000"/>
          <w:sz w:val="22"/>
          <w:szCs w:val="22"/>
          <w:lang w:val="en-US"/>
        </w:rPr>
        <w:t xml:space="preserve">MINUSTAH Violated the Principle of </w:t>
      </w:r>
      <w:r w:rsidRPr="006C2CDF">
        <w:rPr>
          <w:rFonts w:asciiTheme="majorHAnsi" w:hAnsiTheme="majorHAnsi" w:cs="Courier New"/>
          <w:b/>
          <w:bCs/>
          <w:color w:val="000000"/>
          <w:sz w:val="22"/>
          <w:szCs w:val="22"/>
          <w:lang w:val="en-US"/>
        </w:rPr>
        <w:t>Accountability to Affected Populations by Failing to Address the Claims of Victims of the Cholera Epidemic.</w:t>
      </w:r>
      <w:r w:rsidRPr="006C2CDF">
        <w:rPr>
          <w:rFonts w:asciiTheme="majorHAnsi" w:hAnsiTheme="majorHAnsi" w:cs="Courier New"/>
          <w:bCs/>
          <w:color w:val="000000"/>
          <w:sz w:val="22"/>
          <w:szCs w:val="22"/>
          <w:lang w:val="en-US"/>
        </w:rPr>
        <w:t xml:space="preserve"> (…)</w:t>
      </w:r>
      <w:r w:rsidRPr="006C2CDF">
        <w:rPr>
          <w:rFonts w:asciiTheme="majorHAnsi" w:hAnsiTheme="majorHAnsi" w:cs="Courier New"/>
          <w:color w:val="000000"/>
          <w:sz w:val="22"/>
          <w:szCs w:val="22"/>
          <w:lang w:val="en-US"/>
        </w:rPr>
        <w:t xml:space="preserve">By causing a cholera epidemic in a still-developing country, harming the people it has promised to help, and then denying those it has harmed any redress for their injuries, the U.N. has violated fundamental principles of humanitarian relief. The following chapter outlines how the U.N. can be held to account for the totality of its failures under its SOFA with Haiti, international human rights law, and humanitarian principles and standards. </w:t>
      </w:r>
      <w:r w:rsidRPr="006C2CDF">
        <w:rPr>
          <w:rFonts w:asciiTheme="majorHAnsi" w:hAnsiTheme="majorHAnsi" w:cs="Courier New"/>
          <w:b/>
          <w:bCs/>
          <w:color w:val="000000"/>
          <w:sz w:val="22"/>
          <w:szCs w:val="22"/>
          <w:lang w:val="en-US"/>
        </w:rPr>
        <w:t xml:space="preserve">(…) </w:t>
      </w:r>
      <w:r w:rsidRPr="006C2CDF">
        <w:rPr>
          <w:rFonts w:asciiTheme="majorHAnsi" w:hAnsiTheme="majorHAnsi" w:cs="Courier New"/>
          <w:color w:val="000000"/>
          <w:sz w:val="22"/>
          <w:szCs w:val="22"/>
          <w:lang w:val="en-US"/>
        </w:rPr>
        <w:t xml:space="preserve">To fully accept its responsibility, the U.N. must vindicate the legal rights of </w:t>
      </w:r>
      <w:r w:rsidRPr="006C2CDF">
        <w:rPr>
          <w:rFonts w:asciiTheme="majorHAnsi" w:hAnsiTheme="majorHAnsi" w:cs="Courier New"/>
          <w:color w:val="000000"/>
          <w:sz w:val="22"/>
          <w:szCs w:val="22"/>
          <w:lang w:val="en-US"/>
        </w:rPr>
        <w:lastRenderedPageBreak/>
        <w:t>the victims, guarantee adequate treatment for those sickened, stop the cholera epidemic, and, finally, ensure that a similar tragedy does not reoccur—either in Haiti or anywhere else the U.N. sends its peacekeeping troops or other agents. The U.N. must first provide victims with the legal recourse to which they are entitled under international law. (…) As this report has explained, by failing to provide any meaningful forum for victims of the cholera epidemic to seek redress, the U.N. violates its own SOFA, human rights law, and principles of humanitarian intervention. To remedy this failure, the U.N. must establish a forum in which the victims’ claims to relief can be heard. This forum could be a court of law—the U.N. could waive its immunity in most courts and provide victims with the right to sue under domestic and international law.</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69"/>
      </w:r>
    </w:p>
    <w:p w:rsidR="00564109" w:rsidRPr="006C2CDF" w:rsidRDefault="00564109" w:rsidP="008D79DC">
      <w:pPr>
        <w:pStyle w:val="Sinespaciado"/>
        <w:spacing w:line="276" w:lineRule="auto"/>
        <w:jc w:val="both"/>
        <w:rPr>
          <w:rFonts w:asciiTheme="majorHAnsi" w:hAnsiTheme="majorHAnsi" w:cs="Courier New"/>
          <w:iCs/>
          <w:lang w:val="en-US"/>
        </w:rPr>
      </w:pPr>
    </w:p>
    <w:p w:rsidR="00574574" w:rsidRPr="006C2CDF" w:rsidRDefault="00574574" w:rsidP="008D79DC">
      <w:pPr>
        <w:jc w:val="both"/>
        <w:rPr>
          <w:rFonts w:asciiTheme="majorHAnsi" w:hAnsiTheme="majorHAnsi" w:cs="Courier New"/>
          <w:lang w:val="en-US"/>
        </w:rPr>
      </w:pPr>
    </w:p>
    <w:p w:rsidR="00574574" w:rsidRPr="006C2CDF" w:rsidRDefault="00574574" w:rsidP="008D79DC">
      <w:pPr>
        <w:jc w:val="both"/>
        <w:rPr>
          <w:rFonts w:asciiTheme="majorHAnsi" w:hAnsiTheme="majorHAnsi" w:cs="Courier New"/>
          <w:lang w:val="en-US"/>
        </w:rPr>
      </w:pPr>
    </w:p>
    <w:p w:rsidR="00574574" w:rsidRPr="006C2CDF" w:rsidRDefault="00574574"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w:t>
      </w:r>
      <w:r w:rsidR="007311E6" w:rsidRPr="006C2CDF">
        <w:rPr>
          <w:rFonts w:asciiTheme="majorHAnsi" w:hAnsiTheme="majorHAnsi" w:cs="Courier New"/>
          <w:b/>
          <w:u w:val="single"/>
          <w:lang w:val="en-US"/>
        </w:rPr>
        <w:t>CE 4</w:t>
      </w:r>
      <w:r w:rsidRPr="006C2CDF">
        <w:rPr>
          <w:rFonts w:asciiTheme="majorHAnsi" w:hAnsiTheme="majorHAnsi" w:cs="Courier New"/>
          <w:b/>
          <w:u w:val="single"/>
          <w:lang w:val="en-US"/>
        </w:rPr>
        <w:t>: HOMICIDE</w:t>
      </w:r>
      <w:r w:rsidR="00A340EA" w:rsidRPr="006C2CDF">
        <w:rPr>
          <w:rFonts w:asciiTheme="majorHAnsi" w:hAnsiTheme="majorHAnsi" w:cs="Courier New"/>
          <w:b/>
          <w:u w:val="single"/>
          <w:lang w:val="en-US"/>
        </w:rPr>
        <w:t xml:space="preserve"> AND MASS MURDER</w:t>
      </w:r>
      <w:r w:rsidRPr="006C2CDF">
        <w:rPr>
          <w:rFonts w:asciiTheme="majorHAnsi" w:hAnsiTheme="majorHAnsi" w:cs="Courier New"/>
          <w:b/>
          <w:u w:val="single"/>
          <w:lang w:val="en-US"/>
        </w:rPr>
        <w:t xml:space="preserve"> </w:t>
      </w:r>
    </w:p>
    <w:p w:rsidR="00B61D67" w:rsidRPr="00B61D67" w:rsidRDefault="00B61D67" w:rsidP="008D79DC">
      <w:pPr>
        <w:jc w:val="both"/>
        <w:rPr>
          <w:rFonts w:asciiTheme="majorHAnsi" w:hAnsiTheme="majorHAnsi" w:cs="Courier New"/>
        </w:rPr>
      </w:pPr>
      <w:r w:rsidRPr="006C2CDF">
        <w:rPr>
          <w:rFonts w:asciiTheme="majorHAnsi" w:hAnsiTheme="majorHAnsi" w:cs="Courier New"/>
          <w:u w:val="single"/>
        </w:rPr>
        <w:t>Yan Maitri-Shi</w:t>
      </w:r>
      <w:r w:rsidRPr="006C2CDF">
        <w:rPr>
          <w:rFonts w:asciiTheme="majorHAnsi" w:hAnsiTheme="majorHAnsi" w:cs="Courier New"/>
        </w:rPr>
        <w:t xml:space="preserve">: “Dentro de las siguientes evidencias no sólo se demostrará que la ONU ha cometido homicidio culposo, como es el caso de Haití, que a raíz de un brote de cólera traído por los cuerpos de paz provenientes de Nepal donde había una epidemia contaminaron aguas que los haitianos utilizaban como fuente de vida, ocasionando la muerte de miles de personas y dejando hospitalizados a cientos de miles, sino que también se detallará y probará que los llamados cuerpos de paz de la ONU han llevado a cabo ejecuciones masivas a lo largo de todo el mundo como, por citar un caso, en República Centroafricana, testigos contaron que cascos azules comenzaron a disparar indiscriminadamente  </w:t>
      </w:r>
      <w:r w:rsidRPr="006C2CDF">
        <w:rPr>
          <w:rFonts w:asciiTheme="majorHAnsi" w:hAnsiTheme="majorHAnsi" w:cs="Courier New"/>
          <w:i/>
        </w:rPr>
        <w:t xml:space="preserve">a todo lo que se moviera </w:t>
      </w:r>
      <w:r w:rsidRPr="006C2CDF">
        <w:rPr>
          <w:rFonts w:asciiTheme="majorHAnsi" w:hAnsiTheme="majorHAnsi" w:cs="Courier New"/>
        </w:rPr>
        <w:t>a raíz de un incidente entre un grupo de civiles y las fuerzas de la ONU, debido a que una niña que había sido violada describió que su agresor era un individuo cuya descripción coincidía con la de estos cuerpos de paz, por lo que el grupo de civiles fue en busca del sospechoso llevando una orden de arresto de la fiscalía local, pero ante la redada por parte de las fuerzas policiales de la ONU se desató un tiroteo donde resultaron muertos tanto personal de los cuerpos de paz como civiles. Este tipo de comportamiento violento de parte de las fuerzas armadas de la ONU contra poblaciones civiles tristemente es muy común. Por lo tanto, más adelante quedará demostrado que este accionar violento del personal de la ONU que atenta contra vidas inocentes, a las que supuestamente se está protegiendo, se ha convertido en norma a la hora de lidiar con conflictos con pobladores locales.”</w:t>
      </w:r>
    </w:p>
    <w:p w:rsidR="00EF478D" w:rsidRPr="006C2CDF" w:rsidRDefault="00A9529B" w:rsidP="008D79DC">
      <w:pPr>
        <w:jc w:val="both"/>
        <w:rPr>
          <w:rFonts w:asciiTheme="majorHAnsi" w:hAnsiTheme="majorHAnsi" w:cs="Courier New"/>
          <w:lang w:val="en-US"/>
        </w:rPr>
      </w:pPr>
      <w:r w:rsidRPr="006C2CDF">
        <w:rPr>
          <w:rFonts w:asciiTheme="majorHAnsi" w:hAnsiTheme="majorHAnsi" w:cs="Courier New"/>
          <w:u w:val="single"/>
          <w:lang w:val="en-US"/>
        </w:rPr>
        <w:t>George Russell (Fox News</w:t>
      </w:r>
      <w:r w:rsidRPr="006C2CDF">
        <w:rPr>
          <w:rFonts w:asciiTheme="majorHAnsi" w:hAnsiTheme="majorHAnsi" w:cs="Courier New"/>
          <w:lang w:val="en-US"/>
        </w:rPr>
        <w:t>): “United Nations officials up to the level of Secretary General Ban Ki-moon himself were scrambling to come up with statements Tuesday after new allegations of child rape by U.N. peacekeepers in the Central African Republic—this time followed by a welter of shooting that allegedly left at least two unarmed civilians as well as one peacekeeper dead in the capital of Bangui.</w:t>
      </w:r>
      <w:r w:rsidR="004A7234" w:rsidRPr="006C2CDF">
        <w:rPr>
          <w:rFonts w:asciiTheme="majorHAnsi" w:hAnsiTheme="majorHAnsi" w:cs="Courier New"/>
          <w:lang w:val="en-US"/>
        </w:rPr>
        <w:t xml:space="preserve"> (…) the shoot-out began only after the alleged rape of a 12-year-old girl during the night-time raid by African members of U.N. </w:t>
      </w:r>
      <w:r w:rsidR="004A7234" w:rsidRPr="006C2CDF">
        <w:rPr>
          <w:rFonts w:asciiTheme="majorHAnsi" w:hAnsiTheme="majorHAnsi" w:cs="Courier New"/>
          <w:lang w:val="en-US"/>
        </w:rPr>
        <w:lastRenderedPageBreak/>
        <w:t xml:space="preserve">police forces  in a heavily armed largely Muslim enclave of the city known as PK5 aimed at arresting a suspect on a local warrant. </w:t>
      </w:r>
      <w:r w:rsidR="004A7234" w:rsidRPr="006C2CDF">
        <w:rPr>
          <w:rFonts w:asciiTheme="majorHAnsi" w:hAnsiTheme="majorHAnsi" w:cs="Courier New"/>
          <w:i/>
          <w:lang w:val="en-US"/>
        </w:rPr>
        <w:t>The firefight began after the rape</w:t>
      </w:r>
      <w:r w:rsidR="004A7234" w:rsidRPr="006C2CDF">
        <w:rPr>
          <w:rFonts w:asciiTheme="majorHAnsi" w:hAnsiTheme="majorHAnsi" w:cs="Courier New"/>
          <w:lang w:val="en-US"/>
        </w:rPr>
        <w:t xml:space="preserve">, she said.  As summarized in Amnesty’s press release, </w:t>
      </w:r>
      <w:r w:rsidR="004A7234" w:rsidRPr="006C2CDF">
        <w:rPr>
          <w:rFonts w:asciiTheme="majorHAnsi" w:hAnsiTheme="majorHAnsi" w:cs="Courier New"/>
          <w:i/>
          <w:lang w:val="en-US"/>
        </w:rPr>
        <w:t xml:space="preserve">The girl had been hiding in a bathroom during a house search at approximately 2am on Aug. 2. A man allegedly wearing the blue helmet and vest of the UN peacekeeping forces took her outside and raped her behind a truck.  </w:t>
      </w:r>
      <w:r w:rsidR="004A7234" w:rsidRPr="006C2CDF">
        <w:rPr>
          <w:rFonts w:asciiTheme="majorHAnsi" w:hAnsiTheme="majorHAnsi" w:cs="Courier New"/>
          <w:lang w:val="en-US"/>
        </w:rPr>
        <w:t xml:space="preserve">When the girl cried out, her assailant </w:t>
      </w:r>
      <w:r w:rsidR="004A7234" w:rsidRPr="006C2CDF">
        <w:rPr>
          <w:rFonts w:asciiTheme="majorHAnsi" w:hAnsiTheme="majorHAnsi" w:cs="Courier New"/>
          <w:i/>
          <w:lang w:val="en-US"/>
        </w:rPr>
        <w:t>slapped me hard and put his hand over my mouth</w:t>
      </w:r>
      <w:r w:rsidR="004A7234" w:rsidRPr="006C2CDF">
        <w:rPr>
          <w:rFonts w:asciiTheme="majorHAnsi" w:hAnsiTheme="majorHAnsi" w:cs="Courier New"/>
          <w:lang w:val="en-US"/>
        </w:rPr>
        <w:t xml:space="preserve">, she related to her Amnesty interviewer.  The gunfire then exploded as self-defense groups in the heavily barricaded section of the city stiffened resistance to the U.N. incursion, driving off the peacekeepers—both soldiers and police were involved-- after the U.N. forces made three arrests.  But hours later the U.N. forces returned—according to a peacekeeping official in order to </w:t>
      </w:r>
      <w:r w:rsidR="004A7234" w:rsidRPr="006C2CDF">
        <w:rPr>
          <w:rFonts w:asciiTheme="majorHAnsi" w:hAnsiTheme="majorHAnsi" w:cs="Courier New"/>
          <w:i/>
          <w:lang w:val="en-US"/>
        </w:rPr>
        <w:t>clear barricades and facilitate movement</w:t>
      </w:r>
      <w:r w:rsidR="004A7234" w:rsidRPr="006C2CDF">
        <w:rPr>
          <w:rFonts w:asciiTheme="majorHAnsi" w:hAnsiTheme="majorHAnsi" w:cs="Courier New"/>
          <w:lang w:val="en-US"/>
        </w:rPr>
        <w:t xml:space="preserve">-- and according to Amnesty’s witnesses, </w:t>
      </w:r>
      <w:r w:rsidR="004A7234" w:rsidRPr="006C2CDF">
        <w:rPr>
          <w:rFonts w:asciiTheme="majorHAnsi" w:hAnsiTheme="majorHAnsi" w:cs="Courier New"/>
          <w:i/>
          <w:lang w:val="en-US"/>
        </w:rPr>
        <w:t xml:space="preserve">began shooting indiscriminately in the street where the [earlier] killing had taken place.  </w:t>
      </w:r>
      <w:r w:rsidR="004A7234" w:rsidRPr="006C2CDF">
        <w:rPr>
          <w:rFonts w:asciiTheme="majorHAnsi" w:hAnsiTheme="majorHAnsi" w:cs="Courier New"/>
          <w:lang w:val="en-US"/>
        </w:rPr>
        <w:t xml:space="preserve">Two unarmed civilians were slain: a 61-year-old man and his 16-year-old son. According to Amnesty, a witness told their investigator that </w:t>
      </w:r>
      <w:r w:rsidR="004A7234" w:rsidRPr="006C2CDF">
        <w:rPr>
          <w:rFonts w:asciiTheme="majorHAnsi" w:hAnsiTheme="majorHAnsi" w:cs="Courier New"/>
          <w:i/>
          <w:lang w:val="en-US"/>
        </w:rPr>
        <w:t>they were going to shoot at anything that moved</w:t>
      </w:r>
      <w:r w:rsidR="004A7234" w:rsidRPr="006C2CDF">
        <w:rPr>
          <w:rFonts w:asciiTheme="majorHAnsi" w:hAnsiTheme="majorHAnsi" w:cs="Courier New"/>
          <w:lang w:val="en-US"/>
        </w:rPr>
        <w:t>.</w:t>
      </w:r>
      <w:r w:rsidR="00C52606" w:rsidRPr="006C2CDF">
        <w:rPr>
          <w:rFonts w:asciiTheme="majorHAnsi" w:hAnsiTheme="majorHAnsi" w:cs="Courier New"/>
          <w:lang w:val="en-US"/>
        </w:rPr>
        <w:t xml:space="preserve">  Fox News spoke personally to Jonathan Pedneault, the Amnesty investigator who carried out the organization’s interviews in Bangui (…) Pedneault related that five days after the alleged assault the girl was examined by </w:t>
      </w:r>
      <w:r w:rsidR="00C52606" w:rsidRPr="006C2CDF">
        <w:rPr>
          <w:rFonts w:asciiTheme="majorHAnsi" w:hAnsiTheme="majorHAnsi" w:cs="Courier New"/>
          <w:i/>
          <w:lang w:val="en-US"/>
        </w:rPr>
        <w:t xml:space="preserve">an independent medical organization by a specialist of sexual violence and the certificate concludes that she shows physical and psychological signs that concur with her claims. </w:t>
      </w:r>
      <w:r w:rsidR="00C52606" w:rsidRPr="006C2CDF">
        <w:rPr>
          <w:rFonts w:asciiTheme="majorHAnsi" w:hAnsiTheme="majorHAnsi" w:cs="Courier New"/>
          <w:lang w:val="en-US"/>
        </w:rPr>
        <w:t xml:space="preserve">(…) witnesses later told him [Pedneault] the peacekeepers fired </w:t>
      </w:r>
      <w:r w:rsidR="00C52606" w:rsidRPr="006C2CDF">
        <w:rPr>
          <w:rFonts w:asciiTheme="majorHAnsi" w:hAnsiTheme="majorHAnsi" w:cs="Courier New"/>
          <w:i/>
          <w:lang w:val="en-US"/>
        </w:rPr>
        <w:t>indiscriminately</w:t>
      </w:r>
      <w:r w:rsidR="00C52606" w:rsidRPr="006C2CDF">
        <w:rPr>
          <w:rFonts w:asciiTheme="majorHAnsi" w:hAnsiTheme="majorHAnsi" w:cs="Courier New"/>
          <w:lang w:val="en-US"/>
        </w:rPr>
        <w:t xml:space="preserve"> up a series of four alleyways along their route as they proceeded toward a mosque in the center of the enclave.</w:t>
      </w:r>
      <w:r w:rsidR="008B77E7" w:rsidRPr="006C2CDF">
        <w:rPr>
          <w:rFonts w:asciiTheme="majorHAnsi" w:hAnsiTheme="majorHAnsi" w:cs="Courier New"/>
          <w:lang w:val="en-US"/>
        </w:rPr>
        <w:t xml:space="preserve"> (…)By then, MINUSCA, was reeling from yet another violent spasm on Aug. 9, when a Rwandan peacekeeper apparently shot four of his fellow troops to death and wounded eight others before dying himself.  The Amnesty International allegations came just two months after the U.N. announced that another peacekeeper was under investigation for assault of an under-aged girl.  That, in turn, came two weeks after the medical organization Medicins Sans Frontieres </w:t>
      </w:r>
      <w:hyperlink r:id="rId78" w:history="1">
        <w:r w:rsidR="008B77E7" w:rsidRPr="006C2CDF">
          <w:rPr>
            <w:rStyle w:val="Hipervnculo"/>
            <w:rFonts w:asciiTheme="majorHAnsi" w:hAnsiTheme="majorHAnsi" w:cs="Courier New"/>
            <w:color w:val="auto"/>
            <w:u w:val="none"/>
            <w:lang w:val="en-US"/>
          </w:rPr>
          <w:t>told Fox News</w:t>
        </w:r>
      </w:hyperlink>
      <w:r w:rsidR="008B77E7" w:rsidRPr="006C2CDF">
        <w:rPr>
          <w:rFonts w:asciiTheme="majorHAnsi" w:hAnsiTheme="majorHAnsi" w:cs="Courier New"/>
          <w:lang w:val="en-US"/>
        </w:rPr>
        <w:t xml:space="preserve"> that it had testony from one underage victim of sexual abuse in 2014 who identified the abuser as a member of </w:t>
      </w:r>
      <w:r w:rsidR="008B77E7" w:rsidRPr="006C2CDF">
        <w:rPr>
          <w:rFonts w:asciiTheme="majorHAnsi" w:hAnsiTheme="majorHAnsi" w:cs="Courier New"/>
          <w:i/>
          <w:lang w:val="en-US"/>
        </w:rPr>
        <w:t>international forces</w:t>
      </w:r>
      <w:r w:rsidR="008B77E7" w:rsidRPr="006C2CDF">
        <w:rPr>
          <w:rFonts w:asciiTheme="majorHAnsi" w:hAnsiTheme="majorHAnsi" w:cs="Courier New"/>
          <w:lang w:val="en-US"/>
        </w:rPr>
        <w:t xml:space="preserve">—meaning a member of a U.N. or European peacekeeping force. </w:t>
      </w:r>
      <w:r w:rsidRPr="006C2CDF">
        <w:rPr>
          <w:rFonts w:asciiTheme="majorHAnsi" w:hAnsiTheme="majorHAnsi" w:cs="Courier New"/>
          <w:lang w:val="en-US"/>
        </w:rPr>
        <w:t>”</w:t>
      </w:r>
      <w:r w:rsidR="008B77E7" w:rsidRPr="006C2CDF">
        <w:rPr>
          <w:rStyle w:val="Refdenotaalpie"/>
          <w:rFonts w:asciiTheme="majorHAnsi" w:hAnsiTheme="majorHAnsi" w:cs="Courier New"/>
          <w:lang w:val="en-US"/>
        </w:rPr>
        <w:footnoteReference w:id="170"/>
      </w:r>
    </w:p>
    <w:p w:rsidR="00771E26" w:rsidRPr="006C2CDF" w:rsidRDefault="00771E26" w:rsidP="008D79DC">
      <w:pPr>
        <w:pStyle w:val="Sinespaciado"/>
        <w:spacing w:line="276" w:lineRule="auto"/>
        <w:jc w:val="both"/>
        <w:rPr>
          <w:rFonts w:asciiTheme="majorHAnsi" w:eastAsia="Times New Roman" w:hAnsiTheme="majorHAnsi" w:cs="Courier New"/>
          <w:lang w:val="en-US"/>
        </w:rPr>
      </w:pPr>
      <w:r w:rsidRPr="006C2CDF">
        <w:rPr>
          <w:rFonts w:asciiTheme="majorHAnsi" w:hAnsiTheme="majorHAnsi" w:cs="Courier New"/>
          <w:iCs/>
          <w:u w:val="single"/>
          <w:lang w:val="en-US"/>
        </w:rPr>
        <w:t>Haiti Information Project (HIP):</w:t>
      </w:r>
      <w:r w:rsidRPr="006C2CDF">
        <w:rPr>
          <w:rFonts w:asciiTheme="majorHAnsi" w:hAnsiTheme="majorHAnsi" w:cs="Courier New"/>
          <w:iCs/>
          <w:lang w:val="en-US"/>
        </w:rPr>
        <w:t xml:space="preserve"> “</w:t>
      </w:r>
      <w:r w:rsidRPr="006C2CDF">
        <w:rPr>
          <w:rFonts w:asciiTheme="majorHAnsi" w:hAnsiTheme="majorHAnsi" w:cs="Courier New"/>
          <w:lang w:val="en-US"/>
        </w:rPr>
        <w:t xml:space="preserve">Haiti Information Project (HIP) - The United Nations has been sitting on evidence that implicates a powerful Haitian senator in the assassination of a popular priest in 1994. The only known video testimony of an eyewitness to the brutal killing of Father Jean-Marie Vincent was recorded by a UN official in 2005 and has not seen the light of day since. HIP recently received a copy of the video in an anonymous package that included a note stating, </w:t>
      </w:r>
      <w:r w:rsidRPr="006C2CDF">
        <w:rPr>
          <w:rFonts w:asciiTheme="majorHAnsi" w:hAnsiTheme="majorHAnsi" w:cs="Courier New"/>
          <w:i/>
          <w:lang w:val="en-US"/>
        </w:rPr>
        <w:t>The UN has no interest in pursuing this case or revealing this evidence despite the statements of this eyewitness that Youri Latortue was the triggerman that shot and killed Father Jean-Marie Vincent on August 28, 1994.</w:t>
      </w:r>
      <w:r w:rsidRPr="006C2CDF">
        <w:rPr>
          <w:rFonts w:asciiTheme="majorHAnsi" w:hAnsiTheme="majorHAnsi" w:cs="Courier New"/>
          <w:lang w:val="en-US"/>
        </w:rPr>
        <w:t xml:space="preserve"> The note concluded, </w:t>
      </w:r>
      <w:r w:rsidRPr="006C2CDF">
        <w:rPr>
          <w:rFonts w:asciiTheme="majorHAnsi" w:hAnsiTheme="majorHAnsi" w:cs="Courier New"/>
          <w:i/>
          <w:lang w:val="en-US"/>
        </w:rPr>
        <w:t xml:space="preserve">It is a travesty of justice that the UN has been withholding this testimony from the public. They are supposed to be impartial but Latortue has powerful friends in the US Embassy who view him as an asset since his role following the ouster of Aristide in 2004.  </w:t>
      </w:r>
      <w:r w:rsidRPr="006C2CDF">
        <w:rPr>
          <w:rFonts w:asciiTheme="majorHAnsi" w:hAnsiTheme="majorHAnsi" w:cs="Courier New"/>
          <w:lang w:val="en-US"/>
        </w:rPr>
        <w:t xml:space="preserve">In the video testimony the eyewitness is interrogated by a UN official and explains why she was falsely arrested </w:t>
      </w:r>
      <w:r w:rsidRPr="006C2CDF">
        <w:rPr>
          <w:rFonts w:asciiTheme="majorHAnsi" w:hAnsiTheme="majorHAnsi" w:cs="Courier New"/>
          <w:lang w:val="en-US"/>
        </w:rPr>
        <w:lastRenderedPageBreak/>
        <w:t xml:space="preserve">in 2004 and shuttled from prison to prison until discovered by the same official. The witness also explains that she lived in the United States on and off for several years which is why she preferred to provide the testimony in English.  The witness tells how the Haitian police were holding her for Latortue until he could figure how to </w:t>
      </w:r>
      <w:r w:rsidRPr="006C2CDF">
        <w:rPr>
          <w:rFonts w:asciiTheme="majorHAnsi" w:hAnsiTheme="majorHAnsi" w:cs="Courier New"/>
          <w:i/>
          <w:lang w:val="en-US"/>
        </w:rPr>
        <w:t>get rid me</w:t>
      </w:r>
      <w:r w:rsidRPr="006C2CDF">
        <w:rPr>
          <w:rFonts w:asciiTheme="majorHAnsi" w:hAnsiTheme="majorHAnsi" w:cs="Courier New"/>
          <w:lang w:val="en-US"/>
        </w:rPr>
        <w:t xml:space="preserve">. When asked why she feared Latortue she responds, </w:t>
      </w:r>
      <w:r w:rsidRPr="006C2CDF">
        <w:rPr>
          <w:rFonts w:asciiTheme="majorHAnsi" w:hAnsiTheme="majorHAnsi" w:cs="Courier New"/>
          <w:i/>
          <w:lang w:val="en-US"/>
        </w:rPr>
        <w:t>Because the 28th of August 1994 I witnessed Youri Latortue murder the priest by the name of Jean-Marie Vincent.</w:t>
      </w:r>
      <w:r w:rsidRPr="006C2CDF">
        <w:rPr>
          <w:rFonts w:asciiTheme="majorHAnsi" w:hAnsiTheme="majorHAnsi" w:cs="Courier New"/>
          <w:lang w:val="en-US"/>
        </w:rPr>
        <w:t xml:space="preserve"> She follows with a recounting of the incident and details of the murder. The Haiti Information Project (HIP) has released an excerpt from the video testimony where the image and voice have been digitally altered to protect the identity of the witness.  (…) Father Jean-Marie Vincent was fatally shot at point-blank range in front of his rectory at Montfortain in the Port au Prince neighborhood of Christ-Roi on August 28, 1994. At the time of Vincent’s assassination, then Lt. Youri Latortue was a leading member of the Anti-Gang Unit of the Haitian army. Witnesses at the time described two vehicles carrying members of the unit as those responsible for opening fire on Vincent’s vehicle.  A report released by a delegation of the Center for the Study of Human Rights in 2004 stated, </w:t>
      </w:r>
      <w:r w:rsidRPr="006C2CDF">
        <w:rPr>
          <w:rFonts w:asciiTheme="majorHAnsi" w:hAnsiTheme="majorHAnsi" w:cs="Courier New"/>
          <w:i/>
          <w:lang w:val="en-US"/>
        </w:rPr>
        <w:t xml:space="preserve">A former high-ranking police official from the USGPN (palace security), Edouard Guerriere...claims that Youri Latortue participated in the 1994 murder of catholic priest Jean-Marie Vincent (as did eyewitnesses in 1995), and that he assisted in the 1993 murder of democracy activist Antoine Izmery. From 1991 to 1993, Latortue was an officer in FADH's [Haitian army] Anti-Gang Unit, the army's most notorious unit for human rights violations.  </w:t>
      </w:r>
      <w:r w:rsidRPr="006C2CDF">
        <w:rPr>
          <w:rFonts w:asciiTheme="majorHAnsi" w:hAnsiTheme="majorHAnsi" w:cs="Courier New"/>
          <w:lang w:val="en-US"/>
        </w:rPr>
        <w:t>The video testimony reportedly suppressed by the UN would represent the first time an actual eyewitness to Vincent’s assassination has stepped forward to identify Senator Youri Latortue as the man that pulled the trigger.</w:t>
      </w:r>
      <w:r w:rsidRPr="006C2CDF">
        <w:rPr>
          <w:rFonts w:asciiTheme="majorHAnsi" w:hAnsiTheme="majorHAnsi" w:cs="Courier New"/>
          <w:iCs/>
          <w:lang w:val="en-US"/>
        </w:rPr>
        <w:t>”</w:t>
      </w:r>
      <w:r w:rsidRPr="006C2CDF">
        <w:rPr>
          <w:rStyle w:val="Refdenotaalpie"/>
          <w:rFonts w:asciiTheme="majorHAnsi" w:eastAsia="Times New Roman" w:hAnsiTheme="majorHAnsi" w:cs="Courier New"/>
          <w:lang w:val="en-US"/>
        </w:rPr>
        <w:t xml:space="preserve"> </w:t>
      </w:r>
      <w:r w:rsidRPr="006C2CDF">
        <w:rPr>
          <w:rStyle w:val="Refdenotaalpie"/>
          <w:rFonts w:asciiTheme="majorHAnsi" w:eastAsia="Times New Roman" w:hAnsiTheme="majorHAnsi" w:cs="Courier New"/>
          <w:lang w:val="en-US"/>
        </w:rPr>
        <w:footnoteReference w:id="171"/>
      </w:r>
    </w:p>
    <w:p w:rsidR="00932A68" w:rsidRPr="006C2CDF" w:rsidRDefault="00932A68" w:rsidP="008D79DC">
      <w:pPr>
        <w:pStyle w:val="Sinespaciado"/>
        <w:spacing w:line="276" w:lineRule="auto"/>
        <w:jc w:val="both"/>
        <w:rPr>
          <w:rFonts w:asciiTheme="majorHAnsi" w:eastAsia="Times New Roman" w:hAnsiTheme="majorHAnsi" w:cs="Courier New"/>
          <w:lang w:val="en-US"/>
        </w:rPr>
      </w:pPr>
    </w:p>
    <w:p w:rsidR="00E738A5" w:rsidRPr="006C2CDF" w:rsidRDefault="00721798"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A</w:t>
      </w:r>
      <w:r w:rsidR="00E738A5" w:rsidRPr="006C2CDF">
        <w:rPr>
          <w:rFonts w:asciiTheme="majorHAnsi" w:hAnsiTheme="majorHAnsi" w:cs="Courier New"/>
          <w:iCs/>
          <w:u w:val="single"/>
          <w:lang w:val="en-US"/>
        </w:rPr>
        <w:t>udio transcript</w:t>
      </w:r>
      <w:r w:rsidRPr="006C2CDF">
        <w:rPr>
          <w:rFonts w:asciiTheme="majorHAnsi" w:hAnsiTheme="majorHAnsi" w:cs="Courier New"/>
          <w:iCs/>
          <w:u w:val="single"/>
          <w:lang w:val="en-US"/>
        </w:rPr>
        <w:t xml:space="preserve"> of a woman who witnessed the crime of priest Jean-Marie Vincent by senator Youri Latortue</w:t>
      </w:r>
      <w:r w:rsidR="00E738A5" w:rsidRPr="006C2CDF">
        <w:rPr>
          <w:rFonts w:asciiTheme="majorHAnsi" w:hAnsiTheme="majorHAnsi" w:cs="Courier New"/>
          <w:iCs/>
          <w:lang w:val="en-US"/>
        </w:rPr>
        <w:t>:</w:t>
      </w:r>
    </w:p>
    <w:p w:rsidR="001E15E6" w:rsidRPr="006C2CDF" w:rsidRDefault="00E738A5" w:rsidP="008D79DC">
      <w:pPr>
        <w:pStyle w:val="Sinespaciado"/>
        <w:spacing w:line="276"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xml:space="preserve">: Then, Richard (bleep) said, you know something, I'm gonna call a friend and they're gonna come and see you because from the information I've got they want to kill you. </w:t>
      </w:r>
      <w:r w:rsidRPr="006C2CDF">
        <w:rPr>
          <w:rFonts w:asciiTheme="majorHAnsi" w:eastAsia="Times New Roman" w:hAnsiTheme="majorHAnsi" w:cs="Courier New"/>
          <w:lang w:val="en-US"/>
        </w:rPr>
        <w:br/>
        <w:t>But I saw Youri Latortue going back and forth on the staircase [at the police</w:t>
      </w:r>
      <w:r w:rsidR="00953683" w:rsidRPr="006C2CDF">
        <w:rPr>
          <w:rFonts w:asciiTheme="majorHAnsi" w:eastAsia="Times New Roman" w:hAnsiTheme="majorHAnsi" w:cs="Courier New"/>
          <w:lang w:val="en-US"/>
        </w:rPr>
        <w:t xml:space="preserve"> station] </w:t>
      </w:r>
      <w:r w:rsidRPr="006C2CDF">
        <w:rPr>
          <w:rFonts w:asciiTheme="majorHAnsi" w:eastAsia="Times New Roman" w:hAnsiTheme="majorHAnsi" w:cs="Courier New"/>
          <w:lang w:val="en-US"/>
        </w:rPr>
        <w:t>in Petionville so that's when I said...it clicked. I said oh my God. I'm being set up.</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So while you were in Petionville you saw Youri walking around?</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not walking around going up and down the staircase from the Commissioner's down to where I was. But he didn't come towards me. When I saw him that's when things clicked. I said okay that's it...I know why I am here.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Now let me ask you about that. Why would Youri have something against you. Why would you wanna be....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Because the 28th of August 1994, I witnessed Youri Latortue murder the priest by the name of Jean-Marie Vincent.</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Where did you see this?</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In Christ Roi by Turgeau.</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lastRenderedPageBreak/>
        <w:t>UN Official</w:t>
      </w:r>
      <w:r w:rsidRPr="006C2CDF">
        <w:rPr>
          <w:rFonts w:asciiTheme="majorHAnsi" w:eastAsia="Times New Roman" w:hAnsiTheme="majorHAnsi" w:cs="Courier New"/>
          <w:lang w:val="en-US"/>
        </w:rPr>
        <w:t>: And was this on the side of the road? A restaurant?</w:t>
      </w:r>
      <w:r w:rsidRPr="006C2CDF">
        <w:rPr>
          <w:rFonts w:asciiTheme="majorHAnsi" w:eastAsia="Times New Roman" w:hAnsiTheme="majorHAnsi" w:cs="Courier New"/>
          <w:lang w:val="en-US"/>
        </w:rPr>
        <w:br/>
        <w:t> </w:t>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 he was getting into the place where he lives. The priest was getting into the gate.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What? He got out of vehicle to open to the gate?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 they were opening the gate for him</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Uh huh.</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That's when I saw a pickup....a double white pickup with a bunch of men in black. And uh...I saw Youri. The reason why I remember Youri....I don't remember the other ones. But the reason why I remember Youri because he used to come to (beep) house. And I saw him getting out of the car and shooting at the car. But at that time I didn't know he was a priest. The man they were shooting at. I didn't know he was a priest. And I didn't know the person who was in that car.</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Right</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It's when I went back to my uncle's house and I was explaining what I witnessed. Then I found out when he said ‘</w:t>
      </w:r>
      <w:r w:rsidRPr="006C2CDF">
        <w:rPr>
          <w:rFonts w:asciiTheme="majorHAnsi" w:eastAsia="Times New Roman" w:hAnsiTheme="majorHAnsi" w:cs="Courier New"/>
          <w:i/>
          <w:lang w:val="en-US"/>
        </w:rPr>
        <w:t>you know (unintelligible) who they shot</w:t>
      </w:r>
      <w:r w:rsidRPr="006C2CDF">
        <w:rPr>
          <w:rFonts w:asciiTheme="majorHAnsi" w:eastAsia="Times New Roman" w:hAnsiTheme="majorHAnsi" w:cs="Courier New"/>
          <w:lang w:val="en-US"/>
        </w:rPr>
        <w:t>?’ I said who they shot? He said Jean-Marie Vincent. I said who is Jean-Marie Vincent. He said it's a priest.</w:t>
      </w:r>
      <w:r w:rsidRPr="006C2CDF">
        <w:rPr>
          <w:rStyle w:val="Refdenotaalpie"/>
          <w:rFonts w:asciiTheme="majorHAnsi" w:eastAsia="Times New Roman" w:hAnsiTheme="majorHAnsi" w:cs="Courier New"/>
          <w:lang w:val="en-US"/>
        </w:rPr>
        <w:footnoteReference w:id="172"/>
      </w:r>
    </w:p>
    <w:p w:rsidR="001E15E6" w:rsidRPr="006C2CDF" w:rsidRDefault="001E15E6" w:rsidP="008D79DC">
      <w:pPr>
        <w:spacing w:before="100" w:beforeAutospacing="1" w:after="100" w:afterAutospacing="1"/>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Ansel Herz (Haiti Liberté):</w:t>
      </w:r>
      <w:r w:rsidRPr="006C2CDF">
        <w:rPr>
          <w:rFonts w:asciiTheme="majorHAnsi" w:eastAsia="Times New Roman" w:hAnsiTheme="majorHAnsi" w:cs="Courier New"/>
          <w:lang w:val="en-US"/>
        </w:rPr>
        <w:t xml:space="preserve"> “</w:t>
      </w:r>
      <w:r w:rsidRPr="006C2CDF">
        <w:rPr>
          <w:rFonts w:asciiTheme="majorHAnsi" w:hAnsiTheme="majorHAnsi" w:cs="Courier New"/>
          <w:lang w:val="en-US"/>
        </w:rPr>
        <w:t>Gérard Jean-Gilles ran errands for Nepalese soldiers at their base in Cap Haïtien, Haiti’s second largest city. A Haitian interpreter for the troops, Joëlle Rozéfort, accused Jean-Gilles of stealing $200 from her car. The next day, on Aug. 18, 2010, Jean-Gilles was found hanging from a tree inside the base, a wire around his neck.  The UN Stabilization Mission to Haiti (MINUSTAH) said its internal inquiry found that Jean-Gilles committed suicide. But Jean-Gilles’ family and friends suspect he was murdered, and when a Haitian judge tried to investigate, the UN stone-walled.</w:t>
      </w:r>
      <w:r w:rsidR="00140884" w:rsidRPr="006C2CDF">
        <w:rPr>
          <w:rFonts w:asciiTheme="majorHAnsi" w:hAnsiTheme="majorHAnsi" w:cs="Courier New"/>
          <w:lang w:val="en-US"/>
        </w:rPr>
        <w:t xml:space="preserve">  The former delegate (or central government representative) of Haiti’s northern region calls the UN “</w:t>
      </w:r>
      <w:r w:rsidR="00140884" w:rsidRPr="006C2CDF">
        <w:rPr>
          <w:rFonts w:asciiTheme="majorHAnsi" w:hAnsiTheme="majorHAnsi" w:cs="Courier New"/>
          <w:i/>
          <w:iCs/>
          <w:lang w:val="en-US"/>
        </w:rPr>
        <w:t>the primary obstacle</w:t>
      </w:r>
      <w:r w:rsidR="00140884" w:rsidRPr="006C2CDF">
        <w:rPr>
          <w:rFonts w:asciiTheme="majorHAnsi" w:hAnsiTheme="majorHAnsi" w:cs="Courier New"/>
          <w:lang w:val="en-US"/>
        </w:rPr>
        <w:t xml:space="preserve">” to learning how Jean-Gilles died. (…)The suspicions of Jean-Gilles’ family and friends swirl around interpreter Joëlle Rozéfort, who had accused Jean-Gilles of stealing money from her car the previous day.  </w:t>
      </w:r>
      <w:r w:rsidR="0071307B" w:rsidRPr="006C2CDF">
        <w:rPr>
          <w:rFonts w:asciiTheme="majorHAnsi" w:hAnsiTheme="majorHAnsi" w:cs="Courier New"/>
          <w:lang w:val="en-US"/>
        </w:rPr>
        <w:t xml:space="preserve">The morning of the boy’s death, </w:t>
      </w:r>
      <w:r w:rsidR="0071307B" w:rsidRPr="006C2CDF">
        <w:rPr>
          <w:rFonts w:asciiTheme="majorHAnsi" w:hAnsiTheme="majorHAnsi" w:cs="Courier New"/>
          <w:i/>
          <w:iCs/>
          <w:lang w:val="en-US"/>
        </w:rPr>
        <w:t>Joëlle came to me while I was washing dishes, saying Gérard shouldn’t have stolen money from her,</w:t>
      </w:r>
      <w:r w:rsidR="0071307B" w:rsidRPr="006C2CDF">
        <w:rPr>
          <w:rFonts w:asciiTheme="majorHAnsi" w:hAnsiTheme="majorHAnsi" w:cs="Courier New"/>
          <w:lang w:val="en-US"/>
        </w:rPr>
        <w:t xml:space="preserve"> Raphaël said. </w:t>
      </w:r>
      <w:r w:rsidR="0071307B" w:rsidRPr="006C2CDF">
        <w:rPr>
          <w:rFonts w:asciiTheme="majorHAnsi" w:hAnsiTheme="majorHAnsi" w:cs="Courier New"/>
          <w:i/>
          <w:iCs/>
          <w:lang w:val="en-US"/>
        </w:rPr>
        <w:t>While she was talking, a soldier came in and told me Gérard had hung himself!  Her face stayed quiet... Even when Rozéfort found the money in her trunk, she kept on saying that Gérard was a thief.</w:t>
      </w:r>
      <w:r w:rsidR="0071307B" w:rsidRPr="006C2CDF">
        <w:rPr>
          <w:rFonts w:asciiTheme="majorHAnsi" w:hAnsiTheme="majorHAnsi" w:cs="Courier New"/>
          <w:lang w:val="en-US"/>
        </w:rPr>
        <w:t xml:space="preserve"> (…)</w:t>
      </w:r>
      <w:r w:rsidR="00A53B47" w:rsidRPr="006C2CDF">
        <w:rPr>
          <w:rFonts w:asciiTheme="majorHAnsi" w:hAnsiTheme="majorHAnsi" w:cs="Courier New"/>
          <w:lang w:val="en-US"/>
        </w:rPr>
        <w:t xml:space="preserve">Witnesses said that Rozéfort </w:t>
      </w:r>
      <w:r w:rsidR="00A53B47" w:rsidRPr="006C2CDF">
        <w:rPr>
          <w:rFonts w:asciiTheme="majorHAnsi" w:hAnsiTheme="majorHAnsi" w:cs="Courier New"/>
          <w:i/>
          <w:iCs/>
          <w:lang w:val="en-US"/>
        </w:rPr>
        <w:t>had a little trouble with her car and Gérard gave her some help,</w:t>
      </w:r>
      <w:r w:rsidR="00A53B47" w:rsidRPr="006C2CDF">
        <w:rPr>
          <w:rFonts w:asciiTheme="majorHAnsi" w:hAnsiTheme="majorHAnsi" w:cs="Courier New"/>
          <w:lang w:val="en-US"/>
        </w:rPr>
        <w:t xml:space="preserve"> Fortuné said. </w:t>
      </w:r>
      <w:r w:rsidR="00A53B47" w:rsidRPr="006C2CDF">
        <w:rPr>
          <w:rFonts w:asciiTheme="majorHAnsi" w:hAnsiTheme="majorHAnsi" w:cs="Courier New"/>
          <w:i/>
          <w:iCs/>
          <w:lang w:val="en-US"/>
        </w:rPr>
        <w:t>After she started the car and left she realized the money in her bag was missing. She accused and made threatening remarks to Gérard, but Gérard said that he did not take the money. Rozefort promised him she’d report her allegation to the chief of the base,</w:t>
      </w:r>
      <w:r w:rsidR="00A53B47" w:rsidRPr="006C2CDF">
        <w:rPr>
          <w:rFonts w:asciiTheme="majorHAnsi" w:hAnsiTheme="majorHAnsi" w:cs="Courier New"/>
          <w:lang w:val="en-US"/>
        </w:rPr>
        <w:t xml:space="preserve"> he said. (…)One witness who had seen Jean-Gilles enter the base that morning told Fortuné the boy had displayed no facial expressions or signs suggesting he would kill himself.  Suicide is not considered part of Haitian culture and is practically unheard of in the island nation.  </w:t>
      </w:r>
      <w:r w:rsidR="00A53B47" w:rsidRPr="006C2CDF">
        <w:rPr>
          <w:rFonts w:asciiTheme="majorHAnsi" w:hAnsiTheme="majorHAnsi" w:cs="Courier New"/>
          <w:i/>
          <w:iCs/>
          <w:lang w:val="en-US"/>
        </w:rPr>
        <w:t>So the next person I need to hear from is Rozéfort herself,</w:t>
      </w:r>
      <w:r w:rsidR="00A53B47" w:rsidRPr="006C2CDF">
        <w:rPr>
          <w:rFonts w:asciiTheme="majorHAnsi" w:hAnsiTheme="majorHAnsi" w:cs="Courier New"/>
          <w:lang w:val="en-US"/>
        </w:rPr>
        <w:t xml:space="preserve"> the judge explained.</w:t>
      </w:r>
      <w:r w:rsidR="00C164BA" w:rsidRPr="006C2CDF">
        <w:rPr>
          <w:rFonts w:asciiTheme="majorHAnsi" w:hAnsiTheme="majorHAnsi" w:cs="Courier New"/>
          <w:lang w:val="en-US"/>
        </w:rPr>
        <w:t xml:space="preserve">  Fortuné said he issued three separate subpoenas for Rozéfort to testify before him, the last of which mandated the police to arrest her and bring her to him.  But </w:t>
      </w:r>
      <w:r w:rsidR="00C164BA" w:rsidRPr="006C2CDF">
        <w:rPr>
          <w:rFonts w:asciiTheme="majorHAnsi" w:hAnsiTheme="majorHAnsi" w:cs="Courier New"/>
          <w:lang w:val="en-US"/>
        </w:rPr>
        <w:lastRenderedPageBreak/>
        <w:t xml:space="preserve">MINUSTAH moved her to Port-au-Prince, saying she’d received death threats in Cap Haïtien.   After issuing his warrants, Fortuné received a letter dated Sep. 16, 2010 and signed by Edmond Mulet, the former Guatemalan diplomat who headed MINUSTAH at the time. The letter was addressed to Haiti’s Foreign Minister, who sent it to Judge Fortuné.  </w:t>
      </w:r>
      <w:r w:rsidR="007D78B1" w:rsidRPr="006C2CDF">
        <w:rPr>
          <w:rFonts w:asciiTheme="majorHAnsi" w:eastAsia="Times New Roman" w:hAnsiTheme="majorHAnsi" w:cs="Courier New"/>
          <w:i/>
          <w:iCs/>
          <w:lang w:val="en-US"/>
        </w:rPr>
        <w:t>It is mentioned in the subpoena that Madame Rozéfort is suspected of complicity in voluntary homicide,</w:t>
      </w:r>
      <w:r w:rsidR="007D78B1" w:rsidRPr="006C2CDF">
        <w:rPr>
          <w:rFonts w:asciiTheme="majorHAnsi" w:eastAsia="Times New Roman" w:hAnsiTheme="majorHAnsi" w:cs="Courier New"/>
          <w:lang w:val="en-US"/>
        </w:rPr>
        <w:t xml:space="preserve"> Mulet wrote.  </w:t>
      </w:r>
      <w:r w:rsidR="007D78B1" w:rsidRPr="006C2CDF">
        <w:rPr>
          <w:rFonts w:asciiTheme="majorHAnsi" w:eastAsia="Times New Roman" w:hAnsiTheme="majorHAnsi" w:cs="Courier New"/>
          <w:i/>
          <w:iCs/>
          <w:lang w:val="en-US"/>
        </w:rPr>
        <w:t>Mme Rozéfort will not be able to comply with the subpoena. . . barring a decision by the UN Secretary lifting her immunity.</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The Status of Forces of Agreement (SOFA) between the Haitian government and the UN provides MINUSTAH members with immunity from prosecution in Haiti under certain circumstances.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But Haiti’s then-Justice Minister, Paul Denis, responded to Mulet in a sharply-worded letter arguing that Rozéfort enjoys no immunity whatsoever.</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 xml:space="preserve">I believe it timely to ask you, Mr. Special Representative, to accord one minute of reflection on the definition of the expressions </w:t>
      </w:r>
      <w:r w:rsidR="007D78B1" w:rsidRPr="006C2CDF">
        <w:rPr>
          <w:rFonts w:asciiTheme="majorHAnsi" w:eastAsia="Times New Roman" w:hAnsiTheme="majorHAnsi" w:cs="Courier New"/>
          <w:b/>
          <w:bCs/>
          <w:i/>
          <w:iCs/>
          <w:u w:val="single"/>
          <w:lang w:val="en-US"/>
        </w:rPr>
        <w:t>members of the MINUSTAH</w:t>
      </w:r>
      <w:r w:rsidR="007D78B1" w:rsidRPr="006C2CDF">
        <w:rPr>
          <w:rFonts w:asciiTheme="majorHAnsi" w:eastAsia="Times New Roman" w:hAnsiTheme="majorHAnsi" w:cs="Courier New"/>
          <w:i/>
          <w:iCs/>
          <w:u w:val="single"/>
          <w:lang w:val="en-US"/>
        </w:rPr>
        <w:t xml:space="preserve"> </w:t>
      </w:r>
      <w:r w:rsidR="007D78B1" w:rsidRPr="006C2CDF">
        <w:rPr>
          <w:rFonts w:asciiTheme="majorHAnsi" w:eastAsia="Times New Roman" w:hAnsiTheme="majorHAnsi" w:cs="Courier New"/>
          <w:i/>
          <w:iCs/>
          <w:lang w:val="en-US"/>
        </w:rPr>
        <w:t xml:space="preserve"> and  </w:t>
      </w:r>
      <w:r w:rsidR="007D78B1" w:rsidRPr="006C2CDF">
        <w:rPr>
          <w:rFonts w:asciiTheme="majorHAnsi" w:eastAsia="Times New Roman" w:hAnsiTheme="majorHAnsi" w:cs="Courier New"/>
          <w:b/>
          <w:bCs/>
          <w:i/>
          <w:iCs/>
          <w:u w:val="single"/>
          <w:lang w:val="en-US"/>
        </w:rPr>
        <w:t>contracting parties</w:t>
      </w:r>
      <w:r w:rsidR="007D78B1" w:rsidRPr="006C2CDF">
        <w:rPr>
          <w:rFonts w:asciiTheme="majorHAnsi" w:eastAsia="Times New Roman" w:hAnsiTheme="majorHAnsi" w:cs="Courier New"/>
          <w:i/>
          <w:iCs/>
          <w:lang w:val="en-US"/>
        </w:rPr>
        <w:t>,</w:t>
      </w:r>
      <w:r w:rsidR="007D78B1" w:rsidRPr="006C2CDF">
        <w:rPr>
          <w:rFonts w:asciiTheme="majorHAnsi" w:eastAsia="Times New Roman" w:hAnsiTheme="majorHAnsi" w:cs="Courier New"/>
          <w:lang w:val="en-US"/>
        </w:rPr>
        <w:t xml:space="preserve"> Denis wrote, bolding and underlining portions of the text for emphasis. The SOFA does not provide immunity for the UN’s Haitian contractors. </w:t>
      </w:r>
      <w:r w:rsidR="007D78B1" w:rsidRPr="006C2CDF">
        <w:rPr>
          <w:rFonts w:asciiTheme="majorHAnsi" w:eastAsia="Times New Roman" w:hAnsiTheme="majorHAnsi" w:cs="Courier New"/>
          <w:i/>
          <w:iCs/>
          <w:lang w:val="en-US"/>
        </w:rPr>
        <w:t>It seems to me that Madame Joëlle Rozéfort, of Haitian nationality, recruited here, translator by profession, is certainly a contracting party and not a member of MINUSTAH.</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Denis emphasized that the SOFA provides immunity for acts carried out by MINUSTAH personnel in the </w:t>
      </w:r>
      <w:r w:rsidR="007D78B1" w:rsidRPr="006C2CDF">
        <w:rPr>
          <w:rFonts w:asciiTheme="majorHAnsi" w:eastAsia="Times New Roman" w:hAnsiTheme="majorHAnsi" w:cs="Courier New"/>
          <w:b/>
          <w:bCs/>
          <w:i/>
          <w:iCs/>
          <w:u w:val="single"/>
          <w:lang w:val="en-US"/>
        </w:rPr>
        <w:t>exercise of their official functions</w:t>
      </w:r>
      <w:r w:rsidR="007D78B1" w:rsidRPr="006C2CDF">
        <w:rPr>
          <w:rFonts w:asciiTheme="majorHAnsi" w:eastAsia="Times New Roman" w:hAnsiTheme="majorHAnsi" w:cs="Courier New"/>
          <w:lang w:val="en-US"/>
        </w:rPr>
        <w:t xml:space="preserve">. Therefore, </w:t>
      </w:r>
      <w:r w:rsidR="007D78B1" w:rsidRPr="006C2CDF">
        <w:rPr>
          <w:rFonts w:asciiTheme="majorHAnsi" w:eastAsia="Times New Roman" w:hAnsiTheme="majorHAnsi" w:cs="Courier New"/>
          <w:i/>
          <w:iCs/>
          <w:lang w:val="en-US"/>
        </w:rPr>
        <w:t>The official and contractual function of Madame Rozéfort consists of translating statements, conversations and documents from one language to another. . . In acting as a translator, Madame Rozéfort cannot in any way be led to kill.</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In an Oct. 8, 2010 letter to Denis, Mulet shot back: </w:t>
      </w:r>
      <w:r w:rsidR="007D78B1" w:rsidRPr="006C2CDF">
        <w:rPr>
          <w:rFonts w:asciiTheme="majorHAnsi" w:eastAsia="Times New Roman" w:hAnsiTheme="majorHAnsi" w:cs="Courier New"/>
          <w:i/>
          <w:iCs/>
          <w:lang w:val="en-US"/>
        </w:rPr>
        <w:t>Madame Rozéfort was recruited by means of a letter of nomination issued by the United Nations Secretariat. . . [H]er employment will be governed by the terms of her nominating letter and the Regulations of United Nations personnel. She is consequently an official of the United Nations.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Mulet did not</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respond to Denis’ second point, that immunity is only applicable in the exercise of </w:t>
      </w:r>
      <w:r w:rsidR="007D78B1" w:rsidRPr="006C2CDF">
        <w:rPr>
          <w:rFonts w:asciiTheme="majorHAnsi" w:eastAsia="Times New Roman" w:hAnsiTheme="majorHAnsi" w:cs="Courier New"/>
          <w:i/>
          <w:iCs/>
          <w:lang w:val="en-US"/>
        </w:rPr>
        <w:t>official functions.</w:t>
      </w:r>
      <w:r w:rsidR="007D78B1" w:rsidRPr="006C2CDF">
        <w:rPr>
          <w:rFonts w:asciiTheme="majorHAnsi" w:eastAsia="Times New Roman" w:hAnsiTheme="majorHAnsi" w:cs="Courier New"/>
          <w:lang w:val="en-US"/>
        </w:rPr>
        <w:t xml:space="preserve"> Mulet concluded, </w:t>
      </w:r>
      <w:r w:rsidR="007D78B1" w:rsidRPr="006C2CDF">
        <w:rPr>
          <w:rFonts w:asciiTheme="majorHAnsi" w:eastAsia="Times New Roman" w:hAnsiTheme="majorHAnsi" w:cs="Courier New"/>
          <w:i/>
          <w:iCs/>
          <w:lang w:val="en-US"/>
        </w:rPr>
        <w:t>the Secretary General [Ban Ki-Moon] and the Special Representative of the Secretary General [Mulet] are for the moment... not in a position to come to a decision on the request for a court appearance based on a suspicion of complicity in voluntary homicide.</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Immunities should not be used as a shield to prohibit investigations into potential criminal acts that, if proven, would be clearly outside of the ‘official capacity’ of UN staff members,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wrote Scott Sheeran, an expert on peacekeeping law at the University of Essex who has worked in the United Nations, in an email to </w:t>
      </w:r>
      <w:r w:rsidR="007D78B1" w:rsidRPr="006C2CDF">
        <w:rPr>
          <w:rFonts w:asciiTheme="majorHAnsi" w:eastAsia="Times New Roman" w:hAnsiTheme="majorHAnsi" w:cs="Courier New"/>
          <w:i/>
          <w:iCs/>
          <w:lang w:val="en-US"/>
        </w:rPr>
        <w:t>Haïti Liberté</w:t>
      </w:r>
      <w:r w:rsidR="007D78B1" w:rsidRPr="006C2CDF">
        <w:rPr>
          <w:rFonts w:asciiTheme="majorHAnsi" w:eastAsia="Times New Roman" w:hAnsiTheme="majorHAnsi" w:cs="Courier New"/>
          <w:lang w:val="en-US"/>
        </w:rPr>
        <w:t xml:space="preserve"> after viewing the exchange of letters.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This is particularly so where the UN has not assisted the host government and local law enforcement to reach a view on what occurred,”</w:t>
      </w:r>
      <w:r w:rsidR="007D78B1" w:rsidRPr="006C2CDF">
        <w:rPr>
          <w:rFonts w:asciiTheme="majorHAnsi" w:eastAsia="Times New Roman" w:hAnsiTheme="majorHAnsi" w:cs="Courier New"/>
          <w:lang w:val="en-US"/>
        </w:rPr>
        <w:t xml:space="preserve">Sheeran wrote. </w:t>
      </w:r>
      <w:r w:rsidR="007D78B1" w:rsidRPr="006C2CDF">
        <w:rPr>
          <w:rFonts w:asciiTheme="majorHAnsi" w:eastAsia="Times New Roman" w:hAnsiTheme="majorHAnsi" w:cs="Courier New"/>
          <w:i/>
          <w:iCs/>
          <w:lang w:val="en-US"/>
        </w:rPr>
        <w:t>It is not a good faith interpretation of the law, and, more broadly, it is not consistent with the rule of law and human rights which the UN is meant to uphold.</w:t>
      </w:r>
      <w:r w:rsidR="007D78B1" w:rsidRPr="006C2CDF">
        <w:rPr>
          <w:rFonts w:asciiTheme="majorHAnsi" w:eastAsia="Times New Roman" w:hAnsiTheme="majorHAnsi" w:cs="Courier New"/>
          <w:lang w:val="en-US"/>
        </w:rPr>
        <w:t xml:space="preserve"> Mulet appeared to be claiming an </w:t>
      </w:r>
      <w:r w:rsidR="007D78B1" w:rsidRPr="006C2CDF">
        <w:rPr>
          <w:rFonts w:asciiTheme="majorHAnsi" w:eastAsia="Times New Roman" w:hAnsiTheme="majorHAnsi" w:cs="Courier New"/>
          <w:i/>
          <w:iCs/>
          <w:lang w:val="en-US"/>
        </w:rPr>
        <w:t>overly broad interpretation</w:t>
      </w:r>
      <w:r w:rsidR="007D78B1" w:rsidRPr="006C2CDF">
        <w:rPr>
          <w:rFonts w:asciiTheme="majorHAnsi" w:eastAsia="Times New Roman" w:hAnsiTheme="majorHAnsi" w:cs="Courier New"/>
          <w:lang w:val="en-US"/>
        </w:rPr>
        <w:t xml:space="preserve"> of a key aspect of the SOFA, he added.</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That same month, Mulet argued in a speech to international partners that Haiti’s principal problem is </w:t>
      </w:r>
      <w:r w:rsidR="007D78B1" w:rsidRPr="006C2CDF">
        <w:rPr>
          <w:rFonts w:asciiTheme="majorHAnsi" w:eastAsia="Times New Roman" w:hAnsiTheme="majorHAnsi" w:cs="Courier New"/>
          <w:i/>
          <w:iCs/>
          <w:lang w:val="en-US"/>
        </w:rPr>
        <w:t>the absence of the rule of law.</w:t>
      </w:r>
      <w:r w:rsidR="007D78B1" w:rsidRPr="006C2CDF">
        <w:rPr>
          <w:rFonts w:asciiTheme="majorHAnsi" w:eastAsia="Times New Roman" w:hAnsiTheme="majorHAnsi" w:cs="Courier New"/>
          <w:lang w:val="en-US"/>
        </w:rPr>
        <w:t xml:space="preserve"> He said Haitians have ceased to expect or demand justice from the Haitian state and that the country suffers from a dearth of competent legal professionals. His role, along with that of the international community, Mulet added, is </w:t>
      </w:r>
      <w:r w:rsidR="007D78B1" w:rsidRPr="006C2CDF">
        <w:rPr>
          <w:rFonts w:asciiTheme="majorHAnsi" w:eastAsia="Times New Roman" w:hAnsiTheme="majorHAnsi" w:cs="Courier New"/>
          <w:i/>
          <w:iCs/>
          <w:lang w:val="en-US"/>
        </w:rPr>
        <w:t>not to undermine Haitian sovereignty, but strengthen it. I am very conscious of this.</w:t>
      </w:r>
      <w:r w:rsidR="007D78B1" w:rsidRPr="006C2CDF">
        <w:rPr>
          <w:rFonts w:asciiTheme="majorHAnsi" w:eastAsia="Times New Roman" w:hAnsiTheme="majorHAnsi" w:cs="Courier New"/>
          <w:lang w:val="en-US"/>
        </w:rPr>
        <w:t>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Edmond Mulet is now Assistant Secretary-General for Peacekeeping Operations at UN headquarters in New York. A year later, he </w:t>
      </w:r>
      <w:r w:rsidR="007D78B1" w:rsidRPr="006C2CDF">
        <w:rPr>
          <w:rFonts w:asciiTheme="majorHAnsi" w:eastAsia="Times New Roman" w:hAnsiTheme="majorHAnsi" w:cs="Courier New"/>
          <w:i/>
          <w:iCs/>
          <w:lang w:val="en-US"/>
        </w:rPr>
        <w:t>doesn't feel that there was a denial of justice</w:t>
      </w:r>
      <w:r w:rsidR="007D78B1" w:rsidRPr="006C2CDF">
        <w:rPr>
          <w:rFonts w:asciiTheme="majorHAnsi" w:eastAsia="Times New Roman" w:hAnsiTheme="majorHAnsi" w:cs="Courier New"/>
          <w:lang w:val="en-US"/>
        </w:rPr>
        <w:t xml:space="preserve"> in the Jean-Gilles case, according to </w:t>
      </w:r>
      <w:r w:rsidR="007D78B1" w:rsidRPr="006C2CDF">
        <w:rPr>
          <w:rFonts w:asciiTheme="majorHAnsi" w:eastAsia="Times New Roman" w:hAnsiTheme="majorHAnsi" w:cs="Courier New"/>
          <w:lang w:val="en-US"/>
        </w:rPr>
        <w:lastRenderedPageBreak/>
        <w:t>Michel Bonnardeaux, a public affairs officer from the UN’s Department of Peacekeeping Operations.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Former Justice Minister Denis could not be reached for comment.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 received the copy of a letter signed by Edmond Mulet saying the madam has immunity,</w:t>
      </w:r>
      <w:r w:rsidR="007D78B1" w:rsidRPr="006C2CDF">
        <w:rPr>
          <w:rFonts w:asciiTheme="majorHAnsi" w:eastAsia="Times New Roman" w:hAnsiTheme="majorHAnsi" w:cs="Courier New"/>
          <w:lang w:val="en-US"/>
        </w:rPr>
        <w:t xml:space="preserve"> Judge Fortuné said. </w:t>
      </w:r>
      <w:r w:rsidR="007D78B1" w:rsidRPr="006C2CDF">
        <w:rPr>
          <w:rFonts w:asciiTheme="majorHAnsi" w:eastAsia="Times New Roman" w:hAnsiTheme="majorHAnsi" w:cs="Courier New"/>
          <w:i/>
          <w:iCs/>
          <w:lang w:val="en-US"/>
        </w:rPr>
        <w:t>But I know she’s a Haitian contractor and only the UN soldiers have immunity. How can Rozéfort be enjoying this privilege as a local employee?</w:t>
      </w:r>
      <w:r w:rsidR="007D78B1" w:rsidRPr="006C2CDF">
        <w:rPr>
          <w:rFonts w:asciiTheme="majorHAnsi" w:eastAsia="Times New Roman" w:hAnsiTheme="majorHAnsi" w:cs="Courier New"/>
          <w:lang w:val="en-US"/>
        </w:rPr>
        <w:t xml:space="preserve">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Fortuné asked: </w:t>
      </w:r>
      <w:r w:rsidR="007D78B1" w:rsidRPr="006C2CDF">
        <w:rPr>
          <w:rFonts w:asciiTheme="majorHAnsi" w:eastAsia="Times New Roman" w:hAnsiTheme="majorHAnsi" w:cs="Courier New"/>
          <w:i/>
          <w:iCs/>
          <w:lang w:val="en-US"/>
        </w:rPr>
        <w:t>Did she complain to the chief or say something that could give a occasion to Jean-Gilles’ death?. . . I can’t say with conviction whether or not he was killed by the soldiers, but they don’t cooperate enough to help with the investigation - that’s what is bizarre</w:t>
      </w:r>
      <w:r w:rsidR="00D82AC5" w:rsidRPr="006C2CDF">
        <w:rPr>
          <w:rFonts w:asciiTheme="majorHAnsi" w:eastAsia="Times New Roman" w:hAnsiTheme="majorHAnsi" w:cs="Courier New"/>
          <w:i/>
          <w:iCs/>
          <w:lang w:val="en-US"/>
        </w:rPr>
        <w:t xml:space="preserve">.  </w:t>
      </w:r>
      <w:r w:rsidR="007D78B1" w:rsidRPr="006C2CDF">
        <w:rPr>
          <w:rFonts w:asciiTheme="majorHAnsi" w:eastAsia="Times New Roman" w:hAnsiTheme="majorHAnsi" w:cs="Courier New"/>
          <w:lang w:val="en-US"/>
        </w:rPr>
        <w:t xml:space="preserve">Judge Fortuné concluded, his voice hushed with disappointment: </w:t>
      </w:r>
      <w:r w:rsidR="007D78B1" w:rsidRPr="006C2CDF">
        <w:rPr>
          <w:rFonts w:asciiTheme="majorHAnsi" w:eastAsia="Times New Roman" w:hAnsiTheme="majorHAnsi" w:cs="Courier New"/>
          <w:i/>
          <w:iCs/>
          <w:lang w:val="en-US"/>
        </w:rPr>
        <w:t>The UN is blocking the Haitian justice system.</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Gilles’ family is indignant and angry.  </w:t>
      </w:r>
      <w:r w:rsidR="007D78B1" w:rsidRPr="006C2CDF">
        <w:rPr>
          <w:rFonts w:asciiTheme="majorHAnsi" w:eastAsia="Times New Roman" w:hAnsiTheme="majorHAnsi" w:cs="Courier New"/>
          <w:i/>
          <w:iCs/>
          <w:lang w:val="en-US"/>
        </w:rPr>
        <w:t>MINUSTAH doesn’t respect the Haitian justice system,</w:t>
      </w:r>
      <w:r w:rsidR="007D78B1" w:rsidRPr="006C2CDF">
        <w:rPr>
          <w:rFonts w:asciiTheme="majorHAnsi" w:eastAsia="Times New Roman" w:hAnsiTheme="majorHAnsi" w:cs="Courier New"/>
          <w:lang w:val="en-US"/>
        </w:rPr>
        <w:t xml:space="preserve"> Raphaël said. </w:t>
      </w:r>
      <w:r w:rsidR="007D78B1" w:rsidRPr="006C2CDF">
        <w:rPr>
          <w:rFonts w:asciiTheme="majorHAnsi" w:eastAsia="Times New Roman" w:hAnsiTheme="majorHAnsi" w:cs="Courier New"/>
          <w:i/>
          <w:iCs/>
          <w:lang w:val="en-US"/>
        </w:rPr>
        <w:t>They think they are the only force on the planet and they can do whatever they want. . .They’ve only brought us corruption. They are doing nothing good for the country.</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We don’t have any justice because our leaders have sold out the country to foreigners,</w:t>
      </w:r>
      <w:r w:rsidR="007D78B1" w:rsidRPr="006C2CDF">
        <w:rPr>
          <w:rFonts w:asciiTheme="majorHAnsi" w:eastAsia="Times New Roman" w:hAnsiTheme="majorHAnsi" w:cs="Courier New"/>
          <w:lang w:val="en-US"/>
        </w:rPr>
        <w:t xml:space="preserve"> said Calixte James, the uncle. </w:t>
      </w:r>
      <w:r w:rsidR="007D78B1" w:rsidRPr="006C2CDF">
        <w:rPr>
          <w:rFonts w:asciiTheme="majorHAnsi" w:eastAsia="Times New Roman" w:hAnsiTheme="majorHAnsi" w:cs="Courier New"/>
          <w:i/>
          <w:iCs/>
          <w:lang w:val="en-US"/>
        </w:rPr>
        <w:t>How can a judge call the woman to testify, and the UN refuses, saying she has immunity. She’s Haitian!. . . Gérard’s family is asking the whole world judge these things that MINUSTAH is doing in Haiti.</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Jimmy Jean, 18, lived with Gérard. </w:t>
      </w:r>
      <w:r w:rsidR="007D78B1" w:rsidRPr="006C2CDF">
        <w:rPr>
          <w:rFonts w:asciiTheme="majorHAnsi" w:eastAsia="Times New Roman" w:hAnsiTheme="majorHAnsi" w:cs="Courier New"/>
          <w:i/>
          <w:iCs/>
          <w:lang w:val="en-US"/>
        </w:rPr>
        <w:t>I want them to give him justice,</w:t>
      </w:r>
      <w:r w:rsidR="00D82AC5" w:rsidRPr="006C2CDF">
        <w:rPr>
          <w:rFonts w:asciiTheme="majorHAnsi" w:eastAsia="Times New Roman" w:hAnsiTheme="majorHAnsi" w:cs="Courier New"/>
          <w:i/>
          <w:iCs/>
          <w:lang w:val="en-US"/>
        </w:rPr>
        <w:t xml:space="preserve"> </w:t>
      </w:r>
      <w:r w:rsidR="007D78B1" w:rsidRPr="006C2CDF">
        <w:rPr>
          <w:rFonts w:asciiTheme="majorHAnsi" w:eastAsia="Times New Roman" w:hAnsiTheme="majorHAnsi" w:cs="Courier New"/>
          <w:lang w:val="en-US"/>
        </w:rPr>
        <w:t xml:space="preserve">he said.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At night with some friends he used to sit with me joking until we went inside to go to bed. I cried. I cried a lot – he was my only brother so what’s wrong with it!</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Last October, protestors in Cap Haïtien fought pitched street battles – using rocks, bottles, and Molotov cocktails - with MINUSTAH troops, turning the town into a veritable warzone. Judge Fortuné said he was forced to round up his kids and dash out of his home when it was flooded with tear gas. The protesters blamed the Nepali UN troops (correctly, as scientific studies would later prove) for introducing cholera into Haiti. The resulting epidemic has now killed over 6,100 Haitians.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MINUSTAH’s refusal to deliver the justice [in Jean-Gilles’ case] that the people demand, and the fact that a MINUSTAH battalion is pointed to as the source of the [cholera] epidemic,</w:t>
      </w:r>
      <w:r w:rsidR="007D78B1" w:rsidRPr="006C2CDF">
        <w:rPr>
          <w:rFonts w:asciiTheme="majorHAnsi" w:eastAsia="Times New Roman" w:hAnsiTheme="majorHAnsi" w:cs="Courier New"/>
          <w:lang w:val="en-US"/>
        </w:rPr>
        <w:t xml:space="preserve"> said former delegate Prophète, </w:t>
      </w:r>
      <w:r w:rsidR="007D78B1" w:rsidRPr="006C2CDF">
        <w:rPr>
          <w:rFonts w:asciiTheme="majorHAnsi" w:eastAsia="Times New Roman" w:hAnsiTheme="majorHAnsi" w:cs="Courier New"/>
          <w:i/>
          <w:iCs/>
          <w:lang w:val="en-US"/>
        </w:rPr>
        <w:t>when you put all that together, it’s a very toxic compound and that can make anything happen.</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James and Judge Fortuné confirmed by phone this week that nothing has changed in the Jean-Gilles case since last year. They said the investigation could not progress without Rozéfort’s participation.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 am absolutely not aware of the existence of such a letter which was sent to the judge,</w:t>
      </w:r>
      <w:r w:rsidR="007D78B1" w:rsidRPr="006C2CDF">
        <w:rPr>
          <w:rFonts w:asciiTheme="majorHAnsi" w:eastAsia="Times New Roman" w:hAnsiTheme="majorHAnsi" w:cs="Courier New"/>
          <w:lang w:val="en-US"/>
        </w:rPr>
        <w:t xml:space="preserve"> said UN spokeswoman Sylvie van de Wildenberg to this journalist last fall when pressed for information about the case. </w:t>
      </w:r>
      <w:r w:rsidR="007D78B1" w:rsidRPr="006C2CDF">
        <w:rPr>
          <w:rFonts w:asciiTheme="majorHAnsi" w:eastAsia="Times New Roman" w:hAnsiTheme="majorHAnsi" w:cs="Courier New"/>
          <w:i/>
          <w:iCs/>
          <w:lang w:val="en-US"/>
        </w:rPr>
        <w:t>You know this is crazy, I don’t know why you are digging into it.  Why are you in Haiti - are you here to help?</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Incensed by the news from Port Salut, demonstrators again descended on the area around the capital’s National Palace this week to call for MINUSTAH’s departure. Some held signs saying, </w:t>
      </w:r>
      <w:r w:rsidR="007D78B1" w:rsidRPr="006C2CDF">
        <w:rPr>
          <w:rFonts w:asciiTheme="majorHAnsi" w:eastAsia="Times New Roman" w:hAnsiTheme="majorHAnsi" w:cs="Courier New"/>
          <w:i/>
          <w:iCs/>
          <w:lang w:val="en-US"/>
        </w:rPr>
        <w:t>Justice for Gerard Jean-Gilles.</w:t>
      </w:r>
      <w:r w:rsidR="007D78B1" w:rsidRPr="006C2CDF">
        <w:rPr>
          <w:rFonts w:asciiTheme="majorHAnsi" w:eastAsia="Times New Roman" w:hAnsiTheme="majorHAnsi" w:cs="Courier New"/>
          <w:lang w:val="en-US"/>
        </w:rPr>
        <w:t xml:space="preserve"> Police responded with tear gas which sent demonstrators and quake survivors running for cover around the makeshift tent camps that crowd the plaza.</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The UN Security Council looks set to renew MINUSTAH’s mandate for at least another year before it expires on Oct. 15. While talk of a drawdown in troops is growing, UN officials say the force is likely to stay in Haiti until 2015.</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Let’s be serious,</w:t>
      </w:r>
      <w:r w:rsidR="007D78B1" w:rsidRPr="006C2CDF">
        <w:rPr>
          <w:rFonts w:asciiTheme="majorHAnsi" w:eastAsia="Times New Roman" w:hAnsiTheme="majorHAnsi" w:cs="Courier New"/>
          <w:lang w:val="en-US"/>
        </w:rPr>
        <w:t xml:space="preserve"> James said.  </w:t>
      </w:r>
      <w:r w:rsidR="007D78B1" w:rsidRPr="006C2CDF">
        <w:rPr>
          <w:rFonts w:asciiTheme="majorHAnsi" w:eastAsia="Times New Roman" w:hAnsiTheme="majorHAnsi" w:cs="Courier New"/>
          <w:i/>
          <w:iCs/>
          <w:lang w:val="en-US"/>
        </w:rPr>
        <w:t xml:space="preserve">The UN says that the judges are not efficient and the justice system should be reformed, while they block us from doing our job! I hope MINUSTAH doesn’t consider all Haitian to be idiots. To keep their positions, </w:t>
      </w:r>
      <w:r w:rsidR="007D78B1" w:rsidRPr="006C2CDF">
        <w:rPr>
          <w:rFonts w:asciiTheme="majorHAnsi" w:eastAsia="Times New Roman" w:hAnsiTheme="majorHAnsi" w:cs="Courier New"/>
          <w:i/>
          <w:iCs/>
          <w:lang w:val="en-US"/>
        </w:rPr>
        <w:lastRenderedPageBreak/>
        <w:t>some Haitians are selling out the country and signing treaties in the name of Haitian people, but not all the Haitians are the same.</w:t>
      </w:r>
      <w:r w:rsidRPr="006C2CDF">
        <w:rPr>
          <w:rFonts w:asciiTheme="majorHAnsi" w:eastAsia="Times New Roman" w:hAnsiTheme="majorHAnsi" w:cs="Courier New"/>
          <w:lang w:val="en-US"/>
        </w:rPr>
        <w:t>”</w:t>
      </w:r>
      <w:r w:rsidR="00D82AC5" w:rsidRPr="006C2CDF">
        <w:rPr>
          <w:rStyle w:val="Refdenotaalpie"/>
          <w:rFonts w:asciiTheme="majorHAnsi" w:eastAsia="Times New Roman" w:hAnsiTheme="majorHAnsi" w:cs="Courier New"/>
          <w:lang w:val="en-US"/>
        </w:rPr>
        <w:footnoteReference w:id="173"/>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Haiti Information Project:</w:t>
      </w:r>
      <w:r w:rsidRPr="006C2CDF">
        <w:rPr>
          <w:rFonts w:asciiTheme="majorHAnsi" w:hAnsiTheme="majorHAnsi" w:cs="Courier New"/>
          <w:lang w:val="en-US"/>
        </w:rPr>
        <w:t xml:space="preserve"> “The title of [Kevin] Pina’s documentary is borrowed from General Augusto Heleno Ribeiro Pereira, the military commander for the UN peacekeeping force in Haiti from 2004 to 2006. Pereira allegedly claimed that “we” – presumably the UN in conjunction with the Haitian police - had to “kill the bandits – but it will have to be only the bandits, not everybody.” He was referring to the armed gangs reportedly operating from the Cité Soleil slum in Port-au-Prince. The thought of an officer in charge of a UN peacekeeping mission describing his mission as “killing” is disturbing enough, but the term “bandit” also has a heavy historical background. During the 1915-1934 US occupation of Haiti, the Marines were already rounding up “bandits,” as all the young men who were fighting against the US military presence were called. “Bandits” became a popular term to label the resistance movement. That the UN should embrace it decades later is disturbing. (…)</w:t>
      </w:r>
      <w:r w:rsidRPr="006C2CDF">
        <w:rPr>
          <w:rFonts w:asciiTheme="majorHAnsi" w:hAnsiTheme="majorHAnsi" w:cs="Courier New"/>
          <w:i/>
          <w:iCs/>
          <w:lang w:val="en-US"/>
        </w:rPr>
        <w:t>Haiti: We Must Kill the Bandits</w:t>
      </w:r>
      <w:r w:rsidRPr="006C2CDF">
        <w:rPr>
          <w:rFonts w:asciiTheme="majorHAnsi" w:hAnsiTheme="majorHAnsi" w:cs="Courier New"/>
          <w:lang w:val="en-US"/>
        </w:rPr>
        <w:t xml:space="preserve"> follows what happened in Haiti after President Aristide was ousted by a coup in February 2004. While Aristide was forcibly flown to Africa, the Multinational Interim Force (MIF) – mainly US, Canadian and French troops - was sent to Haiti under a Security Council mandate, supposedly to offer “humanitarian” protection to the population. This intervention brought to power a government led by Gérard Latortue, a former UN official who lived in the US at the time of the coup. (…)In other words, the Security Council was lending support to a de facto regime with a heavily-armed peacekeeping mission, contributing to the militarization of the situation in Haiti. After watching Pina’s documentary, one is left with the impression that MINUSTAH was sent less to “keep peace” than to perform riot control. “Without the UN, this government would fall in a week,” Pina rightly points out.  The UN peacekeeping force effectively assisted the Latortue government in its efforts to silence supporters of Aristide’s party Lavalas under the guise of fighting the “bandits.” Pina’s documentary presents compelling evidence that activists from Lavalas suffered harsh repression at the hands of both the Haitian police and MINUSTAH. Large Lavalas demonstrations starting from Cité Soleil, a bastion of Aristide supporters, were met with violence by the Haitian police. While the UN officially condemned the killing of demonstrators by the police, a shocking footage from the documentary shows that in one occasion General Pereira refused to intervene even as demonstrators were being shot a few meters away.  Worse still, in July 2005, MINUSTAH led an assault on Cité Soleil against the “bandits.” 22,000 rounds were shot in just seven hours. The footage from the raid’s aftermath is difficult to watch, even though Pina blurred some of the most graphic footage. We see a woman wailing as the body of her dead husband lies on the floor of their house, and a young priest showing the bullet impacts on the walls of his church. A blind man nursing several gunshot wounds sings a tune he composed after the raid to lament the death of his two children.The chorus goes “What have I done to you, MINUSTAH foreigners?””</w:t>
      </w:r>
      <w:r w:rsidRPr="006C2CDF">
        <w:rPr>
          <w:rStyle w:val="Refdenotaalpie"/>
          <w:rFonts w:asciiTheme="majorHAnsi" w:hAnsiTheme="majorHAnsi" w:cs="Courier New"/>
          <w:lang w:val="en-US"/>
        </w:rPr>
        <w:footnoteReference w:id="174"/>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Ansel Herz</w:t>
      </w:r>
      <w:r w:rsidRPr="006C2CDF">
        <w:rPr>
          <w:rFonts w:asciiTheme="majorHAnsi" w:hAnsiTheme="majorHAnsi" w:cs="Courier New"/>
          <w:lang w:val="en-US"/>
        </w:rPr>
        <w:t xml:space="preserve">: “His [Kevin Pina’s] is a tale of a grassroots struggle, with gang elements within it, straining to survive against an intense campaign of repression and assassination by the </w:t>
      </w:r>
      <w:r w:rsidRPr="006C2CDF">
        <w:rPr>
          <w:rFonts w:asciiTheme="majorHAnsi" w:hAnsiTheme="majorHAnsi" w:cs="Courier New"/>
          <w:lang w:val="en-US"/>
        </w:rPr>
        <w:lastRenderedPageBreak/>
        <w:t xml:space="preserve">Haitian police and UN troops after the 2004 coup d’etat against President Jean-Bertrand Aristide. (…)Pina’s film focuses on how decisions made in New York and Brazil, among other far-away power centers, to support a de facto regime with a heavily-armed peacekeeping mission after the 2004 coup impacted Lavalas supporters in Port-au-Prince. Large Lavalas demonstrations demanding Aristide’s return were met with targeted violence again and again from the Haitian police as UN peacekeepers looked on. (…)The second half of Pina’s film, however, is excellent. The Brazilian commander of the UN condemns killings by Haitian police in the press, but when confronted face to face by another Lavalas demonstration, he angrily tells them to respect the police. “You are stealing our rights, commander!” the protesters yell back.  (…)The film reaches a terrifying, graphic climax with the July 2005 UN-led assault on Cite Soleil, in which UN troops expended 22,000 rounds in just seven hours. Residents of Cite Soleil tell the camera in plain terms, over and over, that the UN troops are shooting up their churches and killing their families. Women let out blood-curdling screams as one cries over her husband’s body, </w:t>
      </w:r>
      <w:r w:rsidRPr="006C2CDF">
        <w:rPr>
          <w:rFonts w:asciiTheme="majorHAnsi" w:hAnsiTheme="majorHAnsi" w:cs="Courier New"/>
          <w:i/>
          <w:lang w:val="en-US"/>
        </w:rPr>
        <w:t>Let me die now, he was everything in my life!</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75"/>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Isabel Macdonald</w:t>
      </w:r>
      <w:r w:rsidRPr="006C2CDF">
        <w:rPr>
          <w:rFonts w:asciiTheme="majorHAnsi" w:hAnsiTheme="majorHAnsi" w:cs="Courier New"/>
          <w:lang w:val="en-US"/>
        </w:rPr>
        <w:t xml:space="preserve">: “The UN later claimed the raid to be a success as they had killed five ‘bandits’. However, according to the Cite Soleil residents interviewed in Kevin Pina’s new film </w:t>
      </w:r>
      <w:r w:rsidRPr="006C2CDF">
        <w:rPr>
          <w:rFonts w:asciiTheme="majorHAnsi" w:hAnsiTheme="majorHAnsi" w:cs="Courier New"/>
          <w:i/>
          <w:iCs/>
          <w:lang w:val="en-US"/>
        </w:rPr>
        <w:t>Haiti: We Must Kill the Bandits</w:t>
      </w:r>
      <w:r w:rsidRPr="006C2CDF">
        <w:rPr>
          <w:rFonts w:asciiTheme="majorHAnsi" w:hAnsiTheme="majorHAnsi" w:cs="Courier New"/>
          <w:lang w:val="en-US"/>
        </w:rPr>
        <w:t xml:space="preserve"> (2010), the raid was a massacre by which the UN murdered dozens of innocent civilians in a poor neighbourhood. The foreign officialdom that supported the coup against Aristide has dismissed Cite Soleil residents’ account of this massacre as ‘propaganda’—as it has with other documentation based on interviews with Haiti’s poor black majority who comprise Lavalas’ base of support. The international press has overwhelmingly reiterated this official position of disregard for the accounts provided by ordinary Haitians.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provides a rare account from the other side of the vast racialized class divide that separates the international press from Lavalas’ base of support. (…)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presents a welcome antidote to the mainstream media’s silence on the repression against Lavalas in the wake of the coup. The film presents compelling evidence that Lavalas activists and supporters faced harsh repression at the hands of the Haitian police and the UN under Latortue’s rule. The film juxtaposes footage of lethal police and UN operations with interviews with witnesses of the raids and with families of the victims. Some of these shots proved so disturbing that they were greeted at a 2005 screening in Montreal with screams and wails by audience members. In this latest version, a diffusion filter has been added over the more graphic footage. (…)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presents the 2004 coup as part of a legacy of US imperialism in Haiti. The film opens with a powerful juxtaposition between archival footage of US marines rounding up “bandits” (as the young Haitian men who resisted the 19 year American military occupation of their country were known by the marines) in 1915, and footage of a contemporary raid by UN soldiers in a Haitian slum. The historical parallel is framed by a quote from the commander of the UN force in Haiti, who explains </w:t>
      </w:r>
      <w:r w:rsidRPr="006C2CDF">
        <w:rPr>
          <w:rFonts w:asciiTheme="majorHAnsi" w:hAnsiTheme="majorHAnsi" w:cs="Courier New"/>
          <w:lang w:val="en-US"/>
        </w:rPr>
        <w:lastRenderedPageBreak/>
        <w:t>the contemporary raid in terms eerily reminiscent of the marines: “we must kill the bandits”.”</w:t>
      </w:r>
      <w:r w:rsidRPr="006C2CDF">
        <w:rPr>
          <w:rStyle w:val="Refdenotaalpie"/>
          <w:rFonts w:asciiTheme="majorHAnsi" w:hAnsiTheme="majorHAnsi" w:cs="Courier New"/>
          <w:lang w:val="en-US"/>
        </w:rPr>
        <w:footnoteReference w:id="176"/>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Tim Pelzer (Political Affairs Magazine):</w:t>
      </w:r>
      <w:r w:rsidRPr="006C2CDF">
        <w:rPr>
          <w:rFonts w:asciiTheme="majorHAnsi" w:hAnsiTheme="majorHAnsi" w:cs="Courier New"/>
          <w:lang w:val="en-US"/>
        </w:rPr>
        <w:t xml:space="preserve"> “US marine force arrives on the island to take control. Their first act was to seize Aristide and fly him to Africa aboard a US airforce transport. Then the UN Security Council sent an armed force known as the UN Stabilization Mission (MINUSTAH) to Haiti. Pina remarks that the UN security resolution sending MINUSTAH to Haiti had been prepared well in advance. The US then installed a new government led by Florida talk-show host Gerard Latortue. As 'We Must Kill the Bandits' reveals, the Latortue government attempted to exterminate Lavalas, with UN and US support. Lavalas elected officials were forced to go into hiding. Soon the main morgue in the country's capital Port-au-Prince was overflowing with bodies. Canadian trained Haitian National police, supported by UN forces, attacked poor neighborhoods, hotbeds of support for Aristide.  Police rounded up Lavalas members and supporters and imprisoned them, with the UN's backing. (…)According to interviews with poor Haitians and documentary footage, MINUSTAH forces allowed Haitian police to kill and wound dozens of people who demonstrated peacefully for Aristide's return. (…)  'We Must Kill the Bandits' also addresses MINUSTAH's abusive behavior. UN soldiers conduct operations in poor neighborhoods that often have tragic consequences. In one scene, Pina interviews a young father. Beside him lay the corpses of his two young sons and wife, bullet holes in their heads. He explains that after UN soldiers threw a smoke bomb into his house, he bolted out the door, assuming his family was following him. He returned to find them dead. In another scene, Pina speaks with a traumatized Haitian mother of 6 children whose husband had just been killed by the UN. His blood splattered body is stuffed under a bed behind her. She wonders how she will be able to care for her 6 children.”</w:t>
      </w:r>
      <w:r w:rsidRPr="006C2CDF">
        <w:rPr>
          <w:rStyle w:val="Refdenotaalpie"/>
          <w:rFonts w:asciiTheme="majorHAnsi" w:hAnsiTheme="majorHAnsi" w:cs="Courier New"/>
          <w:lang w:val="en-US"/>
        </w:rPr>
        <w:footnoteReference w:id="177"/>
      </w:r>
    </w:p>
    <w:p w:rsidR="00A340EA" w:rsidRPr="006C2CDF" w:rsidRDefault="00A340EA" w:rsidP="008D79DC">
      <w:pPr>
        <w:pStyle w:val="Sinespaciado"/>
        <w:spacing w:line="276" w:lineRule="auto"/>
        <w:jc w:val="both"/>
        <w:rPr>
          <w:rFonts w:asciiTheme="majorHAnsi" w:hAnsiTheme="majorHAnsi" w:cs="Courier New"/>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Andrew Buncombe (The Independent</w:t>
      </w:r>
      <w:r w:rsidRPr="006C2CDF">
        <w:rPr>
          <w:rFonts w:asciiTheme="majorHAnsi" w:hAnsiTheme="majorHAnsi" w:cs="Courier New"/>
          <w:iCs/>
          <w:lang w:val="en-US"/>
        </w:rPr>
        <w:t>): “</w:t>
      </w:r>
      <w:r w:rsidRPr="006C2CDF">
        <w:rPr>
          <w:rFonts w:asciiTheme="majorHAnsi" w:hAnsiTheme="majorHAnsi" w:cs="Courier New"/>
          <w:lang w:val="en-US"/>
        </w:rPr>
        <w:t xml:space="preserve">Independent witnesses say up to 23 people were killed during the raid and that many were shot in the head. Video footage seen by The Independent shows the bodies of many killed in the capital, Port-au-Prince, and contains testimony from witnesses claiming the victims were killed by </w:t>
      </w:r>
      <w:r w:rsidRPr="006C2CDF">
        <w:rPr>
          <w:rFonts w:asciiTheme="majorHAnsi" w:hAnsiTheme="majorHAnsi" w:cs="Courier New"/>
          <w:i/>
          <w:lang w:val="en-US"/>
        </w:rPr>
        <w:t>blue helmets</w:t>
      </w:r>
      <w:r w:rsidRPr="006C2CDF">
        <w:rPr>
          <w:rFonts w:asciiTheme="majorHAnsi" w:hAnsiTheme="majorHAnsi" w:cs="Courier New"/>
          <w:lang w:val="en-US"/>
        </w:rPr>
        <w:t>"</w:t>
      </w:r>
      <w:r w:rsidRPr="006C2CDF">
        <w:rPr>
          <w:rFonts w:asciiTheme="majorHAnsi" w:hAnsiTheme="majorHAnsi" w:cs="Courier New"/>
          <w:lang w:val="en-US"/>
        </w:rPr>
        <w:softHyphen/>
        <w:t xml:space="preserve"> common parlance for UN peacekeepers. (…)A report by the human rights programme at Harvard Law School said there were also </w:t>
      </w:r>
      <w:r w:rsidRPr="006C2CDF">
        <w:rPr>
          <w:rFonts w:asciiTheme="majorHAnsi" w:hAnsiTheme="majorHAnsi" w:cs="Courier New"/>
          <w:i/>
          <w:lang w:val="en-US"/>
        </w:rPr>
        <w:t>credible allegations of human rights abuses perpetrated by Minustah</w:t>
      </w:r>
      <w:r w:rsidRPr="006C2CDF">
        <w:rPr>
          <w:rFonts w:asciiTheme="majorHAnsi" w:hAnsiTheme="majorHAnsi" w:cs="Courier New"/>
          <w:lang w:val="en-US"/>
        </w:rPr>
        <w:t xml:space="preserve">. (…)But other independent witnesses support Pina's evidence that civilians werealso killed. David Welsh, of the US Labour/Human Rights Delegation to Haiti, was at a conference in Port-au-Prince that weekend. Delegation members interviewed witnesses and filmed the bodies of victims. He described the shooting as a </w:t>
      </w:r>
      <w:r w:rsidRPr="006C2CDF">
        <w:rPr>
          <w:rFonts w:asciiTheme="majorHAnsi" w:hAnsiTheme="majorHAnsi" w:cs="Courier New"/>
          <w:i/>
          <w:lang w:val="en-US"/>
        </w:rPr>
        <w:t>massacre</w:t>
      </w:r>
      <w:r w:rsidRPr="006C2CDF">
        <w:rPr>
          <w:rFonts w:asciiTheme="majorHAnsi" w:hAnsiTheme="majorHAnsi" w:cs="Courier New"/>
          <w:lang w:val="en-US"/>
        </w:rPr>
        <w:t xml:space="preserve">: </w:t>
      </w:r>
      <w:r w:rsidRPr="006C2CDF">
        <w:rPr>
          <w:rFonts w:asciiTheme="majorHAnsi" w:hAnsiTheme="majorHAnsi" w:cs="Courier New"/>
          <w:i/>
          <w:lang w:val="en-US"/>
        </w:rPr>
        <w:t>Based on witnesses' testimony and the number of bodies we were able to confirm, we believe that at least 23 people were killed</w:t>
      </w:r>
      <w:r w:rsidRPr="006C2CDF">
        <w:rPr>
          <w:rFonts w:asciiTheme="majorHAnsi" w:hAnsiTheme="majorHAnsi" w:cs="Courier New"/>
          <w:lang w:val="en-US"/>
        </w:rPr>
        <w:t xml:space="preserve">, he said.  Among the dead were four-year-old Stanley Romelus, who was shot in the head; his mother, Sonia, and his one-year-old brother, Nelson. The boy's father said they were killed in their house after UN forces threw smoke grenades. His testimony is to be included in a documentary Pina is producing based on the footage.  </w:t>
      </w:r>
      <w:r w:rsidRPr="006C2CDF">
        <w:rPr>
          <w:rFonts w:asciiTheme="majorHAnsi" w:hAnsiTheme="majorHAnsi" w:cs="Courier New"/>
          <w:lang w:val="en-US"/>
        </w:rPr>
        <w:lastRenderedPageBreak/>
        <w:t xml:space="preserve">Christophe Fournier, Médecins Sans Frontières, which has a clinic close to Cité Soleil, said: </w:t>
      </w:r>
      <w:r w:rsidRPr="006C2CDF">
        <w:rPr>
          <w:rFonts w:asciiTheme="majorHAnsi" w:hAnsiTheme="majorHAnsi" w:cs="Courier New"/>
          <w:i/>
          <w:lang w:val="en-US"/>
        </w:rPr>
        <w:t>On that day we treated 27 people for gunshot wounds. Of them, around 20 were women under the age of 18.</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78"/>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Haiti Action</w:t>
      </w:r>
      <w:r w:rsidRPr="006C2CDF">
        <w:rPr>
          <w:rFonts w:asciiTheme="majorHAnsi" w:hAnsiTheme="majorHAnsi" w:cs="Courier New"/>
          <w:lang w:val="en-US"/>
        </w:rPr>
        <w:t xml:space="preserve">: “A Cite Soleil community activist, Samuel Leconte, was arrested at gunpoint by Brazilian soldiers on Jan. 18th and was turned over to the Haitian police. The first questions posed to Mr. Leconte by the UN were whether he has information connecting former political prisoner Annette Auguste, aka So An, and exiled president Aristide to large demonstrations in the seaside shanty town of Cite Soleil. While Mr. Leconte has responded that he has no such information and that the demonstrations are taken at the initiative of the community, the information Mr. Leconte does possess is eyewitness testimony of the killings executed by UN forces in his community on December 22. 2006.  Weeks before his arrest, Mr. Leconte spoke at a funeral for the victims of what residents of Cite Soleil are calling a second massacre by UN military forces in their community. Mr. Leconte condemned the killings while sitting in front of a large banner that read </w:t>
      </w:r>
      <w:r w:rsidRPr="006C2CDF">
        <w:rPr>
          <w:rFonts w:asciiTheme="majorHAnsi" w:hAnsiTheme="majorHAnsi" w:cs="Courier New"/>
          <w:i/>
          <w:lang w:val="en-US"/>
        </w:rPr>
        <w:t>Thank you President Preval for this Christmas gift,</w:t>
      </w:r>
      <w:r w:rsidRPr="006C2CDF">
        <w:rPr>
          <w:rFonts w:asciiTheme="majorHAnsi" w:hAnsiTheme="majorHAnsi" w:cs="Courier New"/>
          <w:lang w:val="en-US"/>
        </w:rPr>
        <w:t xml:space="preserve"> an obvious reference to Preval's having reportedly approved the deadly raid. </w:t>
      </w:r>
      <w:r w:rsidRPr="006C2CDF">
        <w:rPr>
          <w:rFonts w:asciiTheme="majorHAnsi" w:hAnsiTheme="majorHAnsi" w:cs="Courier New"/>
          <w:i/>
          <w:lang w:val="en-US"/>
        </w:rPr>
        <w:t>They killed women, children and old people. They shot them like animals</w:t>
      </w:r>
      <w:r w:rsidRPr="006C2CDF">
        <w:rPr>
          <w:rFonts w:asciiTheme="majorHAnsi" w:hAnsiTheme="majorHAnsi" w:cs="Courier New"/>
          <w:lang w:val="en-US"/>
        </w:rPr>
        <w:t xml:space="preserve"> states Mr. Leconte as he begins to weep into the microphone. He concluded, </w:t>
      </w:r>
      <w:r w:rsidRPr="006C2CDF">
        <w:rPr>
          <w:rFonts w:asciiTheme="majorHAnsi" w:hAnsiTheme="majorHAnsi" w:cs="Courier New"/>
          <w:i/>
          <w:lang w:val="en-US"/>
        </w:rPr>
        <w:t>They will never stop our demands for the return of President Aristide. We will keep demonstrating and will never stop until the land of Dessalines is truly free and independent!!</w:t>
      </w:r>
      <w:r w:rsidRPr="006C2CDF">
        <w:rPr>
          <w:rFonts w:asciiTheme="majorHAnsi" w:hAnsiTheme="majorHAnsi" w:cs="Courier New"/>
          <w:lang w:val="en-US"/>
        </w:rPr>
        <w:t xml:space="preserve"> As of this writing, Mr. Leconte is being held without charges by the Haitian police in the notorious Delmas 33 prison which is called Fort Dimanche, alluding to a former prison run by the Duvalier dictatorship.  According to residents of Cite Soleil, UN forces attacked their neighborhood in the early morning hours of Dec. 22, 2006 and killed more than 30 people including women and children. For many this was a repeat of UN military operations on July 6, 2005 when more than 26 people were killed (…)This time the target was a purported kidnapping gang led by a young man named Belony. The military operation was said to have been personally sanctioned by President Rene Preval, who was elected last year with support from Aristide's Lavalas movement. Tens of thousands of Lavalas supporters paralyzed the capital for more than a week to challenge the 76 million dollar UN-sponsored elections fiasco. The UN-backed Provisional Election Council (CEP) attempted a ballot counting fraud meant to keep Preval from assuming office.(…) Footage taken by HIP videographers shows unarmed civilians dying as a result of indiscriminate gunfire from UN forces on December 22, 2006. Although the UN denied firing from helicopter gunships, an unidentified 28 year-old man dies on camera stating that he was shot in the abdomen from a circling UN helicopter raining death upon those below. This is not the first time the UN has denied murdering unarmed civilians in Cite Soleil. The occupation force also denied killing unarmed civilians on July 6, 2005. Eloufi Boulbars, a UN spokesperson stated on July 8, 2005, </w:t>
      </w:r>
      <w:r w:rsidRPr="006C2CDF">
        <w:rPr>
          <w:rFonts w:asciiTheme="majorHAnsi" w:hAnsiTheme="majorHAnsi" w:cs="Courier New"/>
          <w:i/>
          <w:lang w:val="en-US"/>
        </w:rPr>
        <w:t>We saw five people killed, that's what we could count. Armed bandits who had tried to resist were either killed or wounded.</w:t>
      </w:r>
      <w:r w:rsidRPr="006C2CDF">
        <w:rPr>
          <w:rFonts w:asciiTheme="majorHAnsi" w:hAnsiTheme="majorHAnsi" w:cs="Courier New"/>
          <w:lang w:val="en-US"/>
        </w:rPr>
        <w:t xml:space="preserve"> Documentary evidence finally forced the UN to admit that unarmed civilians had been killed by UN </w:t>
      </w:r>
      <w:r w:rsidRPr="006C2CDF">
        <w:rPr>
          <w:rFonts w:asciiTheme="majorHAnsi" w:hAnsiTheme="majorHAnsi" w:cs="Courier New"/>
          <w:lang w:val="en-US"/>
        </w:rPr>
        <w:lastRenderedPageBreak/>
        <w:t xml:space="preserve">forces despite their attempts to cover it up.  The scene December 22, 2006 was not all that different with the UN feeding the corporate media a story of military intervention against kidnappers and denying once again the disproportionate use of force resulting in the heavy loss of life among unarmed civilians. Another similarity was the UN's utter disregard in planning for civilian causualties. As in July 2005, not a single medical unit accompanied the UN forces as residents hit by indiscriminate and sustained gunfire bled to death in the middle of the street or managed to crawl back to their homes to die in the arms of their families.  </w:t>
      </w:r>
      <w:r w:rsidRPr="006C2CDF">
        <w:rPr>
          <w:rFonts w:asciiTheme="majorHAnsi" w:hAnsiTheme="majorHAnsi" w:cs="Courier New"/>
          <w:i/>
          <w:lang w:val="en-US"/>
        </w:rPr>
        <w:t>I couldn't count all the victims,</w:t>
      </w:r>
      <w:r w:rsidRPr="006C2CDF">
        <w:rPr>
          <w:rFonts w:asciiTheme="majorHAnsi" w:hAnsiTheme="majorHAnsi" w:cs="Courier New"/>
          <w:lang w:val="en-US"/>
        </w:rPr>
        <w:t xml:space="preserve"> states one survivor who asked to remain anonymous due to fears for her safety. </w:t>
      </w:r>
      <w:r w:rsidRPr="006C2CDF">
        <w:rPr>
          <w:rFonts w:asciiTheme="majorHAnsi" w:hAnsiTheme="majorHAnsi" w:cs="Courier New"/>
          <w:i/>
          <w:lang w:val="en-US"/>
        </w:rPr>
        <w:t>They came in shooting. Look at that pregnant woman they just shot. Look at that young man. Are we all bandits? Are we all kidnappers?</w:t>
      </w:r>
      <w:r w:rsidRPr="006C2CDF">
        <w:rPr>
          <w:rFonts w:asciiTheme="majorHAnsi" w:hAnsiTheme="majorHAnsi" w:cs="Courier New"/>
          <w:lang w:val="en-US"/>
        </w:rPr>
        <w:t xml:space="preserve"> Annette Auguste, who was a political prisoner in Haiti for more than two years added, </w:t>
      </w:r>
      <w:r w:rsidRPr="006C2CDF">
        <w:rPr>
          <w:rFonts w:asciiTheme="majorHAnsi" w:hAnsiTheme="majorHAnsi" w:cs="Courier New"/>
          <w:i/>
          <w:lang w:val="en-US"/>
        </w:rPr>
        <w:t>We saw young men and women gunned down by UN forces in Cite Soleil. Young people shot dead. Were they all kidnappers too?</w:t>
      </w:r>
      <w:r w:rsidRPr="006C2CDF">
        <w:rPr>
          <w:rFonts w:asciiTheme="majorHAnsi" w:hAnsiTheme="majorHAnsi" w:cs="Courier New"/>
          <w:lang w:val="en-US"/>
        </w:rPr>
        <w:t xml:space="preserve">  More than three hours of video footage and a large selection of digital photos, illustrate more than words ever could what the UN is doing in Haiti. The wounded and dying on the video tape all express horror and confusion at the reasons UN forces shot at them. A 16 year-old young man asks why UN forces shot him as he clearly realizes he is going to die. Less than an hour later we see his lifeless corpse replace what once was an animated and articulate young man. HIP Founding Editor Kevin Pina commented, </w:t>
      </w:r>
      <w:r w:rsidRPr="006C2CDF">
        <w:rPr>
          <w:rFonts w:asciiTheme="majorHAnsi" w:hAnsiTheme="majorHAnsi" w:cs="Courier New"/>
          <w:i/>
          <w:lang w:val="en-US"/>
        </w:rPr>
        <w:t>It is clear that this represents an act of terror against the community. This video evidence shows clearly that the UN stands accused, once again, of targeting unarmed civilians in Cite Soleil. There can be no justification for using this level of force in the close quarters of those neighborhoods. It is clear that the UN views the killing of these innocents as somehow acceptable to their goal of pacifying this community. Every demonstration, no matter how peaceful, is seen as a threat to their control if it includes demands for the return of Aristide to Haiti. In that context it is difficult to continue to view the UN mission as an independent and neutral force in Haiti.</w:t>
      </w:r>
      <w:r w:rsidRPr="006C2CDF">
        <w:rPr>
          <w:rFonts w:asciiTheme="majorHAnsi" w:hAnsiTheme="majorHAnsi" w:cs="Courier New"/>
          <w:lang w:val="en-US"/>
        </w:rPr>
        <w:t xml:space="preserve"> (…)The people of Cite Soleil now view president Preval as having the blood of innocent victims on his hands along with UN Special Envoy to Haiti Edmond Mulet and the recently replaced Brazilian General Jose Elito Carvalho de Siqueira. In the minds of the survivors they now join the ranks of General Heleno Ribera, former UN Envoy Juan Gabriel Valdes and the former US-installed prime minister Gerard Latortue all of who are implicated in ordering and covering up the first massacre of July 6, 2005.”</w:t>
      </w:r>
      <w:r w:rsidRPr="006C2CDF">
        <w:rPr>
          <w:rStyle w:val="Refdenotaalpie"/>
          <w:rFonts w:asciiTheme="majorHAnsi" w:hAnsiTheme="majorHAnsi" w:cs="Courier New"/>
          <w:lang w:val="en-US"/>
        </w:rPr>
        <w:footnoteReference w:id="179"/>
      </w:r>
    </w:p>
    <w:p w:rsidR="00A340EA" w:rsidRPr="006C2CDF" w:rsidRDefault="00A340EA" w:rsidP="008D79DC">
      <w:pPr>
        <w:autoSpaceDE w:val="0"/>
        <w:autoSpaceDN w:val="0"/>
        <w:adjustRightInd w:val="0"/>
        <w:spacing w:after="0"/>
        <w:jc w:val="both"/>
        <w:rPr>
          <w:rFonts w:asciiTheme="majorHAnsi" w:hAnsiTheme="majorHAnsi" w:cs="Courier New"/>
          <w:iCs/>
          <w:lang w:val="en-US"/>
        </w:rPr>
      </w:pPr>
      <w:r w:rsidRPr="006C2CDF">
        <w:rPr>
          <w:rFonts w:asciiTheme="majorHAnsi" w:hAnsiTheme="majorHAnsi" w:cs="Courier New"/>
          <w:iCs/>
          <w:u w:val="single"/>
          <w:lang w:val="en-US"/>
        </w:rPr>
        <w:t>Haiti Information Project</w:t>
      </w:r>
      <w:r w:rsidRPr="006C2CDF">
        <w:rPr>
          <w:rFonts w:asciiTheme="majorHAnsi" w:hAnsiTheme="majorHAnsi" w:cs="Courier New"/>
          <w:iCs/>
          <w:lang w:val="en-US"/>
        </w:rPr>
        <w:t>: “</w:t>
      </w:r>
      <w:r w:rsidRPr="006C2CDF">
        <w:rPr>
          <w:rFonts w:asciiTheme="majorHAnsi" w:hAnsiTheme="majorHAnsi" w:cs="Courier New"/>
          <w:lang w:val="en-US"/>
        </w:rPr>
        <w:t xml:space="preserve">In the early morning hours of July 6, 2005 more than 350 UN troops stormed the seaside shantytown of Cite Soleil in a military operation with the stated purpose of halting violence in Haiti. When the shooting stopped seven hours later, more than 26 people, the majority of them unarmed civilians lie dead with scores more wounded. Officially, the UN responded that they only opened fire after being fired upon and discounted non-combatant casualities. Further, the UN claimed that only six people, who they described as </w:t>
      </w:r>
      <w:r w:rsidRPr="006C2CDF">
        <w:rPr>
          <w:rFonts w:asciiTheme="majorHAnsi" w:hAnsiTheme="majorHAnsi" w:cs="Courier New"/>
          <w:i/>
          <w:lang w:val="en-US"/>
        </w:rPr>
        <w:t>bandits</w:t>
      </w:r>
      <w:r w:rsidRPr="006C2CDF">
        <w:rPr>
          <w:rFonts w:asciiTheme="majorHAnsi" w:hAnsiTheme="majorHAnsi" w:cs="Courier New"/>
          <w:lang w:val="en-US"/>
        </w:rPr>
        <w:t xml:space="preserve">, had been killed during the military operation.  According to documents obtained under the Freedom of Information Act (FOIA) by the Haiti Information Project (HIP), the U.S. Embassy and various intelligence agencies attached to the Pentagon's Southern Command, were aware of the excessive use of force by UN forces </w:t>
      </w:r>
      <w:r w:rsidRPr="006C2CDF">
        <w:rPr>
          <w:rFonts w:asciiTheme="majorHAnsi" w:hAnsiTheme="majorHAnsi" w:cs="Courier New"/>
          <w:lang w:val="en-US"/>
        </w:rPr>
        <w:lastRenderedPageBreak/>
        <w:t xml:space="preserve">in Haiti on July 6, 2005. Despite being heavily censored by U.S. officials under Executive Order 12598 in the </w:t>
      </w:r>
      <w:r w:rsidRPr="006C2CDF">
        <w:rPr>
          <w:rFonts w:asciiTheme="majorHAnsi" w:hAnsiTheme="majorHAnsi" w:cs="Courier New"/>
          <w:i/>
          <w:lang w:val="en-US"/>
        </w:rPr>
        <w:t>interest of national defense or foreign relations,</w:t>
      </w:r>
      <w:r w:rsidRPr="006C2CDF">
        <w:rPr>
          <w:rFonts w:asciiTheme="majorHAnsi" w:hAnsiTheme="majorHAnsi" w:cs="Courier New"/>
          <w:lang w:val="en-US"/>
        </w:rPr>
        <w:t xml:space="preserve"> what emerges is clear evidence of the disproportionate use of force by UN troops in Cite Soleil. An </w:t>
      </w:r>
      <w:r w:rsidRPr="006C2CDF">
        <w:rPr>
          <w:rFonts w:asciiTheme="majorHAnsi" w:hAnsiTheme="majorHAnsi" w:cs="Courier New"/>
          <w:i/>
          <w:lang w:val="en-US"/>
        </w:rPr>
        <w:t>After Action Report</w:t>
      </w:r>
      <w:r w:rsidRPr="006C2CDF">
        <w:rPr>
          <w:rFonts w:asciiTheme="majorHAnsi" w:hAnsiTheme="majorHAnsi" w:cs="Courier New"/>
          <w:lang w:val="en-US"/>
        </w:rPr>
        <w:t xml:space="preserve"> submitted to the US Embassy by the UN states that the UN attack on the crumbling civilian neighborhood was intense, prolonged, and carried out with heavy artillery and weaponry that UN officials knew could cause extensive collateral damage and the death of innocent victims.  These disturbing revelations are made all the more important in light of accusations that the UN committed a second massacre in Cite Soleil on December 22, 2006. In that raid, video and photographic documentation as well as eyewitness testimony obtained by HIP, paints a picture all too similar to the events of July 6, 2005. According to the After action report</w:t>
      </w:r>
      <w:r w:rsidRPr="006C2CDF">
        <w:rPr>
          <w:rFonts w:asciiTheme="majorHAnsi" w:hAnsiTheme="majorHAnsi" w:cs="Courier New"/>
          <w:i/>
          <w:lang w:val="en-US"/>
        </w:rPr>
        <w:t xml:space="preserve">,...the firefight lasted over seven hours during which time [UN] forces expended over 22,000 rounds of ammunition... [An official] with MINUSTAH acknowledged that, given the flimsy construction of homes in Cite Soleil and the large quantity of ammunition expended, it is likely that rounds penetrated many buildings, striking unintended targets. </w:t>
      </w:r>
      <w:r w:rsidRPr="006C2CDF">
        <w:rPr>
          <w:rFonts w:asciiTheme="majorHAnsi" w:hAnsiTheme="majorHAnsi" w:cs="Courier New"/>
          <w:lang w:val="en-US"/>
        </w:rPr>
        <w:t xml:space="preserve">According to the documents obtained by HIP, UN and US officials knew of, and ignored victim's claims of the MINUSTAH massacre. A U.S. Embassy cable to the Secretary of State and US Southern Command on July 19, 2005 and titled </w:t>
      </w:r>
      <w:r w:rsidRPr="006C2CDF">
        <w:rPr>
          <w:rFonts w:asciiTheme="majorHAnsi" w:hAnsiTheme="majorHAnsi" w:cs="Courier New"/>
          <w:i/>
          <w:lang w:val="en-US"/>
        </w:rPr>
        <w:t>Human Rights Groups Dispute Civilian Causalities</w:t>
      </w:r>
      <w:r w:rsidRPr="006C2CDF">
        <w:rPr>
          <w:rFonts w:asciiTheme="majorHAnsi" w:hAnsiTheme="majorHAnsi" w:cs="Courier New"/>
          <w:lang w:val="en-US"/>
        </w:rPr>
        <w:t xml:space="preserve">, states, </w:t>
      </w:r>
      <w:r w:rsidRPr="006C2CDF">
        <w:rPr>
          <w:rFonts w:asciiTheme="majorHAnsi" w:hAnsiTheme="majorHAnsi" w:cs="Courier New"/>
          <w:i/>
          <w:lang w:val="en-US"/>
        </w:rPr>
        <w:t>Human rights organizations continue to dispute the number of civilian causalities from the MINUSTAH operation in Cite Soleil on July 6. Some local human rights groups estimate the number of deaths attributed to MINUSTAH soldiers [to be] between... 50 to 70 people... Pro-Aristide affiliated human rights organizations are calling it a massacre by the UN. MINUSTAH have allowed charges of a massacre to fester, but they released a statement on July 25 stating that their forces did not intentionally target civilians.</w:t>
      </w:r>
      <w:r w:rsidRPr="006C2CDF">
        <w:rPr>
          <w:rFonts w:asciiTheme="majorHAnsi" w:hAnsiTheme="majorHAnsi" w:cs="Courier New"/>
          <w:lang w:val="en-US"/>
        </w:rPr>
        <w:t xml:space="preserve"> While the cable may reflect the official version put forward by the UN of unintended targets, testimony from the survivors and photographic evidence from July 6, 2005, of what are clearly headshots targeting civilians, contradicts this. Although many were likely killed behind thin walls, the video evidence of the disproportionate number of victims felled by single shots to the head from high-powered rifles lends creedence to the testimony of survivors following the deadly raid. In the same document, a personal commentary apparently added by former US Ambassador James B. Foley states, </w:t>
      </w:r>
      <w:r w:rsidRPr="006C2CDF">
        <w:rPr>
          <w:rFonts w:asciiTheme="majorHAnsi" w:hAnsiTheme="majorHAnsi" w:cs="Courier New"/>
          <w:i/>
          <w:lang w:val="en-US"/>
        </w:rPr>
        <w:t>It remains unclear how aggressive MINUSTAH was, though 22,000 rounds is a large amount of ammunition to have killed only six people.</w:t>
      </w:r>
      <w:r w:rsidRPr="006C2CDF">
        <w:rPr>
          <w:rFonts w:asciiTheme="majorHAnsi" w:hAnsiTheme="majorHAnsi" w:cs="Courier New"/>
          <w:lang w:val="en-US"/>
        </w:rPr>
        <w:t xml:space="preserve"> These FOIA documents are the first clear acknowledgement of the excessive use of force by UN troops in the military operation of July 6, 2005. Unfortunately, it will probably take as long to learn the truth about the UN military operation of December 22, 2006 where residents claim the UN has committed a second massacre in Cite Soleil.</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0"/>
      </w:r>
    </w:p>
    <w:p w:rsidR="00A340EA" w:rsidRPr="006C2CDF" w:rsidRDefault="00A340EA" w:rsidP="008D79DC">
      <w:pPr>
        <w:autoSpaceDE w:val="0"/>
        <w:autoSpaceDN w:val="0"/>
        <w:adjustRightInd w:val="0"/>
        <w:spacing w:after="0"/>
        <w:jc w:val="both"/>
        <w:rPr>
          <w:rFonts w:asciiTheme="majorHAnsi" w:hAnsiTheme="majorHAnsi" w:cs="Courier New"/>
          <w:iCs/>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Yan Maitri-Shi</w:t>
      </w:r>
      <w:r w:rsidRPr="006C2CDF">
        <w:rPr>
          <w:rFonts w:asciiTheme="majorHAnsi" w:hAnsiTheme="majorHAnsi" w:cs="Courier New"/>
          <w:lang w:val="en-US"/>
        </w:rPr>
        <w:t xml:space="preserve">: The following pictures by </w:t>
      </w:r>
      <w:r w:rsidRPr="006C2CDF">
        <w:rPr>
          <w:rFonts w:asciiTheme="majorHAnsi" w:hAnsiTheme="majorHAnsi" w:cs="Courier New"/>
          <w:b/>
          <w:lang w:val="en-US"/>
        </w:rPr>
        <w:t>Haiti Information Project</w:t>
      </w:r>
      <w:r w:rsidRPr="006C2CDF">
        <w:rPr>
          <w:rFonts w:asciiTheme="majorHAnsi" w:hAnsiTheme="majorHAnsi" w:cs="Courier New"/>
          <w:lang w:val="en-US"/>
        </w:rPr>
        <w:t xml:space="preserve"> show the assassination of Haitian innocent civilians, among whom women and children can be found. Most of survivors and witnesses agree that UN “blue helmets” shot indiscriminately </w:t>
      </w:r>
      <w:r w:rsidRPr="006C2CDF">
        <w:rPr>
          <w:rFonts w:asciiTheme="majorHAnsi" w:hAnsiTheme="majorHAnsi" w:cs="Courier New"/>
          <w:lang w:val="en-US"/>
        </w:rPr>
        <w:lastRenderedPageBreak/>
        <w:t>at everyone. It is curious the fact that many of the victims were shot to death in their heads:</w:t>
      </w:r>
      <w:r w:rsidRPr="006C2CDF">
        <w:rPr>
          <w:rStyle w:val="Refdenotaalpie"/>
          <w:rFonts w:asciiTheme="majorHAnsi" w:hAnsiTheme="majorHAnsi" w:cs="Courier New"/>
          <w:lang w:val="en-US"/>
        </w:rPr>
        <w:footnoteReference w:id="181"/>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162300" cy="1936910"/>
            <wp:effectExtent l="19050" t="0" r="0" b="0"/>
            <wp:docPr id="2" name="Imagen 1" descr="http://www.haitiaction.net/News/HIP/1_21_7/1_21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aitiaction.net/News/HIP/1_21_7/1_21_7.jpg"/>
                    <pic:cNvPicPr>
                      <a:picLocks noChangeAspect="1" noChangeArrowheads="1"/>
                    </pic:cNvPicPr>
                  </pic:nvPicPr>
                  <pic:blipFill>
                    <a:blip r:embed="rId79" cstate="print"/>
                    <a:srcRect/>
                    <a:stretch>
                      <a:fillRect/>
                    </a:stretch>
                  </pic:blipFill>
                  <pic:spPr bwMode="auto">
                    <a:xfrm>
                      <a:off x="0" y="0"/>
                      <a:ext cx="3164548" cy="1938287"/>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962400" cy="2638425"/>
            <wp:effectExtent l="19050" t="0" r="0" b="0"/>
            <wp:docPr id="3" name="Imagen 4" descr="http://www.haitiaction.net/News/HIP/1_21_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aitiaction.net/News/HIP/1_21_7/23.jpg"/>
                    <pic:cNvPicPr>
                      <a:picLocks noChangeAspect="1" noChangeArrowheads="1"/>
                    </pic:cNvPicPr>
                  </pic:nvPicPr>
                  <pic:blipFill>
                    <a:blip r:embed="rId80" cstate="print"/>
                    <a:srcRect/>
                    <a:stretch>
                      <a:fillRect/>
                    </a:stretch>
                  </pic:blipFill>
                  <pic:spPr bwMode="auto">
                    <a:xfrm>
                      <a:off x="0" y="0"/>
                      <a:ext cx="3962400" cy="2638425"/>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3962400" cy="2638425"/>
            <wp:effectExtent l="19050" t="0" r="0" b="0"/>
            <wp:docPr id="5" name="Imagen 7" descr="http://www.haitiaction.net/News/HIP/1_21_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aitiaction.net/News/HIP/1_21_7/24.jpg"/>
                    <pic:cNvPicPr>
                      <a:picLocks noChangeAspect="1" noChangeArrowheads="1"/>
                    </pic:cNvPicPr>
                  </pic:nvPicPr>
                  <pic:blipFill>
                    <a:blip r:embed="rId81" cstate="print"/>
                    <a:srcRect/>
                    <a:stretch>
                      <a:fillRect/>
                    </a:stretch>
                  </pic:blipFill>
                  <pic:spPr bwMode="auto">
                    <a:xfrm>
                      <a:off x="0" y="0"/>
                      <a:ext cx="3962400" cy="2638425"/>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261470" cy="2171700"/>
            <wp:effectExtent l="19050" t="0" r="0" b="0"/>
            <wp:docPr id="6" name="Imagen 10" descr="http://www.haitiaction.net/News/HIP/1_21_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aitiaction.net/News/HIP/1_21_7/30.jpg"/>
                    <pic:cNvPicPr>
                      <a:picLocks noChangeAspect="1" noChangeArrowheads="1"/>
                    </pic:cNvPicPr>
                  </pic:nvPicPr>
                  <pic:blipFill>
                    <a:blip r:embed="rId82" cstate="print"/>
                    <a:srcRect/>
                    <a:stretch>
                      <a:fillRect/>
                    </a:stretch>
                  </pic:blipFill>
                  <pic:spPr bwMode="auto">
                    <a:xfrm>
                      <a:off x="0" y="0"/>
                      <a:ext cx="3261470" cy="2171700"/>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962400" cy="2638425"/>
            <wp:effectExtent l="19050" t="0" r="0" b="0"/>
            <wp:docPr id="8" name="Imagen 13" descr="http://www.haitiaction.net/News/HIP/7_13_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aitiaction.net/News/HIP/7_13_5/11.jpg"/>
                    <pic:cNvPicPr>
                      <a:picLocks noChangeAspect="1" noChangeArrowheads="1"/>
                    </pic:cNvPicPr>
                  </pic:nvPicPr>
                  <pic:blipFill>
                    <a:blip r:embed="rId83" cstate="print"/>
                    <a:srcRect/>
                    <a:stretch>
                      <a:fillRect/>
                    </a:stretch>
                  </pic:blipFill>
                  <pic:spPr bwMode="auto">
                    <a:xfrm>
                      <a:off x="0" y="0"/>
                      <a:ext cx="3962400" cy="2638425"/>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3914774" cy="2609850"/>
            <wp:effectExtent l="19050" t="0" r="0" b="0"/>
            <wp:docPr id="9" name="Imagen 16"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9"/>
                    <pic:cNvPicPr>
                      <a:picLocks noChangeAspect="1" noChangeArrowheads="1"/>
                    </pic:cNvPicPr>
                  </pic:nvPicPr>
                  <pic:blipFill>
                    <a:blip r:embed="rId84" cstate="print"/>
                    <a:srcRect/>
                    <a:stretch>
                      <a:fillRect/>
                    </a:stretch>
                  </pic:blipFill>
                  <pic:spPr bwMode="auto">
                    <a:xfrm>
                      <a:off x="0" y="0"/>
                      <a:ext cx="3914314" cy="2609543"/>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914774" cy="2609850"/>
            <wp:effectExtent l="19050" t="0" r="0" b="0"/>
            <wp:docPr id="11" name="Imagen 1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0"/>
                    <pic:cNvPicPr>
                      <a:picLocks noChangeAspect="1" noChangeArrowheads="1"/>
                    </pic:cNvPicPr>
                  </pic:nvPicPr>
                  <pic:blipFill>
                    <a:blip r:embed="rId85" cstate="print"/>
                    <a:srcRect/>
                    <a:stretch>
                      <a:fillRect/>
                    </a:stretch>
                  </pic:blipFill>
                  <pic:spPr bwMode="auto">
                    <a:xfrm>
                      <a:off x="0" y="0"/>
                      <a:ext cx="3914314" cy="2609543"/>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3962400" cy="2638425"/>
            <wp:effectExtent l="19050" t="0" r="0" b="0"/>
            <wp:docPr id="12" name="Imagen 22" descr="http://www.haitiaction.net/News/HIP/12_25_5/dw/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haitiaction.net/News/HIP/12_25_5/dw/01.jpg"/>
                    <pic:cNvPicPr>
                      <a:picLocks noChangeAspect="1" noChangeArrowheads="1"/>
                    </pic:cNvPicPr>
                  </pic:nvPicPr>
                  <pic:blipFill>
                    <a:blip r:embed="rId86" cstate="print"/>
                    <a:srcRect/>
                    <a:stretch>
                      <a:fillRect/>
                    </a:stretch>
                  </pic:blipFill>
                  <pic:spPr bwMode="auto">
                    <a:xfrm>
                      <a:off x="0" y="0"/>
                      <a:ext cx="3962400" cy="2638425"/>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Haiti Action</w:t>
      </w:r>
      <w:r w:rsidRPr="006C2CDF">
        <w:rPr>
          <w:rFonts w:asciiTheme="majorHAnsi" w:hAnsiTheme="majorHAnsi" w:cs="Courier New"/>
          <w:lang w:val="en-US"/>
        </w:rPr>
        <w:t xml:space="preserve">: “In the early morning hours of July 6, more than 350 UN troops stormed the seaside shantytown of Cite Soleil in a military operation with the stated purpose of halting violence in Haiti. The successful goal of the mission was to assassinate a 31 year-old man and his lieutenants that Haiti's rightwing media and reactionary business community had labeled a bandit and armed of supporter of ousted president Jean-Bertrand Aristide. According to residents, Emmanuel "Dread" Wilmer and four others were felled in a hail of gunfire that came from all directions including a circling helicopter. According to the Associated Press, a military spokesman for the UN peacekeeping mission in Haiti, Colonel Eloufi Boulbars stated, "Armed bandits who had tried to resist were either killed or wounded." (…) On July 6 in Cite Soleil, a weeping Fredi Romelus, recounted how UN troops lobbed a red smoke grenade into his house and then opened fire killing his wife and two children. "They surrounded our house this morning and I ran thinking my wife and the children were behind me. They couldn't get out and the blan [UN] fired into the house." Exclusive video footage from a HIP reporter captured the interview as well as the images of the three victims. Lying in blood on the floor of the modest home were Mr. Romelus's wife, 22 year-old Sonia Romelus who was killed by the same bullet that passed through the body of her 1 year-old infant son Nelson. She was apparently holding the child as the UN opened fire. Next to them was her four year-old son Stanley Romelus who was killed by a single shot to the head.  Officially, the UN has responded that they only opened fire after being fired upon and have discounted non-combatant casualties. The HIP video shows 31 year-old Leonce Chery moments after a headshot ripped through his jaw. Chery was clearly unarmed as he lay bleeding to death in a pool of his own blood. In fact, the majority of the victims shown on the video were unarmed falling prey to a single shot to the head.  The international medical group Doctors without Borders, reported 26 people from Cite Soleil were treated for gunshot wounds at St. Joseph's hospital following the UN operation on July 6. According to reports, 20 of the injured were women and children and one pregnant woman lost her child during surgery. Many wounded and untreated victims of gunshot wounds are reported to be hiding in Cite Soleil. They fear leaving the area to </w:t>
      </w:r>
      <w:r w:rsidRPr="006C2CDF">
        <w:rPr>
          <w:rFonts w:asciiTheme="majorHAnsi" w:hAnsiTheme="majorHAnsi" w:cs="Courier New"/>
          <w:lang w:val="en-US"/>
        </w:rPr>
        <w:lastRenderedPageBreak/>
        <w:t>seek medical treatment for fear of reprisal by the UN and the Haitian police.  In an exclusive interview in Cite Soleil following the UN operation, Jean Jorel, a Lavalas representative and member of the Fanmi Lavalas Political Commission commented, "Today all the popular neighborhoods are under attack." Jorel continued, "These neighborhoods represent the poor and the majority of the Haitian people. Neighborhoods like Cite Soleil, Bel Air and Solino have been turned into cemeteries. Since the coup of Feb. 29, 2004, the international community has never concerned themselves with creating programs for the poor. Instead they have taken up a campaign of extermination against the poor at the request of Reginald Boulos, Charles Henry Baker, and Andy Apaid. We ask the international community to end their hypocrisy. We ask them to stop the killing! We ask them to stop supporting this unelected government and realize that the majority, who are the poor, are committed to the return of Jean-Bertrand Aristide."  The U.S. State Department and Haiti's wealthy elite had called for the UN to take tougher action against supporters of Aristide's political movement known as Lavalas. Dr. Reginald Boulos, the president of the Haitian Chamber of Commerce and Industry, called on the UN to step up its military operations against the "bandits" on May 27. Meanwhile, the term "bandits" has become a code word to signify Lavalas supporters in the Haitian elite-run media.  In response, the U.N. and the Police Nationale d'Haiti (PNH) launched a major offensive against Cite Soleil on May 31. At least 3 people were killed and scores injured after U.N. and PNH security forces reportedly entered the area with "guns shooting everywhere" according to residents. This was followed by a four-day siege of the pro-Aristide neighborhood of Bel Air that began on June 2. At least 30 people were killed and more than 15 homes were reportedly burned to the ground. Human rights observers described the tactics being employed by the Haitian police during the raids as a "scorched earth" policy. The Haitian police moved against Bel Air again on June 17 killing at least 10 people in another bloody raid. Among the first victims shot by the police that day was 17 year-old Natalie Luzius. She was clutching her 6 month-old son Fritznel Luzius to protect him at the moment a police bullet struck her in the head and killed her. UN forces carried out a large military operation in Bel Air on June 29 stating that only combatants were killed. Residents claim the UN shot and killed unarmed bystanders during the course of that operation as well. This apparent strategy of alternating attacks by the Haitian police and UN military forces on pro-Aristide communities continues. (…)The U.S.-installed government of Gerard Latortue has dismissed allegations against the police despite statements made by Brazilian General Heleno Ribera and video footage taken by a local television station confirming the unprovoked attacks. The video footage also shows members of Haiti's police force planting guns on corpses to justify the slayings on April 27.”</w:t>
      </w:r>
      <w:r w:rsidRPr="006C2CDF">
        <w:rPr>
          <w:rStyle w:val="Refdenotaalpie"/>
          <w:rFonts w:asciiTheme="majorHAnsi" w:hAnsiTheme="majorHAnsi" w:cs="Courier New"/>
          <w:lang w:val="en-US"/>
        </w:rPr>
        <w:footnoteReference w:id="182"/>
      </w: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Kevin Sieff (Washington Post):</w:t>
      </w:r>
      <w:r w:rsidRPr="006C2CDF">
        <w:rPr>
          <w:rFonts w:asciiTheme="majorHAnsi" w:hAnsiTheme="majorHAnsi" w:cs="Courier New"/>
          <w:iCs/>
          <w:lang w:val="en-US"/>
        </w:rPr>
        <w:t xml:space="preserve"> “</w:t>
      </w:r>
      <w:r w:rsidRPr="006C2CDF">
        <w:rPr>
          <w:rFonts w:asciiTheme="majorHAnsi" w:hAnsiTheme="majorHAnsi" w:cs="Courier New"/>
          <w:lang w:val="en-US"/>
        </w:rPr>
        <w:t xml:space="preserve">Aid workers have unearthed the remains of 12 people who they say were murdered by international peacekeepers in the Central African Republic in 2014.  The troops, from the Republic of Congo, were part of a peacekeeping mission — first under the auspices of the African Union, then the United Nations — aimed at ending a civil war that left thousands dead beginning in late 2012. Human Rights Watch had </w:t>
      </w:r>
      <w:r w:rsidRPr="006C2CDF">
        <w:rPr>
          <w:rFonts w:asciiTheme="majorHAnsi" w:hAnsiTheme="majorHAnsi" w:cs="Courier New"/>
          <w:lang w:val="en-US"/>
        </w:rPr>
        <w:lastRenderedPageBreak/>
        <w:t xml:space="preserve">previously reported on the role Congolese peacekeepers played in enforced disappearances, but the Congolese government </w:t>
      </w:r>
      <w:r w:rsidRPr="006C2CDF">
        <w:rPr>
          <w:rFonts w:asciiTheme="majorHAnsi" w:hAnsiTheme="majorHAnsi" w:cs="Courier New"/>
          <w:highlight w:val="lightGray"/>
          <w:lang w:val="en-US"/>
        </w:rPr>
        <w:t>has taken no action toward credible investigations or justice for these crimes</w:t>
      </w:r>
      <w:r w:rsidRPr="006C2CDF">
        <w:rPr>
          <w:rFonts w:asciiTheme="majorHAnsi" w:hAnsiTheme="majorHAnsi" w:cs="Courier New"/>
          <w:lang w:val="en-US"/>
        </w:rPr>
        <w:t xml:space="preserve">, according to a new report by the group released Tuesday. (…) new evidence has emerged in what appears to be one of the most egregious cases of peacekeeper abuse in the history of the mission in the Central African Republic. The African Union peacekeeping mission was absorbed by the United Nations not long after the incident occurred.  The new Human Rights Watch report says that a local aid group exhumed the remains of a dozen people in February of this year and that clothing and other distinctive items identified the victims as members of a group of at least 12 people the Congolese peacekeepers arrested on March 24, 2014. (…)The disappearance of the people in 2014 in Boali, a town in the country’s southwest, was yet another stain on the peacekeeping mission. Human Rights Watch had previously reported the </w:t>
      </w:r>
      <w:r w:rsidRPr="006C2CDF">
        <w:rPr>
          <w:rFonts w:asciiTheme="majorHAnsi" w:hAnsiTheme="majorHAnsi" w:cs="Courier New"/>
          <w:i/>
          <w:lang w:val="en-US"/>
        </w:rPr>
        <w:t>presumed location of the grave</w:t>
      </w:r>
      <w:r w:rsidRPr="006C2CDF">
        <w:rPr>
          <w:rFonts w:asciiTheme="majorHAnsi" w:hAnsiTheme="majorHAnsi" w:cs="Courier New"/>
          <w:lang w:val="en-US"/>
        </w:rPr>
        <w:t xml:space="preserve"> – about 500 yards from where a U.N. peacekeeping base stands.</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3"/>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Lewis Mudge, Africa researcher at Human Rights Watch</w:t>
      </w:r>
      <w:r w:rsidRPr="006C2CDF">
        <w:rPr>
          <w:rFonts w:asciiTheme="majorHAnsi" w:hAnsiTheme="majorHAnsi" w:cs="Courier New"/>
          <w:iCs/>
          <w:lang w:val="en-US"/>
        </w:rPr>
        <w:t>: “</w:t>
      </w:r>
      <w:r w:rsidRPr="006C2CDF">
        <w:rPr>
          <w:rFonts w:asciiTheme="majorHAnsi" w:hAnsiTheme="majorHAnsi" w:cs="Courier New"/>
          <w:lang w:val="en-US"/>
        </w:rPr>
        <w:t>The discovery of 12 bodies is damning evidence of an appalling crime by Congolese peacekeepers, who had been sent to protect people, not prey on them.</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4"/>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Tuesday’s Report</w:t>
      </w:r>
      <w:r w:rsidRPr="006C2CDF">
        <w:rPr>
          <w:rFonts w:asciiTheme="majorHAnsi" w:hAnsiTheme="majorHAnsi" w:cs="Courier New"/>
          <w:iCs/>
          <w:lang w:val="en-US"/>
        </w:rPr>
        <w:t>: “</w:t>
      </w:r>
      <w:r w:rsidRPr="006C2CDF">
        <w:rPr>
          <w:rFonts w:asciiTheme="majorHAnsi" w:hAnsiTheme="majorHAnsi" w:cs="Courier New"/>
          <w:lang w:val="en-US"/>
        </w:rPr>
        <w:t>Yet [African Union] peacekeepers, U.N. peacekeepers, and national authorities made no effort to protect the site, or to conduct a forensic exhumation to preserve evidence for future judicial proceedings, (…)Angered by the death of their colleague, the Congolese peacekeepers surrounded the anti-Balaka leader’s house, arrested him and at least 12 others, including five women, one of whom was six months pregnant, and two children, one about 10 years old and the other 7 months old, (…)  Later that night, witnesses heard screams and a volley of gunshots from an area near the villa on the other side of the road, followed about an hour later by another round of gunfire from the same location.</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5"/>
      </w:r>
    </w:p>
    <w:p w:rsidR="00A340EA" w:rsidRPr="006C2CDF" w:rsidRDefault="00A340EA"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David Smith (The Guardian):</w:t>
      </w:r>
      <w:r w:rsidRPr="006C2CDF">
        <w:rPr>
          <w:rFonts w:asciiTheme="majorHAnsi" w:hAnsiTheme="majorHAnsi" w:cs="Courier New"/>
          <w:sz w:val="22"/>
          <w:szCs w:val="22"/>
          <w:lang w:val="en-US"/>
        </w:rPr>
        <w:t xml:space="preserve"> “The UN security force of 25,000, estimated to cost more than $1bn a year, has proved unable to defeat Rwandan Hutu rebels or to halt the plunder of lucrative minerals in the east of the country, according to a scathing report.  Among the most damning findings of the UN-mandated Group of Experts is the free rein given to a military commander and war crimes suspect known as </w:t>
      </w:r>
      <w:r w:rsidRPr="006C2CDF">
        <w:rPr>
          <w:rFonts w:asciiTheme="majorHAnsi" w:hAnsiTheme="majorHAnsi" w:cs="Courier New"/>
          <w:i/>
          <w:sz w:val="22"/>
          <w:szCs w:val="22"/>
          <w:lang w:val="en-US"/>
        </w:rPr>
        <w:t>The Terminator</w:t>
      </w:r>
      <w:r w:rsidRPr="006C2CDF">
        <w:rPr>
          <w:rFonts w:asciiTheme="majorHAnsi" w:hAnsiTheme="majorHAnsi" w:cs="Courier New"/>
          <w:sz w:val="22"/>
          <w:szCs w:val="22"/>
          <w:lang w:val="en-US"/>
        </w:rPr>
        <w:t xml:space="preserve">, which the UN mission has previously denied.  The mission in North and South Kivu agreed to back Congo's army in an offensive this year against the Democratic Forces for the Liberation of Rwanda (FDLR), some of whose leaders helped to orchestrate Rwanda's 1994 genocide. </w:t>
      </w:r>
      <w:r w:rsidRPr="006C2CDF">
        <w:rPr>
          <w:rFonts w:asciiTheme="majorHAnsi" w:hAnsiTheme="majorHAnsi" w:cs="Courier New"/>
          <w:sz w:val="22"/>
          <w:szCs w:val="22"/>
          <w:lang w:val="en-US"/>
        </w:rPr>
        <w:lastRenderedPageBreak/>
        <w:t xml:space="preserve">(…)The most aggressive operations against the FDLR have been spearheaded by former CNDP units hastily integrated into the Congolese army. Some are under the command of General Bosco Ntaganda, dubbed The Terminator, who is wanted for war crimes by the international criminal court for alleged forced enrolment of child soldiers in 2002-03.  Officials from Congo's UN mission, known as Monuc, have repeatedly denied Ntaganda's involvement in the operations, which it is backing with logistical and operational support including helicopter firepower. But the group found that Ntaganda had ordered troop deployments, established a parallel taxation scheme in CNDP-controlled areas taking in $250,000 a month, and centralised control of hidden weapons caches. His men were deployed in some of the region's most lucrative mining areas, which they now control.  Under Ntaganda's management, integrated CNDP units are accused by the group of experts of widespread abuses including killings, rape, torture, forced labour, looting and extortion. </w:t>
      </w:r>
      <w:r w:rsidRPr="006C2CDF">
        <w:rPr>
          <w:rFonts w:asciiTheme="majorHAnsi" w:hAnsiTheme="majorHAnsi" w:cs="Courier New"/>
          <w:i/>
          <w:sz w:val="22"/>
          <w:szCs w:val="22"/>
          <w:lang w:val="en-US"/>
        </w:rPr>
        <w:t>Ex-CNDP units have also forcibly displaced large numbers of civilians … in order to find grazing areas for cattle being brought in from Rwanda,</w:t>
      </w:r>
      <w:r w:rsidRPr="006C2CDF">
        <w:rPr>
          <w:rFonts w:asciiTheme="majorHAnsi" w:hAnsiTheme="majorHAnsi" w:cs="Courier New"/>
          <w:sz w:val="22"/>
          <w:szCs w:val="22"/>
          <w:lang w:val="en-US"/>
        </w:rPr>
        <w:t xml:space="preserve"> the report said.  This month the UN suspended its support to army units it believed were responsible for killing about 60 civilians in operations. The group of experts suggested this may not be enough. </w:t>
      </w:r>
      <w:r w:rsidRPr="006C2CDF">
        <w:rPr>
          <w:rFonts w:asciiTheme="majorHAnsi" w:hAnsiTheme="majorHAnsi" w:cs="Courier New"/>
          <w:i/>
          <w:sz w:val="22"/>
          <w:szCs w:val="22"/>
          <w:lang w:val="en-US"/>
        </w:rPr>
        <w:t>The Group … underlines the possible contradiction within Monuc's mandate to protect civilians on a priority basis, and that of providing logistic support to the [army], while the latter continues to commit abuses against the civilian population,</w:t>
      </w:r>
      <w:r w:rsidRPr="006C2CDF">
        <w:rPr>
          <w:rFonts w:asciiTheme="majorHAnsi" w:hAnsiTheme="majorHAnsi" w:cs="Courier New"/>
          <w:sz w:val="22"/>
          <w:szCs w:val="22"/>
          <w:lang w:val="en-US"/>
        </w:rPr>
        <w:t xml:space="preserve"> the report said.  The findings support the claims of NGOs that the UN military operations have inflamed the violence in eastern Congo, resulting in the displacement of 1 million villagers. This month Human Rights Watch said it had documented the deliberate killing by Congolese soldiers of at least 270 civilians in one area – mostly women, children and the elderly. They were decapitated, chopped to death by machete, beaten to death with clubs or shot as they tried to flee. Human Rights Watch called on the UN to suspend its support to the military operation or risk being implicated in further atrocities.” </w:t>
      </w:r>
      <w:r w:rsidRPr="006C2CDF">
        <w:rPr>
          <w:rStyle w:val="Refdenotaalpie"/>
          <w:rFonts w:asciiTheme="majorHAnsi" w:hAnsiTheme="majorHAnsi" w:cs="Courier New"/>
          <w:sz w:val="22"/>
          <w:szCs w:val="22"/>
          <w:lang w:val="en-US"/>
        </w:rPr>
        <w:footnoteReference w:id="186"/>
      </w:r>
    </w:p>
    <w:p w:rsidR="00A340EA" w:rsidRPr="006C2CDF" w:rsidRDefault="00A340EA" w:rsidP="008D79DC">
      <w:pPr>
        <w:pStyle w:val="NormalWeb"/>
        <w:spacing w:line="276" w:lineRule="auto"/>
        <w:jc w:val="both"/>
        <w:rPr>
          <w:rFonts w:asciiTheme="majorHAnsi" w:hAnsiTheme="majorHAnsi" w:cs="Courier New"/>
          <w:sz w:val="22"/>
          <w:szCs w:val="22"/>
          <w:lang w:val="en-US"/>
        </w:rPr>
      </w:pPr>
    </w:p>
    <w:p w:rsidR="009C293F" w:rsidRPr="006C2CDF" w:rsidRDefault="009C293F" w:rsidP="008D79DC">
      <w:pPr>
        <w:jc w:val="both"/>
        <w:rPr>
          <w:rFonts w:asciiTheme="majorHAnsi" w:hAnsiTheme="majorHAnsi" w:cs="Courier New"/>
          <w:lang w:val="en-US"/>
        </w:rPr>
      </w:pPr>
    </w:p>
    <w:p w:rsidR="00637EFD" w:rsidRPr="006C2CDF" w:rsidRDefault="00450DBF"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EVIDENCE 5</w:t>
      </w:r>
      <w:r w:rsidR="00637EFD" w:rsidRPr="006C2CDF">
        <w:rPr>
          <w:rFonts w:asciiTheme="majorHAnsi" w:hAnsiTheme="majorHAnsi" w:cs="Courier New"/>
          <w:b/>
          <w:u w:val="single"/>
          <w:lang w:val="en-US"/>
        </w:rPr>
        <w:t>: GENOCIDAL SANCTIONS</w:t>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Barbara Crossette (New York Times):</w:t>
      </w:r>
      <w:r w:rsidRPr="006C2CDF">
        <w:rPr>
          <w:rFonts w:asciiTheme="majorHAnsi" w:hAnsiTheme="majorHAnsi" w:cs="Courier New"/>
          <w:sz w:val="22"/>
          <w:szCs w:val="22"/>
          <w:lang w:val="en-US"/>
        </w:rPr>
        <w:t xml:space="preserve"> “As many as 576,000 Iraqi children may have died since the end of the Persian Gulf war because of economic sanctions imposed by the Security Council, according to two scientists who surveyed the country for the Food and Agriculture Organization. (…) Dr. Fawzi, who surveyed 2,120 children under 10 years of age in 25 neighborhoods in Baghdad in August, said 28 percent were stunted in growth, up from 12 percent in 1991.   In 1991, she said in an interview, rates of malnutrition in Iraq were similar to those in Kuwait. In the paper for The Lancet, she says Iraq has now sunk to the levels of poor developing countries, with underweight rates among children comparable to those in Ghana or Mali. (…) Several United Nations agencies, including F.A.O. and Unicef, have expressed concern about the damage being done to Iraqis, </w:t>
      </w:r>
      <w:r w:rsidRPr="006C2CDF">
        <w:rPr>
          <w:rFonts w:asciiTheme="majorHAnsi" w:hAnsiTheme="majorHAnsi" w:cs="Courier New"/>
          <w:sz w:val="22"/>
          <w:szCs w:val="22"/>
          <w:lang w:val="en-US"/>
        </w:rPr>
        <w:lastRenderedPageBreak/>
        <w:t>especially children, by United Nations economic sanctions. Two years ago, F.A.O. warned that Iraq risked widespread starvation.   The Security Council responded to these concerns earlier this year when it offer Iraq the opportunity to sell $2 billion worth of oil to purchase food and medicines under United Nations supervision, the second such offer in four years. Iraq rejected both as infringements of its sovereignty and has continued to demand an unconditional end to sanctions.   The sanctions were imposed by the Security Council after Iraq invaded Kuwait in August 1990. Led by the United States, the Council has rejected many Iraqi appeals to lift the restrictions, which have crippled the economy, until Iraq accounts for all its weapons of mass destruction and United Nations inspectors can certify that they have been destroyed in accordance with several Council resolutions. (…)</w:t>
      </w:r>
      <w:r w:rsidRPr="006C2CDF">
        <w:rPr>
          <w:rFonts w:asciiTheme="majorHAnsi" w:hAnsiTheme="majorHAnsi" w:cs="Courier New"/>
          <w:i/>
          <w:sz w:val="22"/>
          <w:szCs w:val="22"/>
          <w:lang w:val="en-US"/>
        </w:rPr>
        <w:t>These findings illustrate a strong association between economic sanctions and increase in child mortality and malnutrition rates,</w:t>
      </w:r>
      <w:r w:rsidRPr="006C2CDF">
        <w:rPr>
          <w:rFonts w:asciiTheme="majorHAnsi" w:hAnsiTheme="majorHAnsi" w:cs="Courier New"/>
          <w:sz w:val="22"/>
          <w:szCs w:val="22"/>
          <w:lang w:val="en-US"/>
        </w:rPr>
        <w:t xml:space="preserve"> the study says.   </w:t>
      </w:r>
      <w:r w:rsidRPr="006C2CDF">
        <w:rPr>
          <w:rFonts w:asciiTheme="majorHAnsi" w:hAnsiTheme="majorHAnsi" w:cs="Courier New"/>
          <w:i/>
          <w:sz w:val="22"/>
          <w:szCs w:val="22"/>
          <w:lang w:val="en-US"/>
        </w:rPr>
        <w:t>The United Nations humanitarian arm offers palliatives for the alleviation of suffering while the U.N. Security Council is intent on continuing the sanctions,</w:t>
      </w:r>
      <w:r w:rsidRPr="006C2CDF">
        <w:rPr>
          <w:rFonts w:asciiTheme="majorHAnsi" w:hAnsiTheme="majorHAnsi" w:cs="Courier New"/>
          <w:sz w:val="22"/>
          <w:szCs w:val="22"/>
          <w:lang w:val="en-US"/>
        </w:rPr>
        <w:t xml:space="preserve"> the authors write, adding that the situation poses a challenge to </w:t>
      </w:r>
      <w:r w:rsidRPr="006C2CDF">
        <w:rPr>
          <w:rFonts w:asciiTheme="majorHAnsi" w:hAnsiTheme="majorHAnsi" w:cs="Courier New"/>
          <w:i/>
          <w:sz w:val="22"/>
          <w:szCs w:val="22"/>
          <w:lang w:val="en-US"/>
        </w:rPr>
        <w:t>the moral, financial and political standing of the international community.</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87"/>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Mark Siegal (Cornell Chronicle):</w:t>
      </w:r>
      <w:r w:rsidRPr="006C2CDF">
        <w:rPr>
          <w:rFonts w:asciiTheme="majorHAnsi" w:hAnsiTheme="majorHAnsi" w:cs="Courier New"/>
          <w:sz w:val="22"/>
          <w:szCs w:val="22"/>
          <w:lang w:val="en-US"/>
        </w:rPr>
        <w:t xml:space="preserve"> “Nine years of United Nations economic sanctions against Iraq have created genocidal conditions and should be eliminated, Denis Halliday, a former UN official, told a Cornell audience last week. (…) Halliday, now visiting Lang Professor at Swarthmore College, is a former U.N. assistant secretary-general and, from September 1997 to September 1998, was the U.N. humanitarian coordinator of the Oil-for-Food program, which allows Iraq to sell several billion dollars of oil each year in exchange for essential humanitarian supplies. But after 34 years with U.N. development and humanitarian-assistance programs, Halliday resigned so that he could speak out against the Iraqi economic sanctions.   Between 1 million and 1.5 million Iraqis have died from malnutrition or inadequate health care resulting from economic sanctions, said Halliday. The U.N. Security Council imposed economic and military sanctions against Iraq during the Gulf War to prevent that country from rebuilding </w:t>
      </w:r>
      <w:r w:rsidRPr="006C2CDF">
        <w:rPr>
          <w:rFonts w:asciiTheme="majorHAnsi" w:hAnsiTheme="majorHAnsi" w:cs="Courier New"/>
          <w:i/>
          <w:sz w:val="22"/>
          <w:szCs w:val="22"/>
          <w:lang w:val="en-US"/>
        </w:rPr>
        <w:t>weapons of mass destruction,</w:t>
      </w:r>
      <w:r w:rsidRPr="006C2CDF">
        <w:rPr>
          <w:rFonts w:asciiTheme="majorHAnsi" w:hAnsiTheme="majorHAnsi" w:cs="Courier New"/>
          <w:sz w:val="22"/>
          <w:szCs w:val="22"/>
          <w:lang w:val="en-US"/>
        </w:rPr>
        <w:t xml:space="preserve"> including nuclear and biological warfare.  </w:t>
      </w:r>
      <w:r w:rsidRPr="006C2CDF">
        <w:rPr>
          <w:rFonts w:asciiTheme="majorHAnsi" w:hAnsiTheme="majorHAnsi" w:cs="Courier New"/>
          <w:i/>
          <w:sz w:val="22"/>
          <w:szCs w:val="22"/>
          <w:lang w:val="en-US"/>
        </w:rPr>
        <w:t>For me what is tragic, in addition to the tragedy of Iraq itself, is the fact that the United Nations Security Council member states ... are maintaining a program of economic sanctions deliberately, knowingly killing thousands of Iraqis each month. And that definition fits genocide</w:t>
      </w:r>
      <w:r w:rsidRPr="006C2CDF">
        <w:rPr>
          <w:rFonts w:asciiTheme="majorHAnsi" w:hAnsiTheme="majorHAnsi" w:cs="Courier New"/>
          <w:sz w:val="22"/>
          <w:szCs w:val="22"/>
          <w:lang w:val="en-US"/>
        </w:rPr>
        <w:t>, Halliday said.”</w:t>
      </w:r>
      <w:r w:rsidRPr="006C2CDF">
        <w:rPr>
          <w:rStyle w:val="Refdenotaalpie"/>
          <w:rFonts w:asciiTheme="majorHAnsi" w:hAnsiTheme="majorHAnsi" w:cs="Courier New"/>
          <w:sz w:val="22"/>
          <w:szCs w:val="22"/>
          <w:lang w:val="en-US"/>
        </w:rPr>
        <w:footnoteReference w:id="188"/>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Rasha Saad (Al-Ahram Weekly)</w:t>
      </w:r>
      <w:r w:rsidRPr="006C2CDF">
        <w:rPr>
          <w:rFonts w:asciiTheme="majorHAnsi" w:hAnsiTheme="majorHAnsi" w:cs="Courier New"/>
          <w:sz w:val="22"/>
          <w:szCs w:val="22"/>
          <w:lang w:val="en-US"/>
        </w:rPr>
        <w:t xml:space="preserve">: “Dennis Halliday, former UN humanitarian coordinator in Iraq, says the word </w:t>
      </w:r>
      <w:r w:rsidRPr="006C2CDF">
        <w:rPr>
          <w:rFonts w:asciiTheme="majorHAnsi" w:hAnsiTheme="majorHAnsi" w:cs="Courier New"/>
          <w:i/>
          <w:sz w:val="22"/>
          <w:szCs w:val="22"/>
          <w:lang w:val="en-US"/>
        </w:rPr>
        <w:t>genocide</w:t>
      </w:r>
      <w:r w:rsidRPr="006C2CDF">
        <w:rPr>
          <w:rFonts w:asciiTheme="majorHAnsi" w:hAnsiTheme="majorHAnsi" w:cs="Courier New"/>
          <w:sz w:val="22"/>
          <w:szCs w:val="22"/>
          <w:lang w:val="en-US"/>
        </w:rPr>
        <w:t xml:space="preserve"> best describes the situation in Iraq 10 years after the United Nations imposed economic sanctions following the country's 1990 invasion of Kuwait. </w:t>
      </w:r>
      <w:r w:rsidRPr="006C2CDF">
        <w:rPr>
          <w:rFonts w:asciiTheme="majorHAnsi" w:hAnsiTheme="majorHAnsi" w:cs="Courier New"/>
          <w:i/>
          <w:sz w:val="22"/>
          <w:szCs w:val="22"/>
          <w:lang w:val="en-US"/>
        </w:rPr>
        <w:t>In fact, the UN Security Council is sustaining sanctions that are killing about 7,000 Iraqi children each month and they know that. That is intentional; that is genocide.</w:t>
      </w:r>
      <w:r w:rsidRPr="006C2CDF">
        <w:rPr>
          <w:rFonts w:asciiTheme="majorHAnsi" w:hAnsiTheme="majorHAnsi" w:cs="Courier New"/>
          <w:sz w:val="22"/>
          <w:szCs w:val="22"/>
          <w:lang w:val="en-US"/>
        </w:rPr>
        <w:t xml:space="preserve"> (…) At a two-</w:t>
      </w:r>
      <w:r w:rsidRPr="006C2CDF">
        <w:rPr>
          <w:rFonts w:asciiTheme="majorHAnsi" w:hAnsiTheme="majorHAnsi" w:cs="Courier New"/>
          <w:sz w:val="22"/>
          <w:szCs w:val="22"/>
          <w:lang w:val="en-US"/>
        </w:rPr>
        <w:lastRenderedPageBreak/>
        <w:t xml:space="preserve">hour seminar at the Egyptian Press Syndicate Halliday, who resigned in 1998 in protest against the sanctions, said that before they were imposed the biggest problem for healthcare services in Iraq was overweight children. </w:t>
      </w:r>
      <w:r w:rsidRPr="006C2CDF">
        <w:rPr>
          <w:rFonts w:asciiTheme="majorHAnsi" w:hAnsiTheme="majorHAnsi" w:cs="Courier New"/>
          <w:i/>
          <w:sz w:val="22"/>
          <w:szCs w:val="22"/>
          <w:lang w:val="en-US"/>
        </w:rPr>
        <w:t>Today, the average weight of newborns is two-and-a-half kilos, an indication of famine.</w:t>
      </w:r>
      <w:r w:rsidRPr="006C2CDF">
        <w:rPr>
          <w:rFonts w:asciiTheme="majorHAnsi" w:hAnsiTheme="majorHAnsi" w:cs="Courier New"/>
          <w:sz w:val="22"/>
          <w:szCs w:val="22"/>
          <w:lang w:val="en-US"/>
        </w:rPr>
        <w:t xml:space="preserve"> (…) Halliday also criticised the UN oil-for-food programme, describing it a failure. He said it had not met the needs of the people of Iraq and had instead sustained high mortality rates. </w:t>
      </w:r>
      <w:r w:rsidRPr="006C2CDF">
        <w:rPr>
          <w:rFonts w:asciiTheme="majorHAnsi" w:hAnsiTheme="majorHAnsi" w:cs="Courier New"/>
          <w:i/>
          <w:sz w:val="22"/>
          <w:szCs w:val="22"/>
          <w:lang w:val="en-US"/>
        </w:rPr>
        <w:t>Today many people live in terror that if their child gets a cold and the cold becomes bronchitis and the bronchitis becomes pneumonia, that would mean death because penicillin is not available.</w:t>
      </w:r>
      <w:r w:rsidRPr="006C2CDF">
        <w:rPr>
          <w:rFonts w:asciiTheme="majorHAnsi" w:hAnsiTheme="majorHAnsi" w:cs="Courier New"/>
          <w:sz w:val="22"/>
          <w:szCs w:val="22"/>
          <w:lang w:val="en-US"/>
        </w:rPr>
        <w:t xml:space="preserve"> He deplored that such deterioration had happened in a country that 10 years ago </w:t>
      </w:r>
      <w:r w:rsidRPr="006C2CDF">
        <w:rPr>
          <w:rFonts w:asciiTheme="majorHAnsi" w:hAnsiTheme="majorHAnsi" w:cs="Courier New"/>
          <w:i/>
          <w:sz w:val="22"/>
          <w:szCs w:val="22"/>
          <w:lang w:val="en-US"/>
        </w:rPr>
        <w:t>was rich and similar to much of Europe.</w:t>
      </w:r>
      <w:r w:rsidRPr="006C2CDF">
        <w:rPr>
          <w:rFonts w:asciiTheme="majorHAnsi" w:hAnsiTheme="majorHAnsi" w:cs="Courier New"/>
          <w:sz w:val="22"/>
          <w:szCs w:val="22"/>
          <w:lang w:val="en-US"/>
        </w:rPr>
        <w:t xml:space="preserve"> (…) Halliday said the sanctions have had a negative impact on Arab countries and the UN's image. In fact, he believed the UN itself was a victim of its own decisions. </w:t>
      </w:r>
      <w:r w:rsidRPr="006C2CDF">
        <w:rPr>
          <w:rFonts w:asciiTheme="majorHAnsi" w:hAnsiTheme="majorHAnsi" w:cs="Courier New"/>
          <w:i/>
          <w:sz w:val="22"/>
          <w:szCs w:val="22"/>
          <w:lang w:val="en-US"/>
        </w:rPr>
        <w:t>The UN Charter talks about the well-being of mankind. But the charter has been corrupted by the sanctions. The fundamental human rights of the Iraqi people -- rights to employment, healthcare, education, jobs, housing, the right to live -- all have been destroyed by the UN,</w:t>
      </w:r>
      <w:r w:rsidRPr="006C2CDF">
        <w:rPr>
          <w:rFonts w:asciiTheme="majorHAnsi" w:hAnsiTheme="majorHAnsi" w:cs="Courier New"/>
          <w:sz w:val="22"/>
          <w:szCs w:val="22"/>
          <w:lang w:val="en-US"/>
        </w:rPr>
        <w:t xml:space="preserve"> he said. (…)</w:t>
      </w:r>
      <w:r w:rsidRPr="006C2CDF">
        <w:rPr>
          <w:rFonts w:asciiTheme="majorHAnsi" w:hAnsiTheme="majorHAnsi" w:cs="Courier New"/>
          <w:i/>
          <w:sz w:val="22"/>
          <w:szCs w:val="22"/>
          <w:lang w:val="en-US"/>
        </w:rPr>
        <w:t>We cannot remain silent and allow the UN to kill the children of Iraq. In the Arab world you cannot allow the US to dictate the conditions and the needs of the Arab people and the people of Iraq. You cannot afford to have the UN further corrupted.</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89"/>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Juan Cole</w:t>
      </w:r>
      <w:r w:rsidRPr="006C2CDF">
        <w:rPr>
          <w:rFonts w:asciiTheme="majorHAnsi" w:hAnsiTheme="majorHAnsi" w:cs="Courier New"/>
          <w:sz w:val="22"/>
          <w:szCs w:val="22"/>
          <w:lang w:val="en-US"/>
        </w:rPr>
        <w:t>: “</w:t>
      </w:r>
      <w:hyperlink r:id="rId87" w:history="1">
        <w:r w:rsidRPr="006C2CDF">
          <w:rPr>
            <w:rStyle w:val="Hipervnculo"/>
            <w:rFonts w:asciiTheme="majorHAnsi" w:hAnsiTheme="majorHAnsi" w:cs="Courier New"/>
            <w:color w:val="auto"/>
            <w:sz w:val="22"/>
            <w:szCs w:val="22"/>
            <w:lang w:val="en-US"/>
          </w:rPr>
          <w:t>A new household survey of Iraqis</w:t>
        </w:r>
      </w:hyperlink>
      <w:r w:rsidRPr="006C2CDF">
        <w:rPr>
          <w:rFonts w:asciiTheme="majorHAnsi" w:hAnsiTheme="majorHAnsi" w:cs="Courier New"/>
          <w:sz w:val="22"/>
          <w:szCs w:val="22"/>
          <w:lang w:val="en-US"/>
        </w:rPr>
        <w:t xml:space="preserve"> has projected the civilian death toll from the Bush administration’s invasion and occupation of Iraq at roughly 450,000. Passive information-gathering techniques like logging deaths in the Western press have produced estimates closer to 150,000, but such techniques have been proven to miss a lot of people. (…)The US/ UN sanctions on Iraq of the 1990s, which interdicted chlorine for much of that decade and so made water purification impossible, are estimated to have killed another 500,000 Iraqis, mainly children. (Infants and toddlers die easily from diarrhea caused by gastroenteritis, which causes fatal dehydration).”</w:t>
      </w:r>
      <w:r w:rsidRPr="006C2CDF">
        <w:rPr>
          <w:rStyle w:val="Refdenotaalpie"/>
          <w:rFonts w:asciiTheme="majorHAnsi" w:hAnsiTheme="majorHAnsi" w:cs="Courier New"/>
          <w:sz w:val="22"/>
          <w:szCs w:val="22"/>
          <w:lang w:val="en-US"/>
        </w:rPr>
        <w:footnoteReference w:id="190"/>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Shuna Lennon</w:t>
      </w:r>
      <w:r w:rsidRPr="006C2CDF">
        <w:rPr>
          <w:rFonts w:asciiTheme="majorHAnsi" w:hAnsiTheme="majorHAnsi" w:cs="Courier New"/>
          <w:sz w:val="22"/>
          <w:szCs w:val="22"/>
          <w:lang w:val="en-US"/>
        </w:rPr>
        <w:t>: “This paper concludes that, because it targets civilians, the blockade/sanctions regime was illegal from its inception under the Geneva Protocol. It also concludes that the proved effects of the blockade/sanctions regime on the civilian population are such that it is now manifestly criminal both as a war crime and as a breach of the Genocide Convention. The final conclusion drawn is that, by application of the Nuremberg Principles, all individual persons knowingly assisting with the enforcement of the blockade/sanctions regime are guilty of war crimes and crimes against humanity. – (…)</w:t>
      </w:r>
      <w:r w:rsidRPr="006C2CDF">
        <w:rPr>
          <w:rFonts w:asciiTheme="majorHAnsi" w:hAnsiTheme="majorHAnsi" w:cs="Courier New"/>
          <w:i/>
          <w:iCs/>
          <w:sz w:val="22"/>
          <w:szCs w:val="22"/>
          <w:lang w:val="en-US"/>
        </w:rPr>
        <w:t>[The number of deaths caused by the sanctions] must shock the conscience of every sentient human being.</w:t>
      </w:r>
      <w:r w:rsidRPr="006C2CDF">
        <w:rPr>
          <w:rFonts w:asciiTheme="majorHAnsi" w:hAnsiTheme="majorHAnsi" w:cs="Courier New"/>
          <w:iCs/>
          <w:sz w:val="22"/>
          <w:szCs w:val="22"/>
          <w:lang w:val="en-US"/>
        </w:rPr>
        <w:t>(…)</w:t>
      </w:r>
      <w:r w:rsidRPr="006C2CDF">
        <w:rPr>
          <w:rFonts w:asciiTheme="majorHAnsi" w:hAnsiTheme="majorHAnsi" w:cs="Courier New"/>
          <w:sz w:val="22"/>
          <w:szCs w:val="22"/>
          <w:lang w:val="en-US"/>
        </w:rPr>
        <w:t xml:space="preserve">Given the knowledge the UN had of the parlous state of the country, there can be no doubt that the UN was aware from its inception that the sanctions/blockade regime would be likely to contribute to the starvation of the civilian population, as well as to the inability of the civilian population to gain access to medical </w:t>
      </w:r>
      <w:r w:rsidRPr="006C2CDF">
        <w:rPr>
          <w:rFonts w:asciiTheme="majorHAnsi" w:hAnsiTheme="majorHAnsi" w:cs="Courier New"/>
          <w:sz w:val="22"/>
          <w:szCs w:val="22"/>
          <w:lang w:val="en-US"/>
        </w:rPr>
        <w:lastRenderedPageBreak/>
        <w:t xml:space="preserve">supplies and potable water. (…)The sanctions have been in place for almost a decade. They started as a measure to force an Iraqi withdrawal from Kuwait. Their ostensible purpose now is to force compliance with weapons inspections. However, it should be noted that the United States has signalled that it does not intend to allow a lifting of the sanctions regime even if Iraq does comply. Speaking at a symposium on Iraq at Georgetown University in March 1997, Secretary of State Albright stated:  </w:t>
      </w:r>
      <w:r w:rsidRPr="006C2CDF">
        <w:rPr>
          <w:rFonts w:asciiTheme="majorHAnsi" w:hAnsiTheme="majorHAnsi" w:cs="Courier New"/>
          <w:i/>
          <w:iCs/>
          <w:sz w:val="22"/>
          <w:szCs w:val="22"/>
          <w:lang w:val="en-US"/>
        </w:rPr>
        <w:t xml:space="preserve">We do not agree with those nations who argue that if Iraq complies with its obligations concerning weapons of mass destruction, sanctions should be lifted ….. </w:t>
      </w:r>
      <w:r w:rsidRPr="006C2CDF">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 xml:space="preserve">By SCR 661 (6 August 1990) the Security Council decided that all States should prevent the import into their territories of all goods originating in Iraq, any activities in their territories promoting the export of any goods from Iraq, the transfer of any funds to Iraq and the sale or supply of any products to Iraq. The only exception are the supply of goods intended for strictly medical purposes and, in humanitarian circumstances, foodstuffs.  SCR 665 (25 August 1990) introduced a mechanism for the enforcement of the sanctions imposed by SCR 661 by giving: </w:t>
      </w:r>
      <w:r w:rsidRPr="006C2CDF">
        <w:rPr>
          <w:rFonts w:asciiTheme="majorHAnsi" w:hAnsiTheme="majorHAnsi" w:cs="Courier New"/>
          <w:i/>
          <w:iCs/>
          <w:sz w:val="22"/>
          <w:szCs w:val="22"/>
          <w:lang w:val="en-US"/>
        </w:rPr>
        <w:t>authorisation for member states to utilise maritime forces to halt all inward and outward maritime shipping in order to inspect and verify their cargoes</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and destinations and to</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ensure strict implementation of the provisions related to such shipping laid down in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resolution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661.  </w:t>
      </w:r>
      <w:r w:rsidRPr="006C2CDF">
        <w:rPr>
          <w:rFonts w:asciiTheme="majorHAnsi" w:hAnsiTheme="majorHAnsi" w:cs="Courier New"/>
          <w:sz w:val="22"/>
          <w:szCs w:val="22"/>
          <w:lang w:val="en-US"/>
        </w:rPr>
        <w:t>SCR 670 (25 September 1990) imposed an air blockade on the country and authorised member states to take all necessary measures to ensure its effectiveness. (…)Based on figures quoted by US Secretary of State Madeleine Albright in January 2000, during the two and a half years that the oil for food programme has operated, it has delivered only US $74 of food per annum per head of population</w:t>
      </w:r>
      <w:r w:rsidRPr="006C2CDF">
        <w:rPr>
          <w:rFonts w:asciiTheme="majorHAnsi" w:hAnsiTheme="majorHAnsi" w:cs="Courier New"/>
          <w:sz w:val="22"/>
          <w:szCs w:val="22"/>
          <w:vertAlign w:val="superscript"/>
          <w:lang w:val="en-US"/>
        </w:rPr>
        <w:t>)</w:t>
      </w:r>
      <w:r w:rsidRPr="006C2CDF">
        <w:rPr>
          <w:rFonts w:asciiTheme="majorHAnsi" w:hAnsiTheme="majorHAnsi" w:cs="Courier New"/>
          <w:sz w:val="22"/>
          <w:szCs w:val="22"/>
          <w:lang w:val="en-US"/>
        </w:rPr>
        <w:t xml:space="preserve">. When it is recalled that, according to UN sources, Iraq was importing 70% of its food requirements even before the devastation of its agricultural sector by the Gulf War, the inadequacy of this sum is self-evident.  The same statement by Albright reveals that the programme only delivered $15 worth of medical supplies per annum per head of population, which is manifestly inadequate to deal with even the most urgent of medical needs. (…)From the inception of the blockade/sanctions regime, all goods intended for Iraq have without exception been required to win the approval of the UN sanctions committee established for that purpose by SCR 661. The committee has fifteen members, including the five permanent members of the Security Council. The meetings of the Sanctions Committee are held in closed session. Decisions cannot be appealed and Iraq is allowed no voice in the proceedings. Any single member of the committee can block an application or delay it indefinitely by asking for further details. Accordingly, de facto, every individual committee member has a veto and can place on hold any particular application for export to Iraq. (…)It is clear that that veto has been used extensively by the US representative in particular to cause long delays and cancellations of shipments. To give just two examples, on 7 September 1990 (before food was fully exempted), the US representative vetoed a request by Bulgaria for permission to ship baby food to Iraq on the grounds that the food might be consumed by adults. In 1997, the US representative blocked forty contracts for food and essential medical supplies required for humanitarian purposes, including twenty contracts from the World Health Organisation priority list. (…) The list of items for Iraq vetoed over the years by the UN Sanctions Committee includes many which could not possibly have sinister application, such as rice, agricultural pesticides, and medical journals, catheters for babies, school books and paper. (…)Before turning to that, it is appropriate to note that it is notorious </w:t>
      </w:r>
      <w:r w:rsidRPr="006C2CDF">
        <w:rPr>
          <w:rFonts w:asciiTheme="majorHAnsi" w:hAnsiTheme="majorHAnsi" w:cs="Courier New"/>
          <w:sz w:val="22"/>
          <w:szCs w:val="22"/>
          <w:lang w:val="en-US"/>
        </w:rPr>
        <w:lastRenderedPageBreak/>
        <w:t xml:space="preserve">that the one group the sanctions are not harming is Saddam Hussein and his elite. In the executive summary to a Select Committee report on sanctions to the British Parliament (…) </w:t>
      </w:r>
      <w:r w:rsidRPr="006C2CDF">
        <w:rPr>
          <w:rFonts w:asciiTheme="majorHAnsi" w:hAnsiTheme="majorHAnsi" w:cs="Courier New"/>
          <w:i/>
          <w:iCs/>
          <w:sz w:val="22"/>
          <w:szCs w:val="22"/>
          <w:lang w:val="en-US"/>
        </w:rPr>
        <w:t>Those who should be targeted, the political leaders and elites who have flouted international law, continue to enrich themselves. Much discussion has taken place of targeted sanctions, in particular financial sanctions, as a smarter and more just approach. We conclude, however, that neither the United Kingdom nor the international community have made real efforts to introduce such sanctions. There has been much talk but little action.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There is a clear consensus that the humanitarian and developmental situation in Iraq has deteriorated seriously since the imposition of comprehensive economic sanctions whilst, at the same time, sanctions have clearly failed to hurt those responsible for past violations of international law as Saddam Hussein and his ruling elite continue to enjoy a privileged existence.....  However carefully exemptions are planned, the fact is that comprehensive economic sanctions only further concentrate power in the hands of the ruling elite. The UN will lose credibility if it advocates the rights of the poor whilst at the same time causing, if only indirectly, their further impoverishment </w:t>
      </w:r>
      <w:r w:rsidRPr="006C2CDF">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 xml:space="preserve">The facts cited in this paper relating to the two areas examined have been drawn exclusively from UN sources, in order to ensure that only information accepted by the UN as accurate is used to judge the actions of the UN. What follows is a small selection of the facts documented by various UN agencies. No attempt has been made at a comprehensive list of all the findings made by the various agencies since 1991.  A news update issued by the UN World Food Programme (WFP) noted on 26 September 1995 that 2.4 million Iraqi children under five were at severe nutritional risk. (…) </w:t>
      </w:r>
      <w:r w:rsidRPr="006C2CDF">
        <w:rPr>
          <w:rFonts w:asciiTheme="majorHAnsi" w:hAnsiTheme="majorHAnsi" w:cs="Courier New"/>
          <w:sz w:val="22"/>
          <w:szCs w:val="22"/>
          <w:highlight w:val="lightGray"/>
          <w:lang w:val="en-US"/>
        </w:rPr>
        <w:t>In December 1995, FAO reported that 567,000 Iraqi children had died as a direct consequence of economic sanctions.</w:t>
      </w:r>
      <w:r w:rsidRPr="006C2CDF">
        <w:rPr>
          <w:rFonts w:asciiTheme="majorHAnsi" w:hAnsiTheme="majorHAnsi" w:cs="Courier New"/>
          <w:sz w:val="22"/>
          <w:szCs w:val="22"/>
          <w:lang w:val="en-US"/>
        </w:rPr>
        <w:t xml:space="preserve">  (…)UNICEF reported in October 1996 that 4,500 Iraqi children under five were dying every month as a result of sanctions – induced starvation and disease. (…)The blockade/sanctions regime is asserted in this paper to be a siege. Siege warfare was common in ancient and medieval times. In a text published last year on siege warfare</w:t>
      </w:r>
      <w:r w:rsidRPr="006C2CDF">
        <w:rPr>
          <w:rFonts w:asciiTheme="majorHAnsi" w:hAnsiTheme="majorHAnsi" w:cs="Courier New"/>
          <w:sz w:val="22"/>
          <w:szCs w:val="22"/>
          <w:vertAlign w:val="superscript"/>
          <w:lang w:val="en-US"/>
        </w:rPr>
        <w:t>)</w:t>
      </w:r>
      <w:r w:rsidRPr="006C2CDF">
        <w:rPr>
          <w:rFonts w:asciiTheme="majorHAnsi" w:hAnsiTheme="majorHAnsi" w:cs="Courier New"/>
          <w:sz w:val="22"/>
          <w:szCs w:val="22"/>
          <w:lang w:val="en-US"/>
        </w:rPr>
        <w:t xml:space="preserve">, it is noted that </w:t>
      </w:r>
      <w:r w:rsidRPr="006C2CDF">
        <w:rPr>
          <w:rFonts w:asciiTheme="majorHAnsi" w:hAnsiTheme="majorHAnsi" w:cs="Courier New"/>
          <w:i/>
          <w:iCs/>
          <w:sz w:val="22"/>
          <w:szCs w:val="22"/>
          <w:lang w:val="en-US"/>
        </w:rPr>
        <w:t>all the characteristics of modern war – the blurring of the line between battlefield and society, the engulfing of woman and children in the violence of war, the destruction of society’s infrastructure, the uprooting of entire populations – were anticipated in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ancient siege warfare. </w:t>
      </w:r>
      <w:r w:rsidRPr="006C2CDF">
        <w:rPr>
          <w:rFonts w:asciiTheme="majorHAnsi" w:hAnsiTheme="majorHAnsi" w:cs="Courier New"/>
          <w:sz w:val="22"/>
          <w:szCs w:val="22"/>
          <w:lang w:val="en-US"/>
        </w:rPr>
        <w:t xml:space="preserve">All those characteristics are demonstrably also present in the blockade/sanctions regime. (…)The fact that the UN is well aware of the effects of the blockade/sanctions regime is amply demonstrated by the contents of the reports referred to above. The UN Secretary General was obviously conscious of the true targets (…) It is notable and significant that Denis Halliday, a former United Nations Humanitarian Co-ordinater in Baghdad, resigned in October 1998 in protest over the effect of the sanctions on the civilian population. He now campaigns for the lifting of the sanctions. His replacement was Hans van Sponeck, who has in turn recently resigned after speaking out strongly against the sanctions.  There can be a high level of confidence that both Halliday and Van Sponeck sought to persuade the UN by reference to the facts to lift the blockade/sanctions regime before taking the extreme step of resigning. In early February 2000, Mr Van Sponeck gave an interview to CNN television wherein he stated:  </w:t>
      </w:r>
      <w:r w:rsidRPr="006C2CDF">
        <w:rPr>
          <w:rFonts w:asciiTheme="majorHAnsi" w:hAnsiTheme="majorHAnsi" w:cs="Courier New"/>
          <w:i/>
          <w:iCs/>
          <w:sz w:val="22"/>
          <w:szCs w:val="22"/>
          <w:lang w:val="en-US"/>
        </w:rPr>
        <w:t xml:space="preserve">As a UN official, I should not be expected to be silent to that which I recognise as a true human tragedy which need to be ended ….. how long the civilian population which is totally innocent in all this, should be exposed to such punishment for something they have never done?…. the very title that I hold as a humanitarian co-ordinator suggests that I can not be </w:t>
      </w:r>
      <w:r w:rsidRPr="006C2CDF">
        <w:rPr>
          <w:rFonts w:asciiTheme="majorHAnsi" w:hAnsiTheme="majorHAnsi" w:cs="Courier New"/>
          <w:i/>
          <w:iCs/>
          <w:sz w:val="22"/>
          <w:szCs w:val="22"/>
          <w:lang w:val="en-US"/>
        </w:rPr>
        <w:lastRenderedPageBreak/>
        <w:t xml:space="preserve">silent over that which we see here ourselves ….. [the oil for food programme does not] guarantee the minimum of that a human being requires which is clearly defined in the Universal Declaration of Human Rights. </w:t>
      </w:r>
      <w:r w:rsidRPr="006C2CDF">
        <w:rPr>
          <w:rFonts w:asciiTheme="majorHAnsi" w:hAnsiTheme="majorHAnsi" w:cs="Courier New"/>
          <w:iCs/>
          <w:sz w:val="22"/>
          <w:szCs w:val="22"/>
          <w:lang w:val="en-US"/>
        </w:rPr>
        <w:t>(…)</w:t>
      </w:r>
      <w:r w:rsidRPr="006C2CDF">
        <w:rPr>
          <w:rFonts w:asciiTheme="majorHAnsi" w:hAnsiTheme="majorHAnsi" w:cs="Courier New"/>
          <w:sz w:val="22"/>
          <w:szCs w:val="22"/>
          <w:lang w:val="en-US"/>
        </w:rPr>
        <w:t>Furthermore, there is a bitter irony to this suggestion. Were it not for the blockade/sanctions regime, ordinary Iraqis could make private arrangements for the importation of food and essentials, and charitable agencies could also move in to alleviate the suffering. As it is, aid workers are threatened with imprisonment for trying to alleviate the crisis and Iraqi civilians have no choice but to wait for distributions under the oil for food programme. (…)The blockade/sanctions regime is by its nature inherently illegal under the Geneva Protocol, for three reasons. First, it targets civilians in breach of Articles 48 and 51(2). Secondly, it constitutes indiscriminate attack, in breach of Article 51(3). Thirdly and most flagrantly, it employs starvation as a method of warfare, in breach of Article 54. (…)</w:t>
      </w:r>
      <w:r w:rsidRPr="006C2CDF">
        <w:rPr>
          <w:rFonts w:asciiTheme="majorHAnsi" w:hAnsiTheme="majorHAnsi" w:cs="Courier New"/>
          <w:sz w:val="22"/>
          <w:szCs w:val="22"/>
          <w:highlight w:val="lightGray"/>
          <w:lang w:val="en-US"/>
        </w:rPr>
        <w:t>The regime may not have been in breach of the Genocide Convention from its inception. However, its continuation in light of the known fact that it is causing death to a significant percentage of the population is a crime under Article II(a). Similarly, its continuation in light of the known fact that it is causing malnutrition in a majority of the infant population is a crime under Article II(b).</w:t>
      </w:r>
      <w:r w:rsidRPr="006C2CDF">
        <w:rPr>
          <w:rFonts w:asciiTheme="majorHAnsi" w:hAnsiTheme="majorHAnsi" w:cs="Courier New"/>
          <w:sz w:val="22"/>
          <w:szCs w:val="22"/>
          <w:lang w:val="en-US"/>
        </w:rPr>
        <w:t xml:space="preserve"> (…)The purpose of the UN as set out in the first article of its Charter is to promote peace, acting in conformity with the requirements of justice and international law. To say that, by operation of one of the miscellaneous provisions of the Charter, it may disregard the Geneva Protocol is to say that it may commit acts which would be war crimes if committed by any other group. In the case of Iraq, it would be to say that it may breach the Geneva Protocol while purporting to force Iraq to comply with the Geneva Protocol, which is cited as a justification for the sanctions in SCR 687.  If this is correct, it follows that the UN may legally torture people and authorise any other person to use torture. It is no answer to this to say that it would never do such a thing, both as a matter of logic and because there is no guarantee it would not one day come to the view that torture is appropriate; it is currently doing something which, if done by any other group, would be genocide.  If this is correct, it follows that the UN may annihilate the population of an entire country without committing genocide. It may also use chemical weapons and nuclear weapons with impunity. (…)If this is right, then the Genocide Convention and the Geneva Protocol are meaningless, as are the Nuremberg Principles. Unlike the conclusion reached by the Nuremberg Tribunal itself when dealing with Nazi accused, the position will be that obeying superior orders is a defence to any criminal indictment.”</w:t>
      </w:r>
      <w:r w:rsidRPr="006C2CDF">
        <w:rPr>
          <w:rStyle w:val="Refdenotaalpie"/>
          <w:rFonts w:asciiTheme="majorHAnsi" w:hAnsiTheme="majorHAnsi" w:cs="Courier New"/>
          <w:sz w:val="22"/>
          <w:szCs w:val="22"/>
          <w:lang w:val="en-US"/>
        </w:rPr>
        <w:footnoteReference w:id="191"/>
      </w:r>
      <w:r w:rsidRPr="006C2CDF">
        <w:rPr>
          <w:rFonts w:asciiTheme="majorHAnsi" w:hAnsiTheme="majorHAnsi" w:cs="Courier New"/>
          <w:sz w:val="22"/>
          <w:szCs w:val="22"/>
          <w:lang w:val="en-US"/>
        </w:rPr>
        <w:t xml:space="preserve"> </w:t>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Abdul-Haq Al-Ani</w:t>
      </w:r>
      <w:r w:rsidRPr="006C2CDF">
        <w:rPr>
          <w:rFonts w:asciiTheme="majorHAnsi" w:hAnsiTheme="majorHAnsi" w:cs="Courier New"/>
          <w:sz w:val="22"/>
          <w:szCs w:val="22"/>
          <w:lang w:val="en-US"/>
        </w:rPr>
        <w:t xml:space="preserve">: “However, following the fall of the Berlin Wall, which signalled the end of the Soviet Union and the Cold War, things started to change. The Security Council began slowly but steadily assuming powers that went beyond its mandate under the Charter. It started with interfering in the internal affairs of states under different excuses such as humanitarian intervention or spreading and supporting democracy. Such claims for intervention have no foundations under International Law. The Security Council was created to monitor relations between states and not the actions of individuals. The Security Council extended its breach of the Charter when it decided to take punitive measures against individuals in freezing their assets and imposing travel restrictions on </w:t>
      </w:r>
      <w:r w:rsidRPr="006C2CDF">
        <w:rPr>
          <w:rFonts w:asciiTheme="majorHAnsi" w:hAnsiTheme="majorHAnsi" w:cs="Courier New"/>
          <w:sz w:val="22"/>
          <w:szCs w:val="22"/>
          <w:lang w:val="en-US"/>
        </w:rPr>
        <w:lastRenderedPageBreak/>
        <w:t>them, and a quick look at the Charter reveals how the Security Council has breached its mandate. When the Security Council took actions against individuals, it breached the fundamental principle of Human Rights, but more importantly, it assumed a judiciary role in imposing punishment on individuals without giving them the right of defending themselves. Such breaches of International Law are clearly manifested in the measure the Security Council took against Iraq between 1990 and 2003, when it passed resolutions that imposed genocide on a full nation without any guilt having been committed by its citizens. These measures paved the way for the invasion and occupation of Iraq, since by 2003 the world had become numb to the suffering of Iraqis after twelve years of acquiescing in genocide and crimes against humanity committed by the Security Council against the people of Iraq.</w:t>
      </w:r>
      <w:r w:rsidRPr="006C2CDF">
        <w:rPr>
          <w:rStyle w:val="Refdenotaalpie"/>
          <w:rFonts w:asciiTheme="majorHAnsi" w:hAnsiTheme="majorHAnsi" w:cs="Courier New"/>
          <w:sz w:val="22"/>
          <w:szCs w:val="22"/>
          <w:lang w:val="en-US"/>
        </w:rPr>
        <w:footnoteReference w:id="192"/>
      </w:r>
      <w:r w:rsidRPr="006C2CDF">
        <w:rPr>
          <w:rFonts w:asciiTheme="majorHAnsi" w:hAnsiTheme="majorHAnsi" w:cs="Courier New"/>
          <w:sz w:val="22"/>
          <w:szCs w:val="22"/>
          <w:lang w:val="en-US"/>
        </w:rPr>
        <w:t xml:space="preserve"> (…)This chaotic state of affairs, in which International Law was being flouted by politicians, has been assisted by the judicial wisdom prevailing in the West. The judiciary in the US and the UK have long held the view that Security Council resolutions are not open to scrutiny. Such a view is odd to say the least coming from states in which the judiciary claim to uphold the rule of law. By allowing the Security Council resolutions to pass without any judicial review, it enables the Security Council, which is a political organization, to be above the law. (...) Such state of affairs means that the Security Council acts with impunity, which no other organization in international affairs enjoys.”</w:t>
      </w:r>
      <w:r w:rsidRPr="006C2CDF">
        <w:rPr>
          <w:rStyle w:val="Refdenotaalpie"/>
          <w:rFonts w:asciiTheme="majorHAnsi" w:hAnsiTheme="majorHAnsi" w:cs="Courier New"/>
          <w:sz w:val="22"/>
          <w:szCs w:val="22"/>
          <w:lang w:val="en-US"/>
        </w:rPr>
        <w:footnoteReference w:id="193"/>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Sherwood Ross (UK Progress)</w:t>
      </w:r>
      <w:r w:rsidRPr="006C2CDF">
        <w:rPr>
          <w:rFonts w:asciiTheme="majorHAnsi" w:hAnsiTheme="majorHAnsi" w:cs="Courier New"/>
          <w:sz w:val="22"/>
          <w:szCs w:val="22"/>
          <w:lang w:val="en-US"/>
        </w:rPr>
        <w:t xml:space="preserve">: “Approximately 3.3 million Iraqis, including 750,000 children, were </w:t>
      </w:r>
      <w:r w:rsidRPr="006C2CDF">
        <w:rPr>
          <w:rFonts w:asciiTheme="majorHAnsi" w:hAnsiTheme="majorHAnsi" w:cs="Courier New"/>
          <w:i/>
          <w:sz w:val="22"/>
          <w:szCs w:val="22"/>
          <w:lang w:val="en-US"/>
        </w:rPr>
        <w:t>exterminated</w:t>
      </w:r>
      <w:r w:rsidRPr="006C2CDF">
        <w:rPr>
          <w:rFonts w:asciiTheme="majorHAnsi" w:hAnsiTheme="majorHAnsi" w:cs="Courier New"/>
          <w:sz w:val="22"/>
          <w:szCs w:val="22"/>
          <w:lang w:val="en-US"/>
        </w:rPr>
        <w:t xml:space="preserve"> by economic sanctions and/or illegal wars conducted by the U.S. and Great Britain between 1990 and 2012, an eminent international legal authority says.  The slaughter fits the classic definition of Genocide Convention Article II of, </w:t>
      </w:r>
      <w:r w:rsidRPr="006C2CDF">
        <w:rPr>
          <w:rFonts w:asciiTheme="majorHAnsi" w:hAnsiTheme="majorHAnsi" w:cs="Courier New"/>
          <w:i/>
          <w:sz w:val="22"/>
          <w:szCs w:val="22"/>
          <w:lang w:val="en-US"/>
        </w:rPr>
        <w:t>Deliberately inflicting on the group conditions of life calculated to bring about its physical destruction in whole or in part,</w:t>
      </w:r>
      <w:r w:rsidRPr="006C2CDF">
        <w:rPr>
          <w:rFonts w:asciiTheme="majorHAnsi" w:hAnsiTheme="majorHAnsi" w:cs="Courier New"/>
          <w:sz w:val="22"/>
          <w:szCs w:val="22"/>
          <w:lang w:val="en-US"/>
        </w:rPr>
        <w:t xml:space="preserve"> says Francis Boyle, professor of international law at the University of Illinois, Champaign, and who in 1991 filed a class-action complaint with the UN against President George H.W. Bush. (…) The deaths of 1.7 million Iraqis </w:t>
      </w:r>
      <w:r w:rsidRPr="006C2CDF">
        <w:rPr>
          <w:rFonts w:asciiTheme="majorHAnsi" w:hAnsiTheme="majorHAnsi" w:cs="Courier New"/>
          <w:i/>
          <w:sz w:val="22"/>
          <w:szCs w:val="22"/>
          <w:lang w:val="en-US"/>
        </w:rPr>
        <w:t xml:space="preserve">as a direct result </w:t>
      </w:r>
      <w:r w:rsidRPr="006C2CDF">
        <w:rPr>
          <w:rFonts w:asciiTheme="majorHAnsi" w:hAnsiTheme="majorHAnsi" w:cs="Courier New"/>
          <w:sz w:val="22"/>
          <w:szCs w:val="22"/>
          <w:lang w:val="en-US"/>
        </w:rPr>
        <w:t xml:space="preserve">of the genocidal sanctions. (…) The </w:t>
      </w:r>
      <w:r w:rsidRPr="006C2CDF">
        <w:rPr>
          <w:rFonts w:asciiTheme="majorHAnsi" w:hAnsiTheme="majorHAnsi" w:cs="Courier New"/>
          <w:i/>
          <w:sz w:val="22"/>
          <w:szCs w:val="22"/>
          <w:lang w:val="en-US"/>
        </w:rPr>
        <w:t>grossly hypocritical</w:t>
      </w:r>
      <w:r w:rsidRPr="006C2CDF">
        <w:rPr>
          <w:rFonts w:asciiTheme="majorHAnsi" w:hAnsiTheme="majorHAnsi" w:cs="Courier New"/>
          <w:sz w:val="22"/>
          <w:szCs w:val="22"/>
          <w:lang w:val="en-US"/>
        </w:rPr>
        <w:t xml:space="preserve"> UN refused to terminate the sanctions, Boyle pointed out, even though its own Food and Agricultural Organization’s Report estimated that by 1995 the sanctions had killed 560,000 Iraqi children during the previous five years.”</w:t>
      </w:r>
      <w:r w:rsidRPr="006C2CDF">
        <w:rPr>
          <w:rStyle w:val="Refdenotaalpie"/>
          <w:rFonts w:asciiTheme="majorHAnsi" w:hAnsiTheme="majorHAnsi" w:cs="Courier New"/>
          <w:sz w:val="22"/>
          <w:szCs w:val="22"/>
          <w:lang w:val="en-US"/>
        </w:rPr>
        <w:footnoteReference w:id="194"/>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Vinay Lal</w:t>
      </w:r>
      <w:r w:rsidRPr="006C2CDF">
        <w:rPr>
          <w:rFonts w:asciiTheme="majorHAnsi" w:hAnsiTheme="majorHAnsi" w:cs="Courier New"/>
          <w:sz w:val="22"/>
          <w:szCs w:val="22"/>
          <w:lang w:val="en-US"/>
        </w:rPr>
        <w:t xml:space="preserve">: “A campaign of sustained bombing, and seven years of the most severe sanctions ever inflicted against any nation, were to relegate Iraq, in the words of an official UN fact-finding team, to the </w:t>
      </w:r>
      <w:r w:rsidRPr="006C2CDF">
        <w:rPr>
          <w:rFonts w:asciiTheme="majorHAnsi" w:hAnsiTheme="majorHAnsi" w:cs="Courier New"/>
          <w:i/>
          <w:sz w:val="22"/>
          <w:szCs w:val="22"/>
          <w:lang w:val="en-US"/>
        </w:rPr>
        <w:t>pre-industrial</w:t>
      </w:r>
      <w:r w:rsidRPr="006C2CDF">
        <w:rPr>
          <w:rFonts w:asciiTheme="majorHAnsi" w:hAnsiTheme="majorHAnsi" w:cs="Courier New"/>
          <w:sz w:val="22"/>
          <w:szCs w:val="22"/>
          <w:lang w:val="en-US"/>
        </w:rPr>
        <w:t xml:space="preserve">” age.  [United Nations, Economic and Social Council, Commission on Human Rights.  Sub-Commission on Prevention of Discrimination and Protection of Minorities. “Forth-third session:  Summary Record of the 10th Meeting.” E/CN.4/Sub.2/1991/SR.10 (20 August 1991), 10.]  Insofar as socio-economic indicators </w:t>
      </w:r>
      <w:r w:rsidRPr="006C2CDF">
        <w:rPr>
          <w:rFonts w:asciiTheme="majorHAnsi" w:hAnsiTheme="majorHAnsi" w:cs="Courier New"/>
          <w:sz w:val="22"/>
          <w:szCs w:val="22"/>
          <w:lang w:val="en-US"/>
        </w:rPr>
        <w:lastRenderedPageBreak/>
        <w:t xml:space="preserve">are reliable criteria, Iraq joined the ranks of the under-developed nations and become economically regressive: as oil revenues shrunk dramatically, the little that remained of its decimated infrastructure after the bombing fell to pieces.   Iraq would soon have the highest rates in the world of maternal and infant mortality, and correspondingly the fewest number of hospital beds; an astronomical increase in diseases and mental illnesses was documented, and malnutrition, which had all but disappeared from Iraq before 1990, was estimated to have affected the majority of Iraqis by 1995. A report released in 1997 by UNICEF described 1 million children in Iraq under the age of 5 as being chronically malnourished, a condition that leads not only to stunted physical growth but considerably reduced capacity for development and education, and it ominously adds the following words:  “Chronic malnutrition is difficult to reverse after the child reaches 2-3 years of age.”  One year after sanctions first went into effect, the real monthly earnings for unskilled laborers in Iraq had declined by nearly 95%, and were lower than the earnings for unskilled agricultural laborers in India, where levels of poverty are endemic. (…) In making a representation before the UN Commission on Human Rights in 1991, the non-governmental International Progress Organization made the more forceful point that “the continuation of the sanctions policy implemented through the United Nations Security Council” constituted a “grave and systematic violation of human rights and fundamental freedoms” of the entire population of Iraq, who were being denied even the most basic right, the right to life.  The figure often mentioned to indicate the number of Iraqis killed since the imposition of sanctions is about one million between 1991-95 alone; the respected British medical journal, </w:t>
      </w:r>
      <w:r w:rsidRPr="006C2CDF">
        <w:rPr>
          <w:rStyle w:val="nfasis"/>
          <w:rFonts w:asciiTheme="majorHAnsi" w:hAnsiTheme="majorHAnsi" w:cs="Courier New"/>
          <w:sz w:val="22"/>
          <w:szCs w:val="22"/>
          <w:lang w:val="en-US"/>
        </w:rPr>
        <w:t>Lancet</w:t>
      </w:r>
      <w:r w:rsidRPr="006C2CDF">
        <w:rPr>
          <w:rFonts w:asciiTheme="majorHAnsi" w:hAnsiTheme="majorHAnsi" w:cs="Courier New"/>
          <w:sz w:val="22"/>
          <w:szCs w:val="22"/>
          <w:lang w:val="en-US"/>
        </w:rPr>
        <w:t>, gave a figure of 567,000 children who had died as a consequence of sanctions by 1995, while UNICEF estimated that 500,000 children had been killed on account of sanctions and the collateral effects of war. (…) Sanctions constitute a form of nearly invisible death, and ought to alert us to the fact that oppression in our times is increasingly masked.  We associate war with death and violence, but sanctions with human rights and non-violence (…) There has been little endeavor to recognize the economic oppression of an entire people as a crime against humanity, indeed as a form of terrorism.”</w:t>
      </w:r>
      <w:r w:rsidRPr="006C2CDF">
        <w:rPr>
          <w:rStyle w:val="Refdenotaalpie"/>
          <w:rFonts w:asciiTheme="majorHAnsi" w:hAnsiTheme="majorHAnsi" w:cs="Courier New"/>
          <w:sz w:val="22"/>
          <w:szCs w:val="22"/>
          <w:lang w:val="en-US"/>
        </w:rPr>
        <w:footnoteReference w:id="195"/>
      </w:r>
    </w:p>
    <w:p w:rsidR="00637EFD" w:rsidRPr="006C2CDF" w:rsidRDefault="00637EFD" w:rsidP="008D79DC">
      <w:pPr>
        <w:spacing w:before="100" w:beforeAutospacing="1"/>
        <w:jc w:val="both"/>
        <w:rPr>
          <w:rFonts w:asciiTheme="majorHAnsi" w:hAnsiTheme="majorHAnsi" w:cs="Courier New"/>
          <w:lang w:val="en-US"/>
        </w:rPr>
      </w:pPr>
      <w:r w:rsidRPr="006C2CDF">
        <w:rPr>
          <w:rFonts w:asciiTheme="majorHAnsi" w:hAnsiTheme="majorHAnsi" w:cs="Courier New"/>
          <w:u w:val="single"/>
          <w:lang w:val="en-US"/>
        </w:rPr>
        <w:t>T.J. Coles (Axis of Logic):</w:t>
      </w:r>
      <w:r w:rsidRPr="006C2CDF">
        <w:rPr>
          <w:rFonts w:asciiTheme="majorHAnsi" w:hAnsiTheme="majorHAnsi" w:cs="Courier New"/>
          <w:lang w:val="en-US"/>
        </w:rPr>
        <w:t xml:space="preserve"> “</w:t>
      </w:r>
      <w:r w:rsidRPr="006C2CDF">
        <w:rPr>
          <w:rFonts w:asciiTheme="majorHAnsi" w:eastAsia="Times New Roman" w:hAnsiTheme="majorHAnsi" w:cs="Courier New"/>
          <w:lang w:val="en-GB"/>
        </w:rPr>
        <w:t xml:space="preserve">The British House of Commons Library conceded in 1999 that, because of the sanctions, </w:t>
      </w:r>
      <w:r w:rsidRPr="006C2CDF">
        <w:rPr>
          <w:rFonts w:asciiTheme="majorHAnsi" w:eastAsia="Times New Roman" w:hAnsiTheme="majorHAnsi" w:cs="Courier New"/>
          <w:i/>
          <w:lang w:val="en-GB"/>
        </w:rPr>
        <w:t>most commentators agree that at least 200,000 people of all ages have died. Some reports place the figure close to one million deaths</w:t>
      </w:r>
      <w:r w:rsidRPr="006C2CDF">
        <w:rPr>
          <w:rFonts w:asciiTheme="majorHAnsi" w:eastAsia="Times New Roman" w:hAnsiTheme="majorHAnsi" w:cs="Courier New"/>
          <w:lang w:val="en-GB"/>
        </w:rPr>
        <w:t>.</w:t>
      </w:r>
      <w:r w:rsidRPr="006C2CDF">
        <w:rPr>
          <w:rStyle w:val="Refdenotaalpie"/>
          <w:rFonts w:asciiTheme="majorHAnsi" w:eastAsia="Times New Roman" w:hAnsiTheme="majorHAnsi" w:cs="Courier New"/>
          <w:lang w:val="en-GB"/>
        </w:rPr>
        <w:footnoteReference w:id="196"/>
      </w:r>
      <w:r w:rsidRPr="006C2CDF">
        <w:rPr>
          <w:rFonts w:asciiTheme="majorHAnsi" w:eastAsia="Times New Roman" w:hAnsiTheme="majorHAnsi" w:cs="Courier New"/>
          <w:lang w:val="en-GB"/>
        </w:rPr>
        <w:t xml:space="preserve"> The effect of the sanctions was known in advance. The US Defense Intelligence Agency noted: </w:t>
      </w:r>
      <w:r w:rsidRPr="006C2CDF">
        <w:rPr>
          <w:rFonts w:asciiTheme="majorHAnsi" w:eastAsia="Times New Roman" w:hAnsiTheme="majorHAnsi" w:cs="Courier New"/>
          <w:i/>
          <w:lang w:val="en-GB"/>
        </w:rPr>
        <w:t>Failure to secure [water treatment] supplies will result in a shortage of pure drinking water for much of the population.</w:t>
      </w:r>
      <w:r w:rsidRPr="006C2CDF">
        <w:rPr>
          <w:rStyle w:val="Refdenotaalpie"/>
          <w:rFonts w:asciiTheme="majorHAnsi" w:eastAsia="Times New Roman" w:hAnsiTheme="majorHAnsi" w:cs="Courier New"/>
          <w:lang w:val="en-GB"/>
        </w:rPr>
        <w:footnoteReference w:id="197"/>
      </w:r>
      <w:r w:rsidRPr="006C2CDF">
        <w:rPr>
          <w:rFonts w:asciiTheme="majorHAnsi" w:eastAsia="Times New Roman" w:hAnsiTheme="majorHAnsi" w:cs="Courier New"/>
          <w:lang w:val="en-GB"/>
        </w:rPr>
        <w:t xml:space="preserve"> Despite propaganda, that UN Security Council Resolution 661 allowed Iraq to import medicines and other essentials, the fact is that medicines, etc., were blocked by the British Royal Navy. The Sanctions Committee banned food, medicines, and medical </w:t>
      </w:r>
      <w:r w:rsidRPr="006C2CDF">
        <w:rPr>
          <w:rFonts w:asciiTheme="majorHAnsi" w:eastAsia="Times New Roman" w:hAnsiTheme="majorHAnsi" w:cs="Courier New"/>
          <w:lang w:val="en-GB"/>
        </w:rPr>
        <w:lastRenderedPageBreak/>
        <w:t xml:space="preserve">supplies, in violation of Article 3(c). (...) </w:t>
      </w:r>
      <w:r w:rsidRPr="006C2CDF">
        <w:rPr>
          <w:rFonts w:asciiTheme="majorHAnsi" w:hAnsiTheme="majorHAnsi" w:cs="Courier New"/>
          <w:lang w:val="en-GB"/>
        </w:rPr>
        <w:t>Citing official sources, Geoff Simons documented the list of items that Britain and America banned from entering Iraq from 1990 to 2003: angina medicine; baby food; children’s toys (one British woman was even threatened with legal action for sending her Iraqi relative a teddy-bear); cobalt (for x-ray machines); epilepsy medicine; equipment for dialysis; medical swabs; morphine; medical journals; pencils; pencil sharpeners; powdered milk; sanitary towels; shampoo; shoelaces; shroud materials; soap; surgical gloves; syringes; water purification chemicals (a need predicted by the US Defense Intelligence Agency); toilet paper; and toothbrushes, to name just some of the items.</w:t>
      </w:r>
      <w:r w:rsidRPr="006C2CDF">
        <w:rPr>
          <w:rStyle w:val="Refdenotaalpie"/>
          <w:rFonts w:asciiTheme="majorHAnsi" w:hAnsiTheme="majorHAnsi" w:cs="Courier New"/>
          <w:lang w:val="en-GB"/>
        </w:rPr>
        <w:footnoteReference w:id="198"/>
      </w:r>
      <w:r w:rsidRPr="006C2CDF">
        <w:rPr>
          <w:rFonts w:asciiTheme="majorHAnsi" w:hAnsiTheme="majorHAnsi" w:cs="Courier New"/>
          <w:lang w:val="en-GB"/>
        </w:rPr>
        <w:t xml:space="preserve">  In protest, two UN Assistant Secretary-generals, Denis Halliday and Hans von Sponeck, resigned in succession, going on to write about their experiences. Halliday courageously smuggled medicine into the country, so that children’s cancer and other pain could be eased.</w:t>
      </w:r>
      <w:r w:rsidRPr="006C2CDF">
        <w:rPr>
          <w:rStyle w:val="Refdenotaalpie"/>
          <w:rFonts w:asciiTheme="majorHAnsi" w:hAnsiTheme="majorHAnsi" w:cs="Courier New"/>
          <w:lang w:val="en-GB"/>
        </w:rPr>
        <w:footnoteReference w:id="199"/>
      </w:r>
      <w:r w:rsidRPr="006C2CDF">
        <w:rPr>
          <w:rFonts w:asciiTheme="majorHAnsi" w:hAnsiTheme="majorHAnsi" w:cs="Courier New"/>
          <w:lang w:val="en-GB"/>
        </w:rPr>
        <w:t xml:space="preserve"> The sanctions genocide reduced Iraq’s living standards from the level of Greece to Burundi. As anticipated, the invasion in 2003 pushed Iraqis further into despair (...) Professor Halliday wrote at the time: [...] In 1990, one dinar purchased three U.S. dollars. Today, it may take 1,500 dinars to purchase one dollar. This has destroyed the buying power of the average family and has put normal consumer goods beyond reach of most Iraqis. It has also excluded fresh meat, vegetables, and fruit from the family table. (...)Analyst Abbas Alnaswari writes: </w:t>
      </w:r>
      <w:r w:rsidRPr="006C2CDF">
        <w:rPr>
          <w:rFonts w:asciiTheme="majorHAnsi" w:hAnsiTheme="majorHAnsi" w:cs="Courier New"/>
          <w:i/>
          <w:lang w:val="en-GB"/>
        </w:rPr>
        <w:t>Estimates of the number of people who lost their lives because of the sanctions range up to 1.5 million people, including more than 500 000 children</w:t>
      </w:r>
      <w:r w:rsidRPr="006C2CDF">
        <w:rPr>
          <w:rFonts w:asciiTheme="majorHAnsi" w:hAnsiTheme="majorHAnsi" w:cs="Courier New"/>
          <w:lang w:val="en-GB"/>
        </w:rPr>
        <w:t xml:space="preserve">, adding that </w:t>
      </w:r>
      <w:r w:rsidRPr="006C2CDF">
        <w:rPr>
          <w:rFonts w:asciiTheme="majorHAnsi" w:hAnsiTheme="majorHAnsi" w:cs="Courier New"/>
          <w:i/>
          <w:lang w:val="en-GB"/>
        </w:rPr>
        <w:t>The World Health Organisation (WHO) concluded that the health system had been set back by some 50 years.</w:t>
      </w:r>
      <w:r w:rsidRPr="006C2CDF">
        <w:rPr>
          <w:rStyle w:val="Refdenotaalpie"/>
          <w:rFonts w:asciiTheme="majorHAnsi" w:hAnsiTheme="majorHAnsi" w:cs="Courier New"/>
          <w:lang w:val="en-GB"/>
        </w:rPr>
        <w:footnoteReference w:id="200"/>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1"/>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Al Jazeera</w:t>
      </w:r>
      <w:r w:rsidRPr="006C2CDF">
        <w:rPr>
          <w:rFonts w:asciiTheme="majorHAnsi" w:hAnsiTheme="majorHAnsi" w:cs="Courier New"/>
          <w:sz w:val="22"/>
          <w:szCs w:val="22"/>
          <w:lang w:val="en-US"/>
        </w:rPr>
        <w:t xml:space="preserve">: “However, by 1996, the UN sanctions were beginning to erode Iraq's once-thriving middle class and debilitate the country's health care system.  The UN estimated that up to 1.7 million Iraqis may have died as a result of the sanctions; 500,000 of them were children, by 2003.  Many of them perished as a result of simple medical conditions, such as dehydration, infection, and diarrhoea that could have been easily treated by most over-the-counter medicines found anywhere else in the world.  Iraqi doctors were forced to make do without basic necessities such as antibiotics and rubber gloves. These items and others including crutches, heart medicine, pencils, and water treatment supplies were banned for more than a decade.  The UN sanctions regimen dictated that these items could have been potentially used by Saddam in pursuit of weapons of mass destruction. They labelled them as items of </w:t>
      </w:r>
      <w:r w:rsidRPr="006C2CDF">
        <w:rPr>
          <w:rFonts w:asciiTheme="majorHAnsi" w:hAnsiTheme="majorHAnsi" w:cs="Courier New"/>
          <w:i/>
          <w:sz w:val="22"/>
          <w:szCs w:val="22"/>
          <w:lang w:val="en-US"/>
        </w:rPr>
        <w:t>dual use</w:t>
      </w:r>
      <w:r w:rsidRPr="006C2CDF">
        <w:rPr>
          <w:rFonts w:asciiTheme="majorHAnsi" w:hAnsiTheme="majorHAnsi" w:cs="Courier New"/>
          <w:sz w:val="22"/>
          <w:szCs w:val="22"/>
          <w:lang w:val="en-US"/>
        </w:rPr>
        <w:t xml:space="preserve">, and banned their entry into Iraq for the entirety of the embargo. (…) As early as 1995, the Food and Agricultural Organisation (FAO) warned that Iraqi children faced massive starvation.  Three years later, Dennis Halliday resigned from his post as the UN humanitarian coordinator in Iraq, because he </w:t>
      </w:r>
      <w:r w:rsidRPr="006C2CDF">
        <w:rPr>
          <w:rFonts w:asciiTheme="majorHAnsi" w:hAnsiTheme="majorHAnsi" w:cs="Courier New"/>
          <w:i/>
          <w:sz w:val="22"/>
          <w:szCs w:val="22"/>
          <w:lang w:val="en-US"/>
        </w:rPr>
        <w:t>refused to continue to take Security Council orders ... that had imposed and sustained genocidal sanctions on the innocent of Iraq</w:t>
      </w:r>
      <w:r w:rsidRPr="006C2CDF">
        <w:rPr>
          <w:rFonts w:asciiTheme="majorHAnsi" w:hAnsiTheme="majorHAnsi" w:cs="Courier New"/>
          <w:sz w:val="22"/>
          <w:szCs w:val="22"/>
          <w:lang w:val="en-US"/>
        </w:rPr>
        <w:t xml:space="preserve">.  Dr Muna al-Bayati, an Iraqi doctor in Baghdad, 35, remembers studying and practicing medicine at a small, rundown clinic operated by the Iraqi ministry of health during the embargo years.  </w:t>
      </w:r>
      <w:r w:rsidRPr="006C2CDF">
        <w:rPr>
          <w:rFonts w:asciiTheme="majorHAnsi" w:hAnsiTheme="majorHAnsi" w:cs="Courier New"/>
          <w:i/>
          <w:sz w:val="22"/>
          <w:szCs w:val="22"/>
          <w:lang w:val="en-US"/>
        </w:rPr>
        <w:t xml:space="preserve">There was virtually no anaesthetic for the entire time let alone, </w:t>
      </w:r>
      <w:r w:rsidRPr="006C2CDF">
        <w:rPr>
          <w:rFonts w:asciiTheme="majorHAnsi" w:hAnsiTheme="majorHAnsi" w:cs="Courier New"/>
          <w:i/>
          <w:sz w:val="22"/>
          <w:szCs w:val="22"/>
          <w:lang w:val="en-US"/>
        </w:rPr>
        <w:lastRenderedPageBreak/>
        <w:t>any of the basic medical and dental material that any doctor in the world would require,</w:t>
      </w:r>
      <w:r w:rsidRPr="006C2CDF">
        <w:rPr>
          <w:rFonts w:asciiTheme="majorHAnsi" w:hAnsiTheme="majorHAnsi" w:cs="Courier New"/>
          <w:sz w:val="22"/>
          <w:szCs w:val="22"/>
          <w:lang w:val="en-US"/>
        </w:rPr>
        <w:t xml:space="preserve"> she said.  She recalls turning away patients from necessary treatment because of the lack of supplies.  Nearly five years after sanctions were lifted, however, she says she is frustrated that the current health care system is still inadequate.  She says lack of safety and instability make her work at a public hospital during the day, and at her private practice in the evening, </w:t>
      </w:r>
      <w:r w:rsidRPr="006C2CDF">
        <w:rPr>
          <w:rFonts w:asciiTheme="majorHAnsi" w:hAnsiTheme="majorHAnsi" w:cs="Courier New"/>
          <w:i/>
          <w:sz w:val="22"/>
          <w:szCs w:val="22"/>
          <w:lang w:val="en-US"/>
        </w:rPr>
        <w:t>dangerous and underpaid</w:t>
      </w:r>
      <w:r w:rsidRPr="006C2CDF">
        <w:rPr>
          <w:rFonts w:asciiTheme="majorHAnsi" w:hAnsiTheme="majorHAnsi" w:cs="Courier New"/>
          <w:sz w:val="22"/>
          <w:szCs w:val="22"/>
          <w:lang w:val="en-US"/>
        </w:rPr>
        <w:t xml:space="preserve">.  She said: </w:t>
      </w:r>
      <w:r w:rsidRPr="006C2CDF">
        <w:rPr>
          <w:rFonts w:asciiTheme="majorHAnsi" w:hAnsiTheme="majorHAnsi" w:cs="Courier New"/>
          <w:i/>
          <w:sz w:val="22"/>
          <w:szCs w:val="22"/>
          <w:lang w:val="en-US"/>
        </w:rPr>
        <w:t>The sanctions were dark days, but these days are even darker.</w:t>
      </w:r>
      <w:r w:rsidRPr="006C2CDF">
        <w:rPr>
          <w:rFonts w:asciiTheme="majorHAnsi" w:hAnsiTheme="majorHAnsi" w:cs="Courier New"/>
          <w:sz w:val="22"/>
          <w:szCs w:val="22"/>
          <w:lang w:val="en-US"/>
        </w:rPr>
        <w:t xml:space="preserve">  Al-Bayati remains thankful for the fact that she was able to at least survive the sanctions, unlike many of her own neighbours and family members.  Just a few houses down from where she grew up in the Al-Kadhmiya district, Um Muhannad bore a much heavier cost of UN policies, losing her youngest child to leukaemia in 2000.  </w:t>
      </w:r>
      <w:r w:rsidRPr="006C2CDF">
        <w:rPr>
          <w:rFonts w:asciiTheme="majorHAnsi" w:hAnsiTheme="majorHAnsi" w:cs="Courier New"/>
          <w:i/>
          <w:sz w:val="22"/>
          <w:szCs w:val="22"/>
          <w:lang w:val="en-US"/>
        </w:rPr>
        <w:t xml:space="preserve">In our neighbourhood, UN sanctions stripping Iraqi doctors of the basics meant the senseless death of our children, </w:t>
      </w:r>
      <w:r w:rsidRPr="006C2CDF">
        <w:rPr>
          <w:rFonts w:asciiTheme="majorHAnsi" w:hAnsiTheme="majorHAnsi" w:cs="Courier New"/>
          <w:sz w:val="22"/>
          <w:szCs w:val="22"/>
          <w:lang w:val="en-US"/>
        </w:rPr>
        <w:t>al-Bayati said.</w:t>
      </w:r>
      <w:r w:rsidRPr="006C2CDF">
        <w:rPr>
          <w:rFonts w:asciiTheme="majorHAnsi" w:hAnsiTheme="majorHAnsi" w:cs="Courier New"/>
          <w:i/>
          <w:sz w:val="22"/>
          <w:szCs w:val="22"/>
          <w:lang w:val="en-US"/>
        </w:rPr>
        <w:t xml:space="preserve"> </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The sanctions contributed to the destruction of the fabric of Iraqi society, reaffirming the fact that people must never be punished based on the behaviour of a single dictator,</w:t>
      </w:r>
      <w:r w:rsidRPr="006C2CDF">
        <w:rPr>
          <w:rFonts w:asciiTheme="majorHAnsi" w:hAnsiTheme="majorHAnsi" w:cs="Courier New"/>
          <w:sz w:val="22"/>
          <w:szCs w:val="22"/>
          <w:lang w:val="en-US"/>
        </w:rPr>
        <w:t xml:space="preserve"> Abdul Hadi told Al Jazeera. (…) A former senior Iraqi diplomat (…) remembers the sanctions mostly for being, </w:t>
      </w:r>
      <w:r w:rsidRPr="006C2CDF">
        <w:rPr>
          <w:rFonts w:asciiTheme="majorHAnsi" w:hAnsiTheme="majorHAnsi" w:cs="Courier New"/>
          <w:i/>
          <w:sz w:val="22"/>
          <w:szCs w:val="22"/>
          <w:lang w:val="en-US"/>
        </w:rPr>
        <w:t>dehumanising in the way each Iraqi's value was rationed and handed out to them in grams of rice or sugar</w:t>
      </w:r>
      <w:r w:rsidRPr="006C2CDF">
        <w:rPr>
          <w:rFonts w:asciiTheme="majorHAnsi" w:hAnsiTheme="majorHAnsi" w:cs="Courier New"/>
          <w:sz w:val="22"/>
          <w:szCs w:val="22"/>
          <w:lang w:val="en-US"/>
        </w:rPr>
        <w:t xml:space="preserve">.  As the UN celebrates the 60th anniversary of the Universal Declaration of Human Rights, Iraqis have a different impression of the international organisation's human rights record that claims to be built on the </w:t>
      </w:r>
      <w:r w:rsidRPr="006C2CDF">
        <w:rPr>
          <w:rFonts w:asciiTheme="majorHAnsi" w:hAnsiTheme="majorHAnsi" w:cs="Courier New"/>
          <w:i/>
          <w:sz w:val="22"/>
          <w:szCs w:val="22"/>
          <w:lang w:val="en-US"/>
        </w:rPr>
        <w:t>recognition of the inherent dignity and of the equal and inalienable rights of all members of the human family [as] the foundation of freedom, justice and peace in the world.</w:t>
      </w:r>
      <w:r w:rsidRPr="006C2CDF">
        <w:rPr>
          <w:rFonts w:asciiTheme="majorHAnsi" w:hAnsiTheme="majorHAnsi" w:cs="Courier New"/>
          <w:sz w:val="22"/>
          <w:szCs w:val="22"/>
          <w:lang w:val="en-US"/>
        </w:rPr>
        <w:t xml:space="preserve">  From Baghdad, al-Bayati says she will remember the UN for the </w:t>
      </w:r>
      <w:r w:rsidRPr="006C2CDF">
        <w:rPr>
          <w:rFonts w:asciiTheme="majorHAnsi" w:hAnsiTheme="majorHAnsi" w:cs="Courier New"/>
          <w:i/>
          <w:sz w:val="22"/>
          <w:szCs w:val="22"/>
          <w:lang w:val="en-US"/>
        </w:rPr>
        <w:t>senseless deaths, foul-smelling hospitals, and long line-ups for eggs and fuel</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2"/>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John Pilger (The Guardian)</w:t>
      </w:r>
      <w:r w:rsidRPr="006C2CDF">
        <w:rPr>
          <w:rFonts w:asciiTheme="majorHAnsi" w:hAnsiTheme="majorHAnsi" w:cs="Courier New"/>
          <w:sz w:val="22"/>
          <w:szCs w:val="22"/>
          <w:lang w:val="en-US"/>
        </w:rPr>
        <w:t xml:space="preserve">: “Half a million children have died in Iraq since UN sanctions were imposed - most enthusiastically by Britain and the US. Three UN officials have resigned in despair. Meanwhile, bombing of Iraq continues almost daily. (…) Dr Jawad Al-Ali, a cancer specialist and member of Britain's Royal College of Physicians. </w:t>
      </w:r>
      <w:r w:rsidRPr="006C2CDF">
        <w:rPr>
          <w:rFonts w:asciiTheme="majorHAnsi" w:hAnsiTheme="majorHAnsi" w:cs="Courier New"/>
          <w:i/>
          <w:sz w:val="22"/>
          <w:szCs w:val="22"/>
          <w:lang w:val="en-US"/>
        </w:rPr>
        <w:t xml:space="preserve">Our own studies indicate that more than 40 per cent of the population in this area will get cancer: in five years' time to begin with, then long afterwards. Most of my own family now have cancer, and we have no history of the disease. It has spread to the medical staff of this hospital. We don't know the precise source of the contamination, because we are not allowed to get the equipment to conduct a proper scientific survey, or even to test the excess level of radiation in our bodies. We suspect depleted uranium, which was used by the Americans and British in the Gulf War right across the southern battlefields.  </w:t>
      </w:r>
      <w:r w:rsidRPr="006C2CDF">
        <w:rPr>
          <w:rFonts w:asciiTheme="majorHAnsi" w:hAnsiTheme="majorHAnsi" w:cs="Courier New"/>
          <w:sz w:val="22"/>
          <w:szCs w:val="22"/>
          <w:lang w:val="en-US"/>
        </w:rPr>
        <w:t xml:space="preserve">Under economic sanctions imposed by the United Nations Security Council almost 10 years ago, Iraq is denied equipment and expertise to clean up its contaminated battle-fields, as Kuwait was cleaned up. At the same time, the Sanctions Committee in New York, dominated by the Americans and British, has blocked or delayed a range of vital equipment, chemotherapy drugs and even pain-killers. </w:t>
      </w:r>
      <w:r w:rsidRPr="006C2CDF">
        <w:rPr>
          <w:rFonts w:asciiTheme="majorHAnsi" w:hAnsiTheme="majorHAnsi" w:cs="Courier New"/>
          <w:i/>
          <w:sz w:val="22"/>
          <w:szCs w:val="22"/>
          <w:lang w:val="en-US"/>
        </w:rPr>
        <w:t>For us doctors</w:t>
      </w:r>
      <w:r w:rsidRPr="006C2CDF">
        <w:rPr>
          <w:rFonts w:asciiTheme="majorHAnsi" w:hAnsiTheme="majorHAnsi" w:cs="Courier New"/>
          <w:sz w:val="22"/>
          <w:szCs w:val="22"/>
          <w:lang w:val="en-US"/>
        </w:rPr>
        <w:t xml:space="preserve">, said Dr Al-Ali, </w:t>
      </w:r>
      <w:r w:rsidRPr="006C2CDF">
        <w:rPr>
          <w:rFonts w:asciiTheme="majorHAnsi" w:hAnsiTheme="majorHAnsi" w:cs="Courier New"/>
          <w:i/>
          <w:sz w:val="22"/>
          <w:szCs w:val="22"/>
          <w:lang w:val="en-US"/>
        </w:rPr>
        <w:t>it is like torture. We see children die from the kind of cancers from which, given the right treatment, there is a good recovery rate</w:t>
      </w:r>
      <w:r w:rsidRPr="006C2CDF">
        <w:rPr>
          <w:rFonts w:asciiTheme="majorHAnsi" w:hAnsiTheme="majorHAnsi" w:cs="Courier New"/>
          <w:sz w:val="22"/>
          <w:szCs w:val="22"/>
          <w:lang w:val="en-US"/>
        </w:rPr>
        <w:t xml:space="preserve">. Three children died while I was there. (…) Britain and the United States are still bombing Iraq almost every day: it is the longest Anglo-American bombing campaign since the second world war, yet, </w:t>
      </w:r>
      <w:r w:rsidRPr="006C2CDF">
        <w:rPr>
          <w:rFonts w:asciiTheme="majorHAnsi" w:hAnsiTheme="majorHAnsi" w:cs="Courier New"/>
          <w:sz w:val="22"/>
          <w:szCs w:val="22"/>
          <w:lang w:val="en-US"/>
        </w:rPr>
        <w:lastRenderedPageBreak/>
        <w:t xml:space="preserve">with honourable exceptions, very little appears about it in the British media. (…) According to Unicef, the United Nations Children's Fund, the death rate of children under five is more than 4,000 a month - that is 4,000 more than would have died before sanctions. That is half a million children dead in eight years. If this statistic is difficult to grasp, consider, on the day you read this, up to 200 Iraqi children may die needlessly. </w:t>
      </w:r>
      <w:r w:rsidRPr="006C2CDF">
        <w:rPr>
          <w:rFonts w:asciiTheme="majorHAnsi" w:hAnsiTheme="majorHAnsi" w:cs="Courier New"/>
          <w:i/>
          <w:sz w:val="22"/>
          <w:szCs w:val="22"/>
          <w:lang w:val="en-US"/>
        </w:rPr>
        <w:t>Even if not all the suffering in Iraq can be imputed to external factors,</w:t>
      </w:r>
      <w:r w:rsidRPr="006C2CDF">
        <w:rPr>
          <w:rFonts w:asciiTheme="majorHAnsi" w:hAnsiTheme="majorHAnsi" w:cs="Courier New"/>
          <w:sz w:val="22"/>
          <w:szCs w:val="22"/>
          <w:lang w:val="en-US"/>
        </w:rPr>
        <w:t xml:space="preserve"> says Unicef, </w:t>
      </w:r>
      <w:r w:rsidRPr="006C2CDF">
        <w:rPr>
          <w:rFonts w:asciiTheme="majorHAnsi" w:hAnsiTheme="majorHAnsi" w:cs="Courier New"/>
          <w:i/>
          <w:sz w:val="22"/>
          <w:szCs w:val="22"/>
          <w:lang w:val="en-US"/>
        </w:rPr>
        <w:t>the Iraqi people would not be undergoing such deprivation in the absence of the prolonged measures imposed by the Security Council and the effects of war</w:t>
      </w:r>
      <w:r w:rsidRPr="006C2CDF">
        <w:rPr>
          <w:rFonts w:asciiTheme="majorHAnsi" w:hAnsiTheme="majorHAnsi" w:cs="Courier New"/>
          <w:sz w:val="22"/>
          <w:szCs w:val="22"/>
          <w:lang w:val="en-US"/>
        </w:rPr>
        <w:t xml:space="preserve">. (…) When I first met Halliday, I was struck by the care with which he chose uncompromising words. </w:t>
      </w:r>
      <w:r w:rsidRPr="006C2CDF">
        <w:rPr>
          <w:rFonts w:asciiTheme="majorHAnsi" w:hAnsiTheme="majorHAnsi" w:cs="Courier New"/>
          <w:i/>
          <w:sz w:val="22"/>
          <w:szCs w:val="22"/>
          <w:lang w:val="en-US"/>
        </w:rPr>
        <w:t>I had been instructed</w:t>
      </w:r>
      <w:r w:rsidRPr="006C2CDF">
        <w:rPr>
          <w:rFonts w:asciiTheme="majorHAnsi" w:hAnsiTheme="majorHAnsi" w:cs="Courier New"/>
          <w:sz w:val="22"/>
          <w:szCs w:val="22"/>
          <w:lang w:val="en-US"/>
        </w:rPr>
        <w:t xml:space="preserve">, he said, </w:t>
      </w:r>
      <w:r w:rsidRPr="006C2CDF">
        <w:rPr>
          <w:rFonts w:asciiTheme="majorHAnsi" w:hAnsiTheme="majorHAnsi" w:cs="Courier New"/>
          <w:i/>
          <w:sz w:val="22"/>
          <w:szCs w:val="22"/>
          <w:lang w:val="en-US"/>
        </w:rPr>
        <w:t>to implement a policy that satisfies the definition of genocide: a deliberate policy that has effectively killed well over a million individuals, children and adults. We all know that the regime, Saddam Hussein, is not paying the price for economic sanctions; on the contrary, he has been strengthened by them. It is the little people who are losing their children or their parents for lack of untreated water. What is clear is that the Security Council is now out of control, for its actions here undermine its own Charter, and the Declaration of Human Rights and the Geneva Convention. History will slaughter those responsible.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3"/>
      </w:r>
    </w:p>
    <w:p w:rsidR="00B359DA" w:rsidRPr="006C2CDF" w:rsidRDefault="00B359DA" w:rsidP="00B359DA">
      <w:pPr>
        <w:spacing w:before="100" w:beforeAutospacing="1" w:after="100" w:afterAutospacing="1" w:line="240" w:lineRule="auto"/>
        <w:jc w:val="both"/>
        <w:rPr>
          <w:rFonts w:asciiTheme="majorHAnsi" w:hAnsiTheme="majorHAnsi" w:cs="Courier New"/>
          <w:lang w:val="en-US"/>
        </w:rPr>
      </w:pPr>
      <w:r w:rsidRPr="006C2CDF">
        <w:rPr>
          <w:rFonts w:asciiTheme="majorHAnsi" w:eastAsia="Times New Roman" w:hAnsiTheme="majorHAnsi" w:cs="Courier New"/>
          <w:u w:val="single"/>
          <w:lang w:val="en-US"/>
        </w:rPr>
        <w:t>Felicity Arbuthnot (Global Research):</w:t>
      </w:r>
      <w:r w:rsidRPr="006C2CDF">
        <w:rPr>
          <w:rFonts w:asciiTheme="majorHAnsi" w:eastAsia="Times New Roman" w:hAnsiTheme="majorHAnsi" w:cs="Courier New"/>
          <w:lang w:val="en-US"/>
        </w:rPr>
        <w:t xml:space="preserve"> “(…) with a green light from America, Saddam Hussein invaded Kuwait. He had walked into possibly the biggest trap in modern history, unleashing Iraq’s two decade decimation, untold suffering, illegal bombings, return of diseases previously eradicated and what can also only be described as </w:t>
      </w:r>
      <w:r w:rsidRPr="006C2CDF">
        <w:rPr>
          <w:rFonts w:asciiTheme="majorHAnsi" w:eastAsia="Times New Roman" w:hAnsiTheme="majorHAnsi" w:cs="Courier New"/>
          <w:b/>
          <w:highlight w:val="lightGray"/>
          <w:lang w:val="en-US"/>
        </w:rPr>
        <w:t>UN-sponsored infanticide</w:t>
      </w:r>
      <w:r w:rsidRPr="006C2CDF">
        <w:rPr>
          <w:rFonts w:asciiTheme="majorHAnsi" w:eastAsia="Times New Roman" w:hAnsiTheme="majorHAnsi" w:cs="Courier New"/>
          <w:lang w:val="en-US"/>
        </w:rPr>
        <w: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4"/>
      </w:r>
    </w:p>
    <w:p w:rsidR="00223902" w:rsidRPr="006C2CDF" w:rsidRDefault="00223902" w:rsidP="00223902">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Silvia Cattori</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For Hans Christof von Sponeck, the former assistant secretary-general of the UN, the United Nations, far from garding the respect for international law and the consolidation of peace, have themselves become a factor of injustice. Thus, the sanctions imposed on Saddam Hussein’s Iraq caused a human disaster, whereas treaties such as the nuclear non-proliferation treaty are used to ensure the domination of certain powers and to threaten others. It is time to change the system completely.</w:t>
      </w:r>
      <w:r w:rsidRPr="006C2CDF">
        <w:rPr>
          <w:rFonts w:asciiTheme="majorHAnsi" w:hAnsiTheme="majorHAnsi" w:cs="Courier New"/>
          <w:sz w:val="22"/>
          <w:szCs w:val="22"/>
          <w:lang w:val="en-US"/>
        </w:rPr>
        <w:t xml:space="preserve">  </w:t>
      </w:r>
      <w:r w:rsidRPr="006C2CDF">
        <w:rPr>
          <w:rStyle w:val="nfasis"/>
          <w:rFonts w:asciiTheme="majorHAnsi" w:hAnsiTheme="majorHAnsi" w:cs="Courier New"/>
          <w:i w:val="0"/>
          <w:sz w:val="22"/>
          <w:szCs w:val="22"/>
          <w:lang w:val="en-US"/>
        </w:rPr>
        <w:t>Hans-Christof von Sponeck, born in Bremen in 1939, has been working for the United Nations Development Programme (UNDP) for 32 years. Appointed by Kofi Annan in 1998 as United Nations Humanitarian Coordinator for Iraq, with the status of UN Assistant to the Secretary General, Mr. von Sponeck resigned in March 2000 in protest against the sanctions, which had led the Iraqi people to misery and starvation. It is with sorrow and bitterness that he speaks about the sufferings endured by the Iraqis, a people he knew well and learned to love, and he appeals to the political leaders responsible for the catastrophe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5"/>
      </w:r>
    </w:p>
    <w:p w:rsidR="00223902" w:rsidRPr="006C2CDF" w:rsidRDefault="00223902" w:rsidP="00223902">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lastRenderedPageBreak/>
        <w:t>Hans von Sponeck</w:t>
      </w:r>
      <w:r w:rsidRPr="006C2CDF">
        <w:rPr>
          <w:rFonts w:asciiTheme="majorHAnsi" w:hAnsiTheme="majorHAnsi" w:cs="Courier New"/>
          <w:sz w:val="22"/>
          <w:szCs w:val="22"/>
          <w:lang w:val="en-US"/>
        </w:rPr>
        <w:t>: “one can argue very easily that the Security Council is to be blamed, for the very strong increase in the mortality rates in Iraq. A definite example is that during the 1980s, under the government of Saddam Hussein, UNICEF identified 25 children per thousand under the age five years of age that were dying in Iraq for various reasons. During the years of sanctions, from 1990 to 2003, there was a sharp increase from 56 per thousand children under five years of age in the early 1990s to 131 per thousand under five years of age at the beginning of the new century. Now everyone can easily understand that this was due to the economic sanctions, so it is out of the question that the Security Council preferred to ignore the consequences of its policies in Iraq under the pressure excercised by the major intervening parties including, and in particular, the United States and Great Britain. (…) [Concerning the execution of Saddam Hussein and his co-defendants, sentenced to death by a tribunal established by the USA] It is impossible to defend Saddam Hussein, but we can respond to the fact that there was no due process, but a masquerade. It was a tribunal that hid a prearranged death sentence under the cover of respectability. Saddam Hussein, like any other person, deserved the right to a fair trial, but he was not given a fair trial. And therefore I was upset by this obvious act, although we have international law, despite the fact that the European nations, the US and Canada as well as other western nations repeatedly express their intention to maintain justice, that they in fact did not protect justice.”</w:t>
      </w:r>
      <w:r w:rsidRPr="006C2CDF">
        <w:rPr>
          <w:rStyle w:val="Refdenotaalpie"/>
          <w:rFonts w:asciiTheme="majorHAnsi" w:hAnsiTheme="majorHAnsi" w:cs="Courier New"/>
          <w:sz w:val="22"/>
          <w:szCs w:val="22"/>
          <w:lang w:val="en-US"/>
        </w:rPr>
        <w:footnoteReference w:id="206"/>
      </w:r>
    </w:p>
    <w:p w:rsidR="00223902" w:rsidRDefault="00223902" w:rsidP="00223902">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Professor Francis Boyle</w:t>
      </w:r>
      <w:r w:rsidRPr="006C2CDF">
        <w:rPr>
          <w:rFonts w:asciiTheme="majorHAnsi" w:hAnsiTheme="majorHAnsi" w:cs="Courier New"/>
          <w:lang w:val="en-US"/>
        </w:rPr>
        <w:t>: “</w:t>
      </w:r>
      <w:r w:rsidRPr="006C2CDF">
        <w:rPr>
          <w:rStyle w:val="nfasis"/>
          <w:rFonts w:asciiTheme="majorHAnsi" w:hAnsiTheme="majorHAnsi" w:cs="Courier New"/>
          <w:lang w:val="en-US"/>
        </w:rPr>
        <w:t xml:space="preserve">During the summer of 1991 I was contacted on behalf of several Mothers in Iraq whose children were dying at astounding rates because of the genocidal economic sanctions that had been imposed upon them by the Security Council in August of 1990 at the behest of the Bush Senior administration. (…) My Complaint estimated that since sanctions were first imposed against Iraq in August of 1990, Iraqi children were dying as a direct result thereof at the rate of about 500 per day. (…) </w:t>
      </w:r>
      <w:r w:rsidRPr="006C2CDF">
        <w:rPr>
          <w:rStyle w:val="nfasis"/>
          <w:rFonts w:asciiTheme="majorHAnsi" w:hAnsiTheme="majorHAnsi" w:cs="Courier New"/>
          <w:b/>
          <w:bCs/>
          <w:lang w:val="en-US"/>
        </w:rPr>
        <w:t>Despite my best professional efforts working on behalf of my Clients pro bono publico, the grossly hypocritical United Nations Organization adamantly refused to act to terminate these genocidal sanctions and thus to save the dying children of Iraq. (…) The UN embargo/blockade against Yemen and the Yemenis violates Genocide Convention article II (e):  Deliberately inflicting on the group, conditions of life calculated to bring about its physical destruction in whole or in part.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7"/>
      </w:r>
    </w:p>
    <w:p w:rsidR="00223902" w:rsidRPr="006C2CDF" w:rsidRDefault="00223902" w:rsidP="00223902">
      <w:pPr>
        <w:pStyle w:val="Sinespaciado"/>
        <w:spacing w:line="276" w:lineRule="auto"/>
        <w:jc w:val="both"/>
        <w:rPr>
          <w:rFonts w:asciiTheme="majorHAnsi" w:hAnsiTheme="majorHAnsi" w:cs="Courier New"/>
          <w:lang w:val="en-US"/>
        </w:rPr>
      </w:pPr>
    </w:p>
    <w:p w:rsidR="00223902" w:rsidRPr="006C2CDF" w:rsidRDefault="00223902" w:rsidP="00223902">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Vanessa Beeley (21</w:t>
      </w:r>
      <w:r w:rsidRPr="006C2CDF">
        <w:rPr>
          <w:rFonts w:asciiTheme="majorHAnsi" w:hAnsiTheme="majorHAnsi" w:cs="Courier New"/>
          <w:u w:val="single"/>
          <w:vertAlign w:val="superscript"/>
          <w:lang w:val="en-US"/>
        </w:rPr>
        <w:t>st</w:t>
      </w:r>
      <w:r w:rsidRPr="006C2CDF">
        <w:rPr>
          <w:rFonts w:asciiTheme="majorHAnsi" w:hAnsiTheme="majorHAnsi" w:cs="Courier New"/>
          <w:u w:val="single"/>
          <w:lang w:val="en-US"/>
        </w:rPr>
        <w:t xml:space="preserve"> Century Wire)</w:t>
      </w:r>
      <w:r w:rsidRPr="006C2CDF">
        <w:rPr>
          <w:rFonts w:asciiTheme="majorHAnsi" w:hAnsiTheme="majorHAnsi" w:cs="Courier New"/>
          <w:lang w:val="en-US"/>
        </w:rPr>
        <w:t xml:space="preserve">: “Professor Francis Boyle, distinguished Professor of Law in Illinois and long-time thorn in the side of the Imperial Establishment has publicly expressed his disgust at the UN complicity with the sanctions that engendered starvation on a catastrophic scale in Iraq in the early 1990s.  Over 500,000 children died from malnutrition (…) Boyle expressed his frustration at the UNSC [Security Council] failure to </w:t>
      </w:r>
      <w:r w:rsidRPr="006C2CDF">
        <w:rPr>
          <w:rFonts w:asciiTheme="majorHAnsi" w:hAnsiTheme="majorHAnsi" w:cs="Courier New"/>
          <w:lang w:val="en-US"/>
        </w:rPr>
        <w:lastRenderedPageBreak/>
        <w:t xml:space="preserve">suspend the crippling sanctions against Iraq. (…) Shortly after Professor Boyle’s attempt to derail the genocide being carried out against an entire generation of Iraqis, endorsed by the UNSC, then US secretary of State, Madeleine Albright made her horrifying statement on </w:t>
      </w:r>
      <w:hyperlink r:id="rId88" w:history="1">
        <w:r w:rsidRPr="006C2CDF">
          <w:rPr>
            <w:rStyle w:val="Hipervnculo"/>
            <w:rFonts w:asciiTheme="majorHAnsi" w:hAnsiTheme="majorHAnsi" w:cs="Courier New"/>
            <w:color w:val="auto"/>
            <w:u w:val="none"/>
            <w:lang w:val="en-US"/>
          </w:rPr>
          <w:t>CBS TV network.</w:t>
        </w:r>
      </w:hyperlink>
      <w:r w:rsidRPr="006C2CDF">
        <w:rPr>
          <w:rFonts w:asciiTheme="majorHAnsi" w:hAnsiTheme="majorHAnsi" w:cs="Courier New"/>
          <w:lang w:val="en-US"/>
        </w:rPr>
        <w:t xml:space="preserve"> May 12</w:t>
      </w:r>
      <w:r w:rsidRPr="006C2CDF">
        <w:rPr>
          <w:rFonts w:asciiTheme="majorHAnsi" w:hAnsiTheme="majorHAnsi" w:cs="Courier New"/>
          <w:vertAlign w:val="superscript"/>
          <w:lang w:val="en-US"/>
        </w:rPr>
        <w:t>th</w:t>
      </w:r>
      <w:r w:rsidRPr="006C2CDF">
        <w:rPr>
          <w:rFonts w:asciiTheme="majorHAnsi" w:hAnsiTheme="majorHAnsi" w:cs="Courier New"/>
          <w:lang w:val="en-US"/>
        </w:rPr>
        <w:t xml:space="preserve"> 1996 TV presenter, Leslie Stahl posed this question:</w:t>
      </w:r>
      <w:r w:rsidRPr="006C2CDF">
        <w:rPr>
          <w:rStyle w:val="nfasis"/>
          <w:rFonts w:asciiTheme="majorHAnsi" w:hAnsiTheme="majorHAnsi" w:cs="Courier New"/>
          <w:lang w:val="en-US"/>
        </w:rPr>
        <w:t xml:space="preserve"> We have heard that a half a million children have died [in Iraq]. I mean, that’s more children than died in Hiroshima. And-and, you know, is the price worth it?</w:t>
      </w:r>
      <w:r w:rsidRPr="006C2CDF">
        <w:rPr>
          <w:rFonts w:asciiTheme="majorHAnsi" w:hAnsiTheme="majorHAnsi" w:cs="Courier New"/>
          <w:lang w:val="en-US"/>
        </w:rPr>
        <w:t xml:space="preserve">  Albright’s reply is still shocking, 20 years after the first US NATO campaign of extermination in Iraq. </w:t>
      </w:r>
      <w:r w:rsidRPr="006C2CDF">
        <w:rPr>
          <w:rStyle w:val="nfasis"/>
          <w:rFonts w:asciiTheme="majorHAnsi" w:hAnsiTheme="majorHAnsi" w:cs="Courier New"/>
          <w:b/>
          <w:bCs/>
          <w:lang w:val="en-US"/>
        </w:rPr>
        <w:t xml:space="preserve">I think this is a very hard choice, but the price – we think the price is worth it.  </w:t>
      </w:r>
      <w:r w:rsidRPr="006C2CDF">
        <w:rPr>
          <w:rStyle w:val="Textoennegrita"/>
          <w:rFonts w:asciiTheme="majorHAnsi" w:hAnsiTheme="majorHAnsi" w:cs="Courier New"/>
          <w:lang w:val="en-US"/>
        </w:rPr>
        <w:t xml:space="preserve">Is the UN Repeating History in Yemen? </w:t>
      </w:r>
      <w:r w:rsidRPr="006C2CDF">
        <w:rPr>
          <w:rStyle w:val="Textoennegrita"/>
          <w:rFonts w:asciiTheme="majorHAnsi" w:hAnsiTheme="majorHAnsi" w:cs="Courier New"/>
          <w:b w:val="0"/>
          <w:lang w:val="en-US"/>
        </w:rPr>
        <w:t xml:space="preserve"> (…)</w:t>
      </w:r>
      <w:r w:rsidRPr="006C2CDF">
        <w:rPr>
          <w:rStyle w:val="Textoennegrita"/>
          <w:rFonts w:asciiTheme="majorHAnsi" w:hAnsiTheme="majorHAnsi" w:cs="Courier New"/>
          <w:lang w:val="en-US"/>
        </w:rPr>
        <w:t xml:space="preserve"> </w:t>
      </w:r>
      <w:r w:rsidRPr="006C2CDF">
        <w:rPr>
          <w:rFonts w:asciiTheme="majorHAnsi" w:hAnsiTheme="majorHAnsi" w:cs="Courier New"/>
          <w:lang w:val="en-US"/>
        </w:rPr>
        <w:t xml:space="preserve">Since the start of the illegal Saudi-led coalition war of aggression against Yemen that began on the 26th March 2015, the UN has appeared to work in lock-step with the lawless aggressor, Saudi Arabia and its allies to exacerbate the widespread suffering of the Yemeni people. (…) UNSC signed off on a resolution of staggering partiality and bias towards one party in the conflict, namely ex President Hadi and his Saudi backers, a letter had been addressed to the UN by </w:t>
      </w:r>
      <w:hyperlink r:id="rId89" w:history="1">
        <w:r w:rsidRPr="006C2CDF">
          <w:rPr>
            <w:rStyle w:val="Hipervnculo"/>
            <w:rFonts w:asciiTheme="majorHAnsi" w:hAnsiTheme="majorHAnsi" w:cs="Courier New"/>
            <w:color w:val="auto"/>
            <w:u w:val="none"/>
            <w:lang w:val="en-US"/>
          </w:rPr>
          <w:t>Ali AlAhmed, Director of the Gulf Institute</w:t>
        </w:r>
      </w:hyperlink>
      <w:r w:rsidRPr="006C2CDF">
        <w:rPr>
          <w:rFonts w:asciiTheme="majorHAnsi" w:hAnsiTheme="majorHAnsi" w:cs="Courier New"/>
          <w:lang w:val="en-US"/>
        </w:rPr>
        <w:t>. In this letter, AlAhmed clearly states that, legally,  Hadi is NOT the legitimate President of Yemen. (…)</w:t>
      </w:r>
      <w:hyperlink r:id="rId90" w:history="1">
        <w:r w:rsidRPr="006C2CDF">
          <w:rPr>
            <w:rStyle w:val="Hipervnculo"/>
            <w:rFonts w:asciiTheme="majorHAnsi" w:hAnsiTheme="majorHAnsi" w:cs="Courier New"/>
            <w:color w:val="auto"/>
            <w:u w:val="none"/>
            <w:lang w:val="en-US"/>
          </w:rPr>
          <w:t xml:space="preserve">During the UNHRC </w:t>
        </w:r>
      </w:hyperlink>
      <w:r w:rsidRPr="006C2CDF">
        <w:rPr>
          <w:rFonts w:asciiTheme="majorHAnsi" w:hAnsiTheme="majorHAnsi" w:cs="Courier New"/>
          <w:lang w:val="en-US"/>
        </w:rPr>
        <w:t xml:space="preserve">[Human Rights Council], 31st Session in Geneva March 2016, Mohammed al Wazir, Yemeni-American Lawyer and Director of </w:t>
      </w:r>
      <w:hyperlink r:id="rId91" w:history="1">
        <w:r w:rsidRPr="006C2CDF">
          <w:rPr>
            <w:rStyle w:val="Hipervnculo"/>
            <w:rFonts w:asciiTheme="majorHAnsi" w:hAnsiTheme="majorHAnsi" w:cs="Courier New"/>
            <w:color w:val="auto"/>
            <w:u w:val="none"/>
            <w:lang w:val="en-US"/>
          </w:rPr>
          <w:t>Arabian Rights Watch Association</w:t>
        </w:r>
      </w:hyperlink>
      <w:r w:rsidRPr="006C2CDF">
        <w:rPr>
          <w:rFonts w:asciiTheme="majorHAnsi" w:hAnsiTheme="majorHAnsi" w:cs="Courier New"/>
          <w:lang w:val="en-US"/>
        </w:rPr>
        <w:t xml:space="preserve"> testified that: </w:t>
      </w:r>
      <w:r w:rsidRPr="006C2CDF">
        <w:rPr>
          <w:rStyle w:val="nfasis"/>
          <w:rFonts w:asciiTheme="majorHAnsi" w:hAnsiTheme="majorHAnsi" w:cs="Courier New"/>
          <w:lang w:val="en-US"/>
        </w:rPr>
        <w:t xml:space="preserve">UN Security Council Resolution 2216 is about an arms embargo on 5 people, yet its being used as a cover to justify a blockade on 27 million Yemenis. According to the 2016 Humanitarian Needs Overview released in November 2015, 21.2 million people making up 82% of the population are now in need of some form of Humanitarian assistance.  Nearly 2.1 million people are currently estimated to be malnourished, including more than 1. 3 million children suffering from severe acute malnutrition. </w:t>
      </w:r>
      <w:r w:rsidRPr="006C2CDF">
        <w:rPr>
          <w:rStyle w:val="nfasis"/>
          <w:rFonts w:asciiTheme="majorHAnsi" w:hAnsiTheme="majorHAnsi" w:cs="Courier New"/>
          <w:i w:val="0"/>
          <w:lang w:val="en-US"/>
        </w:rPr>
        <w:t>(…)</w:t>
      </w:r>
      <w:r w:rsidRPr="006C2CDF">
        <w:rPr>
          <w:rFonts w:asciiTheme="majorHAnsi" w:hAnsiTheme="majorHAnsi" w:cs="Courier New"/>
          <w:lang w:val="en-US"/>
        </w:rPr>
        <w:t>Hadi even attempted to relocate the Government to Aden but once he realised this was not a popular decision and with the Yemeni army closing in, Hadi fled to Riyadh, Saudi Arabia. From there he requested that the</w:t>
      </w:r>
      <w:hyperlink r:id="rId92" w:history="1">
        <w:r w:rsidRPr="006C2CDF">
          <w:rPr>
            <w:rStyle w:val="Hipervnculo"/>
            <w:rFonts w:asciiTheme="majorHAnsi" w:hAnsiTheme="majorHAnsi" w:cs="Courier New"/>
            <w:color w:val="auto"/>
            <w:lang w:val="en-US"/>
          </w:rPr>
          <w:t xml:space="preserve"> Saudi Arabian government launch a war </w:t>
        </w:r>
      </w:hyperlink>
      <w:r w:rsidRPr="006C2CDF">
        <w:rPr>
          <w:rFonts w:asciiTheme="majorHAnsi" w:hAnsiTheme="majorHAnsi" w:cs="Courier New"/>
          <w:lang w:val="en-US"/>
        </w:rPr>
        <w:t xml:space="preserve">against his own people to reinstate him as President, a post he had resigned from, weeks previously.  So are we seeing the UN endorse and sustain an illegal war without a UN mandate, being waged against the Yemeni people by a known human rights violating, totalitarian, absolute monarchy, Saudi Arabia? And if so, on what basis? To protect an illegitimate, fugitive President who has called for the destruction of his own people? (…)Why then did the UN not strongly oppose the Saudi war of aggression that has decimated the Yemeni people or demand that humanitarian aid be allowed entry to alleviate the universal suffering of the already impoverished nation?  Instead the UN flung the door wide open to the Saudi-led war of aggression against Yemen. A war devoid of any legal, moral or ethical justification. A war that would punish the Yemeni people for striving to form their own government without foreign meddling or Saudi corruption and neo-colonialist intent.  Why is the UN not defending the determination of the Yemeni people to create a </w:t>
      </w:r>
      <w:hyperlink r:id="rId93" w:history="1">
        <w:r w:rsidRPr="006C2CDF">
          <w:rPr>
            <w:rStyle w:val="Hipervnculo"/>
            <w:rFonts w:asciiTheme="majorHAnsi" w:hAnsiTheme="majorHAnsi" w:cs="Courier New"/>
            <w:color w:val="auto"/>
            <w:lang w:val="en-US"/>
          </w:rPr>
          <w:t>new government</w:t>
        </w:r>
      </w:hyperlink>
      <w:r w:rsidRPr="006C2CDF">
        <w:rPr>
          <w:rFonts w:asciiTheme="majorHAnsi" w:hAnsiTheme="majorHAnsi" w:cs="Courier New"/>
          <w:lang w:val="en-US"/>
        </w:rPr>
        <w:t xml:space="preserve"> that would guarantee equal citizenship and governmental proportional representation for previously marginalised minorities? (…)The UN is, in reality, actively allowing the denial of human rights to the Yemeni people by the predatory aggressor, Saudi Arabia.  The UN is sanctioning the “</w:t>
      </w:r>
      <w:r w:rsidRPr="006C2CDF">
        <w:rPr>
          <w:rStyle w:val="nfasis"/>
          <w:rFonts w:asciiTheme="majorHAnsi" w:hAnsiTheme="majorHAnsi" w:cs="Courier New"/>
          <w:lang w:val="en-US"/>
        </w:rPr>
        <w:t>depriving of civilians of objects indispensable to their survival”</w:t>
      </w:r>
      <w:r w:rsidRPr="006C2CDF">
        <w:rPr>
          <w:rFonts w:asciiTheme="majorHAnsi" w:hAnsiTheme="majorHAnsi" w:cs="Courier New"/>
          <w:lang w:val="en-US"/>
        </w:rPr>
        <w:t>.  When the Saudi Coalition bombs humanitarian supply convoys does the UN not consider this to be “</w:t>
      </w:r>
      <w:r w:rsidRPr="006C2CDF">
        <w:rPr>
          <w:rStyle w:val="nfasis"/>
          <w:rFonts w:asciiTheme="majorHAnsi" w:hAnsiTheme="majorHAnsi" w:cs="Courier New"/>
          <w:lang w:val="en-US"/>
        </w:rPr>
        <w:t xml:space="preserve">wilfully impeding relief supply and access”? </w:t>
      </w:r>
      <w:r w:rsidRPr="006C2CDF">
        <w:rPr>
          <w:rStyle w:val="nfasis"/>
          <w:rFonts w:asciiTheme="majorHAnsi" w:hAnsiTheme="majorHAnsi" w:cs="Courier New"/>
          <w:i w:val="0"/>
          <w:lang w:val="en-US"/>
        </w:rPr>
        <w:t>(…)</w:t>
      </w:r>
      <w:r w:rsidRPr="006C2CDF">
        <w:rPr>
          <w:rFonts w:asciiTheme="majorHAnsi" w:hAnsiTheme="majorHAnsi" w:cs="Courier New"/>
          <w:lang w:val="en-US"/>
        </w:rPr>
        <w:t xml:space="preserve">The illegitimate, fugitive President, Mansour Hadi fled Yemen and incited a war against his own people from Riyadh. A war </w:t>
      </w:r>
      <w:r w:rsidRPr="006C2CDF">
        <w:rPr>
          <w:rFonts w:asciiTheme="majorHAnsi" w:hAnsiTheme="majorHAnsi" w:cs="Courier New"/>
          <w:lang w:val="en-US"/>
        </w:rPr>
        <w:lastRenderedPageBreak/>
        <w:t xml:space="preserve">that has massacred over 8000 people and injured tens of thousands more.  A war that has left Yemen without resources, infrastructure, electricity, communication, food and water. (…)It is almost impossible not to conclude that multiple parties are colluding to starve Yemen into submission to Saudi objectives. Objectives that are aligned with those of the US, NATO and Israel. (…)During my recent visit to the UNHRC, to testify against the Saudi coalition’s illegal use of US supplied cluster munitions on civilian targets in Yemen, I had the misfortune to attend a Saudi presentation of their </w:t>
      </w:r>
      <w:hyperlink r:id="rId94" w:history="1">
        <w:r w:rsidRPr="006C2CDF">
          <w:rPr>
            <w:rStyle w:val="Hipervnculo"/>
            <w:rFonts w:asciiTheme="majorHAnsi" w:hAnsiTheme="majorHAnsi" w:cs="Courier New"/>
            <w:color w:val="auto"/>
            <w:lang w:val="en-US"/>
          </w:rPr>
          <w:t>Humanitarian flagship</w:t>
        </w:r>
      </w:hyperlink>
      <w:r w:rsidRPr="006C2CDF">
        <w:rPr>
          <w:rFonts w:asciiTheme="majorHAnsi" w:hAnsiTheme="majorHAnsi" w:cs="Courier New"/>
          <w:lang w:val="en-US"/>
        </w:rPr>
        <w:t xml:space="preserve">. There were numerous UN organisations in attendance.  At the end of the Saudi unveiling, oozing with hypocrisy and inflated claims of universal humanitarianism, the representative of UNICEF raised their hand.  I paraphrase their comment.  </w:t>
      </w:r>
      <w:r w:rsidRPr="006C2CDF">
        <w:rPr>
          <w:rStyle w:val="nfasis"/>
          <w:rFonts w:asciiTheme="majorHAnsi" w:hAnsiTheme="majorHAnsi" w:cs="Courier New"/>
          <w:lang w:val="en-US"/>
        </w:rPr>
        <w:t xml:space="preserve">We would like to thank Saudi Arabia for their continued efforts to provide humanitarian assistance on a global basis and look forward to many years of continued and increased collaboration.    </w:t>
      </w:r>
      <w:r w:rsidRPr="006C2CDF">
        <w:rPr>
          <w:rFonts w:asciiTheme="majorHAnsi" w:hAnsiTheme="majorHAnsi" w:cs="Courier New"/>
          <w:lang w:val="en-US"/>
        </w:rPr>
        <w:t xml:space="preserve">So, having appointed Saudi Arabia to chair of a key human rights panel inside the UNHRC, the UN is now fully endorsing an absolute monarchy’s attempt to further whitewash their crimes against Humanity.  One look at King Salman Centre’s partners denies UN impartiality when dealing with Saudi atrocities against the Yemeni people. Does it implicate the UN in these crimes?  Combined with the unjustified and illegitimate bias of UN Resolution 2216,  it must certainly raise questions that need answering.  The Yemeni people deserve an answer. (…)The UN is disproportionately influenced by the 5 permanent members of the Security Council, with particular reference to the helmsman, the US and it includes 3 permanent members who are </w:t>
      </w:r>
      <w:r w:rsidRPr="006C2CDF">
        <w:rPr>
          <w:rStyle w:val="nfasis"/>
          <w:rFonts w:asciiTheme="majorHAnsi" w:hAnsiTheme="majorHAnsi" w:cs="Courier New"/>
          <w:lang w:val="en-US"/>
        </w:rPr>
        <w:t>backing</w:t>
      </w:r>
      <w:r w:rsidRPr="006C2CDF">
        <w:rPr>
          <w:rFonts w:asciiTheme="majorHAnsi" w:hAnsiTheme="majorHAnsi" w:cs="Courier New"/>
          <w:lang w:val="en-US"/>
        </w:rPr>
        <w:t xml:space="preserve"> the Saudi-led coalition.  France, the UK and the US.  Maintaining impartiality is virtually impossible under these circumstances and too much is geopolitically at stake if Saudi Arabia loses its grip on Yemen. (…)It is incumbent upon all of us to ensure that Iraq does not happen again.  Yemen does not deserve this level of collective punishment from one of the world’s most oppressive, soulless and malevolent regimes and the UN must answer for its failure to protect Yemen against the Saudi coalition murderous ravages.”</w:t>
      </w:r>
      <w:r w:rsidRPr="006C2CDF">
        <w:rPr>
          <w:rStyle w:val="Refdenotaalpie"/>
          <w:rFonts w:asciiTheme="majorHAnsi" w:hAnsiTheme="majorHAnsi" w:cs="Courier New"/>
          <w:lang w:val="en-US"/>
        </w:rPr>
        <w:footnoteReference w:id="208"/>
      </w:r>
      <w:r w:rsidRPr="006C2CDF">
        <w:rPr>
          <w:rFonts w:asciiTheme="majorHAnsi" w:hAnsiTheme="majorHAnsi" w:cs="Courier New"/>
          <w:lang w:val="en-US"/>
        </w:rPr>
        <w:t xml:space="preserve"> </w:t>
      </w:r>
    </w:p>
    <w:p w:rsidR="00223902" w:rsidRPr="006C2CDF" w:rsidRDefault="00223902" w:rsidP="00223902">
      <w:pPr>
        <w:pStyle w:val="Sinespaciado"/>
        <w:spacing w:line="276" w:lineRule="auto"/>
        <w:jc w:val="both"/>
        <w:rPr>
          <w:rFonts w:asciiTheme="majorHAnsi" w:hAnsiTheme="majorHAnsi" w:cs="Courier New"/>
          <w:lang w:val="en-US"/>
        </w:rPr>
      </w:pPr>
    </w:p>
    <w:p w:rsidR="00B7294D" w:rsidRPr="006C2CDF" w:rsidRDefault="00B7294D" w:rsidP="00B7294D">
      <w:pPr>
        <w:pStyle w:val="Sinespaciado"/>
        <w:spacing w:line="276" w:lineRule="auto"/>
        <w:jc w:val="both"/>
        <w:rPr>
          <w:rFonts w:asciiTheme="majorHAnsi" w:hAnsiTheme="majorHAnsi" w:cs="Courier New"/>
          <w:lang w:val="en-US"/>
        </w:rPr>
      </w:pPr>
      <w:r w:rsidRPr="006C2CDF">
        <w:rPr>
          <w:rStyle w:val="Textoennegrita"/>
          <w:rFonts w:asciiTheme="majorHAnsi" w:hAnsiTheme="majorHAnsi" w:cs="Courier New"/>
          <w:b w:val="0"/>
          <w:u w:val="single"/>
          <w:lang w:val="en-US"/>
        </w:rPr>
        <w:t>Mohammed</w:t>
      </w:r>
      <w:r w:rsidRPr="006C2CDF">
        <w:rPr>
          <w:rFonts w:asciiTheme="majorHAnsi" w:hAnsiTheme="majorHAnsi" w:cs="Courier New"/>
          <w:b/>
          <w:u w:val="single"/>
          <w:lang w:val="en-US"/>
        </w:rPr>
        <w:t xml:space="preserve"> </w:t>
      </w:r>
      <w:r w:rsidRPr="006C2CDF">
        <w:rPr>
          <w:rStyle w:val="Textoennegrita"/>
          <w:rFonts w:asciiTheme="majorHAnsi" w:hAnsiTheme="majorHAnsi" w:cs="Courier New"/>
          <w:b w:val="0"/>
          <w:u w:val="single"/>
          <w:lang w:val="en-US"/>
        </w:rPr>
        <w:t>Al</w:t>
      </w:r>
      <w:r w:rsidRPr="006C2CDF">
        <w:rPr>
          <w:rFonts w:asciiTheme="majorHAnsi" w:hAnsiTheme="majorHAnsi" w:cs="Courier New"/>
          <w:b/>
          <w:u w:val="single"/>
          <w:lang w:val="en-US"/>
        </w:rPr>
        <w:t xml:space="preserve"> </w:t>
      </w:r>
      <w:r w:rsidRPr="006C2CDF">
        <w:rPr>
          <w:rStyle w:val="Textoennegrita"/>
          <w:rFonts w:asciiTheme="majorHAnsi" w:hAnsiTheme="majorHAnsi" w:cs="Courier New"/>
          <w:b w:val="0"/>
          <w:u w:val="single"/>
          <w:lang w:val="en-US"/>
        </w:rPr>
        <w:t>Wazir</w:t>
      </w:r>
      <w:r w:rsidRPr="006C2CDF">
        <w:rPr>
          <w:rFonts w:asciiTheme="majorHAnsi" w:hAnsiTheme="majorHAnsi" w:cs="Courier New"/>
          <w:b/>
          <w:u w:val="single"/>
          <w:lang w:val="en-US"/>
        </w:rPr>
        <w:t xml:space="preserve"> at the UNHRC</w:t>
      </w:r>
      <w:r w:rsidRPr="006C2CDF">
        <w:rPr>
          <w:rFonts w:asciiTheme="majorHAnsi" w:hAnsiTheme="majorHAnsi" w:cs="Courier New"/>
          <w:lang w:val="en-US"/>
        </w:rPr>
        <w:t>: “</w:t>
      </w:r>
      <w:r w:rsidRPr="006C2CDF">
        <w:rPr>
          <w:rStyle w:val="nfasis"/>
          <w:rFonts w:asciiTheme="majorHAnsi" w:hAnsiTheme="majorHAnsi" w:cs="Courier New"/>
          <w:lang w:val="en-US"/>
        </w:rPr>
        <w:t>So, in summary, the Saudi-led coalition of absolute monarchies and military dictatorships conducted daily airstrikes and imposed a comprehensive land, air and sea blockade for the past year on 27 million Yemenis in order to re-install Hadi, a person whose mandate had expired in Yemen.  Is this what we call defending legitimacy? Collective punishment and terror, inflicted on the entire population in order to deter a group called the Houthis who are less than 1% of the population.  I can say with utmost confidence, there is a major issue with proportionality and a reckless disregard for the principles of distinction and military necessity not to mention international law.</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9"/>
      </w:r>
    </w:p>
    <w:p w:rsidR="00637EFD" w:rsidRPr="006C2CDF" w:rsidRDefault="00637EFD" w:rsidP="008D79DC">
      <w:pPr>
        <w:jc w:val="both"/>
        <w:rPr>
          <w:rFonts w:asciiTheme="majorHAnsi" w:hAnsiTheme="majorHAnsi" w:cs="Courier New"/>
          <w:lang w:val="en-US"/>
        </w:rPr>
      </w:pPr>
    </w:p>
    <w:p w:rsidR="00637EFD" w:rsidRPr="006C2CDF" w:rsidRDefault="00637EFD" w:rsidP="008D79DC">
      <w:pPr>
        <w:jc w:val="both"/>
        <w:rPr>
          <w:rFonts w:asciiTheme="majorHAnsi" w:hAnsiTheme="majorHAnsi" w:cs="Courier New"/>
          <w:lang w:val="en-US"/>
        </w:rPr>
      </w:pPr>
    </w:p>
    <w:p w:rsidR="00FB00B4" w:rsidRPr="006C2CDF" w:rsidRDefault="00637EFD" w:rsidP="008D79DC">
      <w:pPr>
        <w:jc w:val="both"/>
        <w:rPr>
          <w:rFonts w:asciiTheme="majorHAnsi" w:hAnsiTheme="majorHAnsi" w:cs="Courier New"/>
          <w:b/>
          <w:u w:val="single"/>
        </w:rPr>
      </w:pPr>
      <w:r w:rsidRPr="006C2CDF">
        <w:rPr>
          <w:rFonts w:asciiTheme="majorHAnsi" w:hAnsiTheme="majorHAnsi" w:cs="Courier New"/>
          <w:b/>
          <w:u w:val="single"/>
        </w:rPr>
        <w:lastRenderedPageBreak/>
        <w:t>EVIDENCE 6</w:t>
      </w:r>
      <w:r w:rsidR="00FB01EF" w:rsidRPr="006C2CDF">
        <w:rPr>
          <w:rFonts w:asciiTheme="majorHAnsi" w:hAnsiTheme="majorHAnsi" w:cs="Courier New"/>
          <w:b/>
          <w:u w:val="single"/>
        </w:rPr>
        <w:t xml:space="preserve">: </w:t>
      </w:r>
      <w:r w:rsidR="00DE12AD" w:rsidRPr="006C2CDF">
        <w:rPr>
          <w:rFonts w:asciiTheme="majorHAnsi" w:hAnsiTheme="majorHAnsi" w:cs="Courier New"/>
          <w:b/>
          <w:u w:val="single"/>
        </w:rPr>
        <w:t>COMPLICITY WITH</w:t>
      </w:r>
      <w:r w:rsidR="00261862" w:rsidRPr="006C2CDF">
        <w:rPr>
          <w:rFonts w:asciiTheme="majorHAnsi" w:hAnsiTheme="majorHAnsi" w:cs="Courier New"/>
          <w:b/>
          <w:u w:val="single"/>
        </w:rPr>
        <w:t xml:space="preserve"> GENOCIDE</w:t>
      </w:r>
    </w:p>
    <w:p w:rsidR="007534EE" w:rsidRPr="006C2CDF" w:rsidRDefault="007534EE" w:rsidP="00226C44">
      <w:pPr>
        <w:pStyle w:val="Default"/>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Kakule Kalwahali:</w:t>
      </w:r>
      <w:r w:rsidRPr="006C2CDF">
        <w:rPr>
          <w:rFonts w:asciiTheme="majorHAnsi" w:hAnsiTheme="majorHAnsi" w:cs="Courier New"/>
          <w:sz w:val="22"/>
          <w:szCs w:val="22"/>
          <w:lang w:val="en-US"/>
        </w:rPr>
        <w:t xml:space="preserve"> “This thesis investigates both substantive and procedural issues pertaining to allegations of crimes committed by UN peacekeepers in three African countries, Somalia, Burundi, and the Democratic Republic of Congo. Under the current UN Model Status-of-Forces Agreements, criminal jurisdiction over peacekeepers rests with their sending States. However, although the UN has no criminal jurisdiction, it has been the Office of Internal Oversight Services that has conducted investigations. It is argued that every Status of Force Agreement and every Memorandum of Understanding should contain specific clauses obligating Troop- Contributing Countries to prosecute and the UN to follow-up</w:t>
      </w:r>
      <w:r w:rsidRPr="006C2CDF">
        <w:rPr>
          <w:rFonts w:asciiTheme="majorHAnsi" w:hAnsiTheme="majorHAnsi" w:cs="Courier New"/>
          <w:b/>
          <w:sz w:val="22"/>
          <w:szCs w:val="22"/>
          <w:lang w:val="en-US"/>
        </w:rPr>
        <w:t xml:space="preserve">. </w:t>
      </w:r>
      <w:r w:rsidR="00AE0B94" w:rsidRPr="006C2CDF">
        <w:rPr>
          <w:rFonts w:asciiTheme="majorHAnsi" w:hAnsiTheme="majorHAnsi" w:cs="Courier New"/>
          <w:b/>
          <w:sz w:val="22"/>
          <w:szCs w:val="22"/>
          <w:lang w:val="en-US"/>
        </w:rPr>
        <w:t xml:space="preserve">  </w:t>
      </w:r>
      <w:r w:rsidRPr="006C2CDF">
        <w:rPr>
          <w:rFonts w:asciiTheme="majorHAnsi" w:hAnsiTheme="majorHAnsi" w:cs="Courier New"/>
          <w:b/>
          <w:sz w:val="22"/>
          <w:szCs w:val="22"/>
          <w:lang w:val="en-US"/>
        </w:rPr>
        <w:t>If rape, murder, assault, and any other crimes by UN peacekeepers go unpunished, the message sent to the victims is that peacekeepers are above the law.</w:t>
      </w:r>
      <w:r w:rsidRPr="006C2CDF">
        <w:rPr>
          <w:rFonts w:asciiTheme="majorHAnsi" w:hAnsiTheme="majorHAnsi" w:cs="Courier New"/>
          <w:sz w:val="22"/>
          <w:szCs w:val="22"/>
          <w:lang w:val="en-US"/>
        </w:rPr>
        <w:t xml:space="preserve"> Rape is</w:t>
      </w:r>
      <w:r w:rsidR="00AE0B94"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most commonly committed crime by peacekeepers, but is usually considered as an isolated act.</w:t>
      </w:r>
      <w:r w:rsidR="00AE0B94" w:rsidRPr="006C2CDF">
        <w:rPr>
          <w:rFonts w:asciiTheme="majorHAnsi" w:hAnsiTheme="majorHAnsi" w:cs="Courier New"/>
          <w:sz w:val="22"/>
          <w:szCs w:val="22"/>
          <w:lang w:val="en-US"/>
        </w:rPr>
        <w:t xml:space="preserve"> (…)</w:t>
      </w:r>
      <w:r w:rsidR="00886394" w:rsidRPr="006C2CDF">
        <w:rPr>
          <w:rFonts w:asciiTheme="majorHAnsi" w:hAnsiTheme="majorHAnsi" w:cs="Courier New"/>
          <w:sz w:val="22"/>
          <w:szCs w:val="22"/>
          <w:lang w:val="en-US"/>
        </w:rPr>
        <w:t xml:space="preserve"> The allegations in question include rape and other acts of sexual violence, such as prostitution in the form of engaging the services of a prostitute, sexual offences involving children, and pornography.</w:t>
      </w:r>
      <w:r w:rsidR="00886394" w:rsidRPr="006C2CDF">
        <w:rPr>
          <w:rStyle w:val="Refdenotaalpie"/>
          <w:rFonts w:asciiTheme="majorHAnsi" w:hAnsiTheme="majorHAnsi" w:cs="Courier New"/>
          <w:sz w:val="22"/>
          <w:szCs w:val="22"/>
          <w:lang w:val="en-US"/>
        </w:rPr>
        <w:footnoteReference w:id="210"/>
      </w:r>
      <w:r w:rsidR="00886394" w:rsidRPr="006C2CDF">
        <w:rPr>
          <w:rFonts w:asciiTheme="majorHAnsi" w:hAnsiTheme="majorHAnsi" w:cs="Courier New"/>
          <w:sz w:val="22"/>
          <w:szCs w:val="22"/>
          <w:lang w:val="en-US"/>
        </w:rPr>
        <w:t xml:space="preserve"> Crimes of murder, wilful causing of serious injury to body or health, and instances of weapons and mineral trafficking and looting have also been recorded.</w:t>
      </w:r>
      <w:r w:rsidR="00886394" w:rsidRPr="006C2CDF">
        <w:rPr>
          <w:rStyle w:val="Refdenotaalpie"/>
          <w:rFonts w:asciiTheme="majorHAnsi" w:hAnsiTheme="majorHAnsi" w:cs="Courier New"/>
          <w:sz w:val="22"/>
          <w:szCs w:val="22"/>
          <w:lang w:val="en-US"/>
        </w:rPr>
        <w:footnoteReference w:id="211"/>
      </w:r>
      <w:r w:rsidR="00886394" w:rsidRPr="006C2CDF">
        <w:rPr>
          <w:rFonts w:asciiTheme="majorHAnsi" w:hAnsiTheme="majorHAnsi" w:cs="Courier New"/>
          <w:sz w:val="22"/>
          <w:szCs w:val="22"/>
          <w:lang w:val="en-US"/>
        </w:rPr>
        <w:t xml:space="preserve"> (…) [P]eacekeepers themselves, by committing crimes, have added to the suffering of the civilian population, especially those directly made victims of their misconduct.</w:t>
      </w:r>
      <w:r w:rsidR="00886394" w:rsidRPr="006C2CDF">
        <w:rPr>
          <w:rStyle w:val="Refdenotaalpie"/>
          <w:rFonts w:asciiTheme="majorHAnsi" w:hAnsiTheme="majorHAnsi" w:cs="Courier New"/>
          <w:sz w:val="22"/>
          <w:szCs w:val="22"/>
          <w:lang w:val="en-US"/>
        </w:rPr>
        <w:footnoteReference w:id="212"/>
      </w:r>
      <w:r w:rsidR="00886394" w:rsidRPr="006C2CDF">
        <w:rPr>
          <w:rFonts w:asciiTheme="majorHAnsi" w:hAnsiTheme="majorHAnsi" w:cs="Courier New"/>
          <w:sz w:val="22"/>
          <w:szCs w:val="22"/>
          <w:lang w:val="en-US"/>
        </w:rPr>
        <w:t xml:space="preserve"> It has been reported that, during their stay in Somalia, peacekeepers committed crimes such as murder, serious injury to body, rape, other sexual offences and looting. (…)</w:t>
      </w:r>
      <w:r w:rsidR="00795BE6" w:rsidRPr="006C2CDF">
        <w:rPr>
          <w:rFonts w:asciiTheme="majorHAnsi" w:hAnsiTheme="majorHAnsi" w:cs="Courier New"/>
          <w:sz w:val="22"/>
          <w:szCs w:val="22"/>
          <w:lang w:val="en-US"/>
        </w:rPr>
        <w:t xml:space="preserve"> It is evident that peacekeepers are committing crimes and escaping liability and prosecution. (…)</w:t>
      </w:r>
      <w:r w:rsidR="00354A27" w:rsidRPr="006C2CDF">
        <w:rPr>
          <w:rFonts w:asciiTheme="majorHAnsi" w:hAnsiTheme="majorHAnsi" w:cs="Courier New"/>
          <w:sz w:val="22"/>
          <w:szCs w:val="22"/>
          <w:lang w:val="en-US"/>
        </w:rPr>
        <w:t xml:space="preserve"> [S]exual offences, such as rape, could be elevated to the rank of war crimes when committed by peacekeepers. Rape is the most commonly committed crime by peacekeepers, but it is usually considered to be an isolated act, without connection to the armed conflict monitored by peacekeepers. In fact, if the so-called isolated sexual act is considered to be a war crime, the agreements between a Host State and the UN (i.e. a Status-of-Forces Agreement) or between the UN and the Troop-Contributing Country (i.e. a Memorandum of Understanding), will be considered as </w:t>
      </w:r>
      <w:r w:rsidR="00354A27" w:rsidRPr="006C2CDF">
        <w:rPr>
          <w:rFonts w:asciiTheme="majorHAnsi" w:hAnsiTheme="majorHAnsi" w:cs="Courier New"/>
          <w:i/>
          <w:iCs/>
          <w:sz w:val="22"/>
          <w:szCs w:val="22"/>
          <w:lang w:val="en-US"/>
        </w:rPr>
        <w:t xml:space="preserve">res inter alios acta </w:t>
      </w:r>
      <w:r w:rsidR="00354A27" w:rsidRPr="006C2CDF">
        <w:rPr>
          <w:rFonts w:asciiTheme="majorHAnsi" w:hAnsiTheme="majorHAnsi" w:cs="Courier New"/>
          <w:sz w:val="22"/>
          <w:szCs w:val="22"/>
          <w:lang w:val="en-US"/>
        </w:rPr>
        <w:t>and, therefore, have no effect on third states who will remain in a position to prosecute alleged perpetrators of such rape, provided that the latter is actually on their territory.</w:t>
      </w:r>
      <w:r w:rsidR="00354A27" w:rsidRPr="006C2CDF">
        <w:rPr>
          <w:rStyle w:val="Refdenotaalpie"/>
          <w:rFonts w:asciiTheme="majorHAnsi" w:hAnsiTheme="majorHAnsi" w:cs="Courier New"/>
          <w:sz w:val="22"/>
          <w:szCs w:val="22"/>
          <w:lang w:val="en-US"/>
        </w:rPr>
        <w:footnoteReference w:id="213"/>
      </w:r>
      <w:r w:rsidR="00354A27" w:rsidRPr="006C2CDF">
        <w:rPr>
          <w:rFonts w:asciiTheme="majorHAnsi" w:hAnsiTheme="majorHAnsi" w:cs="Courier New"/>
          <w:sz w:val="22"/>
          <w:szCs w:val="22"/>
          <w:lang w:val="en-US"/>
        </w:rPr>
        <w:t xml:space="preserve">  (…)</w:t>
      </w:r>
      <w:r w:rsidR="006D0BDA" w:rsidRPr="006C2CDF">
        <w:rPr>
          <w:rFonts w:asciiTheme="majorHAnsi" w:hAnsiTheme="majorHAnsi" w:cs="Courier New"/>
          <w:sz w:val="22"/>
          <w:szCs w:val="22"/>
          <w:lang w:val="en-US"/>
        </w:rPr>
        <w:t xml:space="preserve">although the UN missions of peace to Somalia and to Burundi have been </w:t>
      </w:r>
      <w:r w:rsidR="006D0BDA" w:rsidRPr="006C2CDF">
        <w:rPr>
          <w:rFonts w:asciiTheme="majorHAnsi" w:hAnsiTheme="majorHAnsi" w:cs="Courier New"/>
          <w:sz w:val="22"/>
          <w:szCs w:val="22"/>
          <w:lang w:val="en-US"/>
        </w:rPr>
        <w:lastRenderedPageBreak/>
        <w:t>completed, few prosecutions against peacekeepers alleged to have perpetrated murder, wilfully causing of serious injury to body, rape, and acts of sexual violence have been initiated. The allegations of crimes committed by peacekeepers who have served with different UN missions of peace on the African continent are not limited to the abovementioned crimes.</w:t>
      </w:r>
      <w:r w:rsidR="006D0BDA" w:rsidRPr="006C2CDF">
        <w:rPr>
          <w:rStyle w:val="Refdenotaalpie"/>
          <w:rFonts w:asciiTheme="majorHAnsi" w:hAnsiTheme="majorHAnsi" w:cs="Courier New"/>
          <w:sz w:val="22"/>
          <w:szCs w:val="22"/>
          <w:lang w:val="en-US"/>
        </w:rPr>
        <w:footnoteReference w:id="214"/>
      </w:r>
      <w:r w:rsidR="006D0BDA" w:rsidRPr="006C2CDF">
        <w:rPr>
          <w:rFonts w:asciiTheme="majorHAnsi" w:hAnsiTheme="majorHAnsi" w:cs="Courier New"/>
          <w:sz w:val="22"/>
          <w:szCs w:val="22"/>
          <w:lang w:val="en-US"/>
        </w:rPr>
        <w:t xml:space="preserve"> In the DRC, for instance, there have been allegations that peacekeepers are involved in minerals for weapons trafficking and the pillaging of natural resources.</w:t>
      </w:r>
      <w:r w:rsidR="006D0BDA" w:rsidRPr="006C2CDF">
        <w:rPr>
          <w:rStyle w:val="Refdenotaalpie"/>
          <w:rFonts w:asciiTheme="majorHAnsi" w:hAnsiTheme="majorHAnsi" w:cs="Courier New"/>
          <w:sz w:val="22"/>
          <w:szCs w:val="22"/>
          <w:lang w:val="en-US"/>
        </w:rPr>
        <w:footnoteReference w:id="215"/>
      </w:r>
      <w:r w:rsidR="006D0BDA" w:rsidRPr="006C2CDF">
        <w:rPr>
          <w:rFonts w:asciiTheme="majorHAnsi" w:hAnsiTheme="majorHAnsi" w:cs="Courier New"/>
          <w:sz w:val="22"/>
          <w:szCs w:val="22"/>
          <w:lang w:val="en-US"/>
        </w:rPr>
        <w:t xml:space="preserve"> (…)The account of allegations against peacekeepers starts with the examination of those perpetrated in Somalia, then Burundi, and, then, the DRC. The focus is on crimes against life and the physical integrity of the person. (…) Acts of torturing and murder of unarmed Somalis by Belgian troops stationed in Kismayo have also been reported.</w:t>
      </w:r>
      <w:r w:rsidR="009164EE" w:rsidRPr="006C2CDF">
        <w:rPr>
          <w:rStyle w:val="Refdenotaalpie"/>
          <w:rFonts w:asciiTheme="majorHAnsi" w:hAnsiTheme="majorHAnsi" w:cs="Courier New"/>
          <w:sz w:val="22"/>
          <w:szCs w:val="22"/>
          <w:lang w:val="en-US"/>
        </w:rPr>
        <w:footnoteReference w:id="216"/>
      </w:r>
      <w:r w:rsidR="006D0BDA" w:rsidRPr="006C2CDF">
        <w:rPr>
          <w:rFonts w:asciiTheme="majorHAnsi" w:hAnsiTheme="majorHAnsi" w:cs="Courier New"/>
          <w:sz w:val="22"/>
          <w:szCs w:val="22"/>
          <w:lang w:val="en-US"/>
        </w:rPr>
        <w:t xml:space="preserve"> Belgian paratroopers were depicted holding a Somali boy above a campfire.</w:t>
      </w:r>
      <w:r w:rsidR="009164EE" w:rsidRPr="006C2CDF">
        <w:rPr>
          <w:rStyle w:val="Refdenotaalpie"/>
          <w:rFonts w:asciiTheme="majorHAnsi" w:hAnsiTheme="majorHAnsi" w:cs="Courier New"/>
          <w:sz w:val="22"/>
          <w:szCs w:val="22"/>
          <w:lang w:val="en-US"/>
        </w:rPr>
        <w:footnoteReference w:id="217"/>
      </w:r>
      <w:r w:rsidR="006D0BDA" w:rsidRPr="006C2CDF">
        <w:rPr>
          <w:rFonts w:asciiTheme="majorHAnsi" w:hAnsiTheme="majorHAnsi" w:cs="Courier New"/>
          <w:sz w:val="22"/>
          <w:szCs w:val="22"/>
          <w:lang w:val="en-US"/>
        </w:rPr>
        <w:t xml:space="preserve"> Further instances of murder and grievous bodily harm inflicted against civilians by US troops have been reported.</w:t>
      </w:r>
      <w:r w:rsidR="009164EE" w:rsidRPr="006C2CDF">
        <w:rPr>
          <w:rStyle w:val="Refdenotaalpie"/>
          <w:rFonts w:asciiTheme="majorHAnsi" w:hAnsiTheme="majorHAnsi" w:cs="Courier New"/>
          <w:sz w:val="22"/>
          <w:szCs w:val="22"/>
          <w:lang w:val="en-US"/>
        </w:rPr>
        <w:footnoteReference w:id="218"/>
      </w:r>
      <w:r w:rsidR="006D0BDA" w:rsidRPr="006C2CDF">
        <w:rPr>
          <w:rFonts w:asciiTheme="majorHAnsi" w:hAnsiTheme="majorHAnsi" w:cs="Courier New"/>
          <w:sz w:val="22"/>
          <w:szCs w:val="22"/>
          <w:lang w:val="en-US"/>
        </w:rPr>
        <w:t xml:space="preserve"> Peacekeepers from Canada have also been accused of four cases of murder.</w:t>
      </w:r>
      <w:r w:rsidR="009164EE" w:rsidRPr="006C2CDF">
        <w:rPr>
          <w:rStyle w:val="Refdenotaalpie"/>
          <w:rFonts w:asciiTheme="majorHAnsi" w:hAnsiTheme="majorHAnsi" w:cs="Courier New"/>
          <w:sz w:val="22"/>
          <w:szCs w:val="22"/>
          <w:lang w:val="en-US"/>
        </w:rPr>
        <w:footnoteReference w:id="219"/>
      </w:r>
      <w:r w:rsidR="006D0BDA" w:rsidRPr="006C2CDF">
        <w:rPr>
          <w:rFonts w:asciiTheme="majorHAnsi" w:hAnsiTheme="majorHAnsi" w:cs="Courier New"/>
          <w:sz w:val="22"/>
          <w:szCs w:val="22"/>
          <w:lang w:val="en-US"/>
        </w:rPr>
        <w:t xml:space="preserve"> Some allegations are documented and supported by photographs.</w:t>
      </w:r>
      <w:r w:rsidR="009164EE" w:rsidRPr="006C2CDF">
        <w:rPr>
          <w:rStyle w:val="Refdenotaalpie"/>
          <w:rFonts w:asciiTheme="majorHAnsi" w:hAnsiTheme="majorHAnsi" w:cs="Courier New"/>
          <w:sz w:val="22"/>
          <w:szCs w:val="22"/>
          <w:lang w:val="en-US"/>
        </w:rPr>
        <w:footnoteReference w:id="220"/>
      </w:r>
      <w:r w:rsidR="006D0BDA" w:rsidRPr="006C2CDF">
        <w:rPr>
          <w:rFonts w:asciiTheme="majorHAnsi" w:hAnsiTheme="majorHAnsi" w:cs="Courier New"/>
          <w:sz w:val="22"/>
          <w:szCs w:val="22"/>
          <w:lang w:val="en-US"/>
        </w:rPr>
        <w:t xml:space="preserve"> All of these crimes occurred during UNOSOM II, between June and November 1993.</w:t>
      </w:r>
      <w:r w:rsidR="009164EE" w:rsidRPr="006C2CDF">
        <w:rPr>
          <w:rStyle w:val="Refdenotaalpie"/>
          <w:rFonts w:asciiTheme="majorHAnsi" w:hAnsiTheme="majorHAnsi" w:cs="Courier New"/>
          <w:sz w:val="22"/>
          <w:szCs w:val="22"/>
          <w:lang w:val="en-US"/>
        </w:rPr>
        <w:footnoteReference w:id="221"/>
      </w:r>
      <w:r w:rsidR="009164EE" w:rsidRPr="006C2CDF">
        <w:rPr>
          <w:rFonts w:asciiTheme="majorHAnsi" w:hAnsiTheme="majorHAnsi" w:cs="Courier New"/>
          <w:sz w:val="22"/>
          <w:szCs w:val="22"/>
          <w:lang w:val="en-US"/>
        </w:rPr>
        <w:t xml:space="preserve"> (…)</w:t>
      </w:r>
      <w:r w:rsidR="00F801D2" w:rsidRPr="006C2CDF">
        <w:rPr>
          <w:rFonts w:asciiTheme="majorHAnsi" w:hAnsiTheme="majorHAnsi" w:cs="Courier New"/>
          <w:sz w:val="22"/>
          <w:szCs w:val="22"/>
          <w:lang w:val="en-US"/>
        </w:rPr>
        <w:t xml:space="preserve"> With respect to peacekeepers, the findings of the </w:t>
      </w:r>
      <w:r w:rsidR="00F801D2" w:rsidRPr="006C2CDF">
        <w:rPr>
          <w:rFonts w:asciiTheme="majorHAnsi" w:hAnsiTheme="majorHAnsi" w:cs="Courier New"/>
          <w:i/>
          <w:iCs/>
          <w:sz w:val="22"/>
          <w:szCs w:val="22"/>
          <w:lang w:val="en-US"/>
        </w:rPr>
        <w:t xml:space="preserve">Italian Government Commission of Inquiry into Events in Somalia </w:t>
      </w:r>
      <w:r w:rsidR="00F801D2" w:rsidRPr="006C2CDF">
        <w:rPr>
          <w:rFonts w:asciiTheme="majorHAnsi" w:hAnsiTheme="majorHAnsi" w:cs="Courier New"/>
          <w:sz w:val="22"/>
          <w:szCs w:val="22"/>
          <w:lang w:val="en-US"/>
        </w:rPr>
        <w:t>indicate that instances of torturing and ill-treating of Somalis to death did actually occur.</w:t>
      </w:r>
      <w:r w:rsidR="00F801D2" w:rsidRPr="006C2CDF">
        <w:rPr>
          <w:rStyle w:val="Refdenotaalpie"/>
          <w:rFonts w:asciiTheme="majorHAnsi" w:hAnsiTheme="majorHAnsi" w:cs="Courier New"/>
          <w:sz w:val="22"/>
          <w:szCs w:val="22"/>
          <w:lang w:val="en-US"/>
        </w:rPr>
        <w:footnoteReference w:id="222"/>
      </w:r>
      <w:r w:rsidR="00F801D2" w:rsidRPr="006C2CDF">
        <w:rPr>
          <w:rFonts w:asciiTheme="majorHAnsi" w:hAnsiTheme="majorHAnsi" w:cs="Courier New"/>
          <w:sz w:val="22"/>
          <w:szCs w:val="22"/>
          <w:lang w:val="en-US"/>
        </w:rPr>
        <w:t xml:space="preserve">  (…)</w:t>
      </w:r>
      <w:r w:rsidR="005A1C19" w:rsidRPr="006C2CDF">
        <w:rPr>
          <w:rFonts w:asciiTheme="majorHAnsi" w:hAnsiTheme="majorHAnsi" w:cs="Courier New"/>
          <w:sz w:val="22"/>
          <w:szCs w:val="22"/>
          <w:lang w:val="en-US"/>
        </w:rPr>
        <w:t xml:space="preserve"> An accused person cannot, therefore, assert necessity where he is charged with murder. In the situation where the accused was under obligation to obey superior orders of a legitimate civil or military authority, he can assert the defence of superior orders, except where the offence falls under international crimes such as </w:t>
      </w:r>
      <w:r w:rsidR="005A1C19" w:rsidRPr="006C2CDF">
        <w:rPr>
          <w:rFonts w:asciiTheme="majorHAnsi" w:hAnsiTheme="majorHAnsi" w:cs="Courier New"/>
          <w:sz w:val="22"/>
          <w:szCs w:val="22"/>
          <w:lang w:val="en-US"/>
        </w:rPr>
        <w:lastRenderedPageBreak/>
        <w:t>genocide, crimes against humanity, and war crimes.</w:t>
      </w:r>
      <w:r w:rsidR="005A1C19" w:rsidRPr="006C2CDF">
        <w:rPr>
          <w:rStyle w:val="Refdenotaalpie"/>
          <w:rFonts w:asciiTheme="majorHAnsi" w:hAnsiTheme="majorHAnsi" w:cs="Courier New"/>
          <w:sz w:val="22"/>
          <w:szCs w:val="22"/>
          <w:lang w:val="en-US"/>
        </w:rPr>
        <w:footnoteReference w:id="223"/>
      </w:r>
      <w:r w:rsidR="005A1C19" w:rsidRPr="006C2CDF">
        <w:rPr>
          <w:rFonts w:asciiTheme="majorHAnsi" w:hAnsiTheme="majorHAnsi" w:cs="Courier New"/>
          <w:sz w:val="22"/>
          <w:szCs w:val="22"/>
          <w:lang w:val="en-US"/>
        </w:rPr>
        <w:t xml:space="preserve"> (…)</w:t>
      </w:r>
      <w:r w:rsidR="007A1C07" w:rsidRPr="006C2CDF">
        <w:rPr>
          <w:rFonts w:asciiTheme="majorHAnsi" w:hAnsiTheme="majorHAnsi" w:cs="Courier New"/>
          <w:sz w:val="22"/>
          <w:szCs w:val="22"/>
          <w:lang w:val="en-US"/>
        </w:rPr>
        <w:t>With respect to Congolese Criminal Law, two conducts are discussed and relate to prostitution and child pornography. It is also important to take note of the fact that any conduct involving children into sexual activities, whether prostitutional or not amount to rape as indicated above, due to the absence of genuine consent.</w:t>
      </w:r>
      <w:r w:rsidR="007A1C07" w:rsidRPr="006C2CDF">
        <w:rPr>
          <w:rStyle w:val="Refdenotaalpie"/>
          <w:rFonts w:asciiTheme="majorHAnsi" w:hAnsiTheme="majorHAnsi" w:cs="Courier New"/>
          <w:sz w:val="22"/>
          <w:szCs w:val="22"/>
          <w:lang w:val="en-US"/>
        </w:rPr>
        <w:footnoteReference w:id="224"/>
      </w:r>
      <w:r w:rsidR="000648C0" w:rsidRPr="006C2CDF">
        <w:rPr>
          <w:rFonts w:asciiTheme="majorHAnsi" w:hAnsiTheme="majorHAnsi" w:cs="Courier New"/>
          <w:sz w:val="22"/>
          <w:szCs w:val="22"/>
          <w:lang w:val="en-US"/>
        </w:rPr>
        <w:t xml:space="preserve"> (…)With respect to the crime of rape, and in all three of the domestic law criminal systems, consent is never a ground of justification, but a definitional element of the crime itself. That is why the perpetrators, and in the case of peace mission personnel, the defence available to them is that of proving the act was consensual.</w:t>
      </w:r>
      <w:r w:rsidR="00F8350B" w:rsidRPr="006C2CDF">
        <w:rPr>
          <w:rFonts w:asciiTheme="majorHAnsi" w:hAnsiTheme="majorHAnsi" w:cs="Courier New"/>
          <w:sz w:val="22"/>
          <w:szCs w:val="22"/>
          <w:lang w:val="en-US"/>
        </w:rPr>
        <w:t xml:space="preserve"> (…)Instances where it may be established that UN soldiers helped militia to keep on perpetrating criminal acts, armed groups to carry on their fight against government forces, and on the way to that end killed or raped civilians, should be held accountable for their criminal participation.</w:t>
      </w:r>
      <w:r w:rsidR="00C61071" w:rsidRPr="006C2CDF">
        <w:rPr>
          <w:rStyle w:val="Refdenotaalpie"/>
          <w:rFonts w:asciiTheme="majorHAnsi" w:hAnsiTheme="majorHAnsi" w:cs="Courier New"/>
          <w:sz w:val="22"/>
          <w:szCs w:val="22"/>
          <w:lang w:val="en-US"/>
        </w:rPr>
        <w:footnoteReference w:id="225"/>
      </w:r>
      <w:r w:rsidR="00F8350B" w:rsidRPr="006C2CDF">
        <w:rPr>
          <w:rFonts w:asciiTheme="majorHAnsi" w:hAnsiTheme="majorHAnsi" w:cs="Courier New"/>
          <w:sz w:val="22"/>
          <w:szCs w:val="22"/>
          <w:lang w:val="en-US"/>
        </w:rPr>
        <w:t xml:space="preserve"> Indeed, the involvement of MONUC soldiers with rebels may render any individual found guilty as an accomplice to all the atrocities committed by the armed groups in the eastern part of the DRC.</w:t>
      </w:r>
      <w:r w:rsidR="00C61071" w:rsidRPr="006C2CDF">
        <w:rPr>
          <w:rStyle w:val="Refdenotaalpie"/>
          <w:rFonts w:asciiTheme="majorHAnsi" w:hAnsiTheme="majorHAnsi" w:cs="Courier New"/>
          <w:sz w:val="22"/>
          <w:szCs w:val="22"/>
          <w:lang w:val="en-US"/>
        </w:rPr>
        <w:footnoteReference w:id="226"/>
      </w:r>
      <w:r w:rsidR="00C61071" w:rsidRPr="006C2CDF">
        <w:rPr>
          <w:rFonts w:asciiTheme="majorHAnsi" w:hAnsiTheme="majorHAnsi" w:cs="Courier New"/>
          <w:sz w:val="22"/>
          <w:szCs w:val="22"/>
          <w:lang w:val="en-US"/>
        </w:rPr>
        <w:t xml:space="preserve"> (…) South Africa is selected as the example by reason of the fact that South Africa is actively involved in two of the three UN missions of peace, is an African state, and that there have been allegations of crimes by South African troops. (…) sexual crimes committed outside the Republic of South Africa can be prosecuted before South Africa courts in the same manner as if they have occurred within the Republic.</w:t>
      </w:r>
      <w:r w:rsidR="002B2C62" w:rsidRPr="006C2CDF">
        <w:rPr>
          <w:rFonts w:asciiTheme="majorHAnsi" w:hAnsiTheme="majorHAnsi" w:cs="Courier New"/>
          <w:sz w:val="22"/>
          <w:szCs w:val="22"/>
          <w:lang w:val="en-US"/>
        </w:rPr>
        <w:t xml:space="preserve"> (…)</w:t>
      </w:r>
      <w:r w:rsidR="00B25062" w:rsidRPr="006C2CDF">
        <w:rPr>
          <w:rFonts w:asciiTheme="majorHAnsi" w:hAnsiTheme="majorHAnsi" w:cs="Courier New"/>
          <w:sz w:val="22"/>
          <w:szCs w:val="22"/>
          <w:lang w:val="en-US"/>
        </w:rPr>
        <w:t xml:space="preserve"> [T]he fact that peacekeepers wear uniforms and carry weapons and are not deployed in peacetime can cause a victim to feel intimidated. (…)</w:t>
      </w:r>
      <w:r w:rsidR="000C6938" w:rsidRPr="006C2CDF">
        <w:rPr>
          <w:rFonts w:asciiTheme="majorHAnsi" w:hAnsiTheme="majorHAnsi" w:cs="Courier New"/>
          <w:sz w:val="22"/>
          <w:szCs w:val="22"/>
          <w:lang w:val="en-US"/>
        </w:rPr>
        <w:t xml:space="preserve"> Indeed, it could be argued that while a civilian may resist a person in civilian clothes, he or she may more easily succumb and submit to individuals in uniform or those carrying a weapon. It is not inconceivable that peacekeepers might abuse their position (…)</w:t>
      </w:r>
      <w:r w:rsidR="003E0F0A" w:rsidRPr="006C2CDF">
        <w:rPr>
          <w:rFonts w:asciiTheme="majorHAnsi" w:hAnsiTheme="majorHAnsi" w:cs="Courier New"/>
          <w:sz w:val="22"/>
          <w:szCs w:val="22"/>
          <w:lang w:val="en-US"/>
        </w:rPr>
        <w:t xml:space="preserve"> It usually applies in certain conditions amongst which it is important to cite the relationship between the wrongdoer and the person held liable.</w:t>
      </w:r>
      <w:r w:rsidR="003E0F0A" w:rsidRPr="006C2CDF">
        <w:rPr>
          <w:rStyle w:val="Refdenotaalpie"/>
          <w:rFonts w:asciiTheme="majorHAnsi" w:hAnsiTheme="majorHAnsi" w:cs="Courier New"/>
          <w:sz w:val="22"/>
          <w:szCs w:val="22"/>
          <w:lang w:val="en-US"/>
        </w:rPr>
        <w:footnoteReference w:id="227"/>
      </w:r>
      <w:r w:rsidR="003E0F0A" w:rsidRPr="006C2CDF">
        <w:rPr>
          <w:rFonts w:asciiTheme="majorHAnsi" w:hAnsiTheme="majorHAnsi" w:cs="Courier New"/>
          <w:sz w:val="22"/>
          <w:szCs w:val="22"/>
          <w:lang w:val="en-US"/>
        </w:rPr>
        <w:t xml:space="preserve"> Thus, an employer is civilly liable for </w:t>
      </w:r>
      <w:r w:rsidR="003E0F0A" w:rsidRPr="006C2CDF">
        <w:rPr>
          <w:rFonts w:asciiTheme="majorHAnsi" w:hAnsiTheme="majorHAnsi" w:cs="Courier New"/>
          <w:sz w:val="22"/>
          <w:szCs w:val="22"/>
          <w:lang w:val="en-US"/>
        </w:rPr>
        <w:lastRenderedPageBreak/>
        <w:t>the damage caused by his employee, especially where such damage came about in the course of the employer’s employment. The State stands in the place of employer when it comes to military personnel as well as members of the police, even when these people are deployed abroad.</w:t>
      </w:r>
      <w:r w:rsidR="003E0F0A" w:rsidRPr="006C2CDF">
        <w:rPr>
          <w:rStyle w:val="Refdenotaalpie"/>
          <w:rFonts w:asciiTheme="majorHAnsi" w:hAnsiTheme="majorHAnsi" w:cs="Courier New"/>
          <w:sz w:val="22"/>
          <w:szCs w:val="22"/>
          <w:lang w:val="en-US"/>
        </w:rPr>
        <w:footnoteReference w:id="228"/>
      </w:r>
      <w:r w:rsidR="003E0F0A" w:rsidRPr="006C2CDF">
        <w:rPr>
          <w:rFonts w:asciiTheme="majorHAnsi" w:hAnsiTheme="majorHAnsi" w:cs="Courier New"/>
          <w:sz w:val="22"/>
          <w:szCs w:val="22"/>
          <w:lang w:val="en-US"/>
        </w:rPr>
        <w:t xml:space="preserve"> When soldiers and members of the police are deployed outside the country, they cannot be said to be working outside of their employment even when they perform an act off-duty.</w:t>
      </w:r>
      <w:r w:rsidR="003E0F0A" w:rsidRPr="006C2CDF">
        <w:rPr>
          <w:rStyle w:val="Refdenotaalpie"/>
          <w:rFonts w:asciiTheme="majorHAnsi" w:hAnsiTheme="majorHAnsi" w:cs="Courier New"/>
          <w:sz w:val="22"/>
          <w:szCs w:val="22"/>
          <w:lang w:val="en-US"/>
        </w:rPr>
        <w:footnoteReference w:id="229"/>
      </w:r>
      <w:r w:rsidR="003E0F0A" w:rsidRPr="006C2CDF">
        <w:rPr>
          <w:rFonts w:asciiTheme="majorHAnsi" w:hAnsiTheme="majorHAnsi" w:cs="Courier New"/>
          <w:sz w:val="22"/>
          <w:szCs w:val="22"/>
          <w:lang w:val="en-US"/>
        </w:rPr>
        <w:t xml:space="preserve"> The responsibility of the State for such personnel can be engaged for isolated acts that do not amount to war crimes.</w:t>
      </w:r>
      <w:r w:rsidR="003E0F0A" w:rsidRPr="006C2CDF">
        <w:rPr>
          <w:rStyle w:val="Refdenotaalpie"/>
          <w:rFonts w:asciiTheme="majorHAnsi" w:hAnsiTheme="majorHAnsi" w:cs="Courier New"/>
          <w:sz w:val="22"/>
          <w:szCs w:val="22"/>
          <w:lang w:val="en-US"/>
        </w:rPr>
        <w:footnoteReference w:id="230"/>
      </w:r>
      <w:r w:rsidR="00012DE4" w:rsidRPr="006C2CDF">
        <w:rPr>
          <w:rFonts w:asciiTheme="majorHAnsi" w:hAnsiTheme="majorHAnsi" w:cs="Courier New"/>
          <w:sz w:val="22"/>
          <w:szCs w:val="22"/>
          <w:lang w:val="en-US"/>
        </w:rPr>
        <w:t xml:space="preserve"> (…)</w:t>
      </w:r>
      <w:r w:rsidR="0058337E" w:rsidRPr="006C2CDF">
        <w:rPr>
          <w:rFonts w:asciiTheme="majorHAnsi" w:hAnsiTheme="majorHAnsi" w:cs="Courier New"/>
          <w:sz w:val="22"/>
          <w:szCs w:val="22"/>
          <w:lang w:val="en-US"/>
        </w:rPr>
        <w:t>[P]eacekeepers are not exempt from observing international law, especially in the context of humanitarian and human rights law.</w:t>
      </w:r>
      <w:r w:rsidR="0058337E" w:rsidRPr="006C2CDF">
        <w:rPr>
          <w:rStyle w:val="Refdenotaalpie"/>
          <w:rFonts w:asciiTheme="majorHAnsi" w:hAnsiTheme="majorHAnsi" w:cs="Courier New"/>
          <w:sz w:val="22"/>
          <w:szCs w:val="22"/>
          <w:lang w:val="en-US"/>
        </w:rPr>
        <w:footnoteReference w:id="231"/>
      </w:r>
      <w:r w:rsidR="0058337E" w:rsidRPr="006C2CDF">
        <w:rPr>
          <w:rFonts w:asciiTheme="majorHAnsi" w:hAnsiTheme="majorHAnsi" w:cs="Courier New"/>
          <w:sz w:val="22"/>
          <w:szCs w:val="22"/>
          <w:lang w:val="en-US"/>
        </w:rPr>
        <w:t xml:space="preserve"> Their crimes may fall under international law, where they constitute violations of international norms and fulfil the requirements of an international crime.</w:t>
      </w:r>
      <w:r w:rsidR="0058337E" w:rsidRPr="006C2CDF">
        <w:rPr>
          <w:rStyle w:val="Refdenotaalpie"/>
          <w:rFonts w:asciiTheme="majorHAnsi" w:hAnsiTheme="majorHAnsi" w:cs="Courier New"/>
          <w:sz w:val="22"/>
          <w:szCs w:val="22"/>
          <w:lang w:val="en-US"/>
        </w:rPr>
        <w:footnoteReference w:id="232"/>
      </w:r>
      <w:r w:rsidR="0058337E" w:rsidRPr="006C2CDF">
        <w:rPr>
          <w:rFonts w:asciiTheme="majorHAnsi" w:hAnsiTheme="majorHAnsi" w:cs="Courier New"/>
          <w:sz w:val="22"/>
          <w:szCs w:val="22"/>
          <w:lang w:val="en-US"/>
        </w:rPr>
        <w:t xml:space="preserve"> (…)</w:t>
      </w:r>
      <w:r w:rsidR="00C76D1B" w:rsidRPr="006C2CDF">
        <w:rPr>
          <w:rFonts w:asciiTheme="majorHAnsi" w:hAnsiTheme="majorHAnsi" w:cs="Courier New"/>
          <w:sz w:val="22"/>
          <w:szCs w:val="22"/>
          <w:lang w:val="en-US"/>
        </w:rPr>
        <w:t xml:space="preserve"> </w:t>
      </w:r>
      <w:r w:rsidR="0030255E" w:rsidRPr="006C2CDF">
        <w:rPr>
          <w:rFonts w:asciiTheme="majorHAnsi" w:hAnsiTheme="majorHAnsi" w:cs="Courier New"/>
          <w:sz w:val="22"/>
          <w:szCs w:val="22"/>
          <w:lang w:val="en-US"/>
        </w:rPr>
        <w:t>On 9 December 1948, in the shadow of the Holocaust, the United Nations approved the Convention on the Prevention and Punishment of the Crime of Genocide. This convention establishes ‘genocide’ as an international crime, and State parties ‘undertake to prevent and punish’ acts of genocide.</w:t>
      </w:r>
      <w:r w:rsidR="008008B0" w:rsidRPr="006C2CDF">
        <w:rPr>
          <w:rStyle w:val="Refdenotaalpie"/>
          <w:rFonts w:asciiTheme="majorHAnsi" w:hAnsiTheme="majorHAnsi" w:cs="Courier New"/>
          <w:sz w:val="22"/>
          <w:szCs w:val="22"/>
          <w:lang w:val="en-US"/>
        </w:rPr>
        <w:footnoteReference w:id="233"/>
      </w:r>
      <w:r w:rsidR="0030255E" w:rsidRPr="006C2CDF">
        <w:rPr>
          <w:rFonts w:asciiTheme="majorHAnsi" w:hAnsiTheme="majorHAnsi" w:cs="Courier New"/>
          <w:sz w:val="22"/>
          <w:szCs w:val="22"/>
          <w:lang w:val="en-US"/>
        </w:rPr>
        <w:t xml:space="preserve"> It defines genocide by its elements.</w:t>
      </w:r>
      <w:r w:rsidR="008008B0" w:rsidRPr="006C2CDF">
        <w:rPr>
          <w:rStyle w:val="Refdenotaalpie"/>
          <w:rFonts w:asciiTheme="majorHAnsi" w:hAnsiTheme="majorHAnsi" w:cs="Courier New"/>
          <w:sz w:val="22"/>
          <w:szCs w:val="22"/>
          <w:lang w:val="en-US"/>
        </w:rPr>
        <w:footnoteReference w:id="234"/>
      </w:r>
      <w:r w:rsidR="0030255E" w:rsidRPr="006C2CDF">
        <w:rPr>
          <w:rFonts w:asciiTheme="majorHAnsi" w:hAnsiTheme="majorHAnsi" w:cs="Courier New"/>
          <w:sz w:val="22"/>
          <w:szCs w:val="22"/>
          <w:lang w:val="en-US"/>
        </w:rPr>
        <w:t xml:space="preserve"> According to the Convention, genocide means any acts committed with the intent to destroy, in whole or in part, a national, ethnic, racial, or religious group.</w:t>
      </w:r>
      <w:r w:rsidR="008008B0" w:rsidRPr="006C2CDF">
        <w:rPr>
          <w:rStyle w:val="Refdenotaalpie"/>
          <w:rFonts w:asciiTheme="majorHAnsi" w:hAnsiTheme="majorHAnsi" w:cs="Courier New"/>
          <w:sz w:val="22"/>
          <w:szCs w:val="22"/>
          <w:lang w:val="en-US"/>
        </w:rPr>
        <w:footnoteReference w:id="235"/>
      </w:r>
      <w:r w:rsidR="0030255E" w:rsidRPr="006C2CDF">
        <w:rPr>
          <w:rFonts w:asciiTheme="majorHAnsi" w:hAnsiTheme="majorHAnsi" w:cs="Courier New"/>
          <w:sz w:val="22"/>
          <w:szCs w:val="22"/>
          <w:lang w:val="en-US"/>
        </w:rPr>
        <w:t xml:space="preserve"> Included acts are: (a) killing members of the group; (b) causing serious bodily or mental harm to members of the group</w:t>
      </w:r>
      <w:r w:rsidR="008008B0" w:rsidRPr="006C2CDF">
        <w:rPr>
          <w:rStyle w:val="Refdenotaalpie"/>
          <w:rFonts w:asciiTheme="majorHAnsi" w:hAnsiTheme="majorHAnsi" w:cs="Courier New"/>
          <w:sz w:val="22"/>
          <w:szCs w:val="22"/>
          <w:lang w:val="en-US"/>
        </w:rPr>
        <w:footnoteReference w:id="236"/>
      </w:r>
      <w:r w:rsidR="0030255E" w:rsidRPr="006C2CDF">
        <w:rPr>
          <w:rFonts w:asciiTheme="majorHAnsi" w:hAnsiTheme="majorHAnsi" w:cs="Courier New"/>
          <w:sz w:val="22"/>
          <w:szCs w:val="22"/>
          <w:lang w:val="en-US"/>
        </w:rPr>
        <w:t xml:space="preserve">; (c) </w:t>
      </w:r>
      <w:r w:rsidR="0030255E" w:rsidRPr="006C2CDF">
        <w:rPr>
          <w:rFonts w:asciiTheme="majorHAnsi" w:hAnsiTheme="majorHAnsi" w:cs="Courier New"/>
          <w:sz w:val="22"/>
          <w:szCs w:val="22"/>
          <w:lang w:val="en-US"/>
        </w:rPr>
        <w:lastRenderedPageBreak/>
        <w:t>deliberately inflicting on the group conditions of life calculated to bring about its physical destruction in whole or in part; (d) imposing measures intended to prevent births within the group; and (e) forcibly transferring children of the group to another group.</w:t>
      </w:r>
      <w:r w:rsidR="008008B0" w:rsidRPr="006C2CDF">
        <w:rPr>
          <w:rStyle w:val="Refdenotaalpie"/>
          <w:rFonts w:asciiTheme="majorHAnsi" w:hAnsiTheme="majorHAnsi" w:cs="Courier New"/>
          <w:sz w:val="22"/>
          <w:szCs w:val="22"/>
          <w:lang w:val="en-US"/>
        </w:rPr>
        <w:footnoteReference w:id="237"/>
      </w:r>
      <w:r w:rsidR="005B1257" w:rsidRPr="006C2CDF">
        <w:rPr>
          <w:rFonts w:asciiTheme="majorHAnsi" w:hAnsiTheme="majorHAnsi" w:cs="Courier New"/>
          <w:sz w:val="22"/>
          <w:szCs w:val="22"/>
          <w:lang w:val="en-US"/>
        </w:rPr>
        <w:t xml:space="preserve"> (…)A war crime is defined as ‘any act constituting a violation of the laws and customs of war, that is, any violation of International Humanitarian Law.’</w:t>
      </w:r>
      <w:r w:rsidR="005B1257" w:rsidRPr="006C2CDF">
        <w:rPr>
          <w:rStyle w:val="Refdenotaalpie"/>
          <w:rFonts w:asciiTheme="majorHAnsi" w:hAnsiTheme="majorHAnsi" w:cs="Courier New"/>
          <w:sz w:val="22"/>
          <w:szCs w:val="22"/>
          <w:lang w:val="en-US"/>
        </w:rPr>
        <w:footnoteReference w:id="238"/>
      </w:r>
      <w:r w:rsidR="005B1257" w:rsidRPr="006C2CDF">
        <w:rPr>
          <w:rFonts w:asciiTheme="majorHAnsi" w:hAnsiTheme="majorHAnsi" w:cs="Courier New"/>
          <w:sz w:val="22"/>
          <w:szCs w:val="22"/>
          <w:lang w:val="en-US"/>
        </w:rPr>
        <w:t xml:space="preserve"> Serious violations of international humanitarian law such as firing at civilians, torturing unarmed persons, raping defenceless women, and pillaging houses ... do not need to be part of any organizational policy or be committed to a widespread degree to qualify as war crimes.</w:t>
      </w:r>
      <w:r w:rsidR="005B1257" w:rsidRPr="006C2CDF">
        <w:rPr>
          <w:rStyle w:val="Refdenotaalpie"/>
          <w:rFonts w:asciiTheme="majorHAnsi" w:hAnsiTheme="majorHAnsi" w:cs="Courier New"/>
          <w:sz w:val="22"/>
          <w:szCs w:val="22"/>
          <w:lang w:val="en-US"/>
        </w:rPr>
        <w:footnoteReference w:id="239"/>
      </w:r>
      <w:r w:rsidR="003B6D5C" w:rsidRPr="006C2CDF">
        <w:rPr>
          <w:rFonts w:asciiTheme="majorHAnsi" w:hAnsiTheme="majorHAnsi" w:cs="Courier New"/>
          <w:sz w:val="22"/>
          <w:szCs w:val="22"/>
          <w:lang w:val="en-US"/>
        </w:rPr>
        <w:t xml:space="preserve"> (…)</w:t>
      </w:r>
      <w:r w:rsidR="00262A18" w:rsidRPr="006C2CDF">
        <w:rPr>
          <w:rFonts w:asciiTheme="majorHAnsi" w:hAnsiTheme="majorHAnsi" w:cs="Courier New"/>
          <w:sz w:val="22"/>
          <w:szCs w:val="22"/>
          <w:lang w:val="en-US"/>
        </w:rPr>
        <w:t xml:space="preserve"> a UN force is by its nature an international force bound by rules relating to the conduct of an armed conflict.</w:t>
      </w:r>
      <w:r w:rsidR="00262A18" w:rsidRPr="006C2CDF">
        <w:rPr>
          <w:rStyle w:val="Refdenotaalpie"/>
          <w:rFonts w:asciiTheme="majorHAnsi" w:hAnsiTheme="majorHAnsi" w:cs="Courier New"/>
          <w:sz w:val="22"/>
          <w:szCs w:val="22"/>
          <w:lang w:val="en-US"/>
        </w:rPr>
        <w:footnoteReference w:id="240"/>
      </w:r>
      <w:r w:rsidR="00262A18" w:rsidRPr="006C2CDF">
        <w:rPr>
          <w:rFonts w:asciiTheme="majorHAnsi" w:hAnsiTheme="majorHAnsi" w:cs="Courier New"/>
          <w:sz w:val="22"/>
          <w:szCs w:val="22"/>
          <w:lang w:val="en-US"/>
        </w:rPr>
        <w:t xml:space="preserve"> (…)The State of nationality of a combatant, who has infringed the rules to be observed in the conduct of war, as well as an organisation such the UN, can incur international civil liability.</w:t>
      </w:r>
      <w:r w:rsidR="00262A18" w:rsidRPr="006C2CDF">
        <w:rPr>
          <w:rStyle w:val="Refdenotaalpie"/>
          <w:rFonts w:asciiTheme="majorHAnsi" w:hAnsiTheme="majorHAnsi" w:cs="Courier New"/>
          <w:sz w:val="22"/>
          <w:szCs w:val="22"/>
          <w:lang w:val="en-US"/>
        </w:rPr>
        <w:footnoteReference w:id="241"/>
      </w:r>
      <w:r w:rsidR="00262A18" w:rsidRPr="006C2CDF">
        <w:rPr>
          <w:rFonts w:asciiTheme="majorHAnsi" w:hAnsiTheme="majorHAnsi" w:cs="Courier New"/>
          <w:sz w:val="22"/>
          <w:szCs w:val="22"/>
          <w:lang w:val="en-US"/>
        </w:rPr>
        <w:t xml:space="preserve"> Indeed, the UN has paid damages in the past, pursuant to its international civil liability.</w:t>
      </w:r>
      <w:r w:rsidR="00262A18" w:rsidRPr="006C2CDF">
        <w:rPr>
          <w:rStyle w:val="Refdenotaalpie"/>
          <w:rFonts w:asciiTheme="majorHAnsi" w:hAnsiTheme="majorHAnsi" w:cs="Courier New"/>
          <w:sz w:val="22"/>
          <w:szCs w:val="22"/>
          <w:lang w:val="en-US"/>
        </w:rPr>
        <w:footnoteReference w:id="242"/>
      </w:r>
      <w:r w:rsidR="00262A18" w:rsidRPr="006C2CDF">
        <w:rPr>
          <w:rFonts w:asciiTheme="majorHAnsi" w:hAnsiTheme="majorHAnsi" w:cs="Courier New"/>
          <w:sz w:val="22"/>
          <w:szCs w:val="22"/>
          <w:lang w:val="en-US"/>
        </w:rPr>
        <w:t xml:space="preserve"> (…)War criminal acts that may occur in an international armed conflict are listed by Articles 147 Geneva Convention IV and 85 Additional Protocol I. These articles deal with the so-called ‘grave breaches’. All grave breaches are synonymous with war crimes. Article 147 refers to Article 146 which evokes Article 2 defining an international armed conflict. It reads: </w:t>
      </w:r>
      <w:r w:rsidR="00262A18" w:rsidRPr="006C2CDF">
        <w:rPr>
          <w:rFonts w:asciiTheme="majorHAnsi" w:hAnsiTheme="majorHAnsi" w:cs="Courier New"/>
          <w:i/>
          <w:sz w:val="22"/>
          <w:szCs w:val="22"/>
          <w:lang w:val="en-US"/>
        </w:rPr>
        <w:t>Grave breaches to which the preceding Article relates shall be those involving any of the following acts, if committed against persons or property protected by the present Convention: wilful killing, torture or inhuman treatment, including biological experiments, wilfully causing great suffering or serious injury to body or health, unlawful deportation or transfer or unlawful confinement of a protected person, compelling a protected person to serve in the forces of a hostile Power, or wilfully depriving a protected person of the rights of fair and regular trial prescribed in the present Convention, taking of hostages and extensive destruction and appropriation of property, not justified by military necessity and carried out unlawfully and wantonly.</w:t>
      </w:r>
      <w:r w:rsidR="002B3B40" w:rsidRPr="006C2CDF">
        <w:rPr>
          <w:rFonts w:asciiTheme="majorHAnsi" w:hAnsiTheme="majorHAnsi" w:cs="Courier New"/>
          <w:sz w:val="22"/>
          <w:szCs w:val="22"/>
          <w:lang w:val="en-US"/>
        </w:rPr>
        <w:t xml:space="preserve"> (…)A grave breach occurs when a violation of the laws and customs of war is committed against protected </w:t>
      </w:r>
      <w:r w:rsidR="002B3B40" w:rsidRPr="006C2CDF">
        <w:rPr>
          <w:rFonts w:asciiTheme="majorHAnsi" w:hAnsiTheme="majorHAnsi" w:cs="Courier New"/>
          <w:sz w:val="22"/>
          <w:szCs w:val="22"/>
          <w:lang w:val="en-US"/>
        </w:rPr>
        <w:lastRenderedPageBreak/>
        <w:t>persons: combatants who are prisoners of war, refugees, and stateless persons. (…)</w:t>
      </w:r>
      <w:r w:rsidR="00FA5009" w:rsidRPr="006C2CDF">
        <w:rPr>
          <w:rFonts w:asciiTheme="majorHAnsi" w:hAnsiTheme="majorHAnsi" w:cs="Courier New"/>
          <w:sz w:val="22"/>
          <w:szCs w:val="22"/>
          <w:lang w:val="en-US"/>
        </w:rPr>
        <w:t>where the UN forces are engaged as combatants they are under an obligation to observe the law applicable to an international armed conflict.</w:t>
      </w:r>
      <w:r w:rsidR="00FA5009" w:rsidRPr="006C2CDF">
        <w:rPr>
          <w:rStyle w:val="Refdenotaalpie"/>
          <w:rFonts w:asciiTheme="majorHAnsi" w:hAnsiTheme="majorHAnsi" w:cs="Courier New"/>
          <w:sz w:val="22"/>
          <w:szCs w:val="22"/>
          <w:lang w:val="en-US"/>
        </w:rPr>
        <w:footnoteReference w:id="243"/>
      </w:r>
      <w:r w:rsidR="00FA5009" w:rsidRPr="006C2CDF">
        <w:rPr>
          <w:rFonts w:asciiTheme="majorHAnsi" w:hAnsiTheme="majorHAnsi" w:cs="Courier New"/>
          <w:sz w:val="22"/>
          <w:szCs w:val="22"/>
          <w:lang w:val="en-US"/>
        </w:rPr>
        <w:t xml:space="preserve"> Since they operate under the responsible command of the organisation, they use the fixed and distinctly recognisable emblem of the UN and are called ‘blue helmets’, they carry their arms openly, they meet the requirements of the 1907 Hague Regulations providing for the laws, rights, and duties of war applicable to ‘armies’ and to ‘militia and volunteers corps.’</w:t>
      </w:r>
      <w:r w:rsidR="00FA5009" w:rsidRPr="006C2CDF">
        <w:rPr>
          <w:rStyle w:val="Refdenotaalpie"/>
          <w:rFonts w:asciiTheme="majorHAnsi" w:hAnsiTheme="majorHAnsi" w:cs="Courier New"/>
          <w:sz w:val="22"/>
          <w:szCs w:val="22"/>
          <w:lang w:val="en-US"/>
        </w:rPr>
        <w:footnoteReference w:id="244"/>
      </w:r>
      <w:r w:rsidR="00FA5009" w:rsidRPr="006C2CDF">
        <w:rPr>
          <w:rFonts w:asciiTheme="majorHAnsi" w:hAnsiTheme="majorHAnsi" w:cs="Courier New"/>
          <w:sz w:val="22"/>
          <w:szCs w:val="22"/>
          <w:lang w:val="en-US"/>
        </w:rPr>
        <w:t xml:space="preserve"> They have to comply with the laws and customs of war.</w:t>
      </w:r>
      <w:r w:rsidR="00FA5009" w:rsidRPr="006C2CDF">
        <w:rPr>
          <w:rStyle w:val="Refdenotaalpie"/>
          <w:rFonts w:asciiTheme="majorHAnsi" w:hAnsiTheme="majorHAnsi" w:cs="Courier New"/>
          <w:sz w:val="22"/>
          <w:szCs w:val="22"/>
          <w:lang w:val="en-US"/>
        </w:rPr>
        <w:footnoteReference w:id="245"/>
      </w:r>
      <w:r w:rsidR="00FA5009" w:rsidRPr="006C2CDF">
        <w:rPr>
          <w:rFonts w:asciiTheme="majorHAnsi" w:hAnsiTheme="majorHAnsi" w:cs="Courier New"/>
          <w:sz w:val="22"/>
          <w:szCs w:val="22"/>
          <w:lang w:val="en-US"/>
        </w:rPr>
        <w:t xml:space="preserve"> Peacekeepers are, thus, under the obligation to observe the laws and customs of armed conflict, and, where they violate the prescribed laws, they commit a prosecutable war crime.   Peacekeepers are, thus, under the obligation to observe the laws and customs of armed conflict, and, where they violate the prescribed laws, they commit a prosecutable war crime. (…) It states that the fundamental principles and rules of International Humanitarian Law set out in the Bulletin are applicable to the UN forces whenever, in situations of armed conflict, they are actively engaged therein as ‘combatants’ to the extent and for the duration of their engagement. The said rules accordingly apply in enforcement actions or in peacekeeping operations when the use of force is permitted in self-defence. (…)Individuals not directly fulfilling the conditions of a combatant can be held responsible for war crimes if they are persons who, by virtue of their authority, are responsible for the outbreak of hostilities. Public officials, administrators, and agents or persons legitimately mandated or otherwise holding public authority, or </w:t>
      </w:r>
      <w:r w:rsidR="00FA5009" w:rsidRPr="006C2CDF">
        <w:rPr>
          <w:rFonts w:asciiTheme="majorHAnsi" w:hAnsiTheme="majorHAnsi" w:cs="Courier New"/>
          <w:i/>
          <w:iCs/>
          <w:sz w:val="22"/>
          <w:szCs w:val="22"/>
          <w:lang w:val="en-US"/>
        </w:rPr>
        <w:t xml:space="preserve">de facto </w:t>
      </w:r>
      <w:r w:rsidR="00FA5009" w:rsidRPr="006C2CDF">
        <w:rPr>
          <w:rFonts w:asciiTheme="majorHAnsi" w:hAnsiTheme="majorHAnsi" w:cs="Courier New"/>
          <w:sz w:val="22"/>
          <w:szCs w:val="22"/>
          <w:lang w:val="en-US"/>
        </w:rPr>
        <w:t>representing the Government to support or fulfil the efforts of war, are, therefore, considered as perpetrators of war crimes.</w:t>
      </w:r>
      <w:r w:rsidR="00FA5009" w:rsidRPr="006C2CDF">
        <w:rPr>
          <w:rStyle w:val="Refdenotaalpie"/>
          <w:rFonts w:asciiTheme="majorHAnsi" w:hAnsiTheme="majorHAnsi" w:cs="Courier New"/>
          <w:sz w:val="22"/>
          <w:szCs w:val="22"/>
          <w:lang w:val="en-US"/>
        </w:rPr>
        <w:footnoteReference w:id="246"/>
      </w:r>
      <w:r w:rsidR="00FA5009" w:rsidRPr="006C2CDF">
        <w:rPr>
          <w:rFonts w:asciiTheme="majorHAnsi" w:hAnsiTheme="majorHAnsi" w:cs="Courier New"/>
          <w:sz w:val="22"/>
          <w:szCs w:val="22"/>
          <w:lang w:val="en-US"/>
        </w:rPr>
        <w:t xml:space="preserve">   The conduct of peacekeepers, such as rape and assault, may therefore fall within the ambit of the war crimes. This forms the conduct of inflicting great suffering, serious injury to the body or to the health of victim. Health cannot be construed as physical, but also as includes psychological aspects. Indeed, whereas murder and assault are criminal acts of violence to life and to the person, rape constitutes a humiliating and degrading treatment imposed on the victim.</w:t>
      </w:r>
      <w:r w:rsidR="001E3EAC" w:rsidRPr="006C2CDF">
        <w:rPr>
          <w:rStyle w:val="Refdenotaalpie"/>
          <w:rFonts w:asciiTheme="majorHAnsi" w:hAnsiTheme="majorHAnsi" w:cs="Courier New"/>
          <w:sz w:val="22"/>
          <w:szCs w:val="22"/>
          <w:lang w:val="en-US"/>
        </w:rPr>
        <w:footnoteReference w:id="247"/>
      </w:r>
      <w:r w:rsidR="001E3EAC" w:rsidRPr="006C2CDF">
        <w:rPr>
          <w:rFonts w:asciiTheme="majorHAnsi" w:hAnsiTheme="majorHAnsi" w:cs="Courier New"/>
          <w:sz w:val="22"/>
          <w:szCs w:val="22"/>
          <w:lang w:val="en-US"/>
        </w:rPr>
        <w:t xml:space="preserve"> Regarding peacekeepers, their criminal acts of rape, even if not part of a government policy or the furtherance of any state business, should not be excused on the ground of being criminal activities of a few rogue officers or “bad apples”.</w:t>
      </w:r>
      <w:r w:rsidR="001E3EAC" w:rsidRPr="006C2CDF">
        <w:rPr>
          <w:rStyle w:val="Refdenotaalpie"/>
          <w:rFonts w:asciiTheme="majorHAnsi" w:hAnsiTheme="majorHAnsi" w:cs="Courier New"/>
          <w:sz w:val="22"/>
          <w:szCs w:val="22"/>
          <w:lang w:val="en-US"/>
        </w:rPr>
        <w:footnoteReference w:id="248"/>
      </w:r>
      <w:r w:rsidR="00FD4B65" w:rsidRPr="006C2CDF">
        <w:rPr>
          <w:rFonts w:asciiTheme="majorHAnsi" w:hAnsiTheme="majorHAnsi" w:cs="Courier New"/>
          <w:sz w:val="22"/>
          <w:szCs w:val="22"/>
          <w:lang w:val="en-US"/>
        </w:rPr>
        <w:t xml:space="preserve"> (…) there is no doubt </w:t>
      </w:r>
      <w:r w:rsidR="00FD4B65" w:rsidRPr="006C2CDF">
        <w:rPr>
          <w:rFonts w:asciiTheme="majorHAnsi" w:hAnsiTheme="majorHAnsi" w:cs="Courier New"/>
          <w:sz w:val="22"/>
          <w:szCs w:val="22"/>
          <w:lang w:val="en-US"/>
        </w:rPr>
        <w:lastRenderedPageBreak/>
        <w:t>that rape and any other forms of sexual violence are prohibited under international humanitarian law. (…)The prohibition states that, ‘Women shall be especially protected against any attack on their honour, in particular against rape, enforced prostitution, or any form of indecent assault.’  Despite the existence of this prohibition, instances of rape and gang-rape, and beating women victims to semi-consciousness, have been reported regarding the UN mission of peace to Somalia. These allegations, if confirmed, constitute violations of the laws and customs of war as indicated at the beginning of this paragraph. Pornography involving children may also be considered as falling under the same provisions.  (…)What is important to note is that the Rome Statute has codified the crime of rape as a war crime when committed in connection with, and in the context of, war. Such rape is defined in neutral terms with reference to victims as well as to perpetrators.</w:t>
      </w:r>
      <w:r w:rsidR="00FD4B65" w:rsidRPr="006C2CDF">
        <w:rPr>
          <w:rStyle w:val="Refdenotaalpie"/>
          <w:rFonts w:asciiTheme="majorHAnsi" w:hAnsiTheme="majorHAnsi" w:cs="Courier New"/>
          <w:sz w:val="22"/>
          <w:szCs w:val="22"/>
          <w:lang w:val="en-US"/>
        </w:rPr>
        <w:footnoteReference w:id="249"/>
      </w:r>
      <w:r w:rsidR="00FD4B65" w:rsidRPr="006C2CDF">
        <w:rPr>
          <w:rFonts w:asciiTheme="majorHAnsi" w:hAnsiTheme="majorHAnsi" w:cs="Courier New"/>
          <w:sz w:val="22"/>
          <w:szCs w:val="22"/>
          <w:lang w:val="en-US"/>
        </w:rPr>
        <w:t xml:space="preserve"> (…)</w:t>
      </w:r>
      <w:r w:rsidR="00D437C5" w:rsidRPr="006C2CDF">
        <w:rPr>
          <w:rFonts w:asciiTheme="majorHAnsi" w:hAnsiTheme="majorHAnsi" w:cs="Courier New"/>
          <w:sz w:val="22"/>
          <w:szCs w:val="22"/>
          <w:lang w:val="en-US"/>
        </w:rPr>
        <w:t>Many provisions of the Geneva Conventions proscribe any violation of the individual right to life.</w:t>
      </w:r>
      <w:r w:rsidR="00D437C5" w:rsidRPr="006C2CDF">
        <w:rPr>
          <w:rStyle w:val="Refdenotaalpie"/>
          <w:rFonts w:asciiTheme="majorHAnsi" w:hAnsiTheme="majorHAnsi" w:cs="Courier New"/>
          <w:sz w:val="22"/>
          <w:szCs w:val="22"/>
          <w:lang w:val="en-US"/>
        </w:rPr>
        <w:footnoteReference w:id="250"/>
      </w:r>
      <w:r w:rsidR="00D437C5" w:rsidRPr="006C2CDF">
        <w:rPr>
          <w:rFonts w:asciiTheme="majorHAnsi" w:hAnsiTheme="majorHAnsi" w:cs="Courier New"/>
          <w:sz w:val="22"/>
          <w:szCs w:val="22"/>
          <w:lang w:val="en-US"/>
        </w:rPr>
        <w:t xml:space="preserve"> There have been allegations that, during the UN peacekeeping mission to Somalia, Canadian, Belgian, Italian soldiers and other peacekeepers committed acts of murder</w:t>
      </w:r>
      <w:r w:rsidR="00D437C5" w:rsidRPr="006C2CDF">
        <w:rPr>
          <w:rStyle w:val="Refdenotaalpie"/>
          <w:rFonts w:asciiTheme="majorHAnsi" w:hAnsiTheme="majorHAnsi" w:cs="Courier New"/>
          <w:sz w:val="22"/>
          <w:szCs w:val="22"/>
          <w:lang w:val="en-US"/>
        </w:rPr>
        <w:footnoteReference w:id="251"/>
      </w:r>
      <w:r w:rsidR="00D437C5" w:rsidRPr="006C2CDF">
        <w:rPr>
          <w:rFonts w:asciiTheme="majorHAnsi" w:hAnsiTheme="majorHAnsi" w:cs="Courier New"/>
          <w:sz w:val="22"/>
          <w:szCs w:val="22"/>
          <w:lang w:val="en-US"/>
        </w:rPr>
        <w:t xml:space="preserve"> by directly firing at civilians,</w:t>
      </w:r>
      <w:r w:rsidR="00D437C5" w:rsidRPr="006C2CDF">
        <w:rPr>
          <w:rStyle w:val="Refdenotaalpie"/>
          <w:rFonts w:asciiTheme="majorHAnsi" w:hAnsiTheme="majorHAnsi" w:cs="Courier New"/>
          <w:sz w:val="22"/>
          <w:szCs w:val="22"/>
          <w:lang w:val="en-US"/>
        </w:rPr>
        <w:footnoteReference w:id="252"/>
      </w:r>
      <w:r w:rsidR="00D437C5" w:rsidRPr="006C2CDF">
        <w:rPr>
          <w:rFonts w:asciiTheme="majorHAnsi" w:hAnsiTheme="majorHAnsi" w:cs="Courier New"/>
          <w:sz w:val="22"/>
          <w:szCs w:val="22"/>
          <w:lang w:val="en-US"/>
        </w:rPr>
        <w:t xml:space="preserve"> by throwing children and other civilians into a river or into the sea, and allegations of instances of murder by suffocation or by any other means.</w:t>
      </w:r>
      <w:r w:rsidR="00D437C5" w:rsidRPr="006C2CDF">
        <w:rPr>
          <w:rStyle w:val="Refdenotaalpie"/>
          <w:rFonts w:asciiTheme="majorHAnsi" w:hAnsiTheme="majorHAnsi" w:cs="Courier New"/>
          <w:sz w:val="22"/>
          <w:szCs w:val="22"/>
          <w:lang w:val="en-US"/>
        </w:rPr>
        <w:footnoteReference w:id="253"/>
      </w:r>
      <w:r w:rsidR="00D437C5" w:rsidRPr="006C2CDF">
        <w:rPr>
          <w:rFonts w:asciiTheme="majorHAnsi" w:hAnsiTheme="majorHAnsi" w:cs="Courier New"/>
          <w:sz w:val="22"/>
          <w:szCs w:val="22"/>
          <w:lang w:val="en-US"/>
        </w:rPr>
        <w:t>It is important to enquire whether such conduct falls under the Geneva Convention on war crimes, and, furthermore, to establish whether the case of murder of a Burundian teenager also falls under the provisions relative to grave breaches or under article 3 common to the four Geneva Conventions.</w:t>
      </w:r>
      <w:r w:rsidR="00337096" w:rsidRPr="006C2CDF">
        <w:rPr>
          <w:rFonts w:asciiTheme="majorHAnsi" w:hAnsiTheme="majorHAnsi" w:cs="Courier New"/>
          <w:sz w:val="22"/>
          <w:szCs w:val="22"/>
          <w:lang w:val="en-US"/>
        </w:rPr>
        <w:t xml:space="preserve"> (…) Since the High Contracting Parties to the four Geneva Conventions undertake to respect and to ensure respect in all circumstances,</w:t>
      </w:r>
      <w:r w:rsidR="00337096" w:rsidRPr="006C2CDF">
        <w:rPr>
          <w:rStyle w:val="Refdenotaalpie"/>
          <w:rFonts w:asciiTheme="majorHAnsi" w:hAnsiTheme="majorHAnsi" w:cs="Courier New"/>
          <w:sz w:val="22"/>
          <w:szCs w:val="22"/>
          <w:lang w:val="en-US"/>
        </w:rPr>
        <w:footnoteReference w:id="254"/>
      </w:r>
      <w:r w:rsidR="00337096" w:rsidRPr="006C2CDF">
        <w:rPr>
          <w:rFonts w:asciiTheme="majorHAnsi" w:hAnsiTheme="majorHAnsi" w:cs="Courier New"/>
          <w:sz w:val="22"/>
          <w:szCs w:val="22"/>
          <w:lang w:val="en-US"/>
        </w:rPr>
        <w:t xml:space="preserve"> incidents such as assaults on hospital staff</w:t>
      </w:r>
      <w:r w:rsidR="00337096" w:rsidRPr="006C2CDF">
        <w:rPr>
          <w:rStyle w:val="Refdenotaalpie"/>
          <w:rFonts w:asciiTheme="majorHAnsi" w:hAnsiTheme="majorHAnsi" w:cs="Courier New"/>
          <w:sz w:val="22"/>
          <w:szCs w:val="22"/>
          <w:lang w:val="en-US"/>
        </w:rPr>
        <w:footnoteReference w:id="255"/>
      </w:r>
      <w:r w:rsidR="00337096" w:rsidRPr="006C2CDF">
        <w:rPr>
          <w:rFonts w:asciiTheme="majorHAnsi" w:hAnsiTheme="majorHAnsi" w:cs="Courier New"/>
          <w:sz w:val="22"/>
          <w:szCs w:val="22"/>
          <w:lang w:val="en-US"/>
        </w:rPr>
        <w:t xml:space="preserve"> by peacekeepers would constitute a violation of the said Conventions with regard to the obligation to ensure respect and protection </w:t>
      </w:r>
      <w:r w:rsidR="00337096" w:rsidRPr="006C2CDF">
        <w:rPr>
          <w:rFonts w:asciiTheme="majorHAnsi" w:hAnsiTheme="majorHAnsi" w:cs="Courier New"/>
          <w:i/>
          <w:iCs/>
          <w:sz w:val="22"/>
          <w:szCs w:val="22"/>
          <w:lang w:val="en-US"/>
        </w:rPr>
        <w:t xml:space="preserve">vis-à-vis </w:t>
      </w:r>
      <w:r w:rsidR="00337096" w:rsidRPr="006C2CDF">
        <w:rPr>
          <w:rFonts w:asciiTheme="majorHAnsi" w:hAnsiTheme="majorHAnsi" w:cs="Courier New"/>
          <w:sz w:val="22"/>
          <w:szCs w:val="22"/>
          <w:lang w:val="en-US"/>
        </w:rPr>
        <w:t>persons engaged in the operation and administration of civilian hospitals.</w:t>
      </w:r>
      <w:r w:rsidR="00337096" w:rsidRPr="006C2CDF">
        <w:rPr>
          <w:rStyle w:val="Refdenotaalpie"/>
          <w:rFonts w:asciiTheme="majorHAnsi" w:hAnsiTheme="majorHAnsi" w:cs="Courier New"/>
          <w:sz w:val="22"/>
          <w:szCs w:val="22"/>
          <w:lang w:val="en-US"/>
        </w:rPr>
        <w:footnoteReference w:id="256"/>
      </w:r>
      <w:r w:rsidR="00337096" w:rsidRPr="006C2CDF">
        <w:rPr>
          <w:rFonts w:asciiTheme="majorHAnsi" w:hAnsiTheme="majorHAnsi" w:cs="Courier New"/>
          <w:sz w:val="22"/>
          <w:szCs w:val="22"/>
          <w:lang w:val="en-US"/>
        </w:rPr>
        <w:t xml:space="preserve"> Medical personnel in civilian hospitals, as well as civilians not taking part in hostilities, are protected persons. The assaults on medical personnel, therefore, and assaults inflicted on three Somali men, including Abdullhai Sheik Abdulkadir,</w:t>
      </w:r>
      <w:r w:rsidR="00337096" w:rsidRPr="006C2CDF">
        <w:rPr>
          <w:rStyle w:val="Refdenotaalpie"/>
          <w:rFonts w:asciiTheme="majorHAnsi" w:hAnsiTheme="majorHAnsi" w:cs="Courier New"/>
          <w:sz w:val="22"/>
          <w:szCs w:val="22"/>
          <w:lang w:val="en-US"/>
        </w:rPr>
        <w:footnoteReference w:id="257"/>
      </w:r>
      <w:r w:rsidR="00337096" w:rsidRPr="006C2CDF">
        <w:rPr>
          <w:rFonts w:asciiTheme="majorHAnsi" w:hAnsiTheme="majorHAnsi" w:cs="Courier New"/>
          <w:sz w:val="22"/>
          <w:szCs w:val="22"/>
          <w:lang w:val="en-US"/>
        </w:rPr>
        <w:t xml:space="preserve"> may constitute violations of the law and customs of war and amount to torture or cruel treatment if all the requirements for these crimes are present.</w:t>
      </w:r>
      <w:r w:rsidR="00337096" w:rsidRPr="006C2CDF">
        <w:rPr>
          <w:rStyle w:val="Refdenotaalpie"/>
          <w:rFonts w:asciiTheme="majorHAnsi" w:hAnsiTheme="majorHAnsi" w:cs="Courier New"/>
          <w:sz w:val="22"/>
          <w:szCs w:val="22"/>
          <w:lang w:val="en-US"/>
        </w:rPr>
        <w:footnoteReference w:id="258"/>
      </w:r>
      <w:r w:rsidR="00FF4B23" w:rsidRPr="006C2CDF">
        <w:rPr>
          <w:rFonts w:asciiTheme="majorHAnsi" w:hAnsiTheme="majorHAnsi" w:cs="Courier New"/>
          <w:sz w:val="22"/>
          <w:szCs w:val="22"/>
          <w:lang w:val="en-US"/>
        </w:rPr>
        <w:t xml:space="preserve"> (…)Torture is prohibited and criminalized by the laws and customs of war.</w:t>
      </w:r>
      <w:r w:rsidR="00FF4B23" w:rsidRPr="006C2CDF">
        <w:rPr>
          <w:rStyle w:val="Refdenotaalpie"/>
          <w:rFonts w:asciiTheme="majorHAnsi" w:hAnsiTheme="majorHAnsi" w:cs="Courier New"/>
          <w:sz w:val="22"/>
          <w:szCs w:val="22"/>
          <w:lang w:val="en-US"/>
        </w:rPr>
        <w:footnoteReference w:id="259"/>
      </w:r>
      <w:r w:rsidR="00FF4B23" w:rsidRPr="006C2CDF">
        <w:rPr>
          <w:rFonts w:asciiTheme="majorHAnsi" w:hAnsiTheme="majorHAnsi" w:cs="Courier New"/>
          <w:sz w:val="22"/>
          <w:szCs w:val="22"/>
          <w:lang w:val="en-US"/>
        </w:rPr>
        <w:t xml:space="preserve"> Peacekeepers deployed in Somali in the 1990s and who are alleged to have electrically </w:t>
      </w:r>
      <w:r w:rsidR="00FF4B23" w:rsidRPr="006C2CDF">
        <w:rPr>
          <w:rFonts w:asciiTheme="majorHAnsi" w:hAnsiTheme="majorHAnsi" w:cs="Courier New"/>
          <w:sz w:val="22"/>
          <w:szCs w:val="22"/>
          <w:lang w:val="en-US"/>
        </w:rPr>
        <w:lastRenderedPageBreak/>
        <w:t>shocked a detained Somali man,</w:t>
      </w:r>
      <w:r w:rsidR="00FF4B23" w:rsidRPr="006C2CDF">
        <w:rPr>
          <w:rStyle w:val="Refdenotaalpie"/>
          <w:rFonts w:asciiTheme="majorHAnsi" w:hAnsiTheme="majorHAnsi" w:cs="Courier New"/>
          <w:sz w:val="22"/>
          <w:szCs w:val="22"/>
          <w:lang w:val="en-US"/>
        </w:rPr>
        <w:footnoteReference w:id="260"/>
      </w:r>
      <w:r w:rsidR="00FF4B23" w:rsidRPr="006C2CDF">
        <w:rPr>
          <w:rFonts w:asciiTheme="majorHAnsi" w:hAnsiTheme="majorHAnsi" w:cs="Courier New"/>
          <w:sz w:val="22"/>
          <w:szCs w:val="22"/>
          <w:lang w:val="en-US"/>
        </w:rPr>
        <w:t xml:space="preserve"> to have tortured a garage proprietor to the point of his becoming blind in one eye, and other reported instances such as hooding and tying people to a lorry to drag them along the ground and other similar treatments of Somali civilians should, therefore, qualify as acts of torture.</w:t>
      </w:r>
      <w:r w:rsidR="00FF4B23" w:rsidRPr="006C2CDF">
        <w:rPr>
          <w:rStyle w:val="Refdenotaalpie"/>
          <w:rFonts w:asciiTheme="majorHAnsi" w:hAnsiTheme="majorHAnsi" w:cs="Courier New"/>
          <w:sz w:val="22"/>
          <w:szCs w:val="22"/>
          <w:lang w:val="en-US"/>
        </w:rPr>
        <w:footnoteReference w:id="261"/>
      </w:r>
      <w:r w:rsidR="00DC4828" w:rsidRPr="006C2CDF">
        <w:rPr>
          <w:rFonts w:asciiTheme="majorHAnsi" w:hAnsiTheme="majorHAnsi" w:cs="Courier New"/>
          <w:sz w:val="22"/>
          <w:szCs w:val="22"/>
          <w:lang w:val="en-US"/>
        </w:rPr>
        <w:t xml:space="preserve"> (…)</w:t>
      </w:r>
      <w:r w:rsidR="00FB2345" w:rsidRPr="006C2CDF">
        <w:rPr>
          <w:rFonts w:asciiTheme="majorHAnsi" w:hAnsiTheme="majorHAnsi" w:cs="Courier New"/>
          <w:sz w:val="22"/>
          <w:szCs w:val="22"/>
          <w:lang w:val="en-US"/>
        </w:rPr>
        <w:t>The immunity protections are particularly important when it comes to the personnel of peacekeeping missions who are sent into politically unstable environments which lack functioning judicial institutions. For the operation and its personnel to carry out their mandate, they need some guarantees that they will be exempt from legal prosecution. This does not mean peacekeepers are free to commit crimes under the cover of immunity. (…) It is, therefore, a functional immunity, not personal immunity</w:t>
      </w:r>
      <w:r w:rsidR="00FB2345" w:rsidRPr="006C2CDF">
        <w:rPr>
          <w:rStyle w:val="Refdenotaalpie"/>
          <w:rFonts w:asciiTheme="majorHAnsi" w:hAnsiTheme="majorHAnsi" w:cs="Courier New"/>
          <w:sz w:val="22"/>
          <w:szCs w:val="22"/>
          <w:lang w:val="en-US"/>
        </w:rPr>
        <w:footnoteReference w:id="262"/>
      </w:r>
      <w:r w:rsidR="00FB2345" w:rsidRPr="006C2CDF">
        <w:rPr>
          <w:rFonts w:asciiTheme="majorHAnsi" w:hAnsiTheme="majorHAnsi" w:cs="Courier New"/>
          <w:sz w:val="22"/>
          <w:szCs w:val="22"/>
          <w:lang w:val="en-US"/>
        </w:rPr>
        <w:t xml:space="preserve"> and it does not extend to purely civilian issues (…) The personnel of UN peace operations are not absolutely immune from legal criminal liability since their immunity is functional, i.e. immunity </w:t>
      </w:r>
      <w:r w:rsidR="00FB2345" w:rsidRPr="006C2CDF">
        <w:rPr>
          <w:rFonts w:asciiTheme="majorHAnsi" w:hAnsiTheme="majorHAnsi" w:cs="Courier New"/>
          <w:i/>
          <w:iCs/>
          <w:sz w:val="22"/>
          <w:szCs w:val="22"/>
          <w:lang w:val="en-US"/>
        </w:rPr>
        <w:t xml:space="preserve">ratione materiae, </w:t>
      </w:r>
      <w:r w:rsidR="00FB2345" w:rsidRPr="006C2CDF">
        <w:rPr>
          <w:rFonts w:asciiTheme="majorHAnsi" w:hAnsiTheme="majorHAnsi" w:cs="Courier New"/>
          <w:sz w:val="22"/>
          <w:szCs w:val="22"/>
          <w:lang w:val="en-US"/>
        </w:rPr>
        <w:t>which is not meant to protect private interests.</w:t>
      </w:r>
      <w:r w:rsidR="00FB2345" w:rsidRPr="006C2CDF">
        <w:rPr>
          <w:rStyle w:val="Refdenotaalpie"/>
          <w:rFonts w:asciiTheme="majorHAnsi" w:hAnsiTheme="majorHAnsi" w:cs="Courier New"/>
          <w:sz w:val="22"/>
          <w:szCs w:val="22"/>
          <w:lang w:val="en-US"/>
        </w:rPr>
        <w:footnoteReference w:id="263"/>
      </w:r>
      <w:r w:rsidR="00FB2345" w:rsidRPr="006C2CDF">
        <w:rPr>
          <w:rFonts w:asciiTheme="majorHAnsi" w:hAnsiTheme="majorHAnsi" w:cs="Courier New"/>
          <w:sz w:val="22"/>
          <w:szCs w:val="22"/>
          <w:lang w:val="en-US"/>
        </w:rPr>
        <w:t xml:space="preserve"> Peacekeepers, therefore, cannot actually assert immunity protections when they commit serious violations of human rights which fall outside the scope of their official duties,</w:t>
      </w:r>
      <w:r w:rsidR="00FB2345" w:rsidRPr="006C2CDF">
        <w:rPr>
          <w:rStyle w:val="Refdenotaalpie"/>
          <w:rFonts w:asciiTheme="majorHAnsi" w:hAnsiTheme="majorHAnsi" w:cs="Courier New"/>
          <w:sz w:val="22"/>
          <w:szCs w:val="22"/>
          <w:lang w:val="en-US"/>
        </w:rPr>
        <w:footnoteReference w:id="264"/>
      </w:r>
      <w:r w:rsidR="00FB2345" w:rsidRPr="006C2CDF">
        <w:rPr>
          <w:rFonts w:asciiTheme="majorHAnsi" w:hAnsiTheme="majorHAnsi" w:cs="Courier New"/>
          <w:sz w:val="22"/>
          <w:szCs w:val="22"/>
          <w:lang w:val="en-US"/>
        </w:rPr>
        <w:t xml:space="preserve"> and most crimes by peacekeepers undoubtedly constitute, in one way or another, violations of human rights.</w:t>
      </w:r>
      <w:r w:rsidR="009710AA" w:rsidRPr="006C2CDF">
        <w:rPr>
          <w:rFonts w:asciiTheme="majorHAnsi" w:hAnsiTheme="majorHAnsi" w:cs="Courier New"/>
          <w:sz w:val="22"/>
          <w:szCs w:val="22"/>
          <w:lang w:val="en-US"/>
        </w:rPr>
        <w:t xml:space="preserve"> (…)The absence of prosecution is actually the consequence of unwillingness on the part of the home countries of the peacekeepers to prosecute their crimes, as well as the fact that the UN Secretary General’s office does not promptly waive the immunity of civilian personnel.</w:t>
      </w:r>
      <w:r w:rsidR="009710AA" w:rsidRPr="006C2CDF">
        <w:rPr>
          <w:rStyle w:val="Refdenotaalpie"/>
          <w:rFonts w:asciiTheme="majorHAnsi" w:hAnsiTheme="majorHAnsi" w:cs="Courier New"/>
          <w:sz w:val="22"/>
          <w:szCs w:val="22"/>
          <w:lang w:val="en-US"/>
        </w:rPr>
        <w:footnoteReference w:id="265"/>
      </w:r>
      <w:r w:rsidR="009710AA" w:rsidRPr="006C2CDF">
        <w:rPr>
          <w:rFonts w:asciiTheme="majorHAnsi" w:hAnsiTheme="majorHAnsi" w:cs="Courier New"/>
          <w:sz w:val="22"/>
          <w:szCs w:val="22"/>
          <w:lang w:val="en-US"/>
        </w:rPr>
        <w:t xml:space="preserve"> (…)Since an international criminal court is not party to agreements concluded between the UN and a Host State as well between the UN and the Troop-Contributing Countries, if the conduct of peacekeepers has reached such a degree of seriousness as to amount to international crimes, a third state can assert its criminal jurisdiction,</w:t>
      </w:r>
      <w:r w:rsidR="009710AA" w:rsidRPr="006C2CDF">
        <w:rPr>
          <w:rStyle w:val="Refdenotaalpie"/>
          <w:rFonts w:asciiTheme="majorHAnsi" w:hAnsiTheme="majorHAnsi" w:cs="Courier New"/>
          <w:sz w:val="22"/>
          <w:szCs w:val="22"/>
          <w:lang w:val="en-US"/>
        </w:rPr>
        <w:footnoteReference w:id="266"/>
      </w:r>
      <w:r w:rsidR="009710AA" w:rsidRPr="006C2CDF">
        <w:rPr>
          <w:rFonts w:asciiTheme="majorHAnsi" w:hAnsiTheme="majorHAnsi" w:cs="Courier New"/>
          <w:sz w:val="22"/>
          <w:szCs w:val="22"/>
          <w:lang w:val="en-US"/>
        </w:rPr>
        <w:t xml:space="preserve"> especially if the individual peacekeeper is actually within the boundaries of the said third State on the ground of </w:t>
      </w:r>
      <w:r w:rsidR="009710AA" w:rsidRPr="006C2CDF">
        <w:rPr>
          <w:rFonts w:asciiTheme="majorHAnsi" w:hAnsiTheme="majorHAnsi" w:cs="Courier New"/>
          <w:sz w:val="22"/>
          <w:szCs w:val="22"/>
          <w:lang w:val="en-US"/>
        </w:rPr>
        <w:lastRenderedPageBreak/>
        <w:t>universal jurisdiction.</w:t>
      </w:r>
      <w:r w:rsidR="009710AA" w:rsidRPr="006C2CDF">
        <w:rPr>
          <w:rStyle w:val="Refdenotaalpie"/>
          <w:rFonts w:asciiTheme="majorHAnsi" w:hAnsiTheme="majorHAnsi" w:cs="Courier New"/>
          <w:sz w:val="22"/>
          <w:szCs w:val="22"/>
          <w:lang w:val="en-US"/>
        </w:rPr>
        <w:footnoteReference w:id="267"/>
      </w:r>
      <w:r w:rsidR="006B20EB" w:rsidRPr="006C2CDF">
        <w:rPr>
          <w:rFonts w:asciiTheme="majorHAnsi" w:hAnsiTheme="majorHAnsi" w:cs="Courier New"/>
          <w:sz w:val="22"/>
          <w:szCs w:val="22"/>
          <w:lang w:val="en-US"/>
        </w:rPr>
        <w:t xml:space="preserve"> (…) </w:t>
      </w:r>
      <w:r w:rsidR="006B20EB" w:rsidRPr="006C2CDF">
        <w:rPr>
          <w:rFonts w:asciiTheme="majorHAnsi" w:hAnsiTheme="majorHAnsi" w:cs="Courier New"/>
          <w:sz w:val="22"/>
          <w:szCs w:val="22"/>
          <w:highlight w:val="lightGray"/>
          <w:lang w:val="en-US"/>
        </w:rPr>
        <w:t>This chapter on international law regarding the crimes allegedly committed by peacekeepers has endeavoured to ascertain whether such crimes amount to any category of the core international crimes, i.e. genocide, crimes against humanity, and war crimes. It has shown that rape and other sexual offences, murder, and other violent acts constitute crimes under international law.</w:t>
      </w:r>
      <w:r w:rsidR="00E607C5" w:rsidRPr="006C2CDF">
        <w:rPr>
          <w:rStyle w:val="Refdenotaalpie"/>
          <w:rFonts w:asciiTheme="majorHAnsi" w:hAnsiTheme="majorHAnsi" w:cs="Courier New"/>
          <w:sz w:val="22"/>
          <w:szCs w:val="22"/>
          <w:lang w:val="en-US"/>
        </w:rPr>
        <w:footnoteReference w:id="268"/>
      </w:r>
      <w:r w:rsidR="006B20EB" w:rsidRPr="006C2CDF">
        <w:rPr>
          <w:rFonts w:asciiTheme="majorHAnsi" w:hAnsiTheme="majorHAnsi" w:cs="Courier New"/>
          <w:sz w:val="22"/>
          <w:szCs w:val="22"/>
          <w:highlight w:val="lightGray"/>
          <w:lang w:val="en-US"/>
        </w:rPr>
        <w:t xml:space="preserve"> It is, therefore, evident that conduct by a peacekeeper might amount to a war crime under international criminal law.</w:t>
      </w:r>
      <w:r w:rsidR="00E607C5" w:rsidRPr="006C2CDF">
        <w:rPr>
          <w:rStyle w:val="Refdenotaalpie"/>
          <w:rFonts w:asciiTheme="majorHAnsi" w:hAnsiTheme="majorHAnsi" w:cs="Courier New"/>
          <w:sz w:val="22"/>
          <w:szCs w:val="22"/>
          <w:lang w:val="en-US"/>
        </w:rPr>
        <w:footnoteReference w:id="269"/>
      </w:r>
      <w:r w:rsidR="00B706D7" w:rsidRPr="006C2CDF">
        <w:rPr>
          <w:rFonts w:asciiTheme="majorHAnsi" w:hAnsiTheme="majorHAnsi" w:cs="Courier New"/>
          <w:sz w:val="22"/>
          <w:szCs w:val="22"/>
          <w:lang w:val="en-US"/>
        </w:rPr>
        <w:t xml:space="preserve"> (…) Crimes committed by peacekeeping personnel are of a grave nature and they should not be minimised as the random, isolated conduct of individual peacekeepers. (…) </w:t>
      </w:r>
      <w:r w:rsidR="00C169E7" w:rsidRPr="006C2CDF">
        <w:rPr>
          <w:rFonts w:asciiTheme="majorHAnsi" w:hAnsiTheme="majorHAnsi" w:cs="Courier New"/>
          <w:sz w:val="22"/>
          <w:szCs w:val="22"/>
          <w:lang w:val="en-US"/>
        </w:rPr>
        <w:t>[In the article 3 of the]</w:t>
      </w:r>
      <w:r w:rsidR="00C169E7" w:rsidRPr="006C2CDF">
        <w:rPr>
          <w:rFonts w:asciiTheme="majorHAnsi" w:hAnsiTheme="majorHAnsi" w:cs="Courier New"/>
          <w:bCs/>
          <w:sz w:val="22"/>
          <w:szCs w:val="22"/>
          <w:lang w:val="en-US"/>
        </w:rPr>
        <w:t xml:space="preserve"> DRAFT CONVENTION ON THE CRIMINAL ACCOUNTABILITY OF UN OFFICIALS AND EXPERTS ON MISSION AND ON SITE COURTS FOR PEACE MISSION PERSONNEL (…)</w:t>
      </w:r>
      <w:r w:rsidR="00C169E7" w:rsidRPr="006C2CDF">
        <w:rPr>
          <w:rFonts w:asciiTheme="majorHAnsi" w:hAnsiTheme="majorHAnsi" w:cs="Courier New"/>
          <w:b/>
          <w:bCs/>
          <w:sz w:val="22"/>
          <w:szCs w:val="22"/>
          <w:lang w:val="en-US"/>
        </w:rPr>
        <w:t xml:space="preserve"> </w:t>
      </w:r>
      <w:r w:rsidR="00C169E7" w:rsidRPr="006C2CDF">
        <w:rPr>
          <w:rFonts w:asciiTheme="majorHAnsi" w:hAnsiTheme="majorHAnsi" w:cs="Courier New"/>
          <w:sz w:val="22"/>
          <w:szCs w:val="22"/>
          <w:lang w:val="en-US"/>
        </w:rPr>
        <w:t>the crimes covered by this jurisdiction are set out: (…)</w:t>
      </w:r>
      <w:r w:rsidR="008A5970" w:rsidRPr="006C2CDF">
        <w:rPr>
          <w:rFonts w:asciiTheme="majorHAnsi" w:hAnsiTheme="majorHAnsi" w:cs="Courier New"/>
          <w:sz w:val="22"/>
          <w:szCs w:val="22"/>
          <w:lang w:val="en-US"/>
        </w:rPr>
        <w:t xml:space="preserve"> </w:t>
      </w:r>
      <w:r w:rsidR="008A5970" w:rsidRPr="006C2CDF">
        <w:rPr>
          <w:rFonts w:asciiTheme="majorHAnsi" w:hAnsiTheme="majorHAnsi" w:cs="Courier New"/>
          <w:i/>
          <w:iCs/>
          <w:sz w:val="22"/>
          <w:szCs w:val="22"/>
          <w:lang w:val="en-US"/>
        </w:rPr>
        <w:t xml:space="preserve">Crimes committed during United Nations peacekeeping operations:  </w:t>
      </w:r>
      <w:r w:rsidR="008A5970" w:rsidRPr="006C2CDF">
        <w:rPr>
          <w:rFonts w:asciiTheme="majorHAnsi" w:hAnsiTheme="majorHAnsi" w:cs="Courier New"/>
          <w:sz w:val="22"/>
          <w:szCs w:val="22"/>
          <w:lang w:val="en-US"/>
        </w:rPr>
        <w:t>1. A United Nations official or an expert on mission commits crime within the meaning of this Convention if that person intentionally engages in conduct which constitutes one of the serious crimes set out in paragraph 2 of the present article while serving on a United Nations peacekeeping operation in a Host State.  2. The serious crimes referred to in paragraph 1 of the present article are, for each State party establishing and exercising jurisdiction pursuant to this Convention, those which, under the national law of that State party, correspond to: (a) Murder; (b) Wilfully causing serious injury to body or health; (c) Rape and acts of sexual violence; (d) Sexual offences involving children; (e) An attempt to commit any crime set out in subparagraphs (a) to (d); and (f) Participation in any capacity such as an accomplice, assistant or instigator in any crime set out in subparagraphs (a) to (e). (…)</w:t>
      </w:r>
      <w:r w:rsidR="00B50B8B" w:rsidRPr="006C2CDF">
        <w:rPr>
          <w:rFonts w:asciiTheme="majorHAnsi" w:hAnsiTheme="majorHAnsi" w:cs="Courier New"/>
          <w:sz w:val="22"/>
          <w:szCs w:val="22"/>
          <w:lang w:val="en-US"/>
        </w:rPr>
        <w:t xml:space="preserve"> The study undertaken in this thesis has demonstrated that conduct by the UN personnel deployed in Africa amounted to criminal law violations of not only the domestic law of the countries where these peacekeepers were on mission and the domestic law of the States of nationality, but also International Criminal Law. It has focused on three of the UN peace missions deployed in Africa. It has been shown that the substantive domestic Criminal Law of these different systems is applicable to the conduct of peacekeepers. The study addresses the issues of jurisdiction over peacekeepers and their accountability for the crimes committed during UN missions of peace. (…)</w:t>
      </w:r>
      <w:r w:rsidR="00F062F0" w:rsidRPr="006C2CDF">
        <w:rPr>
          <w:rFonts w:asciiTheme="majorHAnsi" w:hAnsiTheme="majorHAnsi" w:cs="Courier New"/>
          <w:sz w:val="22"/>
          <w:szCs w:val="22"/>
          <w:lang w:val="en-US"/>
        </w:rPr>
        <w:t xml:space="preserve">Under Somali law, the discussion revealed that instances of rape and killings constituted the majority of the reported human rights violations in Somalia by peacekeepers and that most of the incidents remaining unreported.Instances of torture and assault were reported regarding members of the UN operation in Somalia and remain specific to that operation. With respect to the UN operation in Burundi, it was shown that reported allegations of crimes by peacekeepers relate to sexual offences, an instance of assault, and one case of murder. It was also highlighted that most of the allegations of </w:t>
      </w:r>
      <w:r w:rsidR="00F062F0" w:rsidRPr="006C2CDF">
        <w:rPr>
          <w:rFonts w:asciiTheme="majorHAnsi" w:hAnsiTheme="majorHAnsi" w:cs="Courier New"/>
          <w:sz w:val="22"/>
          <w:szCs w:val="22"/>
          <w:lang w:val="en-US"/>
        </w:rPr>
        <w:lastRenderedPageBreak/>
        <w:t>crimes committed by members of the peace operation in the Democratic Republic of Congo were sexually related crimes, and that there had also been instances of the pillaging of natural resources and of weapons-minerals trafficking. (…)Instances of rape, murder and torture, when committed by peacekeepers, may be considered as war crimes. (…)</w:t>
      </w:r>
      <w:r w:rsidR="00D92A7B" w:rsidRPr="006C2CDF">
        <w:rPr>
          <w:rFonts w:asciiTheme="majorHAnsi" w:hAnsiTheme="majorHAnsi" w:cs="Courier New"/>
          <w:sz w:val="22"/>
          <w:szCs w:val="22"/>
          <w:lang w:val="en-US"/>
        </w:rPr>
        <w:t>For instance, no soldier has been prosecuted for crimes committed when serving with MONUC. The state of law related to peacekeeping, especially in respect to national military contingents of the UN force, does not ensure that the repatriated individual will face prosecution once home.</w:t>
      </w:r>
      <w:r w:rsidRPr="006C2CDF">
        <w:rPr>
          <w:rFonts w:asciiTheme="majorHAnsi" w:hAnsiTheme="majorHAnsi" w:cs="Courier New"/>
          <w:sz w:val="22"/>
          <w:szCs w:val="22"/>
          <w:lang w:val="en-US"/>
        </w:rPr>
        <w:t>”</w:t>
      </w:r>
      <w:r w:rsidR="00AE0B94" w:rsidRPr="006C2CDF">
        <w:rPr>
          <w:rStyle w:val="Refdenotaalpie"/>
          <w:rFonts w:asciiTheme="majorHAnsi" w:hAnsiTheme="majorHAnsi" w:cs="Courier New"/>
          <w:sz w:val="22"/>
          <w:szCs w:val="22"/>
          <w:lang w:val="en-US"/>
        </w:rPr>
        <w:footnoteReference w:id="270"/>
      </w:r>
    </w:p>
    <w:p w:rsidR="00E576F6" w:rsidRPr="006C2CDF" w:rsidRDefault="00BD3559"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Andrew Fitzgerald:</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lang w:val="en-US"/>
        </w:rPr>
        <w:t>Formed at the conclusion of World War II, the United Nations seeks to maintain international security and peace, while developing friendly relations amongst nations. (…) Despite their success, they have also witnessed a number of catastrophic failures, resulting in millions of innocent civilian deaths. Below are ten failures of the UN since its inception. (…)</w:t>
      </w:r>
      <w:r w:rsidR="001C6DE4" w:rsidRPr="006C2CDF">
        <w:rPr>
          <w:rFonts w:asciiTheme="majorHAnsi" w:hAnsiTheme="majorHAnsi" w:cs="Courier New"/>
          <w:sz w:val="22"/>
          <w:szCs w:val="22"/>
          <w:lang w:val="en-US"/>
        </w:rPr>
        <w:t xml:space="preserve"> [SRI LANKA] The small island nation of Sri Lanka experienced a </w:t>
      </w:r>
      <w:hyperlink r:id="rId95" w:history="1">
        <w:r w:rsidR="001C6DE4" w:rsidRPr="006C2CDF">
          <w:rPr>
            <w:rStyle w:val="Hipervnculo"/>
            <w:rFonts w:asciiTheme="majorHAnsi" w:hAnsiTheme="majorHAnsi" w:cs="Courier New"/>
            <w:color w:val="auto"/>
            <w:sz w:val="22"/>
            <w:szCs w:val="22"/>
            <w:u w:val="none"/>
            <w:lang w:val="en-US"/>
          </w:rPr>
          <w:t>bloody civil war</w:t>
        </w:r>
      </w:hyperlink>
      <w:r w:rsidR="001C6DE4" w:rsidRPr="006C2CDF">
        <w:rPr>
          <w:rFonts w:asciiTheme="majorHAnsi" w:hAnsiTheme="majorHAnsi" w:cs="Courier New"/>
          <w:sz w:val="22"/>
          <w:szCs w:val="22"/>
          <w:lang w:val="en-US"/>
        </w:rPr>
        <w:t xml:space="preserve"> lasting from 1983 to 2009, pitting the militant, separatist Tamil Tigers against government forces. In the final months of the war, the opposing sides were fighting in the heavily populated northeast coastline, a designated safe zone.  The fighting forced 196,000 people to flee, and trapped over 50,000 civilians. Independent experts urged the Human Rights Council of the UN to investigate claims of war crimes, and UN Secretary-General Ban Ki-Moon acknowledged being “appalled” by the situation, but the United Nations made no attempts to intervene on behalf of the civilian population. From January to April of 2009, over 6,500 civilians were killed in this so-called “safe-zone”. (…) [VETO POWER] The most recent use of the veto was by China and Russia, on July 19th, 2012. The Security Council attempted to evoke chapter VII sanctions from the United Nations Charter to intervene and prevent genocide in Syria. But the vetoes by China and Russia </w:t>
      </w:r>
      <w:hyperlink r:id="rId96" w:history="1">
        <w:r w:rsidR="001C6DE4" w:rsidRPr="006C2CDF">
          <w:rPr>
            <w:rStyle w:val="Hipervnculo"/>
            <w:rFonts w:asciiTheme="majorHAnsi" w:hAnsiTheme="majorHAnsi" w:cs="Courier New"/>
            <w:color w:val="auto"/>
            <w:sz w:val="22"/>
            <w:szCs w:val="22"/>
            <w:u w:val="none"/>
            <w:lang w:val="en-US"/>
          </w:rPr>
          <w:t>halted any international intervention</w:t>
        </w:r>
      </w:hyperlink>
      <w:r w:rsidR="001C6DE4" w:rsidRPr="006C2CDF">
        <w:rPr>
          <w:rFonts w:asciiTheme="majorHAnsi" w:hAnsiTheme="majorHAnsi" w:cs="Courier New"/>
          <w:sz w:val="22"/>
          <w:szCs w:val="22"/>
          <w:lang w:val="en-US"/>
        </w:rPr>
        <w:t xml:space="preserve">. Since the Syrian Civil War began, an estimated 60,000 civilians have been killed, with thousands more displaced. (…) [SREBRENICA MASSACRE] This 1995 Bosnian War massacre was the single worst act of mass murder on European soil since World War II. After an ethnic cleansing campaign led by the Serbs targeted the Bosniaks, a largely Muslim community, the United Nations designated Srebrenica a safe-zone in 1993. Militarized units in the zone were forced to disarm, and a peacekeeping force was put in place, consisting of six hundred Dutch soldiers. The Serbs then surrounded the safe-zone with tanks, soldiers, and artillery pieces.  With the zone surrounded, supply lines were slow-moving at best. The UN forces were running low on ammunition, fuel, and food, as the Serbs continued to build an army around Srebrenica.   In July, Serbian forces invaded the area, forcing the small UN team back. As many as 20,000 Bosniak refugees fled to the UN compound in Potocari, seeking protection from the advancing Serbs. Despite the UN peacekeeping force present, Serbian soldiers entered the camp, raping Bosniak women and murdering freely while the Dutch peacekeepers did nothing. By July 18th, 7,800 Bosniaks were dead, due largely to an </w:t>
      </w:r>
      <w:hyperlink r:id="rId97" w:history="1">
        <w:r w:rsidR="001C6DE4" w:rsidRPr="006C2CDF">
          <w:rPr>
            <w:rStyle w:val="Hipervnculo"/>
            <w:rFonts w:asciiTheme="majorHAnsi" w:hAnsiTheme="majorHAnsi" w:cs="Courier New"/>
            <w:color w:val="auto"/>
            <w:sz w:val="22"/>
            <w:szCs w:val="22"/>
            <w:u w:val="none"/>
            <w:lang w:val="en-US"/>
          </w:rPr>
          <w:t>ill-equipped and unprepared UN force</w:t>
        </w:r>
      </w:hyperlink>
      <w:r w:rsidR="001C6DE4" w:rsidRPr="006C2CDF">
        <w:rPr>
          <w:rFonts w:asciiTheme="majorHAnsi" w:hAnsiTheme="majorHAnsi" w:cs="Courier New"/>
          <w:sz w:val="22"/>
          <w:szCs w:val="22"/>
          <w:lang w:val="en-US"/>
        </w:rPr>
        <w:t>.</w:t>
      </w:r>
      <w:r w:rsidR="000C763B" w:rsidRPr="006C2CDF">
        <w:rPr>
          <w:rFonts w:asciiTheme="majorHAnsi" w:hAnsiTheme="majorHAnsi" w:cs="Courier New"/>
          <w:sz w:val="22"/>
          <w:szCs w:val="22"/>
          <w:lang w:val="en-US"/>
        </w:rPr>
        <w:t xml:space="preserve"> (…) [</w:t>
      </w:r>
      <w:r w:rsidR="009906D3" w:rsidRPr="006C2CDF">
        <w:rPr>
          <w:rFonts w:asciiTheme="majorHAnsi" w:hAnsiTheme="majorHAnsi" w:cs="Courier New"/>
          <w:sz w:val="22"/>
          <w:szCs w:val="22"/>
          <w:lang w:val="en-US"/>
        </w:rPr>
        <w:t>DARFUR</w:t>
      </w:r>
      <w:r w:rsidR="000C763B" w:rsidRPr="006C2CDF">
        <w:rPr>
          <w:rFonts w:asciiTheme="majorHAnsi" w:hAnsiTheme="majorHAnsi" w:cs="Courier New"/>
          <w:sz w:val="22"/>
          <w:szCs w:val="22"/>
          <w:lang w:val="en-US"/>
        </w:rPr>
        <w:t xml:space="preserve">] In 2003, the unstable nation of Sudan erupted in conflict, as various militia groups criticized and attacked the government for oppressing non-Arabs. Early in the war, rebel forces defeated the Sudanese military in more than </w:t>
      </w:r>
      <w:r w:rsidR="000C763B" w:rsidRPr="006C2CDF">
        <w:rPr>
          <w:rFonts w:asciiTheme="majorHAnsi" w:hAnsiTheme="majorHAnsi" w:cs="Courier New"/>
          <w:sz w:val="22"/>
          <w:szCs w:val="22"/>
          <w:lang w:val="en-US"/>
        </w:rPr>
        <w:lastRenderedPageBreak/>
        <w:t xml:space="preserve">thirty battles. Seeing that defeat was imminent, the government funded the Janjaweed, a group of Arab militants. By 2005, the Janjaweed were carrying out attacks on populated villages using artillery and helicopters, prompting condemnation by UN Secretary General Kofi Annan. Despite this condemnation, the </w:t>
      </w:r>
      <w:hyperlink r:id="rId98" w:history="1">
        <w:r w:rsidR="000C763B" w:rsidRPr="006C2CDF">
          <w:rPr>
            <w:rStyle w:val="Hipervnculo"/>
            <w:rFonts w:asciiTheme="majorHAnsi" w:hAnsiTheme="majorHAnsi" w:cs="Courier New"/>
            <w:color w:val="auto"/>
            <w:sz w:val="22"/>
            <w:szCs w:val="22"/>
            <w:u w:val="none"/>
            <w:lang w:val="en-US"/>
          </w:rPr>
          <w:t>UN did not enter Sudan</w:t>
        </w:r>
      </w:hyperlink>
      <w:r w:rsidR="000C763B" w:rsidRPr="006C2CDF">
        <w:rPr>
          <w:rFonts w:asciiTheme="majorHAnsi" w:hAnsiTheme="majorHAnsi" w:cs="Courier New"/>
          <w:sz w:val="22"/>
          <w:szCs w:val="22"/>
          <w:lang w:val="en-US"/>
        </w:rPr>
        <w:t xml:space="preserve">, instead urging members of the African Union to intervene.   As the African Union attempted an intervention, it became apparent that the Sudanese military was destroying civilian populations. Reports emerged revealing that Sudanese military planes were painted white, to resemble UN humanitarian aircraft, only to drop bombs on villages. It was not until 2006 that 200 UN soldiers were dispatched to the area. Despite their limited presence, fighting continued until 2010. In seven years, an estimated 300,000 Sudanese civilians were killed. </w:t>
      </w:r>
      <w:r w:rsidR="009906D3" w:rsidRPr="006C2CDF">
        <w:rPr>
          <w:rFonts w:asciiTheme="majorHAnsi" w:hAnsiTheme="majorHAnsi" w:cs="Courier New"/>
          <w:sz w:val="22"/>
          <w:szCs w:val="22"/>
          <w:lang w:val="en-US"/>
        </w:rPr>
        <w:t xml:space="preserve">(…) [RWANDA] The Rwandan genocide of 1994 details the </w:t>
      </w:r>
      <w:hyperlink r:id="rId99" w:history="1">
        <w:r w:rsidR="009906D3" w:rsidRPr="006C2CDF">
          <w:rPr>
            <w:rStyle w:val="Hipervnculo"/>
            <w:rFonts w:asciiTheme="majorHAnsi" w:hAnsiTheme="majorHAnsi" w:cs="Courier New"/>
            <w:color w:val="auto"/>
            <w:sz w:val="22"/>
            <w:szCs w:val="22"/>
            <w:u w:val="none"/>
            <w:lang w:val="en-US"/>
          </w:rPr>
          <w:t>gross inability of the United Nations to carry out its sworn duty</w:t>
        </w:r>
      </w:hyperlink>
      <w:r w:rsidR="009906D3" w:rsidRPr="006C2CDF">
        <w:rPr>
          <w:rFonts w:asciiTheme="majorHAnsi" w:hAnsiTheme="majorHAnsi" w:cs="Courier New"/>
          <w:sz w:val="22"/>
          <w:szCs w:val="22"/>
          <w:lang w:val="en-US"/>
        </w:rPr>
        <w:t xml:space="preserve"> to maintain peace and security. Following the Rwandan Civil War in the early 1990s, tensions between two ethnic groups, the Hutu and the Tutsis, were at a dangerous high. In 1993, UN peacekeeping forces entered the nation, attempted to secure the capital and enable humanitarian aid. The peacekeeping forces were not authorized to use military maneuvers to achieve these goals.  In January of 1994, a cable was sent from the Canadian Force Commander to the UN headquarters detailing the imminent threat of genocide by Hutu mobs on Tutsi minorities. The Security Council never received the cable, and the notice was largely ignored. Following the loss of eighteen American servicemen in the Battle of Mogadishu, the United States was largely unwilling to help in any intervention.  Most shocking in this series of events is the abandonment of a school by Belgian peacekeepers after ten soldiers were murdered. Thousands had flocked to the school for UN protection, and roaming gangs of Hutu supporters killed nearly all of them. Close to one million Rwandans were killed in the genocide, amounting to twenty percent of the population.</w:t>
      </w:r>
      <w:r w:rsidRPr="006C2CDF">
        <w:rPr>
          <w:rStyle w:val="Textoennegrita"/>
          <w:rFonts w:asciiTheme="majorHAnsi" w:hAnsiTheme="majorHAnsi" w:cs="Courier New"/>
          <w:b w:val="0"/>
          <w:sz w:val="22"/>
          <w:szCs w:val="22"/>
          <w:lang w:val="en-US"/>
        </w:rPr>
        <w:t>”</w:t>
      </w:r>
      <w:r w:rsidR="009906D3" w:rsidRPr="006C2CDF">
        <w:rPr>
          <w:rStyle w:val="Refdenotaalpie"/>
          <w:rFonts w:asciiTheme="majorHAnsi" w:hAnsiTheme="majorHAnsi" w:cs="Courier New"/>
          <w:bCs/>
          <w:sz w:val="22"/>
          <w:szCs w:val="22"/>
          <w:lang w:val="en-US"/>
        </w:rPr>
        <w:footnoteReference w:id="271"/>
      </w:r>
    </w:p>
    <w:p w:rsidR="00230088" w:rsidRPr="006C2CDF" w:rsidRDefault="00E576F6" w:rsidP="008D79DC">
      <w:pPr>
        <w:autoSpaceDE w:val="0"/>
        <w:autoSpaceDN w:val="0"/>
        <w:adjustRightInd w:val="0"/>
        <w:spacing w:after="0"/>
        <w:jc w:val="both"/>
        <w:rPr>
          <w:rFonts w:asciiTheme="majorHAnsi" w:hAnsiTheme="majorHAnsi" w:cs="Courier New"/>
          <w:lang w:val="en-US"/>
        </w:rPr>
      </w:pPr>
      <w:r w:rsidRPr="006C2CDF">
        <w:rPr>
          <w:rStyle w:val="Textoennegrita"/>
          <w:rFonts w:asciiTheme="majorHAnsi" w:hAnsiTheme="majorHAnsi" w:cs="Courier New"/>
          <w:b w:val="0"/>
          <w:u w:val="single"/>
          <w:lang w:val="en-US"/>
        </w:rPr>
        <w:t>Fred Grünfeld</w:t>
      </w:r>
      <w:r w:rsidR="00FE0B6A" w:rsidRPr="006C2CDF">
        <w:rPr>
          <w:rStyle w:val="Textoennegrita"/>
          <w:rFonts w:asciiTheme="majorHAnsi" w:hAnsiTheme="majorHAnsi" w:cs="Courier New"/>
          <w:b w:val="0"/>
          <w:u w:val="single"/>
          <w:lang w:val="en-US"/>
        </w:rPr>
        <w:t xml:space="preserve"> - </w:t>
      </w:r>
      <w:r w:rsidR="00FE0B6A" w:rsidRPr="006C2CDF">
        <w:rPr>
          <w:rFonts w:asciiTheme="majorHAnsi" w:hAnsiTheme="majorHAnsi" w:cs="Courier New"/>
          <w:u w:val="single"/>
          <w:lang w:val="en-US"/>
        </w:rPr>
        <w:t>Wessel Vermeulen</w:t>
      </w:r>
      <w:r w:rsidRPr="006C2CDF">
        <w:rPr>
          <w:rStyle w:val="Textoennegrita"/>
          <w:rFonts w:asciiTheme="majorHAnsi" w:hAnsiTheme="majorHAnsi" w:cs="Courier New"/>
          <w:b w:val="0"/>
          <w:lang w:val="en-US"/>
        </w:rPr>
        <w:t>: “</w:t>
      </w:r>
      <w:r w:rsidRPr="006C2CDF">
        <w:rPr>
          <w:rFonts w:asciiTheme="majorHAnsi" w:hAnsiTheme="majorHAnsi" w:cs="Courier New"/>
          <w:lang w:val="en-US"/>
        </w:rPr>
        <w:t xml:space="preserve">This article presents the results of a comparative study of genocide prevention showing similarities that form a disappointing pattern of failure on the part of third parties to prevent genocide in three different situations: Rwanda, Srebrenica, and Darfur. Early, clear, and reliable warnings combined with a policy recommendation have not led to preventative action because they were not discussed by the responsible decision makers (Rwanda, Srebrenica) and/or because conflicting international concerns hindered firm action (Darfur). Instruments of prevention were available, in the form of UN peacekeeping troops who could have been empowered for successful prevention in combination with existing reinforcements (e.g., evacuation troops or NATO air support); however, this option was not on the decision makers’ agenda. The main explanation for the decisions made by these third parties is their inability to perceive a change from a peace-settlement situation to an emerging genocide and their consequent inability to react to such a change adequately. Rwanda and Srebrenica may be explained in this way, but not Darfur. Here the situation is different and more complicated, as this study shows by reference to the continuing international attention to the situation, on the one hand, and the continuing inability of third parties to change the situation on the ground, on </w:t>
      </w:r>
      <w:r w:rsidRPr="006C2CDF">
        <w:rPr>
          <w:rFonts w:asciiTheme="majorHAnsi" w:hAnsiTheme="majorHAnsi" w:cs="Courier New"/>
          <w:lang w:val="en-US"/>
        </w:rPr>
        <w:lastRenderedPageBreak/>
        <w:t xml:space="preserve">the other. Sudan’s political position in the world, as well as the negotiating power the Sudanese government draws from domestic circumstances, has deterred decision makers from initiating measures against Sudan’s national sovereignty. (…) </w:t>
      </w:r>
      <w:r w:rsidR="0018449B" w:rsidRPr="006C2CDF">
        <w:rPr>
          <w:rFonts w:asciiTheme="majorHAnsi" w:hAnsiTheme="majorHAnsi" w:cs="Courier New"/>
          <w:lang w:val="en-US"/>
        </w:rPr>
        <w:t xml:space="preserve">[RWANDA] </w:t>
      </w:r>
      <w:r w:rsidRPr="006C2CDF">
        <w:rPr>
          <w:rFonts w:asciiTheme="majorHAnsi" w:hAnsiTheme="majorHAnsi" w:cs="Courier New"/>
          <w:lang w:val="en-US"/>
        </w:rPr>
        <w:t>In just 100 days, starting in the spring of 1994, an estimated 800,000 persons were killed in the Rwandan Genocide. The early warnings issued before the killings started were clear, and they were put forward to the responsible decision makers at the United Nations. The information came from the most authoritative and reliable sources available: the UN peacekeeper commanders in the field. This information was completely reliable, and the commanders sent their early warnings in combination</w:t>
      </w:r>
      <w:r w:rsidR="005D57F4" w:rsidRPr="006C2CDF">
        <w:rPr>
          <w:rFonts w:asciiTheme="majorHAnsi" w:hAnsiTheme="majorHAnsi" w:cs="Courier New"/>
          <w:lang w:val="en-US"/>
        </w:rPr>
        <w:t xml:space="preserve"> </w:t>
      </w:r>
      <w:r w:rsidRPr="006C2CDF">
        <w:rPr>
          <w:rFonts w:asciiTheme="majorHAnsi" w:hAnsiTheme="majorHAnsi" w:cs="Courier New"/>
          <w:lang w:val="en-US"/>
        </w:rPr>
        <w:t>with a request for instructions and proposals on how to act in the circumstances.</w:t>
      </w:r>
      <w:r w:rsidR="006B1425" w:rsidRPr="006C2CDF">
        <w:rPr>
          <w:rFonts w:asciiTheme="majorHAnsi" w:hAnsiTheme="majorHAnsi" w:cs="Courier New"/>
          <w:lang w:val="en-US"/>
        </w:rPr>
        <w:t xml:space="preserve"> (…)</w:t>
      </w:r>
      <w:r w:rsidR="005D57F4" w:rsidRPr="006C2CDF">
        <w:rPr>
          <w:rFonts w:asciiTheme="majorHAnsi" w:hAnsiTheme="majorHAnsi" w:cs="Courier New"/>
          <w:lang w:val="en-US"/>
        </w:rPr>
        <w:t xml:space="preserve"> In their bureaucratic vision, the UN had to maintain a traditional neutral peacekeeping role and not take sides against the perpetrators of the impending genocide through forceful action, as was requested by, for example, UNAMIR commander Lt.-Gen. Rome´o Dallaire and the Belgian government. So the most reliable warnings, coupled with a policy recommendation on how to act, were forwarded and received in New York; but this information, including reports on the deteriorating situation, was not forwarded to the members of the Security Council, who were thus precluded from taking any action at all.</w:t>
      </w:r>
      <w:r w:rsidR="0018449B" w:rsidRPr="006C2CDF">
        <w:rPr>
          <w:rFonts w:asciiTheme="majorHAnsi" w:hAnsiTheme="majorHAnsi" w:cs="Courier New"/>
          <w:lang w:val="en-US"/>
        </w:rPr>
        <w:t xml:space="preserve"> (…)The members of the Security Council were not informed by the UN Secretariat about the alarming situation in Rwanda because the highest-ranking civil servants at the UN, who had no political legitimacy, feared a collapse of their peacekeeping department after the failures in Somalia.</w:t>
      </w:r>
      <w:r w:rsidR="0018449B" w:rsidRPr="006C2CDF">
        <w:rPr>
          <w:rStyle w:val="Refdenotaalpie"/>
          <w:rFonts w:asciiTheme="majorHAnsi" w:hAnsiTheme="majorHAnsi" w:cs="Courier New"/>
          <w:lang w:val="en-US"/>
        </w:rPr>
        <w:footnoteReference w:id="272"/>
      </w:r>
      <w:r w:rsidR="0018449B" w:rsidRPr="006C2CDF">
        <w:rPr>
          <w:rFonts w:asciiTheme="majorHAnsi" w:hAnsiTheme="majorHAnsi" w:cs="Courier New"/>
          <w:lang w:val="en-US"/>
        </w:rPr>
        <w:t xml:space="preserve"> (…) All elements of genocide were very obvious; all were observed; but these observations were not acted upon. The ‘‘never again’’ spoken by so many after the Holocaust now rings alarmingly hollow: in 1994, 800,000 persons were killed within 100 days, with the most primitive instruments, while the most powerful states and international organizations, which had access to the most sophisticated instruments, knowingly allowed this to happen. (…) [SREBRENICA] </w:t>
      </w:r>
      <w:r w:rsidR="000800C6" w:rsidRPr="006C2CDF">
        <w:rPr>
          <w:rFonts w:asciiTheme="majorHAnsi" w:hAnsiTheme="majorHAnsi" w:cs="Courier New"/>
          <w:lang w:val="en-US"/>
        </w:rPr>
        <w:t>Since January 1994, a detachment of peacekeepers from the Netherlands (Dutchbat) from the UN Protection Force (UNPROFOR) peacekeeping mission, had been charged with protecting the so-called safe area of Srebrenica. The official Dutch report on the events in Srebrenica</w:t>
      </w:r>
      <w:r w:rsidR="00382600" w:rsidRPr="006C2CDF">
        <w:rPr>
          <w:rStyle w:val="Refdenotaalpie"/>
          <w:rFonts w:asciiTheme="majorHAnsi" w:hAnsiTheme="majorHAnsi" w:cs="Courier New"/>
          <w:lang w:val="en-US"/>
        </w:rPr>
        <w:footnoteReference w:id="273"/>
      </w:r>
      <w:r w:rsidR="000800C6" w:rsidRPr="006C2CDF">
        <w:rPr>
          <w:rFonts w:asciiTheme="majorHAnsi" w:hAnsiTheme="majorHAnsi" w:cs="Courier New"/>
          <w:lang w:val="en-US"/>
        </w:rPr>
        <w:t xml:space="preserve"> argues that the enclave was taken by surprise and that because of the fall of the enclave, the genocide that took place could not have been prevented. (…)</w:t>
      </w:r>
      <w:r w:rsidR="00FC7E95" w:rsidRPr="006C2CDF">
        <w:rPr>
          <w:rFonts w:asciiTheme="majorHAnsi" w:hAnsiTheme="majorHAnsi" w:cs="Courier New"/>
          <w:lang w:val="en-US"/>
        </w:rPr>
        <w:t xml:space="preserve"> </w:t>
      </w:r>
      <w:r w:rsidR="00382600" w:rsidRPr="006C2CDF">
        <w:rPr>
          <w:rFonts w:asciiTheme="majorHAnsi" w:hAnsiTheme="majorHAnsi" w:cs="Courier New"/>
          <w:lang w:val="en-US"/>
        </w:rPr>
        <w:t>At least two months before the attack occurred, members of the UN Security Council and the UN Secretariat were informed about the impending attack.</w:t>
      </w:r>
      <w:r w:rsidR="00382600" w:rsidRPr="006C2CDF">
        <w:rPr>
          <w:rStyle w:val="Refdenotaalpie"/>
          <w:rFonts w:asciiTheme="majorHAnsi" w:hAnsiTheme="majorHAnsi" w:cs="Courier New"/>
          <w:lang w:val="en-US"/>
        </w:rPr>
        <w:footnoteReference w:id="274"/>
      </w:r>
      <w:r w:rsidR="00382600" w:rsidRPr="006C2CDF">
        <w:rPr>
          <w:rFonts w:asciiTheme="majorHAnsi" w:hAnsiTheme="majorHAnsi" w:cs="Courier New"/>
          <w:lang w:val="en-US"/>
        </w:rPr>
        <w:t xml:space="preserve"> They did not share this information with the Dutch government or military officials.</w:t>
      </w:r>
      <w:r w:rsidR="00382600" w:rsidRPr="006C2CDF">
        <w:rPr>
          <w:rStyle w:val="Refdenotaalpie"/>
          <w:rFonts w:asciiTheme="majorHAnsi" w:hAnsiTheme="majorHAnsi" w:cs="Courier New"/>
          <w:lang w:val="en-US"/>
        </w:rPr>
        <w:footnoteReference w:id="275"/>
      </w:r>
      <w:r w:rsidR="00382600" w:rsidRPr="006C2CDF">
        <w:rPr>
          <w:rFonts w:asciiTheme="majorHAnsi" w:hAnsiTheme="majorHAnsi" w:cs="Courier New"/>
          <w:lang w:val="en-US"/>
        </w:rPr>
        <w:t xml:space="preserve"> The possibility of preventive military enforcement was excluded by the UN and the major powers. No debate was held in the Security Council on maintaining the safe area in Srebrenica.</w:t>
      </w:r>
      <w:r w:rsidR="00FC7E95" w:rsidRPr="006C2CDF">
        <w:rPr>
          <w:rFonts w:asciiTheme="majorHAnsi" w:hAnsiTheme="majorHAnsi" w:cs="Courier New"/>
          <w:lang w:val="en-US"/>
        </w:rPr>
        <w:t xml:space="preserve">  The genocidal intent of Bosnian Serbs toward Bosnian Muslims was known to third parties. With this knowledge, the subsequent failure to act to prevent the genocide makes the third party a </w:t>
      </w:r>
      <w:r w:rsidR="00FC7E95" w:rsidRPr="006C2CDF">
        <w:rPr>
          <w:rFonts w:asciiTheme="majorHAnsi" w:hAnsiTheme="majorHAnsi" w:cs="Courier New"/>
          <w:lang w:val="en-US"/>
        </w:rPr>
        <w:lastRenderedPageBreak/>
        <w:t>collaborator with the perpetrators; (…) More than a year before the attack on Srebrenica, Tuzla, another safe area in Bosnia, was attacked by the Bosnian Serbs. The Danish and other</w:t>
      </w:r>
      <w:r w:rsidR="00CF35B8" w:rsidRPr="006C2CDF">
        <w:rPr>
          <w:rFonts w:asciiTheme="majorHAnsi" w:hAnsiTheme="majorHAnsi" w:cs="Courier New"/>
          <w:lang w:val="en-US"/>
        </w:rPr>
        <w:t xml:space="preserve"> </w:t>
      </w:r>
      <w:r w:rsidR="00FC7E95" w:rsidRPr="006C2CDF">
        <w:rPr>
          <w:rFonts w:asciiTheme="majorHAnsi" w:hAnsiTheme="majorHAnsi" w:cs="Courier New"/>
          <w:lang w:val="en-US"/>
        </w:rPr>
        <w:t>Scandinavian troops stationed there successfully defended the enclave with force, protecting the Bosnian Muslims in Tuzla. In the fifteen-month period between these two acts of aggression, no lessons were drawn with respect to the defense of Srebrenica.</w:t>
      </w:r>
      <w:r w:rsidR="00230088" w:rsidRPr="006C2CDF">
        <w:rPr>
          <w:rFonts w:asciiTheme="majorHAnsi" w:hAnsiTheme="majorHAnsi" w:cs="Courier New"/>
          <w:lang w:val="en-US"/>
        </w:rPr>
        <w:t xml:space="preserve"> (…)The Dutch government had almost no involvement in the decision making (or lack of decision making) in the Security Council. This is remarkable, given that Dutch peacekeepers were on the ground in Srebrenica to protect the safe area. Only after the fall of Srebrenica was Voorhoeve, the Dutch minister of defense, informed by his intelligence service that two or three of his NATO allies and permanent members of the Security Council (the United Kingdom, the United States, and France) had spoken in May about a possible attack on Srebrenica, and that they decided not to take any action to prevent such an attack</w:t>
      </w:r>
      <w:r w:rsidR="00230088" w:rsidRPr="006C2CDF">
        <w:rPr>
          <w:rStyle w:val="Refdenotaalpie"/>
          <w:rFonts w:asciiTheme="majorHAnsi" w:hAnsiTheme="majorHAnsi" w:cs="Courier New"/>
          <w:lang w:val="en-US"/>
        </w:rPr>
        <w:footnoteReference w:id="276"/>
      </w:r>
      <w:r w:rsidR="00230088" w:rsidRPr="006C2CDF">
        <w:rPr>
          <w:rFonts w:asciiTheme="majorHAnsi" w:hAnsiTheme="majorHAnsi" w:cs="Courier New"/>
          <w:lang w:val="en-US"/>
        </w:rPr>
        <w:t xml:space="preserve"> nor did they inform the government of the</w:t>
      </w:r>
      <w:r w:rsidR="00CF35B8" w:rsidRPr="006C2CDF">
        <w:rPr>
          <w:rFonts w:asciiTheme="majorHAnsi" w:hAnsiTheme="majorHAnsi" w:cs="Courier New"/>
          <w:lang w:val="en-US"/>
        </w:rPr>
        <w:t xml:space="preserve"> </w:t>
      </w:r>
      <w:r w:rsidR="00230088" w:rsidRPr="006C2CDF">
        <w:rPr>
          <w:rFonts w:asciiTheme="majorHAnsi" w:hAnsiTheme="majorHAnsi" w:cs="Courier New"/>
          <w:lang w:val="en-US"/>
        </w:rPr>
        <w:t>Netherlands at that time.</w:t>
      </w:r>
      <w:r w:rsidR="00603388" w:rsidRPr="006C2CDF">
        <w:rPr>
          <w:rStyle w:val="Refdenotaalpie"/>
          <w:rFonts w:asciiTheme="majorHAnsi" w:hAnsiTheme="majorHAnsi" w:cs="Courier New"/>
          <w:lang w:val="en-US"/>
        </w:rPr>
        <w:footnoteReference w:id="277"/>
      </w:r>
      <w:r w:rsidR="00230088" w:rsidRPr="006C2CDF">
        <w:rPr>
          <w:rFonts w:asciiTheme="majorHAnsi" w:hAnsiTheme="majorHAnsi" w:cs="Courier New"/>
          <w:lang w:val="en-US"/>
        </w:rPr>
        <w:t xml:space="preserve"> By the time the attack took place, the Security Council had</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been incorrectly informed at least twice.</w:t>
      </w:r>
      <w:r w:rsidR="00603388" w:rsidRPr="006C2CDF">
        <w:rPr>
          <w:rStyle w:val="Refdenotaalpie"/>
          <w:rFonts w:asciiTheme="majorHAnsi" w:hAnsiTheme="majorHAnsi" w:cs="Courier New"/>
          <w:lang w:val="en-US"/>
        </w:rPr>
        <w:footnoteReference w:id="278"/>
      </w:r>
      <w:r w:rsidR="00230088" w:rsidRPr="006C2CDF">
        <w:rPr>
          <w:rFonts w:asciiTheme="majorHAnsi" w:hAnsiTheme="majorHAnsi" w:cs="Courier New"/>
          <w:lang w:val="en-US"/>
        </w:rPr>
        <w:t xml:space="preserve"> The false information provided gave the</w:t>
      </w:r>
      <w:r w:rsidR="00CF35B8" w:rsidRPr="006C2CDF">
        <w:rPr>
          <w:rFonts w:asciiTheme="majorHAnsi" w:hAnsiTheme="majorHAnsi" w:cs="Courier New"/>
          <w:lang w:val="en-US"/>
        </w:rPr>
        <w:t xml:space="preserve"> </w:t>
      </w:r>
      <w:r w:rsidR="00230088" w:rsidRPr="006C2CDF">
        <w:rPr>
          <w:rFonts w:asciiTheme="majorHAnsi" w:hAnsiTheme="majorHAnsi" w:cs="Courier New"/>
          <w:lang w:val="en-US"/>
        </w:rPr>
        <w:t>impression that what was taking place was not outright aggression but minor fighting</w:t>
      </w:r>
    </w:p>
    <w:p w:rsidR="00E576F6" w:rsidRPr="006C2CDF" w:rsidRDefault="00230088" w:rsidP="008D79DC">
      <w:pPr>
        <w:autoSpaceDE w:val="0"/>
        <w:autoSpaceDN w:val="0"/>
        <w:adjustRightInd w:val="0"/>
        <w:spacing w:after="0"/>
        <w:jc w:val="both"/>
        <w:rPr>
          <w:rStyle w:val="Textoennegrita"/>
          <w:rFonts w:asciiTheme="majorHAnsi" w:hAnsiTheme="majorHAnsi" w:cs="Courier New"/>
          <w:b w:val="0"/>
          <w:lang w:val="en-US"/>
        </w:rPr>
      </w:pPr>
      <w:r w:rsidRPr="006C2CDF">
        <w:rPr>
          <w:rFonts w:asciiTheme="majorHAnsi" w:hAnsiTheme="majorHAnsi" w:cs="Courier New"/>
          <w:lang w:val="en-US"/>
        </w:rPr>
        <w:t>in the field, to which no forceful response was required. This misinformation was</w:t>
      </w:r>
      <w:r w:rsidR="003C6CB8" w:rsidRPr="006C2CDF">
        <w:rPr>
          <w:rFonts w:asciiTheme="majorHAnsi" w:hAnsiTheme="majorHAnsi" w:cs="Courier New"/>
          <w:lang w:val="en-US"/>
        </w:rPr>
        <w:t xml:space="preserve"> </w:t>
      </w:r>
      <w:r w:rsidRPr="006C2CDF">
        <w:rPr>
          <w:rFonts w:asciiTheme="majorHAnsi" w:hAnsiTheme="majorHAnsi" w:cs="Courier New"/>
          <w:lang w:val="en-US"/>
        </w:rPr>
        <w:t>distributed to the members of the Security Council by the UN Secretariat. Four days</w:t>
      </w:r>
      <w:r w:rsidR="003C6CB8" w:rsidRPr="006C2CDF">
        <w:rPr>
          <w:rFonts w:asciiTheme="majorHAnsi" w:hAnsiTheme="majorHAnsi" w:cs="Courier New"/>
          <w:lang w:val="en-US"/>
        </w:rPr>
        <w:t xml:space="preserve"> </w:t>
      </w:r>
      <w:r w:rsidRPr="006C2CDF">
        <w:rPr>
          <w:rFonts w:asciiTheme="majorHAnsi" w:hAnsiTheme="majorHAnsi" w:cs="Courier New"/>
          <w:lang w:val="en-US"/>
        </w:rPr>
        <w:t>after the attack, Security Council members were again briefed with false information.</w:t>
      </w:r>
      <w:r w:rsidR="003C6CB8" w:rsidRPr="006C2CDF">
        <w:rPr>
          <w:rFonts w:asciiTheme="majorHAnsi" w:hAnsiTheme="majorHAnsi" w:cs="Courier New"/>
          <w:lang w:val="en-US"/>
        </w:rPr>
        <w:t xml:space="preserve"> </w:t>
      </w:r>
      <w:r w:rsidRPr="006C2CDF">
        <w:rPr>
          <w:rFonts w:asciiTheme="majorHAnsi" w:hAnsiTheme="majorHAnsi" w:cs="Courier New"/>
          <w:lang w:val="en-US"/>
        </w:rPr>
        <w:t>Just after the attacks began, urgent requests for air support received by the UN were</w:t>
      </w:r>
      <w:r w:rsidR="003C6CB8" w:rsidRPr="006C2CDF">
        <w:rPr>
          <w:rFonts w:asciiTheme="majorHAnsi" w:hAnsiTheme="majorHAnsi" w:cs="Courier New"/>
          <w:lang w:val="en-US"/>
        </w:rPr>
        <w:t xml:space="preserve"> </w:t>
      </w:r>
      <w:r w:rsidRPr="006C2CDF">
        <w:rPr>
          <w:rFonts w:asciiTheme="majorHAnsi" w:hAnsiTheme="majorHAnsi" w:cs="Courier New"/>
          <w:lang w:val="en-US"/>
        </w:rPr>
        <w:t>not sent to the Security Council; moreover, ‘‘the day before Srebrenica fell we [the UN</w:t>
      </w:r>
      <w:r w:rsidR="003C6CB8" w:rsidRPr="006C2CDF">
        <w:rPr>
          <w:rFonts w:asciiTheme="majorHAnsi" w:hAnsiTheme="majorHAnsi" w:cs="Courier New"/>
          <w:lang w:val="en-US"/>
        </w:rPr>
        <w:t xml:space="preserve"> </w:t>
      </w:r>
      <w:r w:rsidRPr="006C2CDF">
        <w:rPr>
          <w:rFonts w:asciiTheme="majorHAnsi" w:hAnsiTheme="majorHAnsi" w:cs="Courier New"/>
          <w:lang w:val="en-US"/>
        </w:rPr>
        <w:t>Secretariat] reported that the Serbs were not attacking when they were. We reported</w:t>
      </w:r>
      <w:r w:rsidR="003C6CB8" w:rsidRPr="006C2CDF">
        <w:rPr>
          <w:rFonts w:asciiTheme="majorHAnsi" w:hAnsiTheme="majorHAnsi" w:cs="Courier New"/>
          <w:lang w:val="en-US"/>
        </w:rPr>
        <w:t xml:space="preserve"> </w:t>
      </w:r>
      <w:r w:rsidRPr="006C2CDF">
        <w:rPr>
          <w:rFonts w:asciiTheme="majorHAnsi" w:hAnsiTheme="majorHAnsi" w:cs="Courier New"/>
          <w:lang w:val="en-US"/>
        </w:rPr>
        <w:t>that the Bosniacs had fired on an UNPROPOR blocking position when it was the</w:t>
      </w:r>
      <w:r w:rsidR="003C6CB8" w:rsidRPr="006C2CDF">
        <w:rPr>
          <w:rFonts w:asciiTheme="majorHAnsi" w:hAnsiTheme="majorHAnsi" w:cs="Courier New"/>
          <w:lang w:val="en-US"/>
        </w:rPr>
        <w:t xml:space="preserve"> </w:t>
      </w:r>
      <w:r w:rsidRPr="006C2CDF">
        <w:rPr>
          <w:rFonts w:asciiTheme="majorHAnsi" w:hAnsiTheme="majorHAnsi" w:cs="Courier New"/>
          <w:lang w:val="en-US"/>
        </w:rPr>
        <w:t>Serbs..’’</w:t>
      </w:r>
      <w:r w:rsidR="00603388" w:rsidRPr="006C2CDF">
        <w:rPr>
          <w:rStyle w:val="Refdenotaalpie"/>
          <w:rFonts w:asciiTheme="majorHAnsi" w:hAnsiTheme="majorHAnsi" w:cs="Courier New"/>
          <w:lang w:val="en-US"/>
        </w:rPr>
        <w:footnoteReference w:id="279"/>
      </w:r>
      <w:r w:rsidR="00603388" w:rsidRPr="006C2CDF">
        <w:rPr>
          <w:rFonts w:asciiTheme="majorHAnsi" w:hAnsiTheme="majorHAnsi" w:cs="Courier New"/>
          <w:lang w:val="en-US"/>
        </w:rPr>
        <w:t xml:space="preserve"> </w:t>
      </w:r>
      <w:r w:rsidRPr="006C2CDF">
        <w:rPr>
          <w:rFonts w:asciiTheme="majorHAnsi" w:hAnsiTheme="majorHAnsi" w:cs="Courier New"/>
          <w:lang w:val="en-US"/>
        </w:rPr>
        <w:t>The inadequate information passed on to the members of the Security Council was</w:t>
      </w:r>
      <w:r w:rsidR="00ED5875" w:rsidRPr="006C2CDF">
        <w:rPr>
          <w:rFonts w:asciiTheme="majorHAnsi" w:hAnsiTheme="majorHAnsi" w:cs="Courier New"/>
          <w:lang w:val="en-US"/>
        </w:rPr>
        <w:t xml:space="preserve"> </w:t>
      </w:r>
      <w:r w:rsidRPr="006C2CDF">
        <w:rPr>
          <w:rFonts w:asciiTheme="majorHAnsi" w:hAnsiTheme="majorHAnsi" w:cs="Courier New"/>
          <w:lang w:val="en-US"/>
        </w:rPr>
        <w:t>thus of pivotal importance in both cases: the situation in Rwanda was perceived as a</w:t>
      </w:r>
      <w:r w:rsidR="00ED5875" w:rsidRPr="006C2CDF">
        <w:rPr>
          <w:rFonts w:asciiTheme="majorHAnsi" w:hAnsiTheme="majorHAnsi" w:cs="Courier New"/>
          <w:lang w:val="en-US"/>
        </w:rPr>
        <w:t xml:space="preserve"> </w:t>
      </w:r>
      <w:r w:rsidRPr="006C2CDF">
        <w:rPr>
          <w:rFonts w:asciiTheme="majorHAnsi" w:hAnsiTheme="majorHAnsi" w:cs="Courier New"/>
          <w:lang w:val="en-US"/>
        </w:rPr>
        <w:t>civil war, and the attack on Srebrenica was not perceived as outright aggression.</w:t>
      </w:r>
      <w:r w:rsidR="00603388" w:rsidRPr="006C2CDF">
        <w:rPr>
          <w:rFonts w:asciiTheme="majorHAnsi" w:hAnsiTheme="majorHAnsi" w:cs="Courier New"/>
          <w:lang w:val="en-US"/>
        </w:rPr>
        <w:t xml:space="preserve"> </w:t>
      </w:r>
      <w:r w:rsidRPr="006C2CDF">
        <w:rPr>
          <w:rFonts w:asciiTheme="majorHAnsi" w:hAnsiTheme="majorHAnsi" w:cs="Courier New"/>
          <w:lang w:val="en-US"/>
        </w:rPr>
        <w:t>Irrespective of other factors or of the reasons for these misperceptions, the genocides</w:t>
      </w:r>
      <w:r w:rsidR="00ED5875" w:rsidRPr="006C2CDF">
        <w:rPr>
          <w:rFonts w:asciiTheme="majorHAnsi" w:hAnsiTheme="majorHAnsi" w:cs="Courier New"/>
          <w:lang w:val="en-US"/>
        </w:rPr>
        <w:t xml:space="preserve"> </w:t>
      </w:r>
      <w:r w:rsidRPr="006C2CDF">
        <w:rPr>
          <w:rFonts w:asciiTheme="majorHAnsi" w:hAnsiTheme="majorHAnsi" w:cs="Courier New"/>
          <w:lang w:val="en-US"/>
        </w:rPr>
        <w:t>that followed in both cases were not seen as presenting an imminent danger by the</w:t>
      </w:r>
      <w:r w:rsidR="00ED5875" w:rsidRPr="006C2CDF">
        <w:rPr>
          <w:rFonts w:asciiTheme="majorHAnsi" w:hAnsiTheme="majorHAnsi" w:cs="Courier New"/>
          <w:lang w:val="en-US"/>
        </w:rPr>
        <w:t xml:space="preserve"> </w:t>
      </w:r>
      <w:r w:rsidRPr="006C2CDF">
        <w:rPr>
          <w:rFonts w:asciiTheme="majorHAnsi" w:hAnsiTheme="majorHAnsi" w:cs="Courier New"/>
          <w:lang w:val="en-US"/>
        </w:rPr>
        <w:t>decision makers in New York. After the fall of Srebrenica and during the days of the</w:t>
      </w:r>
      <w:r w:rsidR="00ED5875" w:rsidRPr="006C2CDF">
        <w:rPr>
          <w:rFonts w:asciiTheme="majorHAnsi" w:hAnsiTheme="majorHAnsi" w:cs="Courier New"/>
          <w:lang w:val="en-US"/>
        </w:rPr>
        <w:t xml:space="preserve"> </w:t>
      </w:r>
      <w:r w:rsidRPr="006C2CDF">
        <w:rPr>
          <w:rFonts w:asciiTheme="majorHAnsi" w:hAnsiTheme="majorHAnsi" w:cs="Courier New"/>
          <w:lang w:val="en-US"/>
        </w:rPr>
        <w:t xml:space="preserve">subsequent </w:t>
      </w:r>
      <w:r w:rsidR="00ED5875" w:rsidRPr="006C2CDF">
        <w:rPr>
          <w:rFonts w:asciiTheme="majorHAnsi" w:hAnsiTheme="majorHAnsi" w:cs="Courier New"/>
          <w:lang w:val="en-US"/>
        </w:rPr>
        <w:t xml:space="preserve">genocide, all bystanders became </w:t>
      </w:r>
      <w:r w:rsidRPr="006C2CDF">
        <w:rPr>
          <w:rFonts w:asciiTheme="majorHAnsi" w:hAnsiTheme="majorHAnsi" w:cs="Courier New"/>
          <w:lang w:val="en-US"/>
        </w:rPr>
        <w:t>collaborators with the perpetrators,</w:t>
      </w:r>
      <w:r w:rsidR="00ED5875" w:rsidRPr="006C2CDF">
        <w:rPr>
          <w:rFonts w:asciiTheme="majorHAnsi" w:hAnsiTheme="majorHAnsi" w:cs="Courier New"/>
          <w:lang w:val="en-US"/>
        </w:rPr>
        <w:t xml:space="preserve"> </w:t>
      </w:r>
      <w:r w:rsidRPr="006C2CDF">
        <w:rPr>
          <w:rFonts w:asciiTheme="majorHAnsi" w:hAnsiTheme="majorHAnsi" w:cs="Courier New"/>
          <w:lang w:val="en-US"/>
        </w:rPr>
        <w:t>resulting in the first genocide in Europe since the Holocaust.</w:t>
      </w:r>
      <w:r w:rsidR="002C6FD5" w:rsidRPr="006C2CDF">
        <w:rPr>
          <w:rFonts w:asciiTheme="majorHAnsi" w:hAnsiTheme="majorHAnsi" w:cs="Courier New"/>
          <w:lang w:val="en-US"/>
        </w:rPr>
        <w:t xml:space="preserve"> (…) [GENOCIDE IN DARFUR] </w:t>
      </w:r>
      <w:r w:rsidR="0008334F" w:rsidRPr="006C2CDF">
        <w:rPr>
          <w:rFonts w:asciiTheme="majorHAnsi" w:hAnsiTheme="majorHAnsi" w:cs="Courier New"/>
          <w:lang w:val="en-US"/>
        </w:rPr>
        <w:t>The direct cause of this conflict stems from the inferior position of the people of Darfur, who expected to get a better position, comparable with the greater autonomy accorded to South Sudan. This is one of the reasons that the Darfur conflict has always been linked in many ways to the North–South conflict in Sudan. The main lines of reasoning to prioritize the North–South over the Darfur conflict were the following:</w:t>
      </w:r>
      <w:r w:rsidR="00D17ADD" w:rsidRPr="006C2CDF">
        <w:rPr>
          <w:rFonts w:asciiTheme="majorHAnsi" w:hAnsiTheme="majorHAnsi" w:cs="Courier New"/>
          <w:lang w:val="en-US"/>
        </w:rPr>
        <w:t xml:space="preserve"> </w:t>
      </w:r>
      <w:r w:rsidR="0008334F" w:rsidRPr="006C2CDF">
        <w:rPr>
          <w:rFonts w:asciiTheme="majorHAnsi" w:hAnsiTheme="majorHAnsi" w:cs="Courier New"/>
          <w:lang w:val="en-US"/>
        </w:rPr>
        <w:t xml:space="preserve">(1) Only after the North–South conflict is resolved can the issue of Darfur be resolved; (2) North–South solutions are delayed to postpone involvement in Darfur;  (3) North–South agreement must never be endangered by Darfur; (4) North–South as priority should be stabilized with military peacekeeping only to that </w:t>
      </w:r>
      <w:r w:rsidR="0008334F" w:rsidRPr="006C2CDF">
        <w:rPr>
          <w:rFonts w:asciiTheme="majorHAnsi" w:hAnsiTheme="majorHAnsi" w:cs="Courier New"/>
          <w:lang w:val="en-US"/>
        </w:rPr>
        <w:lastRenderedPageBreak/>
        <w:t>area and not to Darfur.   The UN Mission in Sudan (UNMIS) was restricted to the North–South conflict and could not be deployed in the Darfur region as well.  Ge´rard Prunier concluded from all these arguments that cooperating in the North–South negotiations allow the Sudanese government to commit genocide in Darfur without risk of foreign interference.</w:t>
      </w:r>
      <w:r w:rsidR="0033009E" w:rsidRPr="006C2CDF">
        <w:rPr>
          <w:rFonts w:asciiTheme="majorHAnsi" w:hAnsiTheme="majorHAnsi" w:cs="Courier New"/>
          <w:lang w:val="en-US"/>
        </w:rPr>
        <w:t xml:space="preserve"> (…) in 2003 warnings had been sounded, but the Security Council did not discuss the issue. It is remarkable that between the beginning of 2003 and September 2004 no decision was made by the Security Council to prevent an escalation of the gross human-rights violations beyond the 10,000 killings that had already taken place in a year’s time. In later stages—since September 2004—the scale of killings increased significantly, as acknowledged by policy makers at the time. At this point it was no longer possible to speak about preventive actions; instead, the debate that took place centered on limiting or resolving the conflict and was, therefore, not about the magnitude, scope, seriousness, or frequency of the conflict and the gross human-rights violations it involved but, rather, about the choice to be made as to what action could be taken. It was in July 2004 that the UN Security Council adopted a very weak resolution to disarm the Janjaweed—but without any sanctions against the Sudanese government if it should fail to do so.  By 9 September 2004, the American government, through secretary of state Colin Powell, had la</w:t>
      </w:r>
      <w:r w:rsidR="002C123D" w:rsidRPr="006C2CDF">
        <w:rPr>
          <w:rFonts w:asciiTheme="majorHAnsi" w:hAnsiTheme="majorHAnsi" w:cs="Courier New"/>
          <w:lang w:val="en-US"/>
        </w:rPr>
        <w:t xml:space="preserve">beled the situation in Darfur a </w:t>
      </w:r>
      <w:r w:rsidR="0033009E" w:rsidRPr="006C2CDF">
        <w:rPr>
          <w:rFonts w:asciiTheme="majorHAnsi" w:hAnsiTheme="majorHAnsi" w:cs="Courier New"/>
          <w:lang w:val="en-US"/>
        </w:rPr>
        <w:t>genocide, based on a field-mission report that made clear that the deliberate killings were focused on one ethnic group, sparing civilians from another ethnic group in the nearby village</w:t>
      </w:r>
      <w:r w:rsidR="002C123D" w:rsidRPr="006C2CDF">
        <w:rPr>
          <w:rFonts w:asciiTheme="majorHAnsi" w:hAnsiTheme="majorHAnsi" w:cs="Courier New"/>
          <w:lang w:val="en-US"/>
        </w:rPr>
        <w:t xml:space="preserve"> (…) The first UN official to raise the question of Darfur was the UN humanitarian coordinator for Sudan, Mukesh Kapila, in November 2003. Kapila labeled the situation the most alarming humanitarian emergency in the world. The UN coordinator of OCHA, Jan Egeland, was also very concerned about the large-scale ethnic cleansing, and he urged immediate action.  The secretary-general took the opportunity of the memorial ceremonies for the tenth anniversary of the Rwandan Genocide, in April 2004, to address the situation in Darfur.</w:t>
      </w:r>
      <w:r w:rsidR="00AA1D87" w:rsidRPr="006C2CDF">
        <w:rPr>
          <w:rFonts w:asciiTheme="majorHAnsi" w:hAnsiTheme="majorHAnsi" w:cs="Courier New"/>
          <w:lang w:val="en-US"/>
        </w:rPr>
        <w:t xml:space="preserve"> (…)</w:t>
      </w:r>
      <w:r w:rsidR="00AA1D87" w:rsidRPr="006C2CDF">
        <w:rPr>
          <w:rFonts w:asciiTheme="majorHAnsi" w:hAnsiTheme="majorHAnsi" w:cs="Courier New"/>
          <w:highlight w:val="lightGray"/>
          <w:lang w:val="en-US"/>
        </w:rPr>
        <w:t>The UN was</w:t>
      </w:r>
      <w:r w:rsidR="00A83FE1" w:rsidRPr="006C2CDF">
        <w:rPr>
          <w:rFonts w:asciiTheme="majorHAnsi" w:hAnsiTheme="majorHAnsi" w:cs="Courier New"/>
          <w:highlight w:val="lightGray"/>
          <w:lang w:val="en-US"/>
        </w:rPr>
        <w:t xml:space="preserve"> i</w:t>
      </w:r>
      <w:r w:rsidR="00AA1D87" w:rsidRPr="006C2CDF">
        <w:rPr>
          <w:rFonts w:asciiTheme="majorHAnsi" w:hAnsiTheme="majorHAnsi" w:cs="Courier New"/>
          <w:highlight w:val="lightGray"/>
          <w:lang w:val="en-US"/>
        </w:rPr>
        <w:t>ncreasingly reluctant to undertake any active involvement with respect to Darfur</w:t>
      </w:r>
      <w:r w:rsidR="00AA1D87" w:rsidRPr="006C2CDF">
        <w:rPr>
          <w:rFonts w:asciiTheme="majorHAnsi" w:hAnsiTheme="majorHAnsi" w:cs="Courier New"/>
          <w:lang w:val="en-US"/>
        </w:rPr>
        <w:t>,</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leaving that role to the African Union. The AU had already pledged a peacekeeping</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mission of more than 3,300 personnel, but in October 2004 possessed only 597 soldiers</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(deployed as a protection force for observers),60 while experts assessed that a relatively</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small number of well-equipped troops—approximately 5,000, which could have been</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made available quickly in July 2004, according a British chief of general staff61—could</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have protecte</w:t>
      </w:r>
      <w:r w:rsidR="00A83FE1" w:rsidRPr="006C2CDF">
        <w:rPr>
          <w:rFonts w:asciiTheme="majorHAnsi" w:hAnsiTheme="majorHAnsi" w:cs="Courier New"/>
          <w:lang w:val="en-US"/>
        </w:rPr>
        <w:t xml:space="preserve">d the camps in Darfur, provided </w:t>
      </w:r>
      <w:r w:rsidR="00AA1D87" w:rsidRPr="006C2CDF">
        <w:rPr>
          <w:rFonts w:asciiTheme="majorHAnsi" w:hAnsiTheme="majorHAnsi" w:cs="Courier New"/>
          <w:lang w:val="en-US"/>
        </w:rPr>
        <w:t>humanitarian assistance, and set up</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a no-fly zone</w:t>
      </w:r>
      <w:r w:rsidR="00A83FE1" w:rsidRPr="006C2CDF">
        <w:rPr>
          <w:rFonts w:asciiTheme="majorHAnsi" w:hAnsiTheme="majorHAnsi" w:cs="Courier New"/>
          <w:lang w:val="en-US"/>
        </w:rPr>
        <w:t xml:space="preserve"> (…) Moreover, in the mean time the UN has weakened this instrument relative to the August 2006 mandate (Resolution 1706): the peacekeepers now lacks both the authorization to disarm the militias and a mandate to use all necessary means to protect civilians. It is very sad to observe that the assignment in the mandate of 2006—‘‘to seize or collect arms or related material’’— was not repeated in the mandate of 2007. The UN Secretariat’s prohibition on searches for weapons in Rwanda in 1994 has been seen as critical to the failure to prevent that genocide. Politics do not seem to have changed, and policy makers on Darfur have not learned from the lessons of Rwanda and Srebrenica. (…)</w:t>
      </w:r>
      <w:r w:rsidR="00046A8D" w:rsidRPr="006C2CDF">
        <w:rPr>
          <w:rFonts w:asciiTheme="majorHAnsi" w:hAnsiTheme="majorHAnsi" w:cs="Courier New"/>
          <w:lang w:val="en-US"/>
        </w:rPr>
        <w:t xml:space="preserve"> In contrast to the cases of Rwanda and Srebrenica, as we have seen, the Security Council has been fully aware of the situation in Darfur. The Security Council has been informed every month by many parties, including UN Office of the High Commissioner for Human Rights in Geneva, on the current situation in Darfur.</w:t>
      </w:r>
      <w:r w:rsidR="00763BC0" w:rsidRPr="006C2CDF">
        <w:rPr>
          <w:rFonts w:asciiTheme="majorHAnsi" w:hAnsiTheme="majorHAnsi" w:cs="Courier New"/>
          <w:lang w:val="en-US"/>
        </w:rPr>
        <w:t xml:space="preserve"> (…) </w:t>
      </w:r>
      <w:r w:rsidR="00763BC0" w:rsidRPr="006C2CDF">
        <w:rPr>
          <w:rFonts w:asciiTheme="majorHAnsi" w:hAnsiTheme="majorHAnsi" w:cs="Courier New"/>
          <w:highlight w:val="lightGray"/>
          <w:lang w:val="en-US"/>
        </w:rPr>
        <w:t xml:space="preserve">The United Nations has also failed to declare a no-fly zone, and </w:t>
      </w:r>
      <w:r w:rsidR="00763BC0" w:rsidRPr="006C2CDF">
        <w:rPr>
          <w:rFonts w:asciiTheme="majorHAnsi" w:hAnsiTheme="majorHAnsi" w:cs="Courier New"/>
          <w:highlight w:val="lightGray"/>
          <w:lang w:val="en-US"/>
        </w:rPr>
        <w:lastRenderedPageBreak/>
        <w:t>UNAMID forces are still not fully deployed in the Darfur region to protect the internally displaced persons in the camps; so the atrocities are continuing. The UN has again failed an important test of the responsibility to protect.</w:t>
      </w:r>
      <w:r w:rsidR="00763BC0" w:rsidRPr="006C2CDF">
        <w:rPr>
          <w:rFonts w:asciiTheme="majorHAnsi" w:hAnsiTheme="majorHAnsi" w:cs="Courier New"/>
          <w:lang w:val="en-US"/>
        </w:rPr>
        <w:t xml:space="preserve"> (…)The early warnings on Rwanda were very clear, reliable, outspoken, and linked with a policy recommendation to the responsible decision makers. With respect to Srebrenica, the warnings were not clear and outspoken at the moment of decision; reconstruction of warnings is possible only in hindsight. The information available to some permanent members of the Security Council and to the UN Secretariat was not made public and did not lead to any preventive strategy. The warnings on Darfur were clear and reliable, and were made public at an early stage; in addition, the atrocities in Darfur were spread over a relatively long period, which made the development and implementation of a preventive policy possible. The data on Darfur, unlike the data on Rwanda and Srebrenica, were available to and discussed in the Security Council.</w:t>
      </w:r>
      <w:r w:rsidR="00FE0B6A" w:rsidRPr="006C2CDF">
        <w:rPr>
          <w:rFonts w:asciiTheme="majorHAnsi" w:hAnsiTheme="majorHAnsi" w:cs="Courier New"/>
          <w:lang w:val="en-US"/>
        </w:rPr>
        <w:t xml:space="preserve">  </w:t>
      </w:r>
      <w:r w:rsidR="00FE0B6A" w:rsidRPr="006C2CDF">
        <w:rPr>
          <w:rFonts w:asciiTheme="majorHAnsi" w:hAnsiTheme="majorHAnsi" w:cs="Courier New"/>
          <w:highlight w:val="lightGray"/>
          <w:lang w:val="en-US"/>
        </w:rPr>
        <w:t>The instruments to prevent genocide in Rwanda and in Srebrenica were available.</w:t>
      </w:r>
      <w:r w:rsidR="00FE0B6A" w:rsidRPr="006C2CDF">
        <w:rPr>
          <w:rFonts w:asciiTheme="majorHAnsi" w:hAnsiTheme="majorHAnsi" w:cs="Courier New"/>
          <w:lang w:val="en-US"/>
        </w:rPr>
        <w:t xml:space="preserve"> UN peacekeeping forces were deployed and could have been strengthened. In Rwanda, moreover, the peacekeepers could have been empowered to stop the genocide by combining their troops with the evacuation forces. In Srebrenica, lessons could have been drawn from the successful and effective defense of another safe haven by Scandinavian peacekeepers. In Darfur, the instruments were not available because of lack of consent from the Sudanese government and the Security Council’s inability to enforce troop deployment (…) </w:t>
      </w:r>
      <w:r w:rsidR="00FE0B6A" w:rsidRPr="006C2CDF">
        <w:rPr>
          <w:rFonts w:asciiTheme="majorHAnsi" w:hAnsiTheme="majorHAnsi" w:cs="Courier New"/>
          <w:highlight w:val="lightGray"/>
          <w:lang w:val="en-US"/>
        </w:rPr>
        <w:t>In retrospect, we can say that in all three cases genocide was not prevented because, at the appropriate moment, effective measures were not undertaken. For instance, the situation would have been different if the UN had acted against the extremist militia in Rwanda in February and March 1994, or against the Bosnian Serbs in Srebrenica in May and June 1995, by strengthening peacekeeping forces in manpower and in mandate. The situation in Darfur is different, because no UN peacekeepers were deployed; however, there was sufficient time to react in Darfur, as the first full-scale killings did not take place until a year of after the first warnings were received. Yet, between February 2003 and mid-2005, no real or effective measures were undertaken to prevent the gross violations of human rights that were taking place in the region.</w:t>
      </w:r>
      <w:r w:rsidR="00E576F6" w:rsidRPr="006C2CDF">
        <w:rPr>
          <w:rStyle w:val="Textoennegrita"/>
          <w:rFonts w:asciiTheme="majorHAnsi" w:hAnsiTheme="majorHAnsi" w:cs="Courier New"/>
          <w:b w:val="0"/>
          <w:lang w:val="en-US"/>
        </w:rPr>
        <w:t>”</w:t>
      </w:r>
      <w:r w:rsidR="00FE0B6A" w:rsidRPr="006C2CDF">
        <w:rPr>
          <w:rStyle w:val="Refdenotaalpie"/>
          <w:rFonts w:asciiTheme="majorHAnsi" w:hAnsiTheme="majorHAnsi" w:cs="Courier New"/>
          <w:bCs/>
          <w:lang w:val="en-US"/>
        </w:rPr>
        <w:footnoteReference w:id="280"/>
      </w:r>
    </w:p>
    <w:p w:rsidR="00C722F3" w:rsidRPr="006C2CDF" w:rsidRDefault="00C722F3" w:rsidP="008D79DC">
      <w:pPr>
        <w:autoSpaceDE w:val="0"/>
        <w:autoSpaceDN w:val="0"/>
        <w:adjustRightInd w:val="0"/>
        <w:spacing w:after="0"/>
        <w:jc w:val="both"/>
        <w:rPr>
          <w:rStyle w:val="Textoennegrita"/>
          <w:rFonts w:asciiTheme="majorHAnsi" w:hAnsiTheme="majorHAnsi" w:cs="Courier New"/>
          <w:b w:val="0"/>
          <w:lang w:val="en-US"/>
        </w:rPr>
      </w:pPr>
    </w:p>
    <w:p w:rsidR="00C722F3" w:rsidRPr="006C2CDF" w:rsidRDefault="00C722F3" w:rsidP="008D79DC">
      <w:pPr>
        <w:autoSpaceDE w:val="0"/>
        <w:autoSpaceDN w:val="0"/>
        <w:adjustRightInd w:val="0"/>
        <w:spacing w:after="0" w:line="240" w:lineRule="auto"/>
        <w:jc w:val="both"/>
        <w:rPr>
          <w:rFonts w:asciiTheme="majorHAnsi" w:eastAsia="Minion-Regular" w:hAnsiTheme="majorHAnsi" w:cs="Courier New"/>
          <w:highlight w:val="lightGray"/>
          <w:lang w:val="en-US"/>
        </w:rPr>
      </w:pPr>
      <w:r w:rsidRPr="006C2CDF">
        <w:rPr>
          <w:rStyle w:val="Textoennegrita"/>
          <w:rFonts w:asciiTheme="majorHAnsi" w:hAnsiTheme="majorHAnsi" w:cs="Courier New"/>
          <w:b w:val="0"/>
          <w:u w:val="single"/>
          <w:lang w:val="en-US"/>
        </w:rPr>
        <w:t>Adam LeBor</w:t>
      </w:r>
      <w:r w:rsidRPr="006C2CDF">
        <w:rPr>
          <w:rStyle w:val="Textoennegrita"/>
          <w:rFonts w:asciiTheme="majorHAnsi" w:hAnsiTheme="majorHAnsi" w:cs="Courier New"/>
          <w:b w:val="0"/>
          <w:lang w:val="en-US"/>
        </w:rPr>
        <w:t>: “</w:t>
      </w:r>
      <w:r w:rsidRPr="006C2CDF">
        <w:rPr>
          <w:rFonts w:asciiTheme="majorHAnsi" w:eastAsia="Minion-Regular" w:hAnsiTheme="majorHAnsi" w:cs="Courier New"/>
          <w:lang w:val="en-US"/>
        </w:rPr>
        <w:t xml:space="preserve">The Dutchbat battalion of UNPROFOR, the UN protection force deployed in Croatia and Bosnia, stationed in the UN-declared safe area of Srebrenica, was unable to prevent the fall of the town in July </w:t>
      </w:r>
      <w:r w:rsidRPr="006C2CDF">
        <w:rPr>
          <w:rFonts w:asciiTheme="majorHAnsi" w:eastAsia="MinionExp-Regular" w:hAnsiTheme="majorHAnsi" w:cs="Courier New"/>
          <w:lang w:val="en-US"/>
        </w:rPr>
        <w:t>1995</w:t>
      </w:r>
      <w:r w:rsidRPr="006C2CDF">
        <w:rPr>
          <w:rFonts w:asciiTheme="majorHAnsi" w:eastAsia="Minion-Regular" w:hAnsiTheme="majorHAnsi" w:cs="Courier New"/>
          <w:lang w:val="en-US"/>
        </w:rPr>
        <w:t xml:space="preserve"> and the subsequent </w:t>
      </w:r>
      <w:r w:rsidRPr="006C2CDF">
        <w:rPr>
          <w:rFonts w:asciiTheme="majorHAnsi" w:eastAsia="Minion-Regular" w:hAnsiTheme="majorHAnsi" w:cs="Courier New"/>
          <w:highlight w:val="lightGray"/>
          <w:lang w:val="en-US"/>
        </w:rPr>
        <w:t xml:space="preserve">slaughter of up to </w:t>
      </w:r>
      <w:r w:rsidRPr="006C2CDF">
        <w:rPr>
          <w:rFonts w:asciiTheme="majorHAnsi" w:eastAsia="MinionExp-Regular" w:hAnsiTheme="majorHAnsi" w:cs="Courier New"/>
          <w:highlight w:val="lightGray"/>
          <w:lang w:val="en-US"/>
        </w:rPr>
        <w:t>8</w:t>
      </w:r>
      <w:r w:rsidRPr="006C2CDF">
        <w:rPr>
          <w:rFonts w:asciiTheme="majorHAnsi" w:eastAsia="Minion-Regular" w:hAnsiTheme="majorHAnsi" w:cs="Courier New"/>
          <w:highlight w:val="lightGray"/>
          <w:lang w:val="en-US"/>
        </w:rPr>
        <w:t>,</w:t>
      </w:r>
      <w:r w:rsidRPr="006C2CDF">
        <w:rPr>
          <w:rFonts w:asciiTheme="majorHAnsi" w:eastAsia="MinionExp-Regular" w:hAnsiTheme="majorHAnsi" w:cs="Courier New"/>
          <w:highlight w:val="lightGray"/>
          <w:lang w:val="en-US"/>
        </w:rPr>
        <w:t xml:space="preserve">000 </w:t>
      </w:r>
      <w:r w:rsidRPr="006C2CDF">
        <w:rPr>
          <w:rFonts w:asciiTheme="majorHAnsi" w:eastAsia="Minion-Regular" w:hAnsiTheme="majorHAnsi" w:cs="Courier New"/>
          <w:highlight w:val="lightGray"/>
          <w:lang w:val="en-US"/>
        </w:rPr>
        <w:t>Bosniak (Bosnian Muslim)</w:t>
      </w:r>
      <w:r w:rsidRPr="006C2CDF">
        <w:rPr>
          <w:rFonts w:asciiTheme="majorHAnsi" w:eastAsia="Minion-Regular" w:hAnsiTheme="majorHAnsi" w:cs="Courier New"/>
          <w:lang w:val="en-US"/>
        </w:rPr>
        <w:t xml:space="preserve"> men and boys. UNAMIR, the </w:t>
      </w:r>
      <w:r w:rsidRPr="006C2CDF">
        <w:rPr>
          <w:rFonts w:asciiTheme="majorHAnsi" w:eastAsia="Minion-Regular" w:hAnsiTheme="majorHAnsi" w:cs="Courier New"/>
          <w:highlight w:val="lightGray"/>
          <w:lang w:val="en-US"/>
        </w:rPr>
        <w:t xml:space="preserve">UN assistance mission for Rwanda, failed to prevent the genocide of </w:t>
      </w:r>
      <w:r w:rsidRPr="006C2CDF">
        <w:rPr>
          <w:rFonts w:asciiTheme="majorHAnsi" w:eastAsia="MinionExp-Regular" w:hAnsiTheme="majorHAnsi" w:cs="Courier New"/>
          <w:highlight w:val="lightGray"/>
          <w:lang w:val="en-US"/>
        </w:rPr>
        <w:t>800</w:t>
      </w:r>
      <w:r w:rsidRPr="006C2CDF">
        <w:rPr>
          <w:rFonts w:asciiTheme="majorHAnsi" w:eastAsia="Minion-Regular" w:hAnsiTheme="majorHAnsi" w:cs="Courier New"/>
          <w:highlight w:val="lightGray"/>
          <w:lang w:val="en-US"/>
        </w:rPr>
        <w:t>,</w:t>
      </w:r>
      <w:r w:rsidRPr="006C2CDF">
        <w:rPr>
          <w:rFonts w:asciiTheme="majorHAnsi" w:eastAsia="MinionExp-Regular" w:hAnsiTheme="majorHAnsi" w:cs="Courier New"/>
          <w:highlight w:val="lightGray"/>
          <w:lang w:val="en-US"/>
        </w:rPr>
        <w:t xml:space="preserve">000 </w:t>
      </w:r>
      <w:r w:rsidRPr="006C2CDF">
        <w:rPr>
          <w:rFonts w:asciiTheme="majorHAnsi" w:eastAsia="Minion-Regular" w:hAnsiTheme="majorHAnsi" w:cs="Courier New"/>
          <w:highlight w:val="lightGray"/>
          <w:lang w:val="en-US"/>
        </w:rPr>
        <w:t>Tutsis and moderate Hutus</w:t>
      </w:r>
      <w:r w:rsidRPr="006C2CDF">
        <w:rPr>
          <w:rFonts w:asciiTheme="majorHAnsi" w:eastAsia="Minion-Regular" w:hAnsiTheme="majorHAnsi" w:cs="Courier New"/>
          <w:lang w:val="en-US"/>
        </w:rPr>
        <w:t xml:space="preserve"> during spring and early summer </w:t>
      </w:r>
      <w:r w:rsidRPr="006C2CDF">
        <w:rPr>
          <w:rFonts w:asciiTheme="majorHAnsi" w:eastAsia="MinionExp-Regular" w:hAnsiTheme="majorHAnsi" w:cs="Courier New"/>
          <w:lang w:val="en-US"/>
        </w:rPr>
        <w:t>1994</w:t>
      </w:r>
      <w:r w:rsidRPr="006C2CDF">
        <w:rPr>
          <w:rFonts w:asciiTheme="majorHAnsi" w:eastAsia="Minion-Regular" w:hAnsiTheme="majorHAnsi" w:cs="Courier New"/>
          <w:lang w:val="en-US"/>
        </w:rPr>
        <w:t>, despite the valiant e</w:t>
      </w:r>
      <w:r w:rsidRPr="006C2CDF">
        <w:rPr>
          <w:rFonts w:asciiTheme="majorHAnsi" w:eastAsia="MinionExp-Regular" w:hAnsiTheme="majorHAnsi" w:cs="Courier New"/>
          <w:lang w:val="en-US"/>
        </w:rPr>
        <w:t>ff</w:t>
      </w:r>
      <w:r w:rsidRPr="006C2CDF">
        <w:rPr>
          <w:rFonts w:asciiTheme="majorHAnsi" w:eastAsia="Minion-Regular" w:hAnsiTheme="majorHAnsi" w:cs="Courier New"/>
          <w:lang w:val="en-US"/>
        </w:rPr>
        <w:t xml:space="preserve">orts of its commander General Romeo Dallaire. </w:t>
      </w:r>
      <w:r w:rsidRPr="006C2CDF">
        <w:rPr>
          <w:rFonts w:asciiTheme="majorHAnsi" w:eastAsia="Minion-Regular" w:hAnsiTheme="majorHAnsi" w:cs="Courier New"/>
          <w:highlight w:val="lightGray"/>
          <w:lang w:val="en-US"/>
        </w:rPr>
        <w:t xml:space="preserve">By spring </w:t>
      </w:r>
      <w:r w:rsidRPr="006C2CDF">
        <w:rPr>
          <w:rFonts w:asciiTheme="majorHAnsi" w:eastAsia="MinionExp-Regular" w:hAnsiTheme="majorHAnsi" w:cs="Courier New"/>
          <w:highlight w:val="lightGray"/>
          <w:lang w:val="en-US"/>
        </w:rPr>
        <w:t xml:space="preserve">2006 </w:t>
      </w:r>
      <w:r w:rsidRPr="006C2CDF">
        <w:rPr>
          <w:rFonts w:asciiTheme="majorHAnsi" w:eastAsia="Minion-Regular" w:hAnsiTheme="majorHAnsi" w:cs="Courier New"/>
          <w:highlight w:val="lightGray"/>
          <w:lang w:val="en-US"/>
        </w:rPr>
        <w:t>the Sudanese government had been waging a campaign of genocide across Darfur for three years, but the United Nations had not even deployed peacekeepers there, relying instead on a weak and underfunded mission of</w:t>
      </w:r>
    </w:p>
    <w:p w:rsidR="00A85E3C" w:rsidRPr="006C2CDF" w:rsidRDefault="00C722F3"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Regular" w:hAnsiTheme="majorHAnsi" w:cs="Courier New"/>
          <w:highlight w:val="lightGray"/>
          <w:lang w:val="en-US"/>
        </w:rPr>
        <w:t>African Union cease-fire monitors.</w:t>
      </w:r>
      <w:r w:rsidRPr="006C2CDF">
        <w:rPr>
          <w:rFonts w:asciiTheme="majorHAnsi" w:eastAsia="Minion-Regular" w:hAnsiTheme="majorHAnsi" w:cs="Courier New"/>
          <w:lang w:val="en-US"/>
        </w:rPr>
        <w:t xml:space="preserve"> (…)</w:t>
      </w:r>
      <w:r w:rsidRPr="006C2CDF">
        <w:rPr>
          <w:rFonts w:asciiTheme="majorHAnsi" w:eastAsia="Minion-Italic" w:hAnsiTheme="majorHAnsi" w:cs="Courier New"/>
          <w:i/>
          <w:iCs/>
          <w:lang w:val="en-US"/>
        </w:rPr>
        <w:t xml:space="preserve">Complicity </w:t>
      </w:r>
      <w:r w:rsidRPr="006C2CDF">
        <w:rPr>
          <w:rFonts w:asciiTheme="majorHAnsi" w:eastAsia="Minion-Regular" w:hAnsiTheme="majorHAnsi" w:cs="Courier New"/>
          <w:lang w:val="en-US"/>
        </w:rPr>
        <w:t xml:space="preserve">is an emotive term. The dictionary defines it as “being an accomplice in a criminal act.”Complicity can be active or passive. (…)But there is another definition of complicity, which is a nuanced as well as an emotive term. To be complicit in a crime does not necessarily mean actively aiding and abetting the perpetrators. It can also mean failing to act on the knowledge that crimes are being, or are </w:t>
      </w:r>
      <w:r w:rsidRPr="006C2CDF">
        <w:rPr>
          <w:rFonts w:asciiTheme="majorHAnsi" w:eastAsia="Minion-Regular" w:hAnsiTheme="majorHAnsi" w:cs="Courier New"/>
          <w:lang w:val="en-US"/>
        </w:rPr>
        <w:lastRenderedPageBreak/>
        <w:t>likely to be, committed, or failing to try at least to prevent them happening, despite having the means to do so. This is the principle of “command responsibility” which has evolved through the legal rulings of the UN’s own tribunals for the former Yugoslavia and Rwanda. And this is the argument for the prosecution. (…)</w:t>
      </w:r>
      <w:r w:rsidR="00726706" w:rsidRPr="006C2CDF">
        <w:rPr>
          <w:rFonts w:asciiTheme="majorHAnsi" w:eastAsia="Minion-Regular" w:hAnsiTheme="majorHAnsi" w:cs="Courier New"/>
          <w:lang w:val="en-US"/>
        </w:rPr>
        <w:t xml:space="preserve">[Therefore] </w:t>
      </w:r>
      <w:r w:rsidRPr="006C2CDF">
        <w:rPr>
          <w:rFonts w:asciiTheme="majorHAnsi" w:eastAsia="Minion-Regular" w:hAnsiTheme="majorHAnsi" w:cs="Courier New"/>
          <w:lang w:val="en-US"/>
        </w:rPr>
        <w:t>the United Nations was,</w:t>
      </w:r>
      <w:r w:rsidR="00726706"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and remains, at the very least, passively complicit with evil: in</w:t>
      </w:r>
      <w:r w:rsidR="00726706"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 xml:space="preserve">Bosnia from </w:t>
      </w:r>
      <w:r w:rsidRPr="006C2CDF">
        <w:rPr>
          <w:rFonts w:asciiTheme="majorHAnsi" w:eastAsia="MinionExp-Regular" w:hAnsiTheme="majorHAnsi" w:cs="Courier New"/>
          <w:lang w:val="en-US"/>
        </w:rPr>
        <w:t xml:space="preserve">1992 </w:t>
      </w:r>
      <w:r w:rsidRPr="006C2CDF">
        <w:rPr>
          <w:rFonts w:asciiTheme="majorHAnsi" w:eastAsia="Minion-Regular" w:hAnsiTheme="majorHAnsi" w:cs="Courier New"/>
          <w:lang w:val="en-US"/>
        </w:rPr>
        <w:t xml:space="preserve">to </w:t>
      </w:r>
      <w:r w:rsidRPr="006C2CDF">
        <w:rPr>
          <w:rFonts w:asciiTheme="majorHAnsi" w:eastAsia="MinionExp-Regular" w:hAnsiTheme="majorHAnsi" w:cs="Courier New"/>
          <w:lang w:val="en-US"/>
        </w:rPr>
        <w:t>1995</w:t>
      </w:r>
      <w:r w:rsidRPr="006C2CDF">
        <w:rPr>
          <w:rFonts w:asciiTheme="majorHAnsi" w:eastAsia="Minion-Regular" w:hAnsiTheme="majorHAnsi" w:cs="Courier New"/>
          <w:lang w:val="en-US"/>
        </w:rPr>
        <w:t>—nowhere more than at Srebrenica—</w:t>
      </w:r>
      <w:r w:rsidR="00726706"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 xml:space="preserve">in Rwanda in </w:t>
      </w:r>
      <w:r w:rsidRPr="006C2CDF">
        <w:rPr>
          <w:rFonts w:asciiTheme="majorHAnsi" w:eastAsia="MinionExp-Regular" w:hAnsiTheme="majorHAnsi" w:cs="Courier New"/>
          <w:lang w:val="en-US"/>
        </w:rPr>
        <w:t>1994</w:t>
      </w:r>
      <w:r w:rsidRPr="006C2CDF">
        <w:rPr>
          <w:rFonts w:asciiTheme="majorHAnsi" w:eastAsia="Minion-Regular" w:hAnsiTheme="majorHAnsi" w:cs="Courier New"/>
          <w:lang w:val="en-US"/>
        </w:rPr>
        <w:t xml:space="preserve">, and in Darfur since </w:t>
      </w:r>
      <w:r w:rsidRPr="006C2CDF">
        <w:rPr>
          <w:rFonts w:asciiTheme="majorHAnsi" w:eastAsia="MinionExp-Regular" w:hAnsiTheme="majorHAnsi" w:cs="Courier New"/>
          <w:lang w:val="en-US"/>
        </w:rPr>
        <w:t>2003</w:t>
      </w:r>
      <w:r w:rsidRPr="006C2CDF">
        <w:rPr>
          <w:rFonts w:asciiTheme="majorHAnsi" w:eastAsia="Minion-Regular" w:hAnsiTheme="majorHAnsi" w:cs="Courier New"/>
          <w:lang w:val="en-US"/>
        </w:rPr>
        <w:t>.</w:t>
      </w:r>
      <w:r w:rsidR="00726706" w:rsidRPr="006C2CDF">
        <w:rPr>
          <w:rFonts w:asciiTheme="majorHAnsi" w:eastAsia="Minion-Regular" w:hAnsiTheme="majorHAnsi" w:cs="Courier New"/>
          <w:lang w:val="en-US"/>
        </w:rPr>
        <w:t xml:space="preserve">  After declaring Srebrenica a safe area, the Security Council extended that status to another five Bosnian towns and cities, yet its members—all of the UN member states—consistently failed to provide enough troops to provide effective protection. UN commanders themselves repeatedly refused to authorize NATO air strikes requested by Dutch UN peacekeepers at Srebrenica, despite having both the mandate and the means to do so, until it was too late to stop the Serb onslaught. When the town finally fell, the Dutch UN troops ignored the pleas of Bosniak men and boys who had taken refuge in their compound and forced them into the hands of their Serb executioners. Rwanda remained a UN member state during the genocide there and even retained its seat on the Security Council, its ambassador privy to every discussion about how to stop the killings his government was carrying out. As news of the slaughter emerged, the Security Council, rather than reinforce UNAMIR, actually reduced its force from </w:t>
      </w:r>
      <w:r w:rsidR="00726706" w:rsidRPr="006C2CDF">
        <w:rPr>
          <w:rFonts w:asciiTheme="majorHAnsi" w:eastAsia="MinionExp-Regular" w:hAnsiTheme="majorHAnsi" w:cs="Courier New"/>
          <w:lang w:val="en-US"/>
        </w:rPr>
        <w:t>2</w:t>
      </w:r>
      <w:r w:rsidR="00726706" w:rsidRPr="006C2CDF">
        <w:rPr>
          <w:rFonts w:asciiTheme="majorHAnsi" w:eastAsia="Minion-Regular" w:hAnsiTheme="majorHAnsi" w:cs="Courier New"/>
          <w:lang w:val="en-US"/>
        </w:rPr>
        <w:t>,</w:t>
      </w:r>
      <w:r w:rsidR="00726706" w:rsidRPr="006C2CDF">
        <w:rPr>
          <w:rFonts w:asciiTheme="majorHAnsi" w:eastAsia="MinionExp-Regular" w:hAnsiTheme="majorHAnsi" w:cs="Courier New"/>
          <w:lang w:val="en-US"/>
        </w:rPr>
        <w:t xml:space="preserve">500 </w:t>
      </w:r>
      <w:r w:rsidR="00726706" w:rsidRPr="006C2CDF">
        <w:rPr>
          <w:rFonts w:asciiTheme="majorHAnsi" w:eastAsia="Minion-Regular" w:hAnsiTheme="majorHAnsi" w:cs="Courier New"/>
          <w:lang w:val="en-US"/>
        </w:rPr>
        <w:t xml:space="preserve">troops to </w:t>
      </w:r>
      <w:r w:rsidR="00726706" w:rsidRPr="006C2CDF">
        <w:rPr>
          <w:rFonts w:asciiTheme="majorHAnsi" w:eastAsia="MinionExp-Regular" w:hAnsiTheme="majorHAnsi" w:cs="Courier New"/>
          <w:lang w:val="en-US"/>
        </w:rPr>
        <w:t>270</w:t>
      </w:r>
      <w:r w:rsidR="00726706" w:rsidRPr="006C2CDF">
        <w:rPr>
          <w:rFonts w:asciiTheme="majorHAnsi" w:eastAsia="Minion-Regular" w:hAnsiTheme="majorHAnsi" w:cs="Courier New"/>
          <w:lang w:val="en-US"/>
        </w:rPr>
        <w:t xml:space="preserve">. Sudan has enjoyed all privileges of United Nations membership from the start of its scorched-earth campaign in Darfur in </w:t>
      </w:r>
      <w:r w:rsidR="00726706" w:rsidRPr="006C2CDF">
        <w:rPr>
          <w:rFonts w:asciiTheme="majorHAnsi" w:eastAsia="MinionExp-Regular" w:hAnsiTheme="majorHAnsi" w:cs="Courier New"/>
          <w:lang w:val="en-US"/>
        </w:rPr>
        <w:t xml:space="preserve">2003 </w:t>
      </w:r>
      <w:r w:rsidR="00726706" w:rsidRPr="006C2CDF">
        <w:rPr>
          <w:rFonts w:asciiTheme="majorHAnsi" w:eastAsia="Minion-Regular" w:hAnsiTheme="majorHAnsi" w:cs="Courier New"/>
          <w:lang w:val="en-US"/>
        </w:rPr>
        <w:t xml:space="preserve">to the present day, and remained a member of the UN’s Commission on Human Rights in </w:t>
      </w:r>
      <w:r w:rsidR="00726706" w:rsidRPr="006C2CDF">
        <w:rPr>
          <w:rFonts w:asciiTheme="majorHAnsi" w:eastAsia="MinionExp-Regular" w:hAnsiTheme="majorHAnsi" w:cs="Courier New"/>
          <w:lang w:val="en-US"/>
        </w:rPr>
        <w:t>2003</w:t>
      </w:r>
      <w:r w:rsidR="00726706" w:rsidRPr="006C2CDF">
        <w:rPr>
          <w:rFonts w:asciiTheme="majorHAnsi" w:eastAsia="Minion-Regular" w:hAnsiTheme="majorHAnsi" w:cs="Courier New"/>
          <w:lang w:val="en-US"/>
        </w:rPr>
        <w:t xml:space="preserve">, </w:t>
      </w:r>
      <w:r w:rsidR="00726706" w:rsidRPr="006C2CDF">
        <w:rPr>
          <w:rFonts w:asciiTheme="majorHAnsi" w:eastAsia="MinionExp-Regular" w:hAnsiTheme="majorHAnsi" w:cs="Courier New"/>
          <w:lang w:val="en-US"/>
        </w:rPr>
        <w:t>2004</w:t>
      </w:r>
      <w:r w:rsidR="00726706" w:rsidRPr="006C2CDF">
        <w:rPr>
          <w:rFonts w:asciiTheme="majorHAnsi" w:eastAsia="Minion-Regular" w:hAnsiTheme="majorHAnsi" w:cs="Courier New"/>
          <w:lang w:val="en-US"/>
        </w:rPr>
        <w:t xml:space="preserve">, and </w:t>
      </w:r>
      <w:r w:rsidR="00726706" w:rsidRPr="006C2CDF">
        <w:rPr>
          <w:rFonts w:asciiTheme="majorHAnsi" w:eastAsia="MinionExp-Regular" w:hAnsiTheme="majorHAnsi" w:cs="Courier New"/>
          <w:lang w:val="en-US"/>
        </w:rPr>
        <w:t>2005</w:t>
      </w:r>
      <w:r w:rsidR="00726706" w:rsidRPr="006C2CDF">
        <w:rPr>
          <w:rFonts w:asciiTheme="majorHAnsi" w:eastAsia="Minion-Regular" w:hAnsiTheme="majorHAnsi" w:cs="Courier New"/>
          <w:lang w:val="en-US"/>
        </w:rPr>
        <w:t>.All of these decisions ultimately resulted, whether intentionally or not, in complicity with evil.</w:t>
      </w:r>
      <w:r w:rsidR="00566B9E" w:rsidRPr="006C2CDF">
        <w:rPr>
          <w:rFonts w:asciiTheme="majorHAnsi" w:eastAsia="Minion-Regular" w:hAnsiTheme="majorHAnsi" w:cs="Courier New"/>
          <w:lang w:val="en-US"/>
        </w:rPr>
        <w:t xml:space="preserve"> (…)If the United Nations, whose very raison d’etre is the maintenance of international peace and security, does not bear some responsibility for failing to stop the slaughters in Srebrenica, Rwanda, and Darfur, then who does? The United Nations is the primary instrument through which the world makes its stuttering attempts to stop genocide. It is the United Nations that attempted to ameliorate the su</w:t>
      </w:r>
      <w:r w:rsidR="00566B9E" w:rsidRPr="006C2CDF">
        <w:rPr>
          <w:rFonts w:asciiTheme="majorHAnsi" w:eastAsia="MinionExp-Regular" w:hAnsiTheme="majorHAnsi" w:cs="Courier New"/>
          <w:lang w:val="en-US"/>
        </w:rPr>
        <w:t>ff</w:t>
      </w:r>
      <w:r w:rsidR="00566B9E" w:rsidRPr="006C2CDF">
        <w:rPr>
          <w:rFonts w:asciiTheme="majorHAnsi" w:eastAsia="Minion-Regular" w:hAnsiTheme="majorHAnsi" w:cs="Courier New"/>
          <w:lang w:val="en-US"/>
        </w:rPr>
        <w:t>ering in those three crises. Whatever factors shape the United Nations’ inner dynamics, however responsibility is divided among the Secretariat, the Security Council, and the General Assembly, the United Nations exists and functions not as merely the sum of these parts but as an institution itself, one with a powerful, global, reach.</w:t>
      </w:r>
      <w:r w:rsidR="00E0336B"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The United Nations is the crucial factor that links Srebrenica, Rwanda, and Darfur. In the past decade it has failed</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twice to stop or prevent genocide, and it is still failing now. I</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shall in this book detail the reasons for, and the price of, those</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failures.</w:t>
      </w:r>
      <w:r w:rsidR="00E0336B"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 xml:space="preserve">(…) </w:t>
      </w:r>
      <w:r w:rsidR="00E0336B" w:rsidRPr="006C2CDF">
        <w:rPr>
          <w:rFonts w:asciiTheme="majorHAnsi" w:eastAsia="Minion-Regular" w:hAnsiTheme="majorHAnsi" w:cs="Courier New"/>
          <w:lang w:val="en-US"/>
        </w:rPr>
        <w:t>the repeating patterns of appeasement of genocide that ult</w:t>
      </w:r>
      <w:r w:rsidR="009A1369" w:rsidRPr="006C2CDF">
        <w:rPr>
          <w:rFonts w:asciiTheme="majorHAnsi" w:eastAsia="Minion-Regular" w:hAnsiTheme="majorHAnsi" w:cs="Courier New"/>
          <w:lang w:val="en-US"/>
        </w:rPr>
        <w:t xml:space="preserve">imately betrayed the victims of </w:t>
      </w:r>
      <w:r w:rsidR="00E0336B" w:rsidRPr="006C2CDF">
        <w:rPr>
          <w:rFonts w:asciiTheme="majorHAnsi" w:eastAsia="Minion-Regular" w:hAnsiTheme="majorHAnsi" w:cs="Courier New"/>
          <w:lang w:val="en-US"/>
        </w:rPr>
        <w:t>Srebrenica and Rwanda still continue today in Darfur. In this sense the</w:t>
      </w:r>
      <w:r w:rsidR="004C7819" w:rsidRPr="006C2CDF">
        <w:rPr>
          <w:rFonts w:asciiTheme="majorHAnsi" w:eastAsia="Minion-Regular" w:hAnsiTheme="majorHAnsi" w:cs="Courier New"/>
          <w:lang w:val="en-US"/>
        </w:rPr>
        <w:t xml:space="preserve"> </w:t>
      </w:r>
      <w:r w:rsidR="00E0336B" w:rsidRPr="006C2CDF">
        <w:rPr>
          <w:rFonts w:asciiTheme="majorHAnsi" w:eastAsia="Minion-Regular" w:hAnsiTheme="majorHAnsi" w:cs="Courier New"/>
          <w:lang w:val="en-US"/>
        </w:rPr>
        <w:t xml:space="preserve">United Nations, as its </w:t>
      </w:r>
      <w:r w:rsidR="00E0336B" w:rsidRPr="006C2CDF">
        <w:rPr>
          <w:rFonts w:asciiTheme="majorHAnsi" w:eastAsia="MinionExp-Regular" w:hAnsiTheme="majorHAnsi" w:cs="Courier New"/>
          <w:lang w:val="en-US"/>
        </w:rPr>
        <w:t xml:space="preserve">2000 </w:t>
      </w:r>
      <w:r w:rsidR="00E0336B" w:rsidRPr="006C2CDF">
        <w:rPr>
          <w:rFonts w:asciiTheme="majorHAnsi" w:eastAsia="Minion-Regular" w:hAnsiTheme="majorHAnsi" w:cs="Courier New"/>
          <w:lang w:val="en-US"/>
        </w:rPr>
        <w:t>report on peace</w:t>
      </w:r>
      <w:r w:rsidR="009A1369" w:rsidRPr="006C2CDF">
        <w:rPr>
          <w:rFonts w:asciiTheme="majorHAnsi" w:eastAsia="Minion-Regular" w:hAnsiTheme="majorHAnsi" w:cs="Courier New"/>
          <w:lang w:val="en-US"/>
        </w:rPr>
        <w:t xml:space="preserve">keeping shows, remains at least </w:t>
      </w:r>
      <w:r w:rsidR="00E0336B" w:rsidRPr="006C2CDF">
        <w:rPr>
          <w:rFonts w:asciiTheme="majorHAnsi" w:eastAsia="Minion-Regular" w:hAnsiTheme="majorHAnsi" w:cs="Courier New"/>
          <w:lang w:val="en-US"/>
        </w:rPr>
        <w:t>passively guilty of “complicity with evil.”</w:t>
      </w:r>
      <w:r w:rsidR="00D81E98" w:rsidRPr="006C2CDF">
        <w:rPr>
          <w:rFonts w:asciiTheme="majorHAnsi" w:eastAsia="Minion-Regular" w:hAnsiTheme="majorHAnsi" w:cs="Courier New"/>
          <w:lang w:val="en-US"/>
        </w:rPr>
        <w:t>(…)</w:t>
      </w:r>
      <w:r w:rsidR="004C7819" w:rsidRPr="006C2CDF">
        <w:rPr>
          <w:rFonts w:asciiTheme="majorHAnsi" w:eastAsia="Minion-Regular" w:hAnsiTheme="majorHAnsi" w:cs="Courier New"/>
          <w:lang w:val="en-US"/>
        </w:rPr>
        <w:t xml:space="preserve"> Genocide is the most egregious crime against humanity, and the severest breach of the United Nations’ three founding documents: the Charter, the Universal Declaration of Human Rights and the Genocide Convention. (…)The United Nations, especially the Security Council, is extremely reluctant to use the word </w:t>
      </w:r>
      <w:r w:rsidR="004C7819" w:rsidRPr="006C2CDF">
        <w:rPr>
          <w:rFonts w:asciiTheme="majorHAnsi" w:eastAsia="Minion-Italic" w:hAnsiTheme="majorHAnsi" w:cs="Courier New"/>
          <w:i/>
          <w:iCs/>
          <w:lang w:val="en-US"/>
        </w:rPr>
        <w:t xml:space="preserve">genocide </w:t>
      </w:r>
      <w:r w:rsidR="004C7819" w:rsidRPr="006C2CDF">
        <w:rPr>
          <w:rFonts w:asciiTheme="majorHAnsi" w:eastAsia="Minion-Regular" w:hAnsiTheme="majorHAnsi" w:cs="Courier New"/>
          <w:lang w:val="en-US"/>
        </w:rPr>
        <w:t>during a conflict because of the obligation to try and stop it. Neither Bosnia nor Rwanda nor Darfur has been o</w:t>
      </w:r>
      <w:r w:rsidR="004C7819" w:rsidRPr="006C2CDF">
        <w:rPr>
          <w:rFonts w:asciiTheme="majorHAnsi" w:eastAsia="MinionExp-Regular" w:hAnsiTheme="majorHAnsi" w:cs="Courier New"/>
          <w:lang w:val="en-US"/>
        </w:rPr>
        <w:t>ffi</w:t>
      </w:r>
      <w:r w:rsidR="004C7819" w:rsidRPr="006C2CDF">
        <w:rPr>
          <w:rFonts w:asciiTheme="majorHAnsi" w:eastAsia="Minion-Regular" w:hAnsiTheme="majorHAnsi" w:cs="Courier New"/>
          <w:lang w:val="en-US"/>
        </w:rPr>
        <w:t>cially declared the site of a genocide by the United Nations during the killing.</w:t>
      </w:r>
      <w:r w:rsidR="001803EE" w:rsidRPr="006C2CDF">
        <w:rPr>
          <w:rFonts w:asciiTheme="majorHAnsi" w:eastAsia="Minion-Regular" w:hAnsiTheme="majorHAnsi" w:cs="Courier New"/>
          <w:lang w:val="en-US"/>
        </w:rPr>
        <w:t xml:space="preserve"> (…) </w:t>
      </w:r>
      <w:r w:rsidR="001803EE" w:rsidRPr="006C2CDF">
        <w:rPr>
          <w:rFonts w:asciiTheme="majorHAnsi" w:eastAsia="Minion-Regular" w:hAnsiTheme="majorHAnsi" w:cs="Courier New"/>
          <w:b/>
          <w:lang w:val="en-US"/>
        </w:rPr>
        <w:t xml:space="preserve">[Regarding Srebrenica conflict] </w:t>
      </w:r>
      <w:r w:rsidR="001803EE" w:rsidRPr="006C2CDF">
        <w:rPr>
          <w:rFonts w:asciiTheme="majorHAnsi" w:eastAsia="Minion-Regular" w:hAnsiTheme="majorHAnsi" w:cs="Courier New"/>
          <w:i/>
          <w:lang w:val="en-US"/>
        </w:rPr>
        <w:t>I once asked a UN o</w:t>
      </w:r>
      <w:r w:rsidR="001803EE" w:rsidRPr="006C2CDF">
        <w:rPr>
          <w:rFonts w:asciiTheme="majorHAnsi" w:eastAsia="MinionExp-Regular" w:hAnsiTheme="majorHAnsi" w:cs="Courier New"/>
          <w:i/>
          <w:lang w:val="en-US"/>
        </w:rPr>
        <w:t>ffi</w:t>
      </w:r>
      <w:r w:rsidR="001803EE" w:rsidRPr="006C2CDF">
        <w:rPr>
          <w:rFonts w:asciiTheme="majorHAnsi" w:eastAsia="Minion-Regular" w:hAnsiTheme="majorHAnsi" w:cs="Courier New"/>
          <w:i/>
          <w:lang w:val="en-US"/>
        </w:rPr>
        <w:t xml:space="preserve">cial why they don’t like the Bosnians, </w:t>
      </w:r>
      <w:r w:rsidR="001803EE" w:rsidRPr="006C2CDF">
        <w:rPr>
          <w:rFonts w:asciiTheme="majorHAnsi" w:eastAsia="Minion-Regular" w:hAnsiTheme="majorHAnsi" w:cs="Courier New"/>
          <w:lang w:val="en-US"/>
        </w:rPr>
        <w:t xml:space="preserve">recalls the photographer Mark Milstein. </w:t>
      </w:r>
      <w:r w:rsidR="001803EE" w:rsidRPr="006C2CDF">
        <w:rPr>
          <w:rFonts w:asciiTheme="majorHAnsi" w:eastAsia="Minion-Regular" w:hAnsiTheme="majorHAnsi" w:cs="Courier New"/>
          <w:i/>
          <w:lang w:val="en-US"/>
        </w:rPr>
        <w:t>He said because they don’t wear uniforms. I never forgot that comment</w:t>
      </w:r>
      <w:r w:rsidR="001803EE" w:rsidRPr="006C2CDF">
        <w:rPr>
          <w:rFonts w:asciiTheme="majorHAnsi" w:eastAsia="Minion-Regular" w:hAnsiTheme="majorHAnsi" w:cs="Courier New"/>
          <w:lang w:val="en-US"/>
        </w:rPr>
        <w:t xml:space="preserve">. Peter Galbraith, then US ambassador to Croatia, concurs: </w:t>
      </w:r>
      <w:r w:rsidR="001803EE" w:rsidRPr="006C2CDF">
        <w:rPr>
          <w:rFonts w:asciiTheme="majorHAnsi" w:eastAsia="Minion-Regular" w:hAnsiTheme="majorHAnsi" w:cs="Courier New"/>
          <w:i/>
          <w:lang w:val="en-US"/>
        </w:rPr>
        <w:t>There was a real antipathy toward the Bosnians at the United Nations in Zagreb and Sarajevo. They saw the Bosnians as always whining and complaining. But the Serbs were winners, and they were good hosts.</w:t>
      </w:r>
      <w:r w:rsidR="0056609E" w:rsidRPr="006C2CDF">
        <w:rPr>
          <w:rFonts w:asciiTheme="majorHAnsi" w:eastAsia="Minion-Regular" w:hAnsiTheme="majorHAnsi" w:cs="Courier New"/>
          <w:i/>
          <w:lang w:val="en-US"/>
        </w:rPr>
        <w:t xml:space="preserve"> </w:t>
      </w:r>
      <w:r w:rsidR="0056609E" w:rsidRPr="006C2CDF">
        <w:rPr>
          <w:rFonts w:asciiTheme="majorHAnsi" w:eastAsia="Minion-Regular" w:hAnsiTheme="majorHAnsi" w:cs="Courier New"/>
          <w:lang w:val="en-US"/>
        </w:rPr>
        <w:t xml:space="preserve">(…)Friday, </w:t>
      </w:r>
      <w:r w:rsidR="0056609E" w:rsidRPr="006C2CDF">
        <w:rPr>
          <w:rFonts w:asciiTheme="majorHAnsi" w:eastAsia="MinionExp-Regular" w:hAnsiTheme="majorHAnsi" w:cs="Courier New"/>
          <w:lang w:val="en-US"/>
        </w:rPr>
        <w:t xml:space="preserve">7 </w:t>
      </w:r>
      <w:r w:rsidR="0056609E" w:rsidRPr="006C2CDF">
        <w:rPr>
          <w:rFonts w:asciiTheme="majorHAnsi" w:eastAsia="Minion-Regular" w:hAnsiTheme="majorHAnsi" w:cs="Courier New"/>
          <w:lang w:val="en-US"/>
        </w:rPr>
        <w:t xml:space="preserve">July, the Bosnian Serbs fired almost three hundred shells into the enclave. Colonel Karremans told the UN regional command in Tuzla that he believed the Serbs wanted to “neutralize” the enclave, as a prelude to its conquest. Karremans again called for CAS. Once again, his request was stalled at UN regional command in Tuzla. The Serbs moved forward. OP Foxtrot was hit by several Serb </w:t>
      </w:r>
      <w:r w:rsidR="0056609E" w:rsidRPr="006C2CDF">
        <w:rPr>
          <w:rFonts w:asciiTheme="majorHAnsi" w:eastAsia="Minion-Regular" w:hAnsiTheme="majorHAnsi" w:cs="Courier New"/>
          <w:lang w:val="en-US"/>
        </w:rPr>
        <w:lastRenderedPageBreak/>
        <w:t xml:space="preserve">shells, while artillery, rocket, and mortar fire slammed into the town. That afternoon,Karremans repeated his request for CAS. This, the fourth call since </w:t>
      </w:r>
      <w:r w:rsidR="0056609E" w:rsidRPr="006C2CDF">
        <w:rPr>
          <w:rFonts w:asciiTheme="majorHAnsi" w:eastAsia="MinionExp-Regular" w:hAnsiTheme="majorHAnsi" w:cs="Courier New"/>
          <w:lang w:val="en-US"/>
        </w:rPr>
        <w:t xml:space="preserve">1 </w:t>
      </w:r>
      <w:r w:rsidR="0056609E" w:rsidRPr="006C2CDF">
        <w:rPr>
          <w:rFonts w:asciiTheme="majorHAnsi" w:eastAsia="Minion-Regular" w:hAnsiTheme="majorHAnsi" w:cs="Courier New"/>
          <w:lang w:val="en-US"/>
        </w:rPr>
        <w:t>June, was again refused and the danse macabre continued. General Nicolai ordered Dutchbat to withdraw from OP Foxtrot. UN commanders in Zagreb and Sarajevo argued that the Bosnian Serbs did not want to take the whole enclave, but only strategic ground in the southern part—echoing the claims during the Gorazˇde and Biha</w:t>
      </w:r>
      <w:r w:rsidR="0056609E" w:rsidRPr="006C2CDF">
        <w:rPr>
          <w:rFonts w:asciiTheme="majorHAnsi" w:eastAsia="IPSPolishMinion-Regular" w:hAnsiTheme="majorHAnsi" w:cs="Courier New"/>
          <w:lang w:val="en-US"/>
        </w:rPr>
        <w:t xml:space="preserve">a </w:t>
      </w:r>
      <w:r w:rsidR="0056609E" w:rsidRPr="006C2CDF">
        <w:rPr>
          <w:rFonts w:asciiTheme="majorHAnsi" w:eastAsia="Minion-Regular" w:hAnsiTheme="majorHAnsi" w:cs="Courier New"/>
          <w:lang w:val="en-US"/>
        </w:rPr>
        <w:t>crises that the Serbs wanted only to “shrink” the enclave. Even without the benefit of hindsight, the repeated refusals of Karremans’s requests by Cees Nicolai and his bosses seemed inexplicable. Srebrenica had been under direct attack for two days, and Dutchbat’s positions had been repeatedly and deliberately targeted. The UN troops were in extreme peril.</w:t>
      </w:r>
      <w:r w:rsidR="0056609E" w:rsidRPr="006C2CDF">
        <w:rPr>
          <w:rFonts w:asciiTheme="majorHAnsi" w:eastAsia="Minion-Regular" w:hAnsiTheme="majorHAnsi" w:cs="Courier New"/>
          <w:i/>
          <w:lang w:val="en-US"/>
        </w:rPr>
        <w:t xml:space="preserve"> </w:t>
      </w:r>
      <w:r w:rsidR="0056609E" w:rsidRPr="006C2CDF">
        <w:rPr>
          <w:rFonts w:asciiTheme="majorHAnsi" w:eastAsia="Minion-Regular" w:hAnsiTheme="majorHAnsi" w:cs="Courier New"/>
          <w:lang w:val="en-US"/>
        </w:rPr>
        <w:t>(…)When the final assault began, several senior DPKO and UN o</w:t>
      </w:r>
      <w:r w:rsidR="0056609E" w:rsidRPr="006C2CDF">
        <w:rPr>
          <w:rFonts w:asciiTheme="majorHAnsi" w:eastAsia="MinionExp-Regular" w:hAnsiTheme="majorHAnsi" w:cs="Courier New"/>
          <w:lang w:val="en-US"/>
        </w:rPr>
        <w:t>ffi</w:t>
      </w:r>
      <w:r w:rsidR="0056609E" w:rsidRPr="006C2CDF">
        <w:rPr>
          <w:rFonts w:asciiTheme="majorHAnsi" w:eastAsia="Minion-Regular" w:hAnsiTheme="majorHAnsi" w:cs="Courier New"/>
          <w:lang w:val="en-US"/>
        </w:rPr>
        <w:t>cials were absent. The department head, Kofi Annan, was away. (…)</w:t>
      </w:r>
      <w:r w:rsidR="004B0DA7" w:rsidRPr="006C2CDF">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it seemed that there was still nobody available at the DPKO o</w:t>
      </w:r>
      <w:r w:rsidR="0056609E" w:rsidRPr="006C2CDF">
        <w:rPr>
          <w:rFonts w:asciiTheme="majorHAnsi" w:eastAsia="MinionExp-Regular" w:hAnsiTheme="majorHAnsi" w:cs="Courier New"/>
          <w:lang w:val="en-US"/>
        </w:rPr>
        <w:t>ffi</w:t>
      </w:r>
      <w:r w:rsidR="0056609E" w:rsidRPr="006C2CDF">
        <w:rPr>
          <w:rFonts w:asciiTheme="majorHAnsi" w:eastAsia="Minion-Regular" w:hAnsiTheme="majorHAnsi" w:cs="Courier New"/>
          <w:lang w:val="en-US"/>
        </w:rPr>
        <w:t>ce on the weekends. (…)The United Nations stood by</w:t>
      </w:r>
      <w:r w:rsidR="004B0DA7" w:rsidRPr="006C2CDF">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as Sarajevo, Srebrenica, Gorazˇde, Biha</w:t>
      </w:r>
      <w:r w:rsidR="0056609E" w:rsidRPr="006C2CDF">
        <w:rPr>
          <w:rFonts w:asciiTheme="majorHAnsi" w:eastAsia="IPSPolishMinion-Regular" w:hAnsiTheme="majorHAnsi" w:cs="Courier New"/>
          <w:lang w:val="en-US"/>
        </w:rPr>
        <w:t>a</w:t>
      </w:r>
      <w:r w:rsidR="0056609E" w:rsidRPr="006C2CDF">
        <w:rPr>
          <w:rFonts w:asciiTheme="majorHAnsi" w:eastAsia="Minion-Regular" w:hAnsiTheme="majorHAnsi" w:cs="Courier New"/>
          <w:lang w:val="en-US"/>
        </w:rPr>
        <w:t>, and Zˇ</w:t>
      </w:r>
      <w:r w:rsidR="004B0DA7" w:rsidRPr="006C2CDF">
        <w:rPr>
          <w:rFonts w:asciiTheme="majorHAnsi" w:eastAsia="Minion-Regular" w:hAnsiTheme="majorHAnsi" w:cs="Courier New"/>
          <w:lang w:val="en-US"/>
        </w:rPr>
        <w:t xml:space="preserve">epa were regularly </w:t>
      </w:r>
      <w:r w:rsidR="0056609E" w:rsidRPr="006C2CDF">
        <w:rPr>
          <w:rFonts w:asciiTheme="majorHAnsi" w:eastAsia="Minion-Regular" w:hAnsiTheme="majorHAnsi" w:cs="Courier New"/>
          <w:lang w:val="en-US"/>
        </w:rPr>
        <w:t>shelled.</w:t>
      </w:r>
      <w:r w:rsidR="004B0DA7" w:rsidRPr="006C2CDF">
        <w:rPr>
          <w:rFonts w:asciiTheme="majorHAnsi" w:eastAsia="Minion-Regular" w:hAnsiTheme="majorHAnsi" w:cs="Courier New"/>
          <w:lang w:val="en-US"/>
        </w:rPr>
        <w:t xml:space="preserve"> (…)Perhaps</w:t>
      </w:r>
      <w:r w:rsidR="005754BE" w:rsidRPr="006C2CDF">
        <w:rPr>
          <w:rFonts w:asciiTheme="majorHAnsi" w:eastAsia="Minion-Regular" w:hAnsiTheme="majorHAnsi" w:cs="Courier New"/>
          <w:lang w:val="en-US"/>
        </w:rPr>
        <w:t>,</w:t>
      </w:r>
      <w:r w:rsidR="005E193C" w:rsidRPr="006C2CDF">
        <w:rPr>
          <w:rFonts w:asciiTheme="majorHAnsi" w:eastAsia="Minion-Regular" w:hAnsiTheme="majorHAnsi" w:cs="Courier New"/>
          <w:lang w:val="en-US"/>
        </w:rPr>
        <w:t xml:space="preserve"> </w:t>
      </w:r>
      <w:r w:rsidR="004B0DA7" w:rsidRPr="006C2CDF">
        <w:rPr>
          <w:rFonts w:asciiTheme="majorHAnsi" w:eastAsia="Minion-Regular" w:hAnsiTheme="majorHAnsi" w:cs="Courier New"/>
          <w:lang w:val="en-US"/>
        </w:rPr>
        <w:t xml:space="preserve">most crucial of all, the guidelines made explicit that </w:t>
      </w:r>
      <w:r w:rsidR="004B0DA7" w:rsidRPr="006C2CDF">
        <w:rPr>
          <w:rFonts w:asciiTheme="majorHAnsi" w:eastAsia="Minion-Regular" w:hAnsiTheme="majorHAnsi" w:cs="Courier New"/>
          <w:i/>
          <w:lang w:val="en-US"/>
        </w:rPr>
        <w:t>the</w:t>
      </w:r>
      <w:r w:rsidR="00774808" w:rsidRPr="006C2CDF">
        <w:rPr>
          <w:rFonts w:asciiTheme="majorHAnsi" w:eastAsia="Minion-Regular" w:hAnsiTheme="majorHAnsi" w:cs="Courier New"/>
          <w:i/>
          <w:lang w:val="en-US"/>
        </w:rPr>
        <w:t xml:space="preserve"> </w:t>
      </w:r>
      <w:r w:rsidR="005E193C" w:rsidRPr="006C2CDF">
        <w:rPr>
          <w:rFonts w:asciiTheme="majorHAnsi" w:eastAsia="Minion-Regular" w:hAnsiTheme="majorHAnsi" w:cs="Courier New"/>
          <w:i/>
          <w:lang w:val="en-US"/>
        </w:rPr>
        <w:t xml:space="preserve">execution of the </w:t>
      </w:r>
      <w:r w:rsidR="004B0DA7" w:rsidRPr="006C2CDF">
        <w:rPr>
          <w:rFonts w:asciiTheme="majorHAnsi" w:eastAsia="Minion-Regular" w:hAnsiTheme="majorHAnsi" w:cs="Courier New"/>
          <w:i/>
          <w:lang w:val="en-US"/>
        </w:rPr>
        <w:t>mandate is secondary to the security of UN</w:t>
      </w:r>
      <w:r w:rsidR="00774808" w:rsidRPr="006C2CDF">
        <w:rPr>
          <w:rFonts w:asciiTheme="majorHAnsi" w:eastAsia="Minion-Regular" w:hAnsiTheme="majorHAnsi" w:cs="Courier New"/>
          <w:i/>
          <w:lang w:val="en-US"/>
        </w:rPr>
        <w:t xml:space="preserve"> </w:t>
      </w:r>
      <w:r w:rsidR="004B0DA7" w:rsidRPr="006C2CDF">
        <w:rPr>
          <w:rFonts w:asciiTheme="majorHAnsi" w:eastAsia="Minion-Regular" w:hAnsiTheme="majorHAnsi" w:cs="Courier New"/>
          <w:i/>
          <w:lang w:val="en-US"/>
        </w:rPr>
        <w:t>personnel.</w:t>
      </w:r>
      <w:r w:rsidR="00774808" w:rsidRPr="006C2CDF">
        <w:rPr>
          <w:rStyle w:val="Refdenotaalpie"/>
          <w:rFonts w:asciiTheme="majorHAnsi" w:eastAsia="Minion-Regular" w:hAnsiTheme="majorHAnsi" w:cs="Courier New"/>
          <w:lang w:val="en-US"/>
        </w:rPr>
        <w:footnoteReference w:id="281"/>
      </w:r>
      <w:r w:rsidR="004B0DA7" w:rsidRPr="006C2CDF">
        <w:rPr>
          <w:rFonts w:asciiTheme="majorHAnsi" w:eastAsia="Minion-Regular" w:hAnsiTheme="majorHAnsi" w:cs="Courier New"/>
          <w:sz w:val="15"/>
          <w:szCs w:val="15"/>
          <w:lang w:val="en-US"/>
        </w:rPr>
        <w:t xml:space="preserve"> </w:t>
      </w:r>
      <w:r w:rsidR="004B0DA7" w:rsidRPr="006C2CDF">
        <w:rPr>
          <w:rFonts w:asciiTheme="majorHAnsi" w:eastAsia="Minion-Regular" w:hAnsiTheme="majorHAnsi" w:cs="Courier New"/>
          <w:lang w:val="en-US"/>
        </w:rPr>
        <w:t>These guidelines</w:t>
      </w:r>
      <w:r w:rsidR="005E193C" w:rsidRPr="006C2CDF">
        <w:rPr>
          <w:rFonts w:asciiTheme="majorHAnsi" w:eastAsia="Minion-Regular" w:hAnsiTheme="majorHAnsi" w:cs="Courier New"/>
          <w:lang w:val="en-US"/>
        </w:rPr>
        <w:t xml:space="preserve"> </w:t>
      </w:r>
      <w:r w:rsidR="00774808" w:rsidRPr="006C2CDF">
        <w:rPr>
          <w:rFonts w:asciiTheme="majorHAnsi" w:eastAsia="Minion-Regular" w:hAnsiTheme="majorHAnsi" w:cs="Courier New"/>
          <w:lang w:val="en-US"/>
        </w:rPr>
        <w:t xml:space="preserve">helped explain why all four of </w:t>
      </w:r>
      <w:r w:rsidR="004B0DA7" w:rsidRPr="006C2CDF">
        <w:rPr>
          <w:rFonts w:asciiTheme="majorHAnsi" w:eastAsia="Minion-Regular" w:hAnsiTheme="majorHAnsi" w:cs="Courier New"/>
          <w:lang w:val="en-US"/>
        </w:rPr>
        <w:t>Karremans’s requests for CAS had been rejected.</w:t>
      </w:r>
      <w:r w:rsidR="005E193C" w:rsidRPr="006C2CDF">
        <w:rPr>
          <w:rFonts w:asciiTheme="majorHAnsi" w:eastAsia="Minion-Regular" w:hAnsiTheme="majorHAnsi" w:cs="Courier New"/>
          <w:lang w:val="en-US"/>
        </w:rPr>
        <w:t xml:space="preserve"> (…) </w:t>
      </w:r>
      <w:r w:rsidR="005E193C" w:rsidRPr="006C2CDF">
        <w:rPr>
          <w:rFonts w:asciiTheme="majorHAnsi" w:eastAsia="Minion-Regular" w:hAnsiTheme="majorHAnsi" w:cs="Courier New"/>
          <w:i/>
          <w:lang w:val="en-US"/>
        </w:rPr>
        <w:t>We never had any doubts about what would happen after the men and women were separated,</w:t>
      </w:r>
      <w:r w:rsidR="005E193C" w:rsidRPr="006C2CDF">
        <w:rPr>
          <w:rFonts w:asciiTheme="majorHAnsi" w:eastAsia="Minion-Regular" w:hAnsiTheme="majorHAnsi" w:cs="Courier New"/>
          <w:lang w:val="en-US"/>
        </w:rPr>
        <w:t xml:space="preserve"> recalled Jose Maria Mendiluce, then a senior UNHCR o</w:t>
      </w:r>
      <w:r w:rsidR="005E193C" w:rsidRPr="006C2CDF">
        <w:rPr>
          <w:rFonts w:asciiTheme="majorHAnsi" w:eastAsia="MinionExp-Regular" w:hAnsiTheme="majorHAnsi" w:cs="Courier New"/>
          <w:lang w:val="en-US"/>
        </w:rPr>
        <w:t>ffi</w:t>
      </w:r>
      <w:r w:rsidR="005E193C" w:rsidRPr="006C2CDF">
        <w:rPr>
          <w:rFonts w:asciiTheme="majorHAnsi" w:eastAsia="Minion-Regular" w:hAnsiTheme="majorHAnsi" w:cs="Courier New"/>
          <w:lang w:val="en-US"/>
        </w:rPr>
        <w:t xml:space="preserve">cial. </w:t>
      </w:r>
      <w:r w:rsidR="005E193C" w:rsidRPr="006C2CDF">
        <w:rPr>
          <w:rFonts w:asciiTheme="majorHAnsi" w:eastAsia="Minion-Regular" w:hAnsiTheme="majorHAnsi" w:cs="Courier New"/>
          <w:i/>
          <w:lang w:val="en-US"/>
        </w:rPr>
        <w:t xml:space="preserve">In particular in Srebrenica, where the </w:t>
      </w:r>
      <w:r w:rsidR="005754BE" w:rsidRPr="006C2CDF">
        <w:rPr>
          <w:rFonts w:asciiTheme="majorHAnsi" w:eastAsia="Minion-Regular" w:hAnsiTheme="majorHAnsi" w:cs="Courier New"/>
          <w:i/>
          <w:lang w:val="en-US"/>
        </w:rPr>
        <w:t xml:space="preserve">cruelty would be worse because </w:t>
      </w:r>
      <w:r w:rsidR="005E193C" w:rsidRPr="006C2CDF">
        <w:rPr>
          <w:rFonts w:asciiTheme="majorHAnsi" w:eastAsia="Minion-Regular" w:hAnsiTheme="majorHAnsi" w:cs="Courier New"/>
          <w:i/>
          <w:lang w:val="en-US"/>
        </w:rPr>
        <w:t>Mladi</w:t>
      </w:r>
      <w:r w:rsidR="005E193C" w:rsidRPr="006C2CDF">
        <w:rPr>
          <w:rFonts w:asciiTheme="majorHAnsi" w:eastAsia="IPSPolishMinion-Regular" w:hAnsiTheme="majorHAnsi" w:cs="Courier New"/>
          <w:i/>
          <w:lang w:val="en-US"/>
        </w:rPr>
        <w:t xml:space="preserve">a </w:t>
      </w:r>
      <w:r w:rsidR="005E193C" w:rsidRPr="006C2CDF">
        <w:rPr>
          <w:rFonts w:asciiTheme="majorHAnsi" w:eastAsia="Minion-Regular" w:hAnsiTheme="majorHAnsi" w:cs="Courier New"/>
          <w:i/>
          <w:lang w:val="en-US"/>
        </w:rPr>
        <w:t>wanted to avenge the Bosnian o</w:t>
      </w:r>
      <w:r w:rsidR="005E193C" w:rsidRPr="006C2CDF">
        <w:rPr>
          <w:rFonts w:asciiTheme="majorHAnsi" w:eastAsia="MinionExp-Regular" w:hAnsiTheme="majorHAnsi" w:cs="Courier New"/>
          <w:i/>
          <w:lang w:val="en-US"/>
        </w:rPr>
        <w:t>ff</w:t>
      </w:r>
      <w:r w:rsidR="005E193C" w:rsidRPr="006C2CDF">
        <w:rPr>
          <w:rFonts w:asciiTheme="majorHAnsi" w:eastAsia="Minion-Regular" w:hAnsiTheme="majorHAnsi" w:cs="Courier New"/>
          <w:i/>
          <w:lang w:val="en-US"/>
        </w:rPr>
        <w:t xml:space="preserve">ensive of </w:t>
      </w:r>
      <w:r w:rsidR="005E193C" w:rsidRPr="006C2CDF">
        <w:rPr>
          <w:rFonts w:asciiTheme="majorHAnsi" w:eastAsia="MinionExp-Regular" w:hAnsiTheme="majorHAnsi" w:cs="Courier New"/>
          <w:i/>
          <w:lang w:val="en-US"/>
        </w:rPr>
        <w:t>1992</w:t>
      </w:r>
      <w:r w:rsidR="005E193C" w:rsidRPr="006C2CDF">
        <w:rPr>
          <w:rFonts w:asciiTheme="majorHAnsi" w:eastAsia="Minion-Regular" w:hAnsiTheme="majorHAnsi" w:cs="Courier New"/>
          <w:i/>
          <w:lang w:val="en-US"/>
        </w:rPr>
        <w:t>. Only a fool would not have expected it, or someone badly informed. I don’t know whether the force commander [General Janvier] was a fool or badly informed, but he shares the responsibility for the genocide.</w:t>
      </w:r>
      <w:r w:rsidR="005E193C" w:rsidRPr="006C2CDF">
        <w:rPr>
          <w:rStyle w:val="Refdenotaalpie"/>
          <w:rFonts w:asciiTheme="majorHAnsi" w:eastAsia="Minion-Regular" w:hAnsiTheme="majorHAnsi" w:cs="Courier New"/>
          <w:i/>
          <w:lang w:val="en-US"/>
        </w:rPr>
        <w:footnoteReference w:id="282"/>
      </w:r>
      <w:r w:rsidR="005E193C" w:rsidRPr="006C2CDF">
        <w:rPr>
          <w:rFonts w:asciiTheme="majorHAnsi" w:eastAsia="Minion-Regular" w:hAnsiTheme="majorHAnsi" w:cs="Courier New"/>
          <w:i/>
          <w:lang w:val="en-US"/>
        </w:rPr>
        <w:t xml:space="preserve"> </w:t>
      </w:r>
      <w:r w:rsidR="005E193C" w:rsidRPr="006C2CDF">
        <w:rPr>
          <w:rFonts w:asciiTheme="majorHAnsi" w:eastAsia="Minion-Regular" w:hAnsiTheme="majorHAnsi" w:cs="Courier New"/>
          <w:lang w:val="en-US"/>
        </w:rPr>
        <w:t>(…)</w:t>
      </w:r>
      <w:r w:rsidR="00B01823" w:rsidRPr="006C2CDF">
        <w:rPr>
          <w:rFonts w:asciiTheme="majorHAnsi" w:eastAsia="Minion-Regular" w:hAnsiTheme="majorHAnsi" w:cs="Courier New"/>
          <w:lang w:val="en-US"/>
        </w:rPr>
        <w:t>Tone Bringa, a Norwegian UNPROFOR civil a</w:t>
      </w:r>
      <w:r w:rsidR="00B01823" w:rsidRPr="006C2CDF">
        <w:rPr>
          <w:rFonts w:asciiTheme="majorHAnsi" w:eastAsia="MinionExp-Regular" w:hAnsiTheme="majorHAnsi" w:cs="Courier New"/>
          <w:lang w:val="en-US"/>
        </w:rPr>
        <w:t>ff</w:t>
      </w:r>
      <w:r w:rsidR="00B01823" w:rsidRPr="006C2CDF">
        <w:rPr>
          <w:rFonts w:asciiTheme="majorHAnsi" w:eastAsia="Minion-Regular" w:hAnsiTheme="majorHAnsi" w:cs="Courier New"/>
          <w:lang w:val="en-US"/>
        </w:rPr>
        <w:t>airs o</w:t>
      </w:r>
      <w:r w:rsidR="00B01823" w:rsidRPr="006C2CDF">
        <w:rPr>
          <w:rFonts w:asciiTheme="majorHAnsi" w:eastAsia="MinionExp-Regular" w:hAnsiTheme="majorHAnsi" w:cs="Courier New"/>
          <w:lang w:val="en-US"/>
        </w:rPr>
        <w:t>ffi</w:t>
      </w:r>
      <w:r w:rsidR="00B01823" w:rsidRPr="006C2CDF">
        <w:rPr>
          <w:rFonts w:asciiTheme="majorHAnsi" w:eastAsia="Minion-Regular" w:hAnsiTheme="majorHAnsi" w:cs="Courier New"/>
          <w:lang w:val="en-US"/>
        </w:rPr>
        <w:t xml:space="preserve">cer, compiled one survivor’s account of a massacre at Konjevi </w:t>
      </w:r>
      <w:r w:rsidR="00B01823" w:rsidRPr="006C2CDF">
        <w:rPr>
          <w:rFonts w:asciiTheme="majorHAnsi" w:eastAsia="IPSPolishMinion-Regular" w:hAnsiTheme="majorHAnsi" w:cs="Courier New"/>
          <w:lang w:val="en-US"/>
        </w:rPr>
        <w:t xml:space="preserve">a </w:t>
      </w:r>
      <w:r w:rsidR="00B01823" w:rsidRPr="006C2CDF">
        <w:rPr>
          <w:rFonts w:asciiTheme="majorHAnsi" w:eastAsia="Minion-Regular" w:hAnsiTheme="majorHAnsi" w:cs="Courier New"/>
          <w:lang w:val="en-US"/>
        </w:rPr>
        <w:t xml:space="preserve">Polje and passed it to Peter Galbraith, the US ambassador to Croatia. Bringa’s report of the survivor’s ordeal was methodical and detailed. The evidence was the wound from a bullet that had grazed the man’s temple. Galbraith hoped that this would finally persuade the Clinton administration to take action. </w:t>
      </w:r>
      <w:r w:rsidR="00B01823" w:rsidRPr="006C2CDF">
        <w:rPr>
          <w:rFonts w:asciiTheme="majorHAnsi" w:eastAsia="Minion-Regular" w:hAnsiTheme="majorHAnsi" w:cs="Courier New"/>
          <w:i/>
          <w:lang w:val="en-US"/>
        </w:rPr>
        <w:t>The United Nations had a whole collection of reports of atrocities, and this was just one more for them,</w:t>
      </w:r>
      <w:r w:rsidR="00B01823" w:rsidRPr="006C2CDF">
        <w:rPr>
          <w:rFonts w:asciiTheme="majorHAnsi" w:eastAsia="Minion-Regular" w:hAnsiTheme="majorHAnsi" w:cs="Courier New"/>
          <w:lang w:val="en-US"/>
        </w:rPr>
        <w:t xml:space="preserve"> recalls Galbraith.</w:t>
      </w:r>
      <w:r w:rsidR="00FD2A72" w:rsidRPr="006C2CDF">
        <w:rPr>
          <w:rFonts w:asciiTheme="majorHAnsi" w:eastAsia="Minion-Regular" w:hAnsiTheme="majorHAnsi" w:cs="Courier New"/>
          <w:lang w:val="en-US"/>
        </w:rPr>
        <w:t xml:space="preserve"> (…)</w:t>
      </w:r>
      <w:r w:rsidR="005E524C" w:rsidRPr="006C2CDF">
        <w:rPr>
          <w:rFonts w:asciiTheme="majorHAnsi" w:eastAsia="Minion-Regular" w:hAnsiTheme="majorHAnsi" w:cs="Courier New"/>
          <w:lang w:val="en-US"/>
        </w:rPr>
        <w:t>A former UNPROFOR o</w:t>
      </w:r>
      <w:r w:rsidR="005E524C" w:rsidRPr="006C2CDF">
        <w:rPr>
          <w:rFonts w:asciiTheme="majorHAnsi" w:eastAsia="MinionExp-Regular" w:hAnsiTheme="majorHAnsi" w:cs="Courier New"/>
          <w:lang w:val="en-US"/>
        </w:rPr>
        <w:t>ffi</w:t>
      </w:r>
      <w:r w:rsidR="005E524C" w:rsidRPr="006C2CDF">
        <w:rPr>
          <w:rFonts w:asciiTheme="majorHAnsi" w:eastAsia="Minion-Regular" w:hAnsiTheme="majorHAnsi" w:cs="Courier New"/>
          <w:lang w:val="en-US"/>
        </w:rPr>
        <w:t xml:space="preserve">cial agrees: </w:t>
      </w:r>
      <w:r w:rsidR="005E524C" w:rsidRPr="006C2CDF">
        <w:rPr>
          <w:rFonts w:asciiTheme="majorHAnsi" w:eastAsia="Minion-Regular" w:hAnsiTheme="majorHAnsi" w:cs="Courier New"/>
          <w:i/>
          <w:lang w:val="en-US"/>
        </w:rPr>
        <w:t>My impression was that the Serbs would back o</w:t>
      </w:r>
      <w:r w:rsidR="005E524C" w:rsidRPr="006C2CDF">
        <w:rPr>
          <w:rFonts w:asciiTheme="majorHAnsi" w:eastAsia="MinionExp-Regular" w:hAnsiTheme="majorHAnsi" w:cs="Courier New"/>
          <w:i/>
          <w:lang w:val="en-US"/>
        </w:rPr>
        <w:t>ff</w:t>
      </w:r>
      <w:r w:rsidR="005E524C" w:rsidRPr="006C2CDF">
        <w:rPr>
          <w:rFonts w:asciiTheme="majorHAnsi" w:eastAsia="Minion-Regular" w:hAnsiTheme="majorHAnsi" w:cs="Courier New"/>
          <w:i/>
          <w:lang w:val="en-US"/>
        </w:rPr>
        <w:t xml:space="preserve">, when there was a serious demonstration that they had crossed a red line. A wide scale use of air attacks on </w:t>
      </w:r>
      <w:r w:rsidR="005E524C" w:rsidRPr="006C2CDF">
        <w:rPr>
          <w:rFonts w:asciiTheme="majorHAnsi" w:eastAsia="MinionExp-Regular" w:hAnsiTheme="majorHAnsi" w:cs="Courier New"/>
          <w:i/>
          <w:lang w:val="en-US"/>
        </w:rPr>
        <w:t xml:space="preserve">6 </w:t>
      </w:r>
      <w:r w:rsidR="005E524C" w:rsidRPr="006C2CDF">
        <w:rPr>
          <w:rFonts w:asciiTheme="majorHAnsi" w:eastAsia="Minion-Regular" w:hAnsiTheme="majorHAnsi" w:cs="Courier New"/>
          <w:i/>
          <w:lang w:val="en-US"/>
        </w:rPr>
        <w:t xml:space="preserve">July, once they crossed into the enclave, would have given them a severe fright and they would have stopped. </w:t>
      </w:r>
      <w:r w:rsidR="005E524C" w:rsidRPr="006C2CDF">
        <w:rPr>
          <w:rFonts w:asciiTheme="majorHAnsi" w:eastAsia="Minion-Regular" w:hAnsiTheme="majorHAnsi" w:cs="Courier New"/>
          <w:lang w:val="en-US"/>
        </w:rPr>
        <w:t>But without a credible threat of force, negotiations and</w:t>
      </w:r>
      <w:r w:rsidR="005E524C" w:rsidRPr="006C2CDF">
        <w:rPr>
          <w:rFonts w:asciiTheme="majorHAnsi" w:eastAsia="Minion-Regular" w:hAnsiTheme="majorHAnsi" w:cs="Courier New"/>
          <w:i/>
          <w:lang w:val="en-US"/>
        </w:rPr>
        <w:t xml:space="preserve"> </w:t>
      </w:r>
      <w:r w:rsidR="005E524C" w:rsidRPr="006C2CDF">
        <w:rPr>
          <w:rFonts w:asciiTheme="majorHAnsi" w:eastAsia="Minion-Regular" w:hAnsiTheme="majorHAnsi" w:cs="Courier New"/>
          <w:lang w:val="en-US"/>
        </w:rPr>
        <w:t>their often erroneous assumption of a common interest in reaching an equitable solution assume a dynamic of their own. Instead of solving conflicts, the endless rounds of discussions stabilize the positions of the perpetrators. With the United Nations apparently ready to talk forever, there was no incentive for the Serbs to stop the war in Bosnia</w:t>
      </w:r>
      <w:r w:rsidR="00FD2A72" w:rsidRPr="006C2CDF">
        <w:rPr>
          <w:rFonts w:asciiTheme="majorHAnsi" w:eastAsia="Minion-Regular" w:hAnsiTheme="majorHAnsi" w:cs="Courier New"/>
          <w:b/>
          <w:lang w:val="en-US"/>
        </w:rPr>
        <w:t xml:space="preserve"> </w:t>
      </w:r>
      <w:r w:rsidR="005E524C" w:rsidRPr="006C2CDF">
        <w:rPr>
          <w:rFonts w:asciiTheme="majorHAnsi" w:eastAsia="Minion-Regular" w:hAnsiTheme="majorHAnsi" w:cs="Courier New"/>
          <w:b/>
          <w:lang w:val="en-US"/>
        </w:rPr>
        <w:t xml:space="preserve">[In </w:t>
      </w:r>
      <w:r w:rsidR="006D5C83" w:rsidRPr="006C2CDF">
        <w:rPr>
          <w:rFonts w:asciiTheme="majorHAnsi" w:eastAsia="Minion-Regular" w:hAnsiTheme="majorHAnsi" w:cs="Courier New"/>
          <w:b/>
          <w:lang w:val="en-US"/>
        </w:rPr>
        <w:t>respect of Darfur]</w:t>
      </w:r>
      <w:r w:rsidR="001D29B9" w:rsidRPr="006C2CDF">
        <w:rPr>
          <w:rFonts w:asciiTheme="majorHAnsi" w:eastAsia="Minion-Regular" w:hAnsiTheme="majorHAnsi" w:cs="Courier New"/>
          <w:lang w:val="en-US"/>
        </w:rPr>
        <w:t xml:space="preserve"> Egeland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described how the Sudanese government, and its proxy Arab</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militia known as the Janjaweed—an Arabic word translated as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i/>
          <w:lang w:val="en-US"/>
        </w:rPr>
        <w:t>devil on horseback</w:t>
      </w:r>
      <w:r w:rsidR="001D29B9" w:rsidRPr="006C2CDF">
        <w:rPr>
          <w:rFonts w:asciiTheme="majorHAnsi" w:eastAsia="Minion-Regular" w:hAnsiTheme="majorHAnsi" w:cs="Courier New"/>
          <w:lang w:val="en-US"/>
        </w:rPr>
        <w:t>, had organized a systematic campaign of</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ethnic cleansing against Darfur’s black African population</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after rebels had launched an uprising. Egeland said that for the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past year the United Nations team in the Sudanese capital,</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Khartoum, had received sustained, consistent, and credible reports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of massive human rights abuses against civilians, including</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women and children. Pointing at the maps spotted with</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the sites of destroyed villages, Egeland accused the Sudanese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 xml:space="preserve">government of using a </w:t>
      </w:r>
      <w:r w:rsidR="001D29B9" w:rsidRPr="006C2CDF">
        <w:rPr>
          <w:rFonts w:asciiTheme="majorHAnsi" w:eastAsia="Minion-Regular" w:hAnsiTheme="majorHAnsi" w:cs="Courier New"/>
          <w:i/>
          <w:lang w:val="en-US"/>
        </w:rPr>
        <w:t>scorched-earth policy</w:t>
      </w:r>
      <w:r w:rsidR="001D29B9" w:rsidRPr="006C2CDF">
        <w:rPr>
          <w:rFonts w:asciiTheme="majorHAnsi" w:eastAsia="Minion-Regular" w:hAnsiTheme="majorHAnsi" w:cs="Courier New"/>
          <w:lang w:val="en-US"/>
        </w:rPr>
        <w:t xml:space="preserve"> throughout Darfur,</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including the destruction of schools, wells, seeds, and food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supplies,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making whole towns and villages uninhabitable. Thousands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had been forced to flee to camps for IDPs (internally displaced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persons) or over the border into Chad to escape an</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i/>
          <w:lang w:val="en-US"/>
        </w:rPr>
        <w:t>organized</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campaign of population displacement.</w:t>
      </w:r>
      <w:r w:rsidR="001D29B9" w:rsidRPr="006C2CDF">
        <w:rPr>
          <w:rFonts w:asciiTheme="majorHAnsi" w:eastAsia="Minion-Regular" w:hAnsiTheme="majorHAnsi" w:cs="Courier New"/>
          <w:lang w:val="en-US"/>
        </w:rPr>
        <w:t xml:space="preserve"> Even in the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camps there was no safety, nor any equivalent of UNPROFOR</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to o</w:t>
      </w:r>
      <w:r w:rsidR="001D29B9" w:rsidRPr="006C2CDF">
        <w:rPr>
          <w:rFonts w:asciiTheme="majorHAnsi" w:eastAsia="MinionExp-Regular" w:hAnsiTheme="majorHAnsi" w:cs="Courier New"/>
          <w:lang w:val="en-US"/>
        </w:rPr>
        <w:t>ff</w:t>
      </w:r>
      <w:r w:rsidR="001D29B9" w:rsidRPr="006C2CDF">
        <w:rPr>
          <w:rFonts w:asciiTheme="majorHAnsi" w:eastAsia="Minion-Regular" w:hAnsiTheme="majorHAnsi" w:cs="Courier New"/>
          <w:lang w:val="en-US"/>
        </w:rPr>
        <w:t xml:space="preserve">er even a </w:t>
      </w:r>
      <w:r w:rsidR="001D29B9" w:rsidRPr="006C2CDF">
        <w:rPr>
          <w:rFonts w:asciiTheme="majorHAnsi" w:eastAsia="Minion-Regular" w:hAnsiTheme="majorHAnsi" w:cs="Courier New"/>
          <w:lang w:val="en-US"/>
        </w:rPr>
        <w:lastRenderedPageBreak/>
        <w:t xml:space="preserve">semblance of protection. </w:t>
      </w:r>
      <w:r w:rsidR="0081298D" w:rsidRPr="006C2CDF">
        <w:rPr>
          <w:rFonts w:asciiTheme="majorHAnsi" w:eastAsia="Minion-Regular" w:hAnsiTheme="majorHAnsi" w:cs="Courier New"/>
          <w:lang w:val="en-US"/>
        </w:rPr>
        <w:t>[Egeland said:]</w:t>
      </w:r>
      <w:r w:rsidR="001D29B9" w:rsidRPr="006C2CDF">
        <w:rPr>
          <w:rFonts w:asciiTheme="majorHAnsi" w:eastAsia="Minion-Regular" w:hAnsiTheme="majorHAnsi" w:cs="Courier New"/>
          <w:i/>
          <w:lang w:val="en-US"/>
        </w:rPr>
        <w:t>I told them that every</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day I was getting reports from my people in the field of new</w:t>
      </w:r>
      <w:r w:rsidR="005E524C"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displacements, more civilians killed, and more villages burned</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out, and [that] this cannot continue.</w:t>
      </w:r>
      <w:r w:rsidR="00356A3E" w:rsidRPr="006C2CDF">
        <w:rPr>
          <w:rFonts w:asciiTheme="majorHAnsi" w:eastAsia="Minion-Regular" w:hAnsiTheme="majorHAnsi" w:cs="Courier New"/>
          <w:lang w:val="en-US"/>
        </w:rPr>
        <w:t>(…)</w:t>
      </w:r>
      <w:r w:rsidR="00356A3E" w:rsidRPr="006C2CDF">
        <w:rPr>
          <w:rFonts w:asciiTheme="majorHAnsi" w:eastAsia="Minion-Regular" w:hAnsiTheme="majorHAnsi" w:cs="Courier New"/>
          <w:i/>
          <w:lang w:val="en-US"/>
        </w:rPr>
        <w:t xml:space="preserve"> </w:t>
      </w:r>
      <w:r w:rsidR="00356A3E" w:rsidRPr="006C2CDF">
        <w:rPr>
          <w:rFonts w:asciiTheme="majorHAnsi" w:eastAsia="Minion-Regular" w:hAnsiTheme="majorHAnsi" w:cs="Courier New"/>
          <w:lang w:val="en-US"/>
        </w:rPr>
        <w:t>the Sudanese government armed and trained Arab nomads—the Janjaweed—to kill, rape, and plunder with impunity. And like Milosˇevi</w:t>
      </w:r>
      <w:r w:rsidR="00595867" w:rsidRPr="006C2CDF">
        <w:rPr>
          <w:rFonts w:asciiTheme="majorHAnsi" w:eastAsia="IPSPolishMinion-Regular" w:hAnsiTheme="majorHAnsi" w:cs="Courier New"/>
          <w:lang w:val="en-US"/>
        </w:rPr>
        <w:t>c</w:t>
      </w:r>
      <w:r w:rsidR="00356A3E" w:rsidRPr="006C2CDF">
        <w:rPr>
          <w:rFonts w:asciiTheme="majorHAnsi" w:eastAsia="Minion-Regular" w:hAnsiTheme="majorHAnsi" w:cs="Courier New"/>
          <w:lang w:val="en-US"/>
        </w:rPr>
        <w:t>, Sudanese President Omar al-Bashir constantly reassured the international community that he was trying to stop the very atrocities his regime was ordering its own forces to carry out. The stream of o</w:t>
      </w:r>
      <w:r w:rsidR="00356A3E" w:rsidRPr="006C2CDF">
        <w:rPr>
          <w:rFonts w:asciiTheme="majorHAnsi" w:eastAsia="MinionExp-Regular" w:hAnsiTheme="majorHAnsi" w:cs="Courier New"/>
          <w:lang w:val="en-US"/>
        </w:rPr>
        <w:t>ffi</w:t>
      </w:r>
      <w:r w:rsidR="00356A3E" w:rsidRPr="006C2CDF">
        <w:rPr>
          <w:rFonts w:asciiTheme="majorHAnsi" w:eastAsia="Minion-Regular" w:hAnsiTheme="majorHAnsi" w:cs="Courier New"/>
          <w:lang w:val="en-US"/>
        </w:rPr>
        <w:t xml:space="preserve">cials flying into Khartoum to negotiate the latest </w:t>
      </w:r>
      <w:r w:rsidR="00356A3E" w:rsidRPr="006C2CDF">
        <w:rPr>
          <w:rFonts w:asciiTheme="majorHAnsi" w:eastAsia="Minion-Regular" w:hAnsiTheme="majorHAnsi" w:cs="Courier New"/>
          <w:i/>
          <w:lang w:val="en-US"/>
        </w:rPr>
        <w:t>ceasefire</w:t>
      </w:r>
      <w:r w:rsidR="00356A3E" w:rsidRPr="006C2CDF">
        <w:rPr>
          <w:rFonts w:asciiTheme="majorHAnsi" w:eastAsia="Minion-Regular" w:hAnsiTheme="majorHAnsi" w:cs="Courier New"/>
          <w:lang w:val="en-US"/>
        </w:rPr>
        <w:t xml:space="preserve"> were reminiscent of nothing so much as the envoys trekking to Belgrade during the Bosnian war, nodding politely as Milosˇevi</w:t>
      </w:r>
      <w:r w:rsidR="00595867" w:rsidRPr="006C2CDF">
        <w:rPr>
          <w:rFonts w:asciiTheme="majorHAnsi" w:eastAsia="IPSPolishMinion-Regular" w:hAnsiTheme="majorHAnsi" w:cs="Courier New"/>
          <w:lang w:val="en-US"/>
        </w:rPr>
        <w:t>c</w:t>
      </w:r>
      <w:r w:rsidR="00356A3E" w:rsidRPr="006C2CDF">
        <w:rPr>
          <w:rFonts w:asciiTheme="majorHAnsi" w:eastAsia="IPSPolishMinion-Regular" w:hAnsiTheme="majorHAnsi" w:cs="Courier New"/>
          <w:lang w:val="en-US"/>
        </w:rPr>
        <w:t xml:space="preserve"> </w:t>
      </w:r>
      <w:r w:rsidR="00356A3E" w:rsidRPr="006C2CDF">
        <w:rPr>
          <w:rFonts w:asciiTheme="majorHAnsi" w:eastAsia="Minion-Regular" w:hAnsiTheme="majorHAnsi" w:cs="Courier New"/>
          <w:lang w:val="en-US"/>
        </w:rPr>
        <w:t>assured them that he would do his best to rein in General Mladi</w:t>
      </w:r>
      <w:r w:rsidR="00595867" w:rsidRPr="006C2CDF">
        <w:rPr>
          <w:rFonts w:asciiTheme="majorHAnsi" w:eastAsia="IPSPolishMinion-Regular" w:hAnsiTheme="majorHAnsi" w:cs="Courier New"/>
          <w:lang w:val="en-US"/>
        </w:rPr>
        <w:t>c</w:t>
      </w:r>
      <w:r w:rsidR="00356A3E" w:rsidRPr="006C2CDF">
        <w:rPr>
          <w:rFonts w:asciiTheme="majorHAnsi" w:eastAsia="IPSPolishMinion-Regular" w:hAnsiTheme="majorHAnsi" w:cs="Courier New"/>
          <w:lang w:val="en-US"/>
        </w:rPr>
        <w:t xml:space="preserve"> </w:t>
      </w:r>
      <w:r w:rsidR="00356A3E" w:rsidRPr="006C2CDF">
        <w:rPr>
          <w:rFonts w:asciiTheme="majorHAnsi" w:eastAsia="Minion-Regular" w:hAnsiTheme="majorHAnsi" w:cs="Courier New"/>
          <w:lang w:val="en-US"/>
        </w:rPr>
        <w:t>and Radovan Karadzˇi</w:t>
      </w:r>
      <w:r w:rsidR="00595867" w:rsidRPr="006C2CDF">
        <w:rPr>
          <w:rFonts w:asciiTheme="majorHAnsi" w:eastAsia="IPSPolishMinion-Regular" w:hAnsiTheme="majorHAnsi" w:cs="Courier New"/>
          <w:lang w:val="en-US"/>
        </w:rPr>
        <w:t>c</w:t>
      </w:r>
      <w:r w:rsidR="00356A3E" w:rsidRPr="006C2CDF">
        <w:rPr>
          <w:rFonts w:asciiTheme="majorHAnsi" w:eastAsia="Minion-Regular" w:hAnsiTheme="majorHAnsi" w:cs="Courier New"/>
          <w:lang w:val="en-US"/>
        </w:rPr>
        <w:t>.</w:t>
      </w:r>
      <w:r w:rsidR="00595867" w:rsidRPr="006C2CDF">
        <w:rPr>
          <w:rFonts w:asciiTheme="majorHAnsi" w:eastAsia="Minion-Regular" w:hAnsiTheme="majorHAnsi" w:cs="Courier New"/>
          <w:lang w:val="en-US"/>
        </w:rPr>
        <w:t xml:space="preserve"> (…)Even the number of casualties is similar: </w:t>
      </w:r>
      <w:r w:rsidR="00595867" w:rsidRPr="006C2CDF">
        <w:rPr>
          <w:rFonts w:asciiTheme="majorHAnsi" w:eastAsia="MinionExp-Regular" w:hAnsiTheme="majorHAnsi" w:cs="Courier New"/>
          <w:lang w:val="en-US"/>
        </w:rPr>
        <w:t>200</w:t>
      </w:r>
      <w:r w:rsidR="00595867" w:rsidRPr="006C2CDF">
        <w:rPr>
          <w:rFonts w:asciiTheme="majorHAnsi" w:eastAsia="Minion-Regular" w:hAnsiTheme="majorHAnsi" w:cs="Courier New"/>
          <w:lang w:val="en-US"/>
        </w:rPr>
        <w:t>,</w:t>
      </w:r>
      <w:r w:rsidR="00595867" w:rsidRPr="006C2CDF">
        <w:rPr>
          <w:rFonts w:asciiTheme="majorHAnsi" w:eastAsia="MinionExp-Regular" w:hAnsiTheme="majorHAnsi" w:cs="Courier New"/>
          <w:lang w:val="en-US"/>
        </w:rPr>
        <w:t xml:space="preserve">000 </w:t>
      </w:r>
      <w:r w:rsidR="00595867" w:rsidRPr="006C2CDF">
        <w:rPr>
          <w:rFonts w:asciiTheme="majorHAnsi" w:eastAsia="Minion-Regular" w:hAnsiTheme="majorHAnsi" w:cs="Courier New"/>
          <w:lang w:val="en-US"/>
        </w:rPr>
        <w:t xml:space="preserve">dead and two million homeless in the Bosnian war; </w:t>
      </w:r>
      <w:r w:rsidR="00595867" w:rsidRPr="006C2CDF">
        <w:rPr>
          <w:rFonts w:asciiTheme="majorHAnsi" w:eastAsia="Minion-Regular" w:hAnsiTheme="majorHAnsi" w:cs="Courier New"/>
          <w:highlight w:val="lightGray"/>
          <w:lang w:val="en-US"/>
        </w:rPr>
        <w:t xml:space="preserve">more than </w:t>
      </w:r>
      <w:r w:rsidR="00595867" w:rsidRPr="006C2CDF">
        <w:rPr>
          <w:rFonts w:asciiTheme="majorHAnsi" w:eastAsia="MinionExp-Regular" w:hAnsiTheme="majorHAnsi" w:cs="Courier New"/>
          <w:highlight w:val="lightGray"/>
          <w:lang w:val="en-US"/>
        </w:rPr>
        <w:t>400</w:t>
      </w:r>
      <w:r w:rsidR="00595867" w:rsidRPr="006C2CDF">
        <w:rPr>
          <w:rFonts w:asciiTheme="majorHAnsi" w:eastAsia="Minion-Regular" w:hAnsiTheme="majorHAnsi" w:cs="Courier New"/>
          <w:highlight w:val="lightGray"/>
          <w:lang w:val="en-US"/>
        </w:rPr>
        <w:t>,</w:t>
      </w:r>
      <w:r w:rsidR="00595867" w:rsidRPr="006C2CDF">
        <w:rPr>
          <w:rFonts w:asciiTheme="majorHAnsi" w:eastAsia="MinionExp-Regular" w:hAnsiTheme="majorHAnsi" w:cs="Courier New"/>
          <w:highlight w:val="lightGray"/>
          <w:lang w:val="en-US"/>
        </w:rPr>
        <w:t xml:space="preserve">000 </w:t>
      </w:r>
      <w:r w:rsidR="00595867" w:rsidRPr="006C2CDF">
        <w:rPr>
          <w:rFonts w:asciiTheme="majorHAnsi" w:eastAsia="Minion-Regular" w:hAnsiTheme="majorHAnsi" w:cs="Courier New"/>
          <w:highlight w:val="lightGray"/>
          <w:lang w:val="en-US"/>
        </w:rPr>
        <w:t xml:space="preserve">dead in Darfur and </w:t>
      </w:r>
      <w:r w:rsidR="00595867" w:rsidRPr="006C2CDF">
        <w:rPr>
          <w:rFonts w:asciiTheme="majorHAnsi" w:eastAsia="MinionExp-Regular" w:hAnsiTheme="majorHAnsi" w:cs="Courier New"/>
          <w:highlight w:val="lightGray"/>
          <w:lang w:val="en-US"/>
        </w:rPr>
        <w:t xml:space="preserve">2 </w:t>
      </w:r>
      <w:r w:rsidR="00595867" w:rsidRPr="006C2CDF">
        <w:rPr>
          <w:rFonts w:asciiTheme="majorHAnsi" w:eastAsia="Minion-Regular" w:hAnsiTheme="majorHAnsi" w:cs="Courier New"/>
          <w:highlight w:val="lightGray"/>
          <w:lang w:val="en-US"/>
        </w:rPr>
        <w:t>million displaced.</w:t>
      </w:r>
      <w:r w:rsidR="00595867" w:rsidRPr="006C2CDF">
        <w:rPr>
          <w:rFonts w:asciiTheme="majorHAnsi" w:eastAsia="Minion-Regular" w:hAnsiTheme="majorHAnsi" w:cs="Courier New"/>
          <w:lang w:val="en-US"/>
        </w:rPr>
        <w:t xml:space="preserve"> But the bleakest comparison is the response of the United Nations: slow, halting, and ine</w:t>
      </w:r>
      <w:r w:rsidR="00595867" w:rsidRPr="006C2CDF">
        <w:rPr>
          <w:rFonts w:asciiTheme="majorHAnsi" w:eastAsia="MinionExp-Regular" w:hAnsiTheme="majorHAnsi" w:cs="Courier New"/>
          <w:lang w:val="en-US"/>
        </w:rPr>
        <w:t>ff</w:t>
      </w:r>
      <w:r w:rsidR="00595867" w:rsidRPr="006C2CDF">
        <w:rPr>
          <w:rFonts w:asciiTheme="majorHAnsi" w:eastAsia="Minion-Regular" w:hAnsiTheme="majorHAnsi" w:cs="Courier New"/>
          <w:lang w:val="en-US"/>
        </w:rPr>
        <w:t>ective. (…)</w:t>
      </w:r>
      <w:r w:rsidR="00277CC6" w:rsidRPr="006C2CDF">
        <w:rPr>
          <w:rFonts w:asciiTheme="majorHAnsi" w:eastAsia="Minion-Regular" w:hAnsiTheme="majorHAnsi" w:cs="Courier New"/>
          <w:lang w:val="en-US"/>
        </w:rPr>
        <w:t xml:space="preserve">The UN’s International Commission of Inquiry (ICI) report on Darfur, published in January </w:t>
      </w:r>
      <w:r w:rsidR="00277CC6" w:rsidRPr="006C2CDF">
        <w:rPr>
          <w:rFonts w:asciiTheme="majorHAnsi" w:eastAsia="MinionExp-Regular" w:hAnsiTheme="majorHAnsi" w:cs="Courier New"/>
          <w:lang w:val="en-US"/>
        </w:rPr>
        <w:t>2005</w:t>
      </w:r>
      <w:r w:rsidR="00277CC6" w:rsidRPr="006C2CDF">
        <w:rPr>
          <w:rFonts w:asciiTheme="majorHAnsi" w:eastAsia="Minion-Regular" w:hAnsiTheme="majorHAnsi" w:cs="Courier New"/>
          <w:lang w:val="en-US"/>
        </w:rPr>
        <w:t xml:space="preserve">, details the joint attack launched by the Sudanese army and the Janjaweed on the village of Surra, in South Darfur, in January </w:t>
      </w:r>
      <w:r w:rsidR="00277CC6" w:rsidRPr="006C2CDF">
        <w:rPr>
          <w:rFonts w:asciiTheme="majorHAnsi" w:eastAsia="MinionExp-Regular" w:hAnsiTheme="majorHAnsi" w:cs="Courier New"/>
          <w:lang w:val="en-US"/>
        </w:rPr>
        <w:t>2004</w:t>
      </w:r>
      <w:r w:rsidR="00277CC6" w:rsidRPr="006C2CDF">
        <w:rPr>
          <w:rFonts w:asciiTheme="majorHAnsi" w:eastAsia="Minion-Regular" w:hAnsiTheme="majorHAnsi" w:cs="Courier New"/>
          <w:lang w:val="en-US"/>
        </w:rPr>
        <w:t xml:space="preserve">. More than </w:t>
      </w:r>
      <w:r w:rsidR="00277CC6" w:rsidRPr="006C2CDF">
        <w:rPr>
          <w:rFonts w:asciiTheme="majorHAnsi" w:eastAsia="MinionExp-Regular" w:hAnsiTheme="majorHAnsi" w:cs="Courier New"/>
          <w:lang w:val="en-US"/>
        </w:rPr>
        <w:t xml:space="preserve">250 </w:t>
      </w:r>
      <w:r w:rsidR="00277CC6" w:rsidRPr="006C2CDF">
        <w:rPr>
          <w:rFonts w:asciiTheme="majorHAnsi" w:eastAsia="Minion-Regular" w:hAnsiTheme="majorHAnsi" w:cs="Courier New"/>
          <w:lang w:val="en-US"/>
        </w:rPr>
        <w:t>people were killed, including many women and children. Separate groups of witnesses gave UN o</w:t>
      </w:r>
      <w:r w:rsidR="00277CC6" w:rsidRPr="006C2CDF">
        <w:rPr>
          <w:rFonts w:asciiTheme="majorHAnsi" w:eastAsia="MinionExp-Regular" w:hAnsiTheme="majorHAnsi" w:cs="Courier New"/>
          <w:lang w:val="en-US"/>
        </w:rPr>
        <w:t>ffi</w:t>
      </w:r>
      <w:r w:rsidR="00277CC6" w:rsidRPr="006C2CDF">
        <w:rPr>
          <w:rFonts w:asciiTheme="majorHAnsi" w:eastAsia="Minion-Regular" w:hAnsiTheme="majorHAnsi" w:cs="Courier New"/>
          <w:lang w:val="en-US"/>
        </w:rPr>
        <w:t>cials a “very credible, detailed, and consistent account of the attack.” It began in the early morning,</w:t>
      </w:r>
      <w:r w:rsidR="00101A5C" w:rsidRPr="006C2CDF">
        <w:rPr>
          <w:rFonts w:asciiTheme="majorHAnsi" w:eastAsia="Minion-Regular" w:hAnsiTheme="majorHAnsi" w:cs="Courier New"/>
          <w:lang w:val="en-US"/>
        </w:rPr>
        <w:t xml:space="preserve"> </w:t>
      </w:r>
      <w:r w:rsidR="00277CC6" w:rsidRPr="006C2CDF">
        <w:rPr>
          <w:rFonts w:asciiTheme="majorHAnsi" w:eastAsia="Minion-Regular" w:hAnsiTheme="majorHAnsi" w:cs="Courier New"/>
          <w:lang w:val="en-US"/>
        </w:rPr>
        <w:t xml:space="preserve">when the army launched a mortar barrage. The Janjaweed rode in, firing rifles and machine guns, forced their way into the houses, and killed the men on the spot. The women were taken to the mosque. Like the mothers of Srebrenica in the base at Potocˇari, the women of Surra hid their young sons, wrapping them inside their </w:t>
      </w:r>
      <w:r w:rsidR="00277CC6" w:rsidRPr="006C2CDF">
        <w:rPr>
          <w:rFonts w:asciiTheme="majorHAnsi" w:eastAsia="Minion-Italic" w:hAnsiTheme="majorHAnsi" w:cs="Courier New"/>
          <w:i/>
          <w:iCs/>
          <w:lang w:val="en-US"/>
        </w:rPr>
        <w:t>maxi</w:t>
      </w:r>
      <w:r w:rsidR="00277CC6" w:rsidRPr="006C2CDF">
        <w:rPr>
          <w:rFonts w:asciiTheme="majorHAnsi" w:eastAsia="Minion-Regular" w:hAnsiTheme="majorHAnsi" w:cs="Courier New"/>
          <w:lang w:val="en-US"/>
        </w:rPr>
        <w:t xml:space="preserve">s, long pieces of cloth that cover the whole body. When the Janjaweed found the boys, they shot them on the spot. The survivors fled, leaving their men unburied. (…)As Khartoum’s </w:t>
      </w:r>
      <w:r w:rsidR="00277CC6" w:rsidRPr="006C2CDF">
        <w:rPr>
          <w:rFonts w:asciiTheme="majorHAnsi" w:eastAsia="Minion-Regular" w:hAnsiTheme="majorHAnsi" w:cs="Courier New"/>
          <w:i/>
          <w:lang w:val="en-US"/>
        </w:rPr>
        <w:t>counterinsurgency campaign</w:t>
      </w:r>
      <w:r w:rsidR="00277CC6" w:rsidRPr="006C2CDF">
        <w:rPr>
          <w:rFonts w:asciiTheme="majorHAnsi" w:eastAsia="Minion-Regular" w:hAnsiTheme="majorHAnsi" w:cs="Courier New"/>
          <w:lang w:val="en-US"/>
        </w:rPr>
        <w:t xml:space="preserve"> set Darfur ablaze in </w:t>
      </w:r>
      <w:r w:rsidR="00277CC6" w:rsidRPr="006C2CDF">
        <w:rPr>
          <w:rFonts w:asciiTheme="majorHAnsi" w:eastAsia="MinionExp-Regular" w:hAnsiTheme="majorHAnsi" w:cs="Courier New"/>
          <w:lang w:val="en-US"/>
        </w:rPr>
        <w:t>2004</w:t>
      </w:r>
      <w:r w:rsidR="00277CC6" w:rsidRPr="006C2CDF">
        <w:rPr>
          <w:rFonts w:asciiTheme="majorHAnsi" w:eastAsia="Minion-Regular" w:hAnsiTheme="majorHAnsi" w:cs="Courier New"/>
          <w:lang w:val="en-US"/>
        </w:rPr>
        <w:t>, relief workers and UN o</w:t>
      </w:r>
      <w:r w:rsidR="00277CC6" w:rsidRPr="006C2CDF">
        <w:rPr>
          <w:rFonts w:asciiTheme="majorHAnsi" w:eastAsia="MinionExp-Regular" w:hAnsiTheme="majorHAnsi" w:cs="Courier New"/>
          <w:lang w:val="en-US"/>
        </w:rPr>
        <w:t>ffi</w:t>
      </w:r>
      <w:r w:rsidR="00277CC6" w:rsidRPr="006C2CDF">
        <w:rPr>
          <w:rFonts w:asciiTheme="majorHAnsi" w:eastAsia="Minion-Regular" w:hAnsiTheme="majorHAnsi" w:cs="Courier New"/>
          <w:lang w:val="en-US"/>
        </w:rPr>
        <w:t xml:space="preserve">cials heard increasing, consistent accounts of massacres and ethnic cleansing. (…)Children were dragged from their parents as they tried to flee the carnage and were thrown into burning houses. </w:t>
      </w:r>
      <w:r w:rsidR="00277CC6" w:rsidRPr="006C2CDF">
        <w:rPr>
          <w:rFonts w:asciiTheme="majorHAnsi" w:eastAsia="Minion-Regular" w:hAnsiTheme="majorHAnsi" w:cs="Courier New"/>
          <w:i/>
          <w:lang w:val="en-US"/>
        </w:rPr>
        <w:t>There are reports of people being thrown onto fires to burn to death. There are reports that people were partially skinned or otherwise injured and left to die,</w:t>
      </w:r>
      <w:r w:rsidR="00277CC6" w:rsidRPr="006C2CDF">
        <w:rPr>
          <w:rFonts w:asciiTheme="majorHAnsi" w:eastAsia="Minion-Regular" w:hAnsiTheme="majorHAnsi" w:cs="Courier New"/>
          <w:lang w:val="en-US"/>
        </w:rPr>
        <w:t xml:space="preserve"> the UN report notes.</w:t>
      </w:r>
      <w:r w:rsidR="00FB7CFE" w:rsidRPr="006C2CDF">
        <w:rPr>
          <w:rStyle w:val="Refdenotaalpie"/>
          <w:rFonts w:asciiTheme="majorHAnsi" w:eastAsia="Minion-Regular" w:hAnsiTheme="majorHAnsi" w:cs="Courier New"/>
          <w:lang w:val="en-US"/>
        </w:rPr>
        <w:footnoteReference w:id="283"/>
      </w:r>
      <w:r w:rsidR="00FB7CFE" w:rsidRPr="006C2CDF">
        <w:rPr>
          <w:rFonts w:asciiTheme="majorHAnsi" w:eastAsia="Minion-Regular" w:hAnsiTheme="majorHAnsi" w:cs="Courier New"/>
          <w:lang w:val="en-US"/>
        </w:rPr>
        <w:t xml:space="preserve"> (…)</w:t>
      </w:r>
      <w:r w:rsidR="008F6D23" w:rsidRPr="006C2CDF">
        <w:rPr>
          <w:rFonts w:asciiTheme="majorHAnsi" w:eastAsia="Minion-Regular" w:hAnsiTheme="majorHAnsi" w:cs="Courier New"/>
          <w:lang w:val="en-US"/>
        </w:rPr>
        <w:t xml:space="preserve">An estimated </w:t>
      </w:r>
      <w:r w:rsidR="008F6D23" w:rsidRPr="006C2CDF">
        <w:rPr>
          <w:rFonts w:asciiTheme="majorHAnsi" w:eastAsia="MinionExp-Regular" w:hAnsiTheme="majorHAnsi" w:cs="Courier New"/>
          <w:lang w:val="en-US"/>
        </w:rPr>
        <w:t>670</w:t>
      </w:r>
      <w:r w:rsidR="008F6D23" w:rsidRPr="006C2CDF">
        <w:rPr>
          <w:rFonts w:asciiTheme="majorHAnsi" w:eastAsia="Minion-Regular" w:hAnsiTheme="majorHAnsi" w:cs="Courier New"/>
          <w:lang w:val="en-US"/>
        </w:rPr>
        <w:t>,</w:t>
      </w:r>
      <w:r w:rsidR="008F6D23" w:rsidRPr="006C2CDF">
        <w:rPr>
          <w:rFonts w:asciiTheme="majorHAnsi" w:eastAsia="MinionExp-Regular" w:hAnsiTheme="majorHAnsi" w:cs="Courier New"/>
          <w:lang w:val="en-US"/>
        </w:rPr>
        <w:t xml:space="preserve">000 </w:t>
      </w:r>
      <w:r w:rsidR="008F6D23" w:rsidRPr="006C2CDF">
        <w:rPr>
          <w:rFonts w:asciiTheme="majorHAnsi" w:eastAsia="Minion-Regular" w:hAnsiTheme="majorHAnsi" w:cs="Courier New"/>
          <w:lang w:val="en-US"/>
        </w:rPr>
        <w:t xml:space="preserve">people have been newly displaced, </w:t>
      </w:r>
      <w:r w:rsidR="008F6D23" w:rsidRPr="006C2CDF">
        <w:rPr>
          <w:rFonts w:asciiTheme="majorHAnsi" w:eastAsia="MinionExp-Regular" w:hAnsiTheme="majorHAnsi" w:cs="Courier New"/>
          <w:lang w:val="en-US"/>
        </w:rPr>
        <w:t>70</w:t>
      </w:r>
      <w:r w:rsidR="008F6D23" w:rsidRPr="006C2CDF">
        <w:rPr>
          <w:rFonts w:asciiTheme="majorHAnsi" w:eastAsia="Minion-Regular" w:hAnsiTheme="majorHAnsi" w:cs="Courier New"/>
          <w:lang w:val="en-US"/>
        </w:rPr>
        <w:t>,</w:t>
      </w:r>
      <w:r w:rsidR="008F6D23" w:rsidRPr="006C2CDF">
        <w:rPr>
          <w:rFonts w:asciiTheme="majorHAnsi" w:eastAsia="MinionExp-Regular" w:hAnsiTheme="majorHAnsi" w:cs="Courier New"/>
          <w:lang w:val="en-US"/>
        </w:rPr>
        <w:t xml:space="preserve">000 </w:t>
      </w:r>
      <w:r w:rsidR="008F6D23" w:rsidRPr="006C2CDF">
        <w:rPr>
          <w:rFonts w:asciiTheme="majorHAnsi" w:eastAsia="Minion-Regular" w:hAnsiTheme="majorHAnsi" w:cs="Courier New"/>
          <w:lang w:val="en-US"/>
        </w:rPr>
        <w:t>fled into Chad, and one million others are directly a</w:t>
      </w:r>
      <w:r w:rsidR="008F6D23" w:rsidRPr="006C2CDF">
        <w:rPr>
          <w:rFonts w:asciiTheme="majorHAnsi" w:eastAsia="MinionExp-Regular" w:hAnsiTheme="majorHAnsi" w:cs="Courier New"/>
          <w:lang w:val="en-US"/>
        </w:rPr>
        <w:t>ff</w:t>
      </w:r>
      <w:r w:rsidR="008F6D23" w:rsidRPr="006C2CDF">
        <w:rPr>
          <w:rFonts w:asciiTheme="majorHAnsi" w:eastAsia="Minion-Regular" w:hAnsiTheme="majorHAnsi" w:cs="Courier New"/>
          <w:lang w:val="en-US"/>
        </w:rPr>
        <w:t>ected by the war.</w:t>
      </w:r>
      <w:r w:rsidR="005C05D5" w:rsidRPr="006C2CDF">
        <w:rPr>
          <w:rFonts w:asciiTheme="majorHAnsi" w:eastAsia="Minion-Regular" w:hAnsiTheme="majorHAnsi" w:cs="Courier New"/>
          <w:lang w:val="en-US"/>
        </w:rPr>
        <w:t xml:space="preserve"> (…)</w:t>
      </w:r>
      <w:r w:rsidR="005E524C" w:rsidRPr="006C2CDF">
        <w:rPr>
          <w:rFonts w:asciiTheme="majorHAnsi" w:eastAsia="Minion-Regular" w:hAnsiTheme="majorHAnsi" w:cs="Courier New"/>
          <w:b/>
          <w:lang w:val="en-US"/>
        </w:rPr>
        <w:t>[Comparisons between Rwanda, Srebrenica and Darfur</w:t>
      </w:r>
      <w:r w:rsidR="005C05D5" w:rsidRPr="006C2CDF">
        <w:rPr>
          <w:rFonts w:asciiTheme="majorHAnsi" w:eastAsia="Minion-Regular" w:hAnsiTheme="majorHAnsi" w:cs="Courier New"/>
          <w:b/>
          <w:lang w:val="en-US"/>
        </w:rPr>
        <w:t xml:space="preserve">] </w:t>
      </w:r>
      <w:r w:rsidR="005C05D5" w:rsidRPr="006C2CDF">
        <w:rPr>
          <w:rFonts w:asciiTheme="majorHAnsi" w:eastAsia="Minion-Regular" w:hAnsiTheme="majorHAnsi" w:cs="Courier New"/>
          <w:lang w:val="en-US"/>
        </w:rPr>
        <w:t xml:space="preserve">Despite everything the United Nations knew about its failures in Rwanda, impressively detailed in its own </w:t>
      </w:r>
      <w:r w:rsidR="005C05D5" w:rsidRPr="006C2CDF">
        <w:rPr>
          <w:rFonts w:asciiTheme="majorHAnsi" w:eastAsia="MinionExp-Regular" w:hAnsiTheme="majorHAnsi" w:cs="Courier New"/>
          <w:lang w:val="en-US"/>
        </w:rPr>
        <w:t xml:space="preserve">1999 </w:t>
      </w:r>
      <w:r w:rsidR="005C05D5" w:rsidRPr="006C2CDF">
        <w:rPr>
          <w:rFonts w:asciiTheme="majorHAnsi" w:eastAsia="Minion-Regular" w:hAnsiTheme="majorHAnsi" w:cs="Courier New"/>
          <w:lang w:val="en-US"/>
        </w:rPr>
        <w:t xml:space="preserve">report on the Rwandan genocide, in Darfur the United Nations had failed on every one of Annan’s five points: the armed conflict had not been prevented; civilians had not been protected; Khartoum still acted with impunity; and in spite of a year’s worth of warnings from Dr.Kapila in the field and from OCHA at the Secretariat about sustained human rights abuses, no </w:t>
      </w:r>
      <w:r w:rsidR="005C05D5" w:rsidRPr="006C2CDF">
        <w:rPr>
          <w:rFonts w:asciiTheme="majorHAnsi" w:eastAsia="Minion-Regular" w:hAnsiTheme="majorHAnsi" w:cs="Courier New"/>
          <w:i/>
          <w:lang w:val="en-US"/>
        </w:rPr>
        <w:t>swift and decisive action</w:t>
      </w:r>
      <w:r w:rsidR="005C05D5" w:rsidRPr="006C2CDF">
        <w:rPr>
          <w:rFonts w:asciiTheme="majorHAnsi" w:eastAsia="Minion-Regular" w:hAnsiTheme="majorHAnsi" w:cs="Courier New"/>
          <w:lang w:val="en-US"/>
        </w:rPr>
        <w:t xml:space="preserve"> was taken</w:t>
      </w:r>
      <w:r w:rsidR="00DD0227">
        <w:rPr>
          <w:rFonts w:asciiTheme="majorHAnsi" w:eastAsia="Minion-Regular" w:hAnsiTheme="majorHAnsi" w:cs="Courier New"/>
          <w:lang w:val="en-US"/>
        </w:rPr>
        <w:t xml:space="preserve"> to prevent genocide</w:t>
      </w:r>
      <w:r w:rsidR="005C05D5" w:rsidRPr="006C2CDF">
        <w:rPr>
          <w:rFonts w:asciiTheme="majorHAnsi" w:eastAsia="Minion-Regular" w:hAnsiTheme="majorHAnsi" w:cs="Courier New"/>
          <w:lang w:val="en-US"/>
        </w:rPr>
        <w:t>.</w:t>
      </w:r>
      <w:r w:rsidR="007020E8" w:rsidRPr="006C2CDF">
        <w:rPr>
          <w:rFonts w:asciiTheme="majorHAnsi" w:eastAsia="Minion-Regular" w:hAnsiTheme="majorHAnsi" w:cs="Courier New"/>
          <w:lang w:val="en-US"/>
        </w:rPr>
        <w:t xml:space="preserve"> (…)</w:t>
      </w:r>
      <w:r w:rsidR="00DD0227">
        <w:rPr>
          <w:rFonts w:asciiTheme="majorHAnsi" w:eastAsia="Minion-Regular" w:hAnsiTheme="majorHAnsi" w:cs="Courier New"/>
          <w:lang w:val="en-US"/>
        </w:rPr>
        <w:t xml:space="preserve"> </w:t>
      </w:r>
      <w:r w:rsidR="0076130D" w:rsidRPr="006C2CDF">
        <w:rPr>
          <w:rFonts w:asciiTheme="majorHAnsi" w:eastAsia="Minion-Regular" w:hAnsiTheme="majorHAnsi" w:cs="Courier New"/>
          <w:lang w:val="en-US"/>
        </w:rPr>
        <w:t xml:space="preserve">The United Nations’ failure to take decisive action on Rwanda was also rooted in the Secretariat’s failure. Not only did it fail to pass on Dallaire’s </w:t>
      </w:r>
      <w:r w:rsidR="0076130D" w:rsidRPr="006C2CDF">
        <w:rPr>
          <w:rFonts w:asciiTheme="majorHAnsi" w:eastAsia="Minion-Regular" w:hAnsiTheme="majorHAnsi" w:cs="Courier New"/>
          <w:i/>
          <w:lang w:val="en-US"/>
        </w:rPr>
        <w:t>genocide fax,</w:t>
      </w:r>
      <w:r w:rsidR="0076130D" w:rsidRPr="006C2CDF">
        <w:rPr>
          <w:rFonts w:asciiTheme="majorHAnsi" w:eastAsia="Minion-Regular" w:hAnsiTheme="majorHAnsi" w:cs="Courier New"/>
          <w:lang w:val="en-US"/>
        </w:rPr>
        <w:t xml:space="preserve"> it failed to properly brief the Security Council at all over the reality on the ground. </w:t>
      </w:r>
      <w:r w:rsidR="0076130D" w:rsidRPr="006C2CDF">
        <w:rPr>
          <w:rFonts w:asciiTheme="majorHAnsi" w:eastAsia="Minion-Regular" w:hAnsiTheme="majorHAnsi" w:cs="Courier New"/>
          <w:i/>
          <w:lang w:val="en-US"/>
        </w:rPr>
        <w:t xml:space="preserve">It is clear with hindsight that, even in </w:t>
      </w:r>
      <w:r w:rsidR="0076130D" w:rsidRPr="006C2CDF">
        <w:rPr>
          <w:rFonts w:asciiTheme="majorHAnsi" w:eastAsia="MinionExp-Regular" w:hAnsiTheme="majorHAnsi" w:cs="Courier New"/>
          <w:i/>
          <w:lang w:val="en-US"/>
        </w:rPr>
        <w:t>1993</w:t>
      </w:r>
      <w:r w:rsidR="0076130D" w:rsidRPr="006C2CDF">
        <w:rPr>
          <w:rFonts w:asciiTheme="majorHAnsi" w:eastAsia="Minion-Regular" w:hAnsiTheme="majorHAnsi" w:cs="Courier New"/>
          <w:i/>
          <w:lang w:val="en-US"/>
        </w:rPr>
        <w:t>, the situation in Rwanda was much more complex and dangerous than was ever indicated to members of the Council,</w:t>
      </w:r>
      <w:r w:rsidR="0076130D" w:rsidRPr="006C2CDF">
        <w:rPr>
          <w:rFonts w:asciiTheme="majorHAnsi" w:eastAsia="Minion-Regular" w:hAnsiTheme="majorHAnsi" w:cs="Courier New"/>
          <w:lang w:val="en-US"/>
        </w:rPr>
        <w:t xml:space="preserve"> notes Keating, reinforcing the points made by Bjorn Willum.</w:t>
      </w:r>
      <w:r w:rsidR="00AD42C7" w:rsidRPr="006C2CDF">
        <w:rPr>
          <w:rFonts w:asciiTheme="majorHAnsi" w:eastAsia="Minion-Regular" w:hAnsiTheme="majorHAnsi" w:cs="Courier New"/>
          <w:lang w:val="en-US"/>
        </w:rPr>
        <w:t xml:space="preserve"> </w:t>
      </w:r>
      <w:r w:rsidR="0076130D" w:rsidRPr="006C2CDF">
        <w:rPr>
          <w:rFonts w:asciiTheme="majorHAnsi" w:eastAsia="Minion-Regular" w:hAnsiTheme="majorHAnsi" w:cs="Courier New"/>
          <w:i/>
          <w:lang w:val="en-US"/>
        </w:rPr>
        <w:t>According to the Secretariat’s reporting to the Security Council, the situation was an extension of the problem of the civil war. The deeper and more dangerous problem of a monumental threat to human life was ignored</w:t>
      </w:r>
      <w:r w:rsidR="0076130D" w:rsidRPr="006C2CDF">
        <w:rPr>
          <w:rFonts w:asciiTheme="majorHAnsi" w:eastAsia="Minion-Regular" w:hAnsiTheme="majorHAnsi" w:cs="Courier New"/>
          <w:lang w:val="en-US"/>
        </w:rPr>
        <w:t>. (…)</w:t>
      </w:r>
      <w:r w:rsidR="00503F45" w:rsidRPr="006C2CDF">
        <w:rPr>
          <w:rFonts w:asciiTheme="majorHAnsi" w:eastAsia="Minion-Regular" w:hAnsiTheme="majorHAnsi" w:cs="Courier New"/>
          <w:lang w:val="en-US"/>
        </w:rPr>
        <w:t>Some UN insiders claimed that the ICI had concluded that Darfur was a genocide, but after sustained lobbying by several P</w:t>
      </w:r>
      <w:r w:rsidR="00503F45" w:rsidRPr="006C2CDF">
        <w:rPr>
          <w:rFonts w:asciiTheme="majorHAnsi" w:eastAsia="MinionExp-Regular" w:hAnsiTheme="majorHAnsi" w:cs="Courier New"/>
          <w:lang w:val="en-US"/>
        </w:rPr>
        <w:t xml:space="preserve">5 </w:t>
      </w:r>
      <w:r w:rsidR="00503F45" w:rsidRPr="006C2CDF">
        <w:rPr>
          <w:rFonts w:asciiTheme="majorHAnsi" w:eastAsia="Minion-Regular" w:hAnsiTheme="majorHAnsi" w:cs="Courier New"/>
          <w:lang w:val="en-US"/>
        </w:rPr>
        <w:t xml:space="preserve">countries, was persuaded not to say so. (…)Like medieval theologians arguing over how many angels can dance on the head of a pin, the ICI’s members tied themselves in knots trying to not actually state that a genocide was taking </w:t>
      </w:r>
      <w:r w:rsidR="00503F45" w:rsidRPr="006C2CDF">
        <w:rPr>
          <w:rFonts w:asciiTheme="majorHAnsi" w:eastAsia="Minion-Regular" w:hAnsiTheme="majorHAnsi" w:cs="Courier New"/>
          <w:lang w:val="en-US"/>
        </w:rPr>
        <w:lastRenderedPageBreak/>
        <w:t xml:space="preserve">place, even though it was clear from their own report that it was. </w:t>
      </w:r>
      <w:r w:rsidR="00503F45" w:rsidRPr="006C2CDF">
        <w:rPr>
          <w:rFonts w:asciiTheme="majorHAnsi" w:eastAsia="Minion-Regular" w:hAnsiTheme="majorHAnsi" w:cs="Courier New"/>
          <w:i/>
          <w:lang w:val="en-US"/>
        </w:rPr>
        <w:t>Generally speaking the policy of attacking, killing and forcibly displacing members of some tribes does not evince a specific intent to annihilate, in whole or in part, a group distinguished on racial, ethnic, national or religious grounds,</w:t>
      </w:r>
      <w:r w:rsidR="00503F45" w:rsidRPr="006C2CDF">
        <w:rPr>
          <w:rFonts w:asciiTheme="majorHAnsi" w:eastAsia="Minion-Regular" w:hAnsiTheme="majorHAnsi" w:cs="Courier New"/>
          <w:lang w:val="en-US"/>
        </w:rPr>
        <w:t xml:space="preserve"> the report said. (…)In the end it didn’t really matter. Powell said Darfur was a genocide, and the killing continued. The United Nations said it was not, and the killing continued.</w:t>
      </w:r>
      <w:r w:rsidR="005E524C" w:rsidRPr="006C2CDF">
        <w:rPr>
          <w:rFonts w:asciiTheme="majorHAnsi" w:eastAsia="Minion-Regular" w:hAnsiTheme="majorHAnsi" w:cs="Courier New"/>
          <w:lang w:val="en-US"/>
        </w:rPr>
        <w:t xml:space="preserve"> (…)the United Nations eventually seeks to keep in power the very people organizing the atrocities, as evinced by Yasushi Akashi’s cable of May </w:t>
      </w:r>
      <w:r w:rsidR="005E524C" w:rsidRPr="006C2CDF">
        <w:rPr>
          <w:rFonts w:asciiTheme="majorHAnsi" w:eastAsia="MinionExp-Regular" w:hAnsiTheme="majorHAnsi" w:cs="Courier New"/>
          <w:lang w:val="en-US"/>
        </w:rPr>
        <w:t>1995</w:t>
      </w:r>
      <w:r w:rsidR="005E524C" w:rsidRPr="006C2CDF">
        <w:rPr>
          <w:rFonts w:asciiTheme="majorHAnsi" w:eastAsia="Minion-Regular" w:hAnsiTheme="majorHAnsi" w:cs="Courier New"/>
          <w:lang w:val="en-US"/>
        </w:rPr>
        <w:t xml:space="preserve">, in which he expressed concern that air strikes against the Bosnian Serbs would </w:t>
      </w:r>
      <w:r w:rsidR="005E524C" w:rsidRPr="006C2CDF">
        <w:rPr>
          <w:rFonts w:asciiTheme="majorHAnsi" w:eastAsia="Minion-Regular" w:hAnsiTheme="majorHAnsi" w:cs="Courier New"/>
          <w:i/>
          <w:lang w:val="en-US"/>
        </w:rPr>
        <w:t>weaken Milosˇevi</w:t>
      </w:r>
      <w:r w:rsidR="002A14B8" w:rsidRPr="006C2CDF">
        <w:rPr>
          <w:rFonts w:asciiTheme="majorHAnsi" w:eastAsia="IPSPolishMinion-Regular" w:hAnsiTheme="majorHAnsi" w:cs="Courier New"/>
          <w:i/>
          <w:lang w:val="en-US"/>
        </w:rPr>
        <w:t>c</w:t>
      </w:r>
      <w:r w:rsidR="005E524C" w:rsidRPr="006C2CDF">
        <w:rPr>
          <w:rFonts w:asciiTheme="majorHAnsi" w:eastAsia="Minion-Regular" w:hAnsiTheme="majorHAnsi" w:cs="Courier New"/>
          <w:i/>
          <w:lang w:val="en-US"/>
        </w:rPr>
        <w:t>.</w:t>
      </w:r>
      <w:r w:rsidR="002A14B8" w:rsidRPr="006C2CDF">
        <w:rPr>
          <w:rFonts w:asciiTheme="majorHAnsi" w:eastAsia="Minion-Regular" w:hAnsiTheme="majorHAnsi" w:cs="Courier New"/>
          <w:i/>
          <w:lang w:val="en-US"/>
        </w:rPr>
        <w:t xml:space="preserve"> </w:t>
      </w:r>
      <w:r w:rsidR="002A14B8" w:rsidRPr="006C2CDF">
        <w:rPr>
          <w:rFonts w:asciiTheme="majorHAnsi" w:eastAsia="Minion-Regular" w:hAnsiTheme="majorHAnsi" w:cs="Courier New"/>
          <w:lang w:val="en-US"/>
        </w:rPr>
        <w:t>(…)</w:t>
      </w:r>
      <w:r w:rsidR="003B4EB2" w:rsidRPr="006C2CDF">
        <w:rPr>
          <w:rFonts w:asciiTheme="majorHAnsi" w:eastAsia="Minion-Regular" w:hAnsiTheme="majorHAnsi" w:cs="Courier New"/>
          <w:lang w:val="en-US"/>
        </w:rPr>
        <w:t>If there is a sense of shame among Secretariat o</w:t>
      </w:r>
      <w:r w:rsidR="003B4EB2" w:rsidRPr="006C2CDF">
        <w:rPr>
          <w:rFonts w:asciiTheme="majorHAnsi" w:eastAsia="MinionExp-Regular" w:hAnsiTheme="majorHAnsi" w:cs="Courier New"/>
          <w:lang w:val="en-US"/>
        </w:rPr>
        <w:t>ffi</w:t>
      </w:r>
      <w:r w:rsidR="003B4EB2" w:rsidRPr="006C2CDF">
        <w:rPr>
          <w:rFonts w:asciiTheme="majorHAnsi" w:eastAsia="Minion-Regular" w:hAnsiTheme="majorHAnsi" w:cs="Courier New"/>
          <w:lang w:val="en-US"/>
        </w:rPr>
        <w:t>cials for the United Nations’ failures in Srebrenica and Rwanda, it is not a career hindrance. Those implicated have been neither penalized nor demoted. The most conspicuous example is Kofi Annan, head of the DPKO during both the Bosnian war and the Rwandan genocide, who was afterward promoted to secretary general. Once Annan took o</w:t>
      </w:r>
      <w:r w:rsidR="003B4EB2" w:rsidRPr="006C2CDF">
        <w:rPr>
          <w:rFonts w:asciiTheme="majorHAnsi" w:eastAsia="MinionExp-Regular" w:hAnsiTheme="majorHAnsi" w:cs="Courier New"/>
          <w:lang w:val="en-US"/>
        </w:rPr>
        <w:t>ffi</w:t>
      </w:r>
      <w:r w:rsidR="003B4EB2" w:rsidRPr="006C2CDF">
        <w:rPr>
          <w:rFonts w:asciiTheme="majorHAnsi" w:eastAsia="Minion-Regular" w:hAnsiTheme="majorHAnsi" w:cs="Courier New"/>
          <w:lang w:val="en-US"/>
        </w:rPr>
        <w:t xml:space="preserve">ce, on </w:t>
      </w:r>
      <w:r w:rsidR="003B4EB2" w:rsidRPr="006C2CDF">
        <w:rPr>
          <w:rFonts w:asciiTheme="majorHAnsi" w:eastAsia="MinionExp-Regular" w:hAnsiTheme="majorHAnsi" w:cs="Courier New"/>
          <w:lang w:val="en-US"/>
        </w:rPr>
        <w:t xml:space="preserve">1 </w:t>
      </w:r>
      <w:r w:rsidR="003B4EB2" w:rsidRPr="006C2CDF">
        <w:rPr>
          <w:rFonts w:asciiTheme="majorHAnsi" w:eastAsia="Minion-Regular" w:hAnsiTheme="majorHAnsi" w:cs="Courier New"/>
          <w:lang w:val="en-US"/>
        </w:rPr>
        <w:t xml:space="preserve">January </w:t>
      </w:r>
      <w:r w:rsidR="003B4EB2" w:rsidRPr="006C2CDF">
        <w:rPr>
          <w:rFonts w:asciiTheme="majorHAnsi" w:eastAsia="MinionExp-Regular" w:hAnsiTheme="majorHAnsi" w:cs="Courier New"/>
          <w:lang w:val="en-US"/>
        </w:rPr>
        <w:t>1997</w:t>
      </w:r>
      <w:r w:rsidR="003B4EB2" w:rsidRPr="006C2CDF">
        <w:rPr>
          <w:rFonts w:asciiTheme="majorHAnsi" w:eastAsia="Minion-Regular" w:hAnsiTheme="majorHAnsi" w:cs="Courier New"/>
          <w:lang w:val="en-US"/>
        </w:rPr>
        <w:t>, he quickly found new posts for his proteges. Shashi Tharoor,</w:t>
      </w:r>
      <w:r w:rsidR="002A14B8" w:rsidRPr="006C2CDF">
        <w:rPr>
          <w:rFonts w:asciiTheme="majorHAnsi" w:eastAsia="Minion-Regular" w:hAnsiTheme="majorHAnsi" w:cs="Courier New"/>
          <w:i/>
          <w:lang w:val="en-US"/>
        </w:rPr>
        <w:t xml:space="preserve"> </w:t>
      </w:r>
      <w:r w:rsidR="003B4EB2" w:rsidRPr="006C2CDF">
        <w:rPr>
          <w:rFonts w:asciiTheme="majorHAnsi" w:eastAsia="Minion-Regular" w:hAnsiTheme="majorHAnsi" w:cs="Courier New"/>
          <w:lang w:val="en-US"/>
        </w:rPr>
        <w:t>the DPKO team leader on Yugoslavia, was appointed Annan’s</w:t>
      </w:r>
      <w:r w:rsidR="00E326FB" w:rsidRPr="006C2CDF">
        <w:rPr>
          <w:rFonts w:asciiTheme="majorHAnsi" w:eastAsia="Minion-Regular" w:hAnsiTheme="majorHAnsi" w:cs="Courier New"/>
          <w:lang w:val="en-US"/>
        </w:rPr>
        <w:t xml:space="preserve"> </w:t>
      </w:r>
      <w:r w:rsidR="003B4EB2" w:rsidRPr="006C2CDF">
        <w:rPr>
          <w:rFonts w:asciiTheme="majorHAnsi" w:eastAsia="Minion-Regular" w:hAnsiTheme="majorHAnsi" w:cs="Courier New"/>
          <w:lang w:val="en-US"/>
        </w:rPr>
        <w:t xml:space="preserve">director of communications and special projects. (…) </w:t>
      </w:r>
      <w:r w:rsidR="00E326FB" w:rsidRPr="006C2CDF">
        <w:rPr>
          <w:rFonts w:asciiTheme="majorHAnsi" w:eastAsia="Minion-Regular" w:hAnsiTheme="majorHAnsi" w:cs="Courier New"/>
          <w:lang w:val="en-US"/>
        </w:rPr>
        <w:t>[There is a] profound contradiction of the United Nations’ adjudicating on, or intervening in, human rights issues when the abusers are its own members.</w:t>
      </w:r>
      <w:r w:rsidR="00BA44B9" w:rsidRPr="006C2CDF">
        <w:rPr>
          <w:rFonts w:asciiTheme="majorHAnsi" w:eastAsia="Minion-Regular" w:hAnsiTheme="majorHAnsi" w:cs="Courier New"/>
          <w:lang w:val="en-US"/>
        </w:rPr>
        <w:t xml:space="preserve"> (…)The interests of the UN, not the victims, all too often come first (…)</w:t>
      </w:r>
      <w:r w:rsidR="00A85E3C" w:rsidRPr="006C2CDF">
        <w:rPr>
          <w:rFonts w:asciiTheme="majorHAnsi" w:eastAsia="Minion-Regular" w:hAnsiTheme="majorHAnsi" w:cs="Courier New"/>
          <w:lang w:val="en-US"/>
        </w:rPr>
        <w:t xml:space="preserve"> A torn family photograph in the fields of eastern Bosnia, bones bleached white in the dust of Darfur—these remnants of lives lost symbolize the human cost of the United Nations’ failures to stop genocide. The pattern seems set and unbreakable.</w:t>
      </w:r>
    </w:p>
    <w:p w:rsidR="00BC6F83" w:rsidRPr="006C2CDF" w:rsidRDefault="00A85E3C"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Regular" w:hAnsiTheme="majorHAnsi" w:cs="Courier New"/>
          <w:lang w:val="en-US"/>
        </w:rPr>
        <w:t>If and when the United Nations commissions an inquiry into its failure in Darfur, whole paragraphs of its report on Srebrenica could be pasted in:“Nor was the provision of humanitarian aid a su</w:t>
      </w:r>
      <w:r w:rsidRPr="006C2CDF">
        <w:rPr>
          <w:rFonts w:asciiTheme="majorHAnsi" w:eastAsia="MinionExp-Regular" w:hAnsiTheme="majorHAnsi" w:cs="Courier New"/>
          <w:lang w:val="en-US"/>
        </w:rPr>
        <w:t>ffi</w:t>
      </w:r>
      <w:r w:rsidRPr="006C2CDF">
        <w:rPr>
          <w:rFonts w:asciiTheme="majorHAnsi" w:eastAsia="Minion-Regular" w:hAnsiTheme="majorHAnsi" w:cs="Courier New"/>
          <w:lang w:val="en-US"/>
        </w:rPr>
        <w:t>cient response to ‘ethnic cleansing’ and to an attempted genocide. (…)</w:t>
      </w:r>
      <w:r w:rsidR="00FC0677" w:rsidRPr="006C2CDF">
        <w:rPr>
          <w:rFonts w:asciiTheme="majorHAnsi" w:eastAsia="Minion-Regular" w:hAnsiTheme="majorHAnsi" w:cs="Courier New"/>
          <w:lang w:val="en-US"/>
        </w:rPr>
        <w:t>The vanished Jewish communities of eastern Europe are memorialized in sepia photographs, faded journals, and scratchy black-and-white newsreels. These aged media bring an almost reassuring distance to the horrors they record. That was then, but this is now. But now is also Srebrenica, Rwanda, and Darfur. The information age brings us live, real-time genocide. Part of the video of the Scorpions executing their prisoners can be seen on the Internet.</w:t>
      </w:r>
      <w:r w:rsidR="002F58A2" w:rsidRPr="006C2CDF">
        <w:rPr>
          <w:rStyle w:val="Refdenotaalpie"/>
          <w:rFonts w:asciiTheme="majorHAnsi" w:eastAsia="Minion-Regular" w:hAnsiTheme="majorHAnsi" w:cs="Courier New"/>
          <w:lang w:val="en-US"/>
        </w:rPr>
        <w:footnoteReference w:id="284"/>
      </w:r>
      <w:r w:rsidR="002F58A2" w:rsidRPr="006C2CDF">
        <w:rPr>
          <w:rFonts w:asciiTheme="majorHAnsi" w:eastAsia="Minion-Regular" w:hAnsiTheme="majorHAnsi" w:cs="Courier New"/>
          <w:lang w:val="en-US"/>
        </w:rPr>
        <w:t xml:space="preserve"> (…) </w:t>
      </w:r>
      <w:r w:rsidR="00D42DE7" w:rsidRPr="006C2CDF">
        <w:rPr>
          <w:rFonts w:asciiTheme="majorHAnsi" w:eastAsia="Minion-Regular" w:hAnsiTheme="majorHAnsi" w:cs="Courier New"/>
          <w:b/>
          <w:lang w:val="en-US"/>
        </w:rPr>
        <w:t>[Evidence of refusals to prevent genocide and of ignored reports on human rights abuses in Srebrenica, Rwanda and Darfur]</w:t>
      </w:r>
      <w:r w:rsidR="00D42DE7" w:rsidRPr="006C2CDF">
        <w:rPr>
          <w:rFonts w:asciiTheme="majorHAnsi" w:eastAsia="Minion-Regular" w:hAnsiTheme="majorHAnsi" w:cs="Courier New"/>
          <w:lang w:val="en-US"/>
        </w:rPr>
        <w:t xml:space="preserve"> The following are the texts of three UN documents, one concerning each of the three crises: (…) Document </w:t>
      </w:r>
      <w:r w:rsidR="00D42DE7" w:rsidRPr="006C2CDF">
        <w:rPr>
          <w:rFonts w:asciiTheme="majorHAnsi" w:eastAsia="MinionExp-Regular" w:hAnsiTheme="majorHAnsi" w:cs="Courier New"/>
          <w:lang w:val="en-US"/>
        </w:rPr>
        <w:t xml:space="preserve">1 </w:t>
      </w:r>
      <w:r w:rsidR="00D42DE7" w:rsidRPr="006C2CDF">
        <w:rPr>
          <w:rFonts w:asciiTheme="majorHAnsi" w:eastAsia="Minion-Regular" w:hAnsiTheme="majorHAnsi" w:cs="Courier New"/>
          <w:lang w:val="en-US"/>
        </w:rPr>
        <w:t xml:space="preserve">is Yasushi Akashi’s cable to Kofi Annan, dated </w:t>
      </w:r>
      <w:r w:rsidR="00D42DE7" w:rsidRPr="006C2CDF">
        <w:rPr>
          <w:rFonts w:asciiTheme="majorHAnsi" w:eastAsia="MinionExp-Regular" w:hAnsiTheme="majorHAnsi" w:cs="Courier New"/>
          <w:lang w:val="en-US"/>
        </w:rPr>
        <w:t xml:space="preserve">8 </w:t>
      </w:r>
      <w:r w:rsidR="00D42DE7" w:rsidRPr="006C2CDF">
        <w:rPr>
          <w:rFonts w:asciiTheme="majorHAnsi" w:eastAsia="Minion-Regular" w:hAnsiTheme="majorHAnsi" w:cs="Courier New"/>
          <w:lang w:val="en-US"/>
        </w:rPr>
        <w:t xml:space="preserve">May </w:t>
      </w:r>
      <w:r w:rsidR="00D42DE7" w:rsidRPr="006C2CDF">
        <w:rPr>
          <w:rFonts w:asciiTheme="majorHAnsi" w:eastAsia="MinionExp-Regular" w:hAnsiTheme="majorHAnsi" w:cs="Courier New"/>
          <w:lang w:val="en-US"/>
        </w:rPr>
        <w:t>1995</w:t>
      </w:r>
      <w:r w:rsidR="00D42DE7" w:rsidRPr="006C2CDF">
        <w:rPr>
          <w:rFonts w:asciiTheme="majorHAnsi" w:eastAsia="Minion-Regular" w:hAnsiTheme="majorHAnsi" w:cs="Courier New"/>
          <w:lang w:val="en-US"/>
        </w:rPr>
        <w:t>, outlining his reasons for refusing to authorize air</w:t>
      </w:r>
      <w:r w:rsidR="00D42DE7"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strikes against the Bosnian Serbs after Sarajevo was shelled.</w:t>
      </w:r>
      <w:r w:rsidR="00D42DE7"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Document </w:t>
      </w:r>
      <w:r w:rsidR="00D42DE7" w:rsidRPr="006C2CDF">
        <w:rPr>
          <w:rFonts w:asciiTheme="majorHAnsi" w:eastAsia="MinionExp-Regular" w:hAnsiTheme="majorHAnsi" w:cs="Courier New"/>
          <w:lang w:val="en-US"/>
        </w:rPr>
        <w:t xml:space="preserve">2 </w:t>
      </w:r>
      <w:r w:rsidR="00D42DE7" w:rsidRPr="006C2CDF">
        <w:rPr>
          <w:rFonts w:asciiTheme="majorHAnsi" w:eastAsia="Minion-Regular" w:hAnsiTheme="majorHAnsi" w:cs="Courier New"/>
          <w:lang w:val="en-US"/>
        </w:rPr>
        <w:t>is General Romeo Dallaire’s cable to the DPKO,</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dated </w:t>
      </w:r>
      <w:r w:rsidR="00D42DE7" w:rsidRPr="006C2CDF">
        <w:rPr>
          <w:rFonts w:asciiTheme="majorHAnsi" w:eastAsia="MinionExp-Regular" w:hAnsiTheme="majorHAnsi" w:cs="Courier New"/>
          <w:lang w:val="en-US"/>
        </w:rPr>
        <w:t xml:space="preserve">11 </w:t>
      </w:r>
      <w:r w:rsidR="00D42DE7" w:rsidRPr="006C2CDF">
        <w:rPr>
          <w:rFonts w:asciiTheme="majorHAnsi" w:eastAsia="Minion-Regular" w:hAnsiTheme="majorHAnsi" w:cs="Courier New"/>
          <w:lang w:val="en-US"/>
        </w:rPr>
        <w:t xml:space="preserve">January </w:t>
      </w:r>
      <w:r w:rsidR="00D42DE7" w:rsidRPr="006C2CDF">
        <w:rPr>
          <w:rFonts w:asciiTheme="majorHAnsi" w:eastAsia="MinionExp-Regular" w:hAnsiTheme="majorHAnsi" w:cs="Courier New"/>
          <w:lang w:val="en-US"/>
        </w:rPr>
        <w:t>1994</w:t>
      </w:r>
      <w:r w:rsidR="00D42DE7" w:rsidRPr="006C2CDF">
        <w:rPr>
          <w:rFonts w:asciiTheme="majorHAnsi" w:eastAsia="Minion-Regular" w:hAnsiTheme="majorHAnsi" w:cs="Courier New"/>
          <w:lang w:val="en-US"/>
        </w:rPr>
        <w:t>, asking for permission to raid Hutu arms</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caches and for protection for his informant inside the Hutu</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militia. Document </w:t>
      </w:r>
      <w:r w:rsidR="00D42DE7" w:rsidRPr="006C2CDF">
        <w:rPr>
          <w:rFonts w:asciiTheme="majorHAnsi" w:eastAsia="MinionExp-Regular" w:hAnsiTheme="majorHAnsi" w:cs="Courier New"/>
          <w:lang w:val="en-US"/>
        </w:rPr>
        <w:t xml:space="preserve">3 </w:t>
      </w:r>
      <w:r w:rsidR="00AB0C7B" w:rsidRPr="006C2CDF">
        <w:rPr>
          <w:rFonts w:asciiTheme="majorHAnsi" w:eastAsia="Minion-Regular" w:hAnsiTheme="majorHAnsi" w:cs="Courier New"/>
          <w:lang w:val="en-US"/>
        </w:rPr>
        <w:t xml:space="preserve">is </w:t>
      </w:r>
      <w:r w:rsidR="00D42DE7" w:rsidRPr="006C2CDF">
        <w:rPr>
          <w:rFonts w:asciiTheme="majorHAnsi" w:eastAsia="Minion-Regular" w:hAnsiTheme="majorHAnsi" w:cs="Courier New"/>
          <w:lang w:val="en-US"/>
        </w:rPr>
        <w:t>Dr.Mukesh Kapila’s special note to Iqbal</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Riza, dated </w:t>
      </w:r>
      <w:r w:rsidR="00D42DE7" w:rsidRPr="006C2CDF">
        <w:rPr>
          <w:rFonts w:asciiTheme="majorHAnsi" w:eastAsia="MinionExp-Regular" w:hAnsiTheme="majorHAnsi" w:cs="Courier New"/>
          <w:lang w:val="en-US"/>
        </w:rPr>
        <w:t xml:space="preserve">22 </w:t>
      </w:r>
      <w:r w:rsidR="00D42DE7" w:rsidRPr="006C2CDF">
        <w:rPr>
          <w:rFonts w:asciiTheme="majorHAnsi" w:eastAsia="Minion-Regular" w:hAnsiTheme="majorHAnsi" w:cs="Courier New"/>
          <w:lang w:val="en-US"/>
        </w:rPr>
        <w:t xml:space="preserve">March </w:t>
      </w:r>
      <w:r w:rsidR="00D42DE7" w:rsidRPr="006C2CDF">
        <w:rPr>
          <w:rFonts w:asciiTheme="majorHAnsi" w:eastAsia="MinionExp-Regular" w:hAnsiTheme="majorHAnsi" w:cs="Courier New"/>
          <w:lang w:val="en-US"/>
        </w:rPr>
        <w:t>2004</w:t>
      </w:r>
      <w:r w:rsidR="00AB0C7B" w:rsidRPr="006C2CDF">
        <w:rPr>
          <w:rFonts w:asciiTheme="majorHAnsi" w:eastAsia="Minion-Regular" w:hAnsiTheme="majorHAnsi" w:cs="Courier New"/>
          <w:lang w:val="en-US"/>
        </w:rPr>
        <w:t xml:space="preserve">, for the </w:t>
      </w:r>
      <w:r w:rsidR="00D42DE7" w:rsidRPr="006C2CDF">
        <w:rPr>
          <w:rFonts w:asciiTheme="majorHAnsi" w:eastAsia="Minion-Regular" w:hAnsiTheme="majorHAnsi" w:cs="Courier New"/>
          <w:lang w:val="en-US"/>
        </w:rPr>
        <w:t>attention of Kofi Annan,</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outlining the ex</w:t>
      </w:r>
      <w:r w:rsidR="00AB0C7B" w:rsidRPr="006C2CDF">
        <w:rPr>
          <w:rFonts w:asciiTheme="majorHAnsi" w:eastAsia="Minion-Regular" w:hAnsiTheme="majorHAnsi" w:cs="Courier New"/>
          <w:lang w:val="en-US"/>
        </w:rPr>
        <w:t xml:space="preserve">tent of human rights abuses and </w:t>
      </w:r>
      <w:r w:rsidR="00D42DE7" w:rsidRPr="006C2CDF">
        <w:rPr>
          <w:rFonts w:asciiTheme="majorHAnsi" w:eastAsia="Minion-Regular" w:hAnsiTheme="majorHAnsi" w:cs="Courier New"/>
          <w:lang w:val="en-US"/>
        </w:rPr>
        <w:t>calling for the</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UN to take firmer action on Darfur.</w:t>
      </w:r>
      <w:r w:rsidR="004654B7" w:rsidRPr="006C2CDF">
        <w:rPr>
          <w:rFonts w:asciiTheme="majorHAnsi" w:eastAsia="Minion-Regular" w:hAnsiTheme="majorHAnsi" w:cs="Courier New"/>
          <w:lang w:val="en-US"/>
        </w:rPr>
        <w:t xml:space="preserve"> (…) </w:t>
      </w:r>
      <w:r w:rsidR="004654B7" w:rsidRPr="006C2CDF">
        <w:rPr>
          <w:rFonts w:asciiTheme="majorHAnsi" w:eastAsia="Minion-Regular" w:hAnsiTheme="majorHAnsi" w:cs="Courier New"/>
          <w:u w:val="single"/>
          <w:lang w:val="en-US"/>
        </w:rPr>
        <w:t>Document 1</w:t>
      </w:r>
      <w:r w:rsidR="004654B7" w:rsidRPr="006C2CDF">
        <w:rPr>
          <w:rFonts w:asciiTheme="majorHAnsi" w:eastAsia="Minion-Regular" w:hAnsiTheme="majorHAnsi" w:cs="Courier New"/>
          <w:lang w:val="en-US"/>
        </w:rPr>
        <w:t xml:space="preserve">: </w:t>
      </w:r>
      <w:r w:rsidR="00BC6F83" w:rsidRPr="006C2CDF">
        <w:rPr>
          <w:rFonts w:asciiTheme="majorHAnsi" w:eastAsia="Minion-Regular" w:hAnsiTheme="majorHAnsi" w:cs="Courier New"/>
          <w:lang w:val="en-US"/>
        </w:rPr>
        <w:t xml:space="preserve">Reports vary, but we believe that </w:t>
      </w:r>
      <w:r w:rsidR="00BC6F83" w:rsidRPr="006C2CDF">
        <w:rPr>
          <w:rFonts w:asciiTheme="majorHAnsi" w:eastAsia="MinionExp-Regular" w:hAnsiTheme="majorHAnsi" w:cs="Courier New"/>
          <w:lang w:val="en-US"/>
        </w:rPr>
        <w:t xml:space="preserve">10 </w:t>
      </w:r>
      <w:r w:rsidR="00BC6F83" w:rsidRPr="006C2CDF">
        <w:rPr>
          <w:rFonts w:asciiTheme="majorHAnsi" w:eastAsia="Minion-Regular" w:hAnsiTheme="majorHAnsi" w:cs="Courier New"/>
          <w:lang w:val="en-US"/>
        </w:rPr>
        <w:t xml:space="preserve">people were killed and between </w:t>
      </w:r>
      <w:r w:rsidR="00BC6F83" w:rsidRPr="006C2CDF">
        <w:rPr>
          <w:rFonts w:asciiTheme="majorHAnsi" w:eastAsia="MinionExp-Regular" w:hAnsiTheme="majorHAnsi" w:cs="Courier New"/>
          <w:lang w:val="en-US"/>
        </w:rPr>
        <w:t xml:space="preserve">10 </w:t>
      </w:r>
      <w:r w:rsidR="00BC6F83" w:rsidRPr="006C2CDF">
        <w:rPr>
          <w:rFonts w:asciiTheme="majorHAnsi" w:eastAsia="Minion-Regular" w:hAnsiTheme="majorHAnsi" w:cs="Courier New"/>
          <w:lang w:val="en-US"/>
        </w:rPr>
        <w:t xml:space="preserve">and </w:t>
      </w:r>
      <w:r w:rsidR="00BC6F83" w:rsidRPr="006C2CDF">
        <w:rPr>
          <w:rFonts w:asciiTheme="majorHAnsi" w:eastAsia="MinionExp-Regular" w:hAnsiTheme="majorHAnsi" w:cs="Courier New"/>
          <w:lang w:val="en-US"/>
        </w:rPr>
        <w:t xml:space="preserve">15 </w:t>
      </w:r>
      <w:r w:rsidR="00BC6F83" w:rsidRPr="006C2CDF">
        <w:rPr>
          <w:rFonts w:asciiTheme="majorHAnsi" w:eastAsia="Minion-Regular" w:hAnsiTheme="majorHAnsi" w:cs="Courier New"/>
          <w:lang w:val="en-US"/>
        </w:rPr>
        <w:t>injured, a mixture of military personnel and civilians. No UN personnel were injured or killed. The firing is attributable to the Bosnian Serb army. UNPROFOR is prevented from conducting a proper investigation of yesterday’s incident due to BSA threats to target any U.N. vehicle that approaches the area where the shells landed. As a result of this attack, General</w:t>
      </w:r>
    </w:p>
    <w:p w:rsidR="00344AF8" w:rsidRPr="006C2CDF" w:rsidRDefault="00BC6F83"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Regular" w:hAnsiTheme="majorHAnsi" w:cs="Courier New"/>
          <w:lang w:val="en-US"/>
        </w:rPr>
        <w:t xml:space="preserve">Smith has recommended that NATO carry-out an air-strike; the attack is considered, </w:t>
      </w:r>
      <w:r w:rsidRPr="006C2CDF">
        <w:rPr>
          <w:rFonts w:asciiTheme="majorHAnsi" w:eastAsia="Minion-Italic" w:hAnsiTheme="majorHAnsi" w:cs="Courier New"/>
          <w:i/>
          <w:iCs/>
          <w:lang w:val="en-US"/>
        </w:rPr>
        <w:t xml:space="preserve">inter alia, </w:t>
      </w:r>
      <w:r w:rsidRPr="006C2CDF">
        <w:rPr>
          <w:rFonts w:asciiTheme="majorHAnsi" w:eastAsia="Minion-Regular" w:hAnsiTheme="majorHAnsi" w:cs="Courier New"/>
          <w:lang w:val="en-US"/>
        </w:rPr>
        <w:t xml:space="preserve">a violation of SCR </w:t>
      </w:r>
      <w:r w:rsidRPr="006C2CDF">
        <w:rPr>
          <w:rFonts w:asciiTheme="majorHAnsi" w:eastAsia="MinionExp-Regular" w:hAnsiTheme="majorHAnsi" w:cs="Courier New"/>
          <w:lang w:val="en-US"/>
        </w:rPr>
        <w:t>836</w:t>
      </w:r>
      <w:r w:rsidRPr="006C2CDF">
        <w:rPr>
          <w:rFonts w:asciiTheme="majorHAnsi" w:eastAsia="Minion-Regular" w:hAnsiTheme="majorHAnsi" w:cs="Courier New"/>
          <w:lang w:val="en-US"/>
        </w:rPr>
        <w:t xml:space="preserve"> (</w:t>
      </w:r>
      <w:r w:rsidRPr="006C2CDF">
        <w:rPr>
          <w:rFonts w:asciiTheme="majorHAnsi" w:eastAsia="MinionExp-Regular" w:hAnsiTheme="majorHAnsi" w:cs="Courier New"/>
          <w:lang w:val="en-US"/>
        </w:rPr>
        <w:t>1993</w:t>
      </w:r>
      <w:r w:rsidRPr="006C2CDF">
        <w:rPr>
          <w:rFonts w:asciiTheme="majorHAnsi" w:eastAsia="Minion-Regular" w:hAnsiTheme="majorHAnsi" w:cs="Courier New"/>
          <w:lang w:val="en-US"/>
        </w:rPr>
        <w:t xml:space="preserve">) and the NAC Sarajevo decision of </w:t>
      </w:r>
      <w:r w:rsidRPr="006C2CDF">
        <w:rPr>
          <w:rFonts w:asciiTheme="majorHAnsi" w:eastAsia="MinionExp-Regular" w:hAnsiTheme="majorHAnsi" w:cs="Courier New"/>
          <w:lang w:val="en-US"/>
        </w:rPr>
        <w:t xml:space="preserve">9 </w:t>
      </w:r>
      <w:r w:rsidRPr="006C2CDF">
        <w:rPr>
          <w:rFonts w:asciiTheme="majorHAnsi" w:eastAsia="Minion-Regular" w:hAnsiTheme="majorHAnsi" w:cs="Courier New"/>
          <w:lang w:val="en-US"/>
        </w:rPr>
        <w:t xml:space="preserve">February </w:t>
      </w:r>
      <w:r w:rsidRPr="006C2CDF">
        <w:rPr>
          <w:rFonts w:asciiTheme="majorHAnsi" w:eastAsia="MinionExp-Regular" w:hAnsiTheme="majorHAnsi" w:cs="Courier New"/>
          <w:lang w:val="en-US"/>
        </w:rPr>
        <w:t>1994</w:t>
      </w:r>
      <w:r w:rsidRPr="006C2CDF">
        <w:rPr>
          <w:rFonts w:asciiTheme="majorHAnsi" w:eastAsia="Minion-Regular" w:hAnsiTheme="majorHAnsi" w:cs="Courier New"/>
          <w:lang w:val="en-US"/>
        </w:rPr>
        <w:t xml:space="preserve">. At this point, based on the recommendation of the Force Commander, the Deputy Force Commander, and others, I have decided that we should not at present proceed with the request for an air-strike. (…)Our greatest concern was the possibility that an air-strike </w:t>
      </w:r>
      <w:r w:rsidRPr="006C2CDF">
        <w:rPr>
          <w:rFonts w:asciiTheme="majorHAnsi" w:eastAsia="Minion-Regular" w:hAnsiTheme="majorHAnsi" w:cs="Courier New"/>
          <w:lang w:val="en-US"/>
        </w:rPr>
        <w:lastRenderedPageBreak/>
        <w:t xml:space="preserve">now would de-rail the stabilization process begun in Croatia, undermine the moderates in the Knin leadership, encourage adventurism on the part of Martic and Karadzic, and weaken Milosevic, rendering the possibility of the FRY recognizing Bosnia and/or Croatia more remote. </w:t>
      </w:r>
      <w:r w:rsidRPr="006C2CDF">
        <w:rPr>
          <w:rFonts w:asciiTheme="majorHAnsi" w:eastAsia="Minion-Regular" w:hAnsiTheme="majorHAnsi" w:cs="Courier New"/>
          <w:highlight w:val="lightGray"/>
          <w:lang w:val="en-US"/>
        </w:rPr>
        <w:t>We assumed that an air-strike would also force a break in negotiations with the Bosnian Serbs on the Sarajevo airport, and would likely bring about an indefinite rupture in UNPROFOR’s relations with them.</w:t>
      </w:r>
      <w:r w:rsidRPr="006C2CDF">
        <w:rPr>
          <w:rFonts w:asciiTheme="majorHAnsi" w:eastAsia="Minion-Regular" w:hAnsiTheme="majorHAnsi" w:cs="Courier New"/>
          <w:lang w:val="en-US"/>
        </w:rPr>
        <w:t xml:space="preserve"> (…)Weighing carefully the above considerations, </w:t>
      </w:r>
      <w:r w:rsidRPr="006C2CDF">
        <w:rPr>
          <w:rFonts w:asciiTheme="majorHAnsi" w:eastAsia="Minion-Regular" w:hAnsiTheme="majorHAnsi" w:cs="Courier New"/>
          <w:highlight w:val="lightGray"/>
          <w:lang w:val="en-US"/>
        </w:rPr>
        <w:t>I have decided not to proceed further at this time. It should be noted that, as no U.N. personnel were injured or put at close risk by the attack, there was no consideration of using Close Air Support.</w:t>
      </w:r>
      <w:r w:rsidR="00344AF8" w:rsidRPr="006C2CDF">
        <w:rPr>
          <w:rFonts w:asciiTheme="majorHAnsi" w:eastAsia="Minion-Regular" w:hAnsiTheme="majorHAnsi" w:cs="Courier New"/>
          <w:lang w:val="en-US"/>
        </w:rPr>
        <w:t xml:space="preserve"> (…) </w:t>
      </w:r>
      <w:r w:rsidR="00344AF8" w:rsidRPr="006C2CDF">
        <w:rPr>
          <w:rFonts w:asciiTheme="majorHAnsi" w:eastAsia="Minion-Regular" w:hAnsiTheme="majorHAnsi" w:cs="Courier New"/>
          <w:u w:val="single"/>
          <w:lang w:val="en-US"/>
        </w:rPr>
        <w:t>Document 2</w:t>
      </w:r>
      <w:r w:rsidR="00344AF8" w:rsidRPr="006C2CDF">
        <w:rPr>
          <w:rFonts w:asciiTheme="majorHAnsi" w:eastAsia="Minion-Regular" w:hAnsiTheme="majorHAnsi" w:cs="Courier New"/>
          <w:lang w:val="en-US"/>
        </w:rPr>
        <w:t xml:space="preserve">: </w:t>
      </w:r>
      <w:r w:rsidR="00344AF8" w:rsidRPr="006C2CDF">
        <w:rPr>
          <w:rFonts w:asciiTheme="majorHAnsi" w:eastAsia="MinionExp-Regular" w:hAnsiTheme="majorHAnsi" w:cs="Courier New"/>
          <w:lang w:val="en-US"/>
        </w:rPr>
        <w:t>1</w:t>
      </w:r>
      <w:r w:rsidR="00344AF8" w:rsidRPr="006C2CDF">
        <w:rPr>
          <w:rFonts w:asciiTheme="majorHAnsi" w:eastAsia="Minion-Regular" w:hAnsiTheme="majorHAnsi" w:cs="Courier New"/>
          <w:lang w:val="en-US"/>
        </w:rPr>
        <w:t xml:space="preserve">. Force commander put in contact with informant by very very important government politician. Informant is a top level trainer in the cadre of Interhamwe-armed militia of MRND. </w:t>
      </w:r>
      <w:r w:rsidR="00344AF8" w:rsidRPr="006C2CDF">
        <w:rPr>
          <w:rFonts w:asciiTheme="majorHAnsi" w:eastAsia="MinionExp-Regular" w:hAnsiTheme="majorHAnsi" w:cs="Courier New"/>
          <w:lang w:val="en-US"/>
        </w:rPr>
        <w:t>2</w:t>
      </w:r>
      <w:r w:rsidR="00344AF8" w:rsidRPr="006C2CDF">
        <w:rPr>
          <w:rFonts w:asciiTheme="majorHAnsi" w:eastAsia="Minion-Regular" w:hAnsiTheme="majorHAnsi" w:cs="Courier New"/>
          <w:lang w:val="en-US"/>
        </w:rPr>
        <w:t xml:space="preserve">. He informed us he was in charge of last Saturdays demonstrations which aims were to target deputies of opposition parties coming to ceremonies and Belgian soldiers. They hoped to provoke the RPF BN to engage (being fired upon) the demonstrators and provoke a civil war. Deputies were to be assassinated upon entry or exit from Parliament. Belgian troops were to be provoked and if Belgians soldiers resorted to force a number of them were to be killed and thus guarantee Belgian withdrawal from Rwanda. </w:t>
      </w:r>
      <w:r w:rsidR="00344AF8" w:rsidRPr="006C2CDF">
        <w:rPr>
          <w:rFonts w:asciiTheme="majorHAnsi" w:eastAsia="MinionExp-Regular" w:hAnsiTheme="majorHAnsi" w:cs="Courier New"/>
          <w:lang w:val="en-US"/>
        </w:rPr>
        <w:t>3</w:t>
      </w:r>
      <w:r w:rsidR="00344AF8" w:rsidRPr="006C2CDF">
        <w:rPr>
          <w:rFonts w:asciiTheme="majorHAnsi" w:eastAsia="Minion-Regular" w:hAnsiTheme="majorHAnsi" w:cs="Courier New"/>
          <w:lang w:val="en-US"/>
        </w:rPr>
        <w:t xml:space="preserve">. Informant confirmed </w:t>
      </w:r>
      <w:r w:rsidR="00344AF8" w:rsidRPr="006C2CDF">
        <w:rPr>
          <w:rFonts w:asciiTheme="majorHAnsi" w:eastAsia="MinionExp-Regular" w:hAnsiTheme="majorHAnsi" w:cs="Courier New"/>
          <w:lang w:val="en-US"/>
        </w:rPr>
        <w:t xml:space="preserve">48 </w:t>
      </w:r>
      <w:r w:rsidR="00344AF8" w:rsidRPr="006C2CDF">
        <w:rPr>
          <w:rFonts w:asciiTheme="majorHAnsi" w:eastAsia="Minion-Regular" w:hAnsiTheme="majorHAnsi" w:cs="Courier New"/>
          <w:lang w:val="en-US"/>
        </w:rPr>
        <w:t>RGF PARA CDO and a few members of the gendarmerie participated in demonstrations in plain clothes. Also at least one minister of the MRND and the sous-prefect of Kigali were in the demonstration. RGF and Interhamwe provided radio communications.</w:t>
      </w:r>
    </w:p>
    <w:p w:rsidR="000A6BA9" w:rsidRPr="006C2CDF" w:rsidRDefault="00344AF8"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Exp-Regular" w:hAnsiTheme="majorHAnsi" w:cs="Courier New"/>
          <w:lang w:val="en-US"/>
        </w:rPr>
        <w:t>4</w:t>
      </w:r>
      <w:r w:rsidRPr="006C2CDF">
        <w:rPr>
          <w:rFonts w:asciiTheme="majorHAnsi" w:eastAsia="Minion-Regular" w:hAnsiTheme="majorHAnsi" w:cs="Courier New"/>
          <w:lang w:val="en-US"/>
        </w:rPr>
        <w:t>. Informant is a former security member of the president. He also stated he is paid RF</w:t>
      </w:r>
      <w:r w:rsidRPr="006C2CDF">
        <w:rPr>
          <w:rFonts w:asciiTheme="majorHAnsi" w:eastAsia="MinionExp-Regular" w:hAnsiTheme="majorHAnsi" w:cs="Courier New"/>
          <w:lang w:val="en-US"/>
        </w:rPr>
        <w:t>150</w:t>
      </w:r>
      <w:r w:rsidRPr="006C2CDF">
        <w:rPr>
          <w:rFonts w:asciiTheme="majorHAnsi" w:eastAsia="Minion-Regular" w:hAnsiTheme="majorHAnsi" w:cs="Courier New"/>
          <w:lang w:val="en-US"/>
        </w:rPr>
        <w:t>,</w:t>
      </w:r>
      <w:r w:rsidRPr="006C2CDF">
        <w:rPr>
          <w:rFonts w:asciiTheme="majorHAnsi" w:eastAsia="MinionExp-Regular" w:hAnsiTheme="majorHAnsi" w:cs="Courier New"/>
          <w:lang w:val="en-US"/>
        </w:rPr>
        <w:t xml:space="preserve">000 </w:t>
      </w:r>
      <w:r w:rsidRPr="006C2CDF">
        <w:rPr>
          <w:rFonts w:asciiTheme="majorHAnsi" w:eastAsia="Minion-Regular" w:hAnsiTheme="majorHAnsi" w:cs="Courier New"/>
          <w:lang w:val="en-US"/>
        </w:rPr>
        <w:t>per month by the MRND party to train Interhamwe. Direct link is to chief of sta</w:t>
      </w:r>
      <w:r w:rsidRPr="006C2CDF">
        <w:rPr>
          <w:rFonts w:asciiTheme="majorHAnsi" w:eastAsia="MinionExp-Regular" w:hAnsiTheme="majorHAnsi" w:cs="Courier New"/>
          <w:lang w:val="en-US"/>
        </w:rPr>
        <w:t xml:space="preserve">ff </w:t>
      </w:r>
      <w:r w:rsidRPr="006C2CDF">
        <w:rPr>
          <w:rFonts w:asciiTheme="majorHAnsi" w:eastAsia="Minion-Regular" w:hAnsiTheme="majorHAnsi" w:cs="Courier New"/>
          <w:lang w:val="en-US"/>
        </w:rPr>
        <w:t xml:space="preserve">RGF and president of the MRND for financial and material support. </w:t>
      </w:r>
      <w:r w:rsidRPr="006C2CDF">
        <w:rPr>
          <w:rFonts w:asciiTheme="majorHAnsi" w:eastAsia="MinionExp-Regular" w:hAnsiTheme="majorHAnsi" w:cs="Courier New"/>
          <w:lang w:val="en-US"/>
        </w:rPr>
        <w:t>5</w:t>
      </w:r>
      <w:r w:rsidRPr="006C2CDF">
        <w:rPr>
          <w:rFonts w:asciiTheme="majorHAnsi" w:eastAsia="Minion-Regular" w:hAnsiTheme="majorHAnsi" w:cs="Courier New"/>
          <w:lang w:val="en-US"/>
        </w:rPr>
        <w:t xml:space="preserve">. Interhamwe has trained </w:t>
      </w:r>
      <w:r w:rsidRPr="006C2CDF">
        <w:rPr>
          <w:rFonts w:asciiTheme="majorHAnsi" w:eastAsia="MinionExp-Regular" w:hAnsiTheme="majorHAnsi" w:cs="Courier New"/>
          <w:lang w:val="en-US"/>
        </w:rPr>
        <w:t xml:space="preserve">1700 </w:t>
      </w:r>
      <w:r w:rsidRPr="006C2CDF">
        <w:rPr>
          <w:rFonts w:asciiTheme="majorHAnsi" w:eastAsia="Minion-Regular" w:hAnsiTheme="majorHAnsi" w:cs="Courier New"/>
          <w:lang w:val="en-US"/>
        </w:rPr>
        <w:t xml:space="preserve">men in RGF military camps outside the capital. The </w:t>
      </w:r>
      <w:r w:rsidRPr="006C2CDF">
        <w:rPr>
          <w:rFonts w:asciiTheme="majorHAnsi" w:eastAsia="MinionExp-Regular" w:hAnsiTheme="majorHAnsi" w:cs="Courier New"/>
          <w:lang w:val="en-US"/>
        </w:rPr>
        <w:t xml:space="preserve">1700 </w:t>
      </w:r>
      <w:r w:rsidRPr="006C2CDF">
        <w:rPr>
          <w:rFonts w:asciiTheme="majorHAnsi" w:eastAsia="Minion-Regular" w:hAnsiTheme="majorHAnsi" w:cs="Courier New"/>
          <w:lang w:val="en-US"/>
        </w:rPr>
        <w:t xml:space="preserve">are scattered in groups of </w:t>
      </w:r>
      <w:r w:rsidRPr="006C2CDF">
        <w:rPr>
          <w:rFonts w:asciiTheme="majorHAnsi" w:eastAsia="MinionExp-Regular" w:hAnsiTheme="majorHAnsi" w:cs="Courier New"/>
          <w:lang w:val="en-US"/>
        </w:rPr>
        <w:t xml:space="preserve">40 </w:t>
      </w:r>
      <w:r w:rsidRPr="006C2CDF">
        <w:rPr>
          <w:rFonts w:asciiTheme="majorHAnsi" w:eastAsia="Minion-Regular" w:hAnsiTheme="majorHAnsi" w:cs="Courier New"/>
          <w:lang w:val="en-US"/>
        </w:rPr>
        <w:t xml:space="preserve">throughout Kigali. Since UNAMIR deployed he has trained </w:t>
      </w:r>
      <w:r w:rsidRPr="006C2CDF">
        <w:rPr>
          <w:rFonts w:asciiTheme="majorHAnsi" w:eastAsia="MinionExp-Regular" w:hAnsiTheme="majorHAnsi" w:cs="Courier New"/>
          <w:lang w:val="en-US"/>
        </w:rPr>
        <w:t xml:space="preserve">300 </w:t>
      </w:r>
      <w:r w:rsidRPr="006C2CDF">
        <w:rPr>
          <w:rFonts w:asciiTheme="majorHAnsi" w:eastAsia="Minion-Regular" w:hAnsiTheme="majorHAnsi" w:cs="Courier New"/>
          <w:lang w:val="en-US"/>
        </w:rPr>
        <w:t xml:space="preserve">personnel in three week training sessions at RGF camps. Training focus was discipline, weapons, explosives, close combat and tactics. </w:t>
      </w:r>
      <w:r w:rsidRPr="006C2CDF">
        <w:rPr>
          <w:rFonts w:asciiTheme="majorHAnsi" w:eastAsia="MinionExp-Regular" w:hAnsiTheme="majorHAnsi" w:cs="Courier New"/>
          <w:lang w:val="en-US"/>
        </w:rPr>
        <w:t>6</w:t>
      </w:r>
      <w:r w:rsidRPr="006C2CDF">
        <w:rPr>
          <w:rFonts w:asciiTheme="majorHAnsi" w:eastAsia="Minion-Regular" w:hAnsiTheme="majorHAnsi" w:cs="Courier New"/>
          <w:lang w:val="en-US"/>
        </w:rPr>
        <w:t xml:space="preserve">. </w:t>
      </w:r>
      <w:r w:rsidRPr="006C2CDF">
        <w:rPr>
          <w:rFonts w:asciiTheme="majorHAnsi" w:eastAsia="Minion-Regular" w:hAnsiTheme="majorHAnsi" w:cs="Courier New"/>
          <w:highlight w:val="lightGray"/>
          <w:lang w:val="en-US"/>
        </w:rPr>
        <w:t>Principal aim of Interhamwe in the past was to protect Kigali from RPF. Since UNAMIR mandate he has been ordered to register all Tutsi in Kigali. He suspects it is for their extermination.</w:t>
      </w:r>
      <w:r w:rsidRPr="006C2CDF">
        <w:rPr>
          <w:rFonts w:asciiTheme="majorHAnsi" w:eastAsia="Minion-Regular" w:hAnsiTheme="majorHAnsi" w:cs="Courier New"/>
          <w:lang w:val="en-US"/>
        </w:rPr>
        <w:t xml:space="preserve"> Example he gave was that in </w:t>
      </w:r>
      <w:r w:rsidRPr="006C2CDF">
        <w:rPr>
          <w:rFonts w:asciiTheme="majorHAnsi" w:eastAsia="MinionExp-Regular" w:hAnsiTheme="majorHAnsi" w:cs="Courier New"/>
          <w:lang w:val="en-US"/>
        </w:rPr>
        <w:t xml:space="preserve">20 </w:t>
      </w:r>
      <w:r w:rsidRPr="006C2CDF">
        <w:rPr>
          <w:rFonts w:asciiTheme="majorHAnsi" w:eastAsia="Minion-Regular" w:hAnsiTheme="majorHAnsi" w:cs="Courier New"/>
          <w:lang w:val="en-US"/>
        </w:rPr>
        <w:t xml:space="preserve">minutes his personnel could kill up to </w:t>
      </w:r>
      <w:r w:rsidRPr="006C2CDF">
        <w:rPr>
          <w:rFonts w:asciiTheme="majorHAnsi" w:eastAsia="MinionExp-Regular" w:hAnsiTheme="majorHAnsi" w:cs="Courier New"/>
          <w:lang w:val="en-US"/>
        </w:rPr>
        <w:t xml:space="preserve">1000 </w:t>
      </w:r>
      <w:r w:rsidRPr="006C2CDF">
        <w:rPr>
          <w:rFonts w:asciiTheme="majorHAnsi" w:eastAsia="Minion-Regular" w:hAnsiTheme="majorHAnsi" w:cs="Courier New"/>
          <w:lang w:val="en-US"/>
        </w:rPr>
        <w:t xml:space="preserve">Tutsis. </w:t>
      </w:r>
      <w:r w:rsidRPr="006C2CDF">
        <w:rPr>
          <w:rFonts w:asciiTheme="majorHAnsi" w:eastAsia="MinionExp-Regular" w:hAnsiTheme="majorHAnsi" w:cs="Courier New"/>
          <w:lang w:val="en-US"/>
        </w:rPr>
        <w:t>7</w:t>
      </w:r>
      <w:r w:rsidRPr="006C2CDF">
        <w:rPr>
          <w:rFonts w:asciiTheme="majorHAnsi" w:eastAsia="Minion-Regular" w:hAnsiTheme="majorHAnsi" w:cs="Courier New"/>
          <w:lang w:val="en-US"/>
        </w:rPr>
        <w:t xml:space="preserve">. Informant states he disagrees with </w:t>
      </w:r>
      <w:r w:rsidRPr="006C2CDF">
        <w:rPr>
          <w:rFonts w:asciiTheme="majorHAnsi" w:eastAsia="Minion-Regular" w:hAnsiTheme="majorHAnsi" w:cs="Courier New"/>
          <w:highlight w:val="lightGray"/>
          <w:lang w:val="en-US"/>
        </w:rPr>
        <w:t>anti-Tutsi extermination</w:t>
      </w:r>
      <w:r w:rsidRPr="006C2CDF">
        <w:rPr>
          <w:rFonts w:asciiTheme="majorHAnsi" w:eastAsia="Minion-Regular" w:hAnsiTheme="majorHAnsi" w:cs="Courier New"/>
          <w:lang w:val="en-US"/>
        </w:rPr>
        <w:t xml:space="preserve">. He supports opposition to RPF but cannot support killing of innocent persons. He also stated that he believes the president does not have full control over all elements of his old party/ faction. </w:t>
      </w:r>
      <w:r w:rsidRPr="006C2CDF">
        <w:rPr>
          <w:rFonts w:asciiTheme="majorHAnsi" w:eastAsia="MinionExp-Regular" w:hAnsiTheme="majorHAnsi" w:cs="Courier New"/>
          <w:lang w:val="en-US"/>
        </w:rPr>
        <w:t>8</w:t>
      </w:r>
      <w:r w:rsidRPr="006C2CDF">
        <w:rPr>
          <w:rFonts w:asciiTheme="majorHAnsi" w:eastAsia="Minion-Regular" w:hAnsiTheme="majorHAnsi" w:cs="Courier New"/>
          <w:lang w:val="en-US"/>
        </w:rPr>
        <w:t xml:space="preserve">. Informant is prepared to provide location of major weapons cache with at least </w:t>
      </w:r>
      <w:r w:rsidRPr="006C2CDF">
        <w:rPr>
          <w:rFonts w:asciiTheme="majorHAnsi" w:eastAsia="MinionExp-Regular" w:hAnsiTheme="majorHAnsi" w:cs="Courier New"/>
          <w:lang w:val="en-US"/>
        </w:rPr>
        <w:t xml:space="preserve">135 </w:t>
      </w:r>
      <w:r w:rsidRPr="006C2CDF">
        <w:rPr>
          <w:rFonts w:asciiTheme="majorHAnsi" w:eastAsia="Minion-Regular" w:hAnsiTheme="majorHAnsi" w:cs="Courier New"/>
          <w:lang w:val="en-US"/>
        </w:rPr>
        <w:t xml:space="preserve">weapons. He already has distributed </w:t>
      </w:r>
      <w:r w:rsidRPr="006C2CDF">
        <w:rPr>
          <w:rFonts w:asciiTheme="majorHAnsi" w:eastAsia="MinionExp-Regular" w:hAnsiTheme="majorHAnsi" w:cs="Courier New"/>
          <w:lang w:val="en-US"/>
        </w:rPr>
        <w:t>110</w:t>
      </w:r>
      <w:r w:rsidRPr="006C2CDF">
        <w:rPr>
          <w:rFonts w:asciiTheme="majorHAnsi" w:eastAsia="Minion-Regular" w:hAnsiTheme="majorHAnsi" w:cs="Courier New"/>
          <w:lang w:val="en-US"/>
        </w:rPr>
        <w:t xml:space="preserve"> weapons including </w:t>
      </w:r>
      <w:r w:rsidRPr="006C2CDF">
        <w:rPr>
          <w:rFonts w:asciiTheme="majorHAnsi" w:eastAsia="MinionExp-Regular" w:hAnsiTheme="majorHAnsi" w:cs="Courier New"/>
          <w:lang w:val="en-US"/>
        </w:rPr>
        <w:t xml:space="preserve">35 </w:t>
      </w:r>
      <w:r w:rsidRPr="006C2CDF">
        <w:rPr>
          <w:rFonts w:asciiTheme="majorHAnsi" w:eastAsia="Minion-Regular" w:hAnsiTheme="majorHAnsi" w:cs="Courier New"/>
          <w:lang w:val="en-US"/>
        </w:rPr>
        <w:t>with ammunition and can give us details of their location. Type of weapons are G</w:t>
      </w:r>
      <w:r w:rsidRPr="006C2CDF">
        <w:rPr>
          <w:rFonts w:asciiTheme="majorHAnsi" w:eastAsia="MinionExp-Regular" w:hAnsiTheme="majorHAnsi" w:cs="Courier New"/>
          <w:lang w:val="en-US"/>
        </w:rPr>
        <w:t xml:space="preserve">3 </w:t>
      </w:r>
      <w:r w:rsidRPr="006C2CDF">
        <w:rPr>
          <w:rFonts w:asciiTheme="majorHAnsi" w:eastAsia="Minion-Regular" w:hAnsiTheme="majorHAnsi" w:cs="Courier New"/>
          <w:lang w:val="en-US"/>
        </w:rPr>
        <w:t>and AK</w:t>
      </w:r>
      <w:r w:rsidRPr="006C2CDF">
        <w:rPr>
          <w:rFonts w:asciiTheme="majorHAnsi" w:eastAsia="MinionExp-Regular" w:hAnsiTheme="majorHAnsi" w:cs="Courier New"/>
          <w:lang w:val="en-US"/>
        </w:rPr>
        <w:t xml:space="preserve">47 </w:t>
      </w:r>
      <w:r w:rsidRPr="006C2CDF">
        <w:rPr>
          <w:rFonts w:asciiTheme="majorHAnsi" w:eastAsia="Minion-Regular" w:hAnsiTheme="majorHAnsi" w:cs="Courier New"/>
          <w:lang w:val="en-US"/>
        </w:rPr>
        <w:t xml:space="preserve">provided by RGF. He was ready to go to the arms cache tonight—if we gave him the following guarantee. He requests that he and his family (his wife and four children) be placed under our protection. </w:t>
      </w:r>
      <w:r w:rsidRPr="006C2CDF">
        <w:rPr>
          <w:rFonts w:asciiTheme="majorHAnsi" w:eastAsia="MinionExp-Regular" w:hAnsiTheme="majorHAnsi" w:cs="Courier New"/>
          <w:lang w:val="en-US"/>
        </w:rPr>
        <w:t>9</w:t>
      </w:r>
      <w:r w:rsidRPr="006C2CDF">
        <w:rPr>
          <w:rFonts w:asciiTheme="majorHAnsi" w:eastAsia="Minion-Regular" w:hAnsiTheme="majorHAnsi" w:cs="Courier New"/>
          <w:lang w:val="en-US"/>
        </w:rPr>
        <w:t xml:space="preserve">. It is our intention to take action within the next </w:t>
      </w:r>
      <w:r w:rsidRPr="006C2CDF">
        <w:rPr>
          <w:rFonts w:asciiTheme="majorHAnsi" w:eastAsia="MinionExp-Regular" w:hAnsiTheme="majorHAnsi" w:cs="Courier New"/>
          <w:lang w:val="en-US"/>
        </w:rPr>
        <w:t xml:space="preserve">36 </w:t>
      </w:r>
      <w:r w:rsidRPr="006C2CDF">
        <w:rPr>
          <w:rFonts w:asciiTheme="majorHAnsi" w:eastAsia="Minion-Regular" w:hAnsiTheme="majorHAnsi" w:cs="Courier New"/>
          <w:lang w:val="en-US"/>
        </w:rPr>
        <w:t xml:space="preserve">hours with a possible H hr of Wednesday at dawn (local). Informant states that hostilities may commence again if political deadlock ends. Violence could take place day of the ceremonies or the day after. Therefore Wednesday will give greatest chance of success and also be most timely to provide significant input to on-going political negotiations. </w:t>
      </w:r>
      <w:r w:rsidRPr="006C2CDF">
        <w:rPr>
          <w:rFonts w:asciiTheme="majorHAnsi" w:eastAsia="MinionExp-Regular" w:hAnsiTheme="majorHAnsi" w:cs="Courier New"/>
          <w:lang w:val="en-US"/>
        </w:rPr>
        <w:t>10</w:t>
      </w:r>
      <w:r w:rsidRPr="006C2CDF">
        <w:rPr>
          <w:rFonts w:asciiTheme="majorHAnsi" w:eastAsia="Minion-Regular" w:hAnsiTheme="majorHAnsi" w:cs="Courier New"/>
          <w:lang w:val="en-US"/>
        </w:rPr>
        <w:t xml:space="preserve">. It is recommended the informant be granted protection and evacuated out of Rwanda. This HQ does not have previous UN experience in such matters and urgently requests guidance. No contact has as yet been made to any embassy in order to inquire if they are prepared to protect him for a period of time by granting diplomatic immunity in their embassy in Kigali before moving him and his family out of the country. </w:t>
      </w:r>
      <w:r w:rsidRPr="006C2CDF">
        <w:rPr>
          <w:rFonts w:asciiTheme="majorHAnsi" w:eastAsia="MinionExp-Regular" w:hAnsiTheme="majorHAnsi" w:cs="Courier New"/>
          <w:lang w:val="en-US"/>
        </w:rPr>
        <w:t>11</w:t>
      </w:r>
      <w:r w:rsidRPr="006C2CDF">
        <w:rPr>
          <w:rFonts w:asciiTheme="majorHAnsi" w:eastAsia="Minion-Regular" w:hAnsiTheme="majorHAnsi" w:cs="Courier New"/>
          <w:lang w:val="en-US"/>
        </w:rPr>
        <w:t xml:space="preserve">. Force commander will be meeting with the very very important political person tomorrow morning in order to ensure that this individual is conscious of all parameters of his involvement. Force commander does have certain reservations on the suddenness of the change of heart of the informant to come clean with this information. Recce of armed cache and detailed planning of raid to go on late tomorrow. Possibility of </w:t>
      </w:r>
      <w:r w:rsidR="000A6BA9" w:rsidRPr="006C2CDF">
        <w:rPr>
          <w:rFonts w:asciiTheme="majorHAnsi" w:eastAsia="Minion-Regular" w:hAnsiTheme="majorHAnsi" w:cs="Courier New"/>
          <w:lang w:val="en-US"/>
        </w:rPr>
        <w:t xml:space="preserve">a trap not </w:t>
      </w:r>
      <w:r w:rsidRPr="006C2CDF">
        <w:rPr>
          <w:rFonts w:asciiTheme="majorHAnsi" w:eastAsia="Minion-Regular" w:hAnsiTheme="majorHAnsi" w:cs="Courier New"/>
          <w:lang w:val="en-US"/>
        </w:rPr>
        <w:t xml:space="preserve">fully </w:t>
      </w:r>
      <w:r w:rsidRPr="006C2CDF">
        <w:rPr>
          <w:rFonts w:asciiTheme="majorHAnsi" w:eastAsia="Minion-Regular" w:hAnsiTheme="majorHAnsi" w:cs="Courier New"/>
          <w:lang w:val="en-US"/>
        </w:rPr>
        <w:lastRenderedPageBreak/>
        <w:t>excluded, as this may be a set-up against the</w:t>
      </w:r>
      <w:r w:rsidR="000A6BA9"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very very important political person. Force commander to inform</w:t>
      </w:r>
      <w:r w:rsidR="000A6BA9"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SRSG first thing in morning to ensure his support.</w:t>
      </w:r>
      <w:r w:rsidR="000A6BA9" w:rsidRPr="006C2CDF">
        <w:rPr>
          <w:rFonts w:asciiTheme="majorHAnsi" w:eastAsia="Minion-Regular" w:hAnsiTheme="majorHAnsi" w:cs="Courier New"/>
          <w:lang w:val="en-US"/>
        </w:rPr>
        <w:t xml:space="preserve"> (…) </w:t>
      </w:r>
      <w:r w:rsidR="000A6BA9" w:rsidRPr="006C2CDF">
        <w:rPr>
          <w:rFonts w:asciiTheme="majorHAnsi" w:eastAsia="Minion-Regular" w:hAnsiTheme="majorHAnsi" w:cs="Courier New"/>
          <w:u w:val="single"/>
          <w:lang w:val="en-US"/>
        </w:rPr>
        <w:t>Document 3</w:t>
      </w:r>
      <w:r w:rsidR="000A6BA9" w:rsidRPr="006C2CDF">
        <w:rPr>
          <w:rFonts w:asciiTheme="majorHAnsi" w:eastAsia="Minion-Regular" w:hAnsiTheme="majorHAnsi" w:cs="Courier New"/>
          <w:lang w:val="en-US"/>
        </w:rPr>
        <w:t xml:space="preserve">: It is my sad duty to advise the Secretary-General of my considered view that the crisis in the Greater Darfur Region continues to deteriorate to the point that it may now be characterized as </w:t>
      </w:r>
      <w:r w:rsidR="000A6BA9" w:rsidRPr="006C2CDF">
        <w:rPr>
          <w:rFonts w:asciiTheme="majorHAnsi" w:eastAsia="Minion-Regular" w:hAnsiTheme="majorHAnsi" w:cs="Courier New"/>
          <w:highlight w:val="lightGray"/>
          <w:lang w:val="en-US"/>
        </w:rPr>
        <w:t>“ethnic cleansing”.</w:t>
      </w:r>
      <w:r w:rsidR="000A6BA9" w:rsidRPr="006C2CDF">
        <w:rPr>
          <w:rFonts w:asciiTheme="majorHAnsi" w:eastAsia="Minion-Regular" w:hAnsiTheme="majorHAnsi" w:cs="Courier New"/>
          <w:lang w:val="en-US"/>
        </w:rPr>
        <w:t xml:space="preserve"> This conclusion is based on information from UN sta</w:t>
      </w:r>
      <w:r w:rsidR="000A6BA9" w:rsidRPr="006C2CDF">
        <w:rPr>
          <w:rFonts w:asciiTheme="majorHAnsi" w:eastAsia="MinionExp-Regular" w:hAnsiTheme="majorHAnsi" w:cs="Courier New"/>
          <w:lang w:val="en-US"/>
        </w:rPr>
        <w:t xml:space="preserve">ff </w:t>
      </w:r>
      <w:r w:rsidR="000A6BA9" w:rsidRPr="006C2CDF">
        <w:rPr>
          <w:rFonts w:asciiTheme="majorHAnsi" w:eastAsia="Minion-Regular" w:hAnsiTheme="majorHAnsi" w:cs="Courier New"/>
          <w:lang w:val="en-US"/>
        </w:rPr>
        <w:t>and other credible humanitarian observers in the field as well as eye witness testimonies of local people drawn to our attention (some of the latter have been detained or otherwise seriously harassed by the authorities after talking to us). Salient relevant observations are as follows:</w:t>
      </w:r>
    </w:p>
    <w:p w:rsidR="00C722F3" w:rsidRPr="006C2CDF" w:rsidRDefault="000A6BA9" w:rsidP="008D79DC">
      <w:pPr>
        <w:autoSpaceDE w:val="0"/>
        <w:autoSpaceDN w:val="0"/>
        <w:adjustRightInd w:val="0"/>
        <w:spacing w:after="0" w:line="240" w:lineRule="auto"/>
        <w:jc w:val="both"/>
        <w:rPr>
          <w:rStyle w:val="Textoennegrita"/>
          <w:rFonts w:asciiTheme="majorHAnsi" w:eastAsia="Minion-Regular" w:hAnsiTheme="majorHAnsi" w:cs="Courier New"/>
          <w:b w:val="0"/>
          <w:bCs w:val="0"/>
          <w:lang w:val="en-US"/>
        </w:rPr>
      </w:pPr>
      <w:r w:rsidRPr="006C2CDF">
        <w:rPr>
          <w:rFonts w:asciiTheme="majorHAnsi" w:eastAsia="Minion-Regular" w:hAnsiTheme="majorHAnsi" w:cs="Courier New"/>
          <w:lang w:val="en-US"/>
        </w:rPr>
        <w:t xml:space="preserve">• There appears to be a systematic campaign of oppression including large scale armed violence and incidents of murder, rape, torture and abduction directed specifically against populations of black African tribal origin directed by the Arab militia known as the Jinjaweed. • This is accompanied by the systemic forced displacement of populations of black African tribal origin manifested through the organized burning and destruction of their villages and homes, and akin to a deliberate </w:t>
      </w:r>
      <w:r w:rsidRPr="006C2CDF">
        <w:rPr>
          <w:rFonts w:asciiTheme="majorHAnsi" w:eastAsia="Minion-Regular" w:hAnsiTheme="majorHAnsi" w:cs="Courier New"/>
          <w:i/>
          <w:lang w:val="en-US"/>
        </w:rPr>
        <w:t>scorched earth</w:t>
      </w:r>
      <w:r w:rsidRPr="006C2CDF">
        <w:rPr>
          <w:rFonts w:asciiTheme="majorHAnsi" w:eastAsia="Minion-Regular" w:hAnsiTheme="majorHAnsi" w:cs="Courier New"/>
          <w:lang w:val="en-US"/>
        </w:rPr>
        <w:t xml:space="preserve"> policy. • The organization of the above progroms appears to display features of a command and-control structure demonstrating pre-meditation and planning from a higher level of a policy of extreme violence that is specifically targeted at African tribes. The term </w:t>
      </w:r>
      <w:r w:rsidRPr="006C2CDF">
        <w:rPr>
          <w:rFonts w:asciiTheme="majorHAnsi" w:eastAsia="Minion-Regular" w:hAnsiTheme="majorHAnsi" w:cs="Courier New"/>
          <w:i/>
          <w:lang w:val="en-US"/>
        </w:rPr>
        <w:t>zurka-free areas</w:t>
      </w:r>
      <w:r w:rsidRPr="006C2CDF">
        <w:rPr>
          <w:rFonts w:asciiTheme="majorHAnsi" w:eastAsia="Minion-Regular" w:hAnsiTheme="majorHAnsi" w:cs="Courier New"/>
          <w:lang w:val="en-US"/>
        </w:rPr>
        <w:t xml:space="preserve"> (derogatively </w:t>
      </w:r>
      <w:r w:rsidR="00826584" w:rsidRPr="006C2CDF">
        <w:rPr>
          <w:rFonts w:asciiTheme="majorHAnsi" w:eastAsia="Minion-Regular" w:hAnsiTheme="majorHAnsi" w:cs="Courier New"/>
          <w:lang w:val="en-US"/>
        </w:rPr>
        <w:t xml:space="preserve">translated by locals </w:t>
      </w:r>
      <w:r w:rsidRPr="006C2CDF">
        <w:rPr>
          <w:rFonts w:asciiTheme="majorHAnsi" w:eastAsia="Minion-Regular" w:hAnsiTheme="majorHAnsi" w:cs="Courier New"/>
          <w:lang w:val="en-US"/>
        </w:rPr>
        <w:t xml:space="preserve">as </w:t>
      </w:r>
      <w:r w:rsidRPr="006C2CDF">
        <w:rPr>
          <w:rFonts w:asciiTheme="majorHAnsi" w:eastAsia="Minion-Regular" w:hAnsiTheme="majorHAnsi" w:cs="Courier New"/>
          <w:i/>
          <w:lang w:val="en-US"/>
        </w:rPr>
        <w:t>nigger free</w:t>
      </w:r>
      <w:r w:rsidRPr="006C2CDF">
        <w:rPr>
          <w:rFonts w:asciiTheme="majorHAnsi" w:eastAsia="Minion-Regular" w:hAnsiTheme="majorHAnsi" w:cs="Courier New"/>
          <w:lang w:val="en-US"/>
        </w:rPr>
        <w:t>) has been applied by interlocutors in the Darfur Region as the explicitly stated objective of those responsible for the violence. Other contextual information is as follows. Overall, we estimate that at least one million of the six million population in the Darfur Region are directly a</w:t>
      </w:r>
      <w:r w:rsidRPr="006C2CDF">
        <w:rPr>
          <w:rFonts w:asciiTheme="majorHAnsi" w:eastAsia="MinionExp-Regular" w:hAnsiTheme="majorHAnsi" w:cs="Courier New"/>
          <w:lang w:val="en-US"/>
        </w:rPr>
        <w:t>ff</w:t>
      </w:r>
      <w:r w:rsidRPr="006C2CDF">
        <w:rPr>
          <w:rFonts w:asciiTheme="majorHAnsi" w:eastAsia="Minion-Regular" w:hAnsiTheme="majorHAnsi" w:cs="Courier New"/>
          <w:lang w:val="en-US"/>
        </w:rPr>
        <w:t xml:space="preserve">ected by the violence (including </w:t>
      </w:r>
      <w:r w:rsidRPr="006C2CDF">
        <w:rPr>
          <w:rFonts w:asciiTheme="majorHAnsi" w:eastAsia="MinionExp-Regular" w:hAnsiTheme="majorHAnsi" w:cs="Courier New"/>
          <w:lang w:val="en-US"/>
        </w:rPr>
        <w:t>110</w:t>
      </w:r>
      <w:r w:rsidRPr="006C2CDF">
        <w:rPr>
          <w:rFonts w:asciiTheme="majorHAnsi" w:eastAsia="Minion-Regular" w:hAnsiTheme="majorHAnsi" w:cs="Courier New"/>
          <w:lang w:val="en-US"/>
        </w:rPr>
        <w:t>,</w:t>
      </w:r>
      <w:r w:rsidRPr="006C2CDF">
        <w:rPr>
          <w:rFonts w:asciiTheme="majorHAnsi" w:eastAsia="MinionExp-Regular" w:hAnsiTheme="majorHAnsi" w:cs="Courier New"/>
          <w:lang w:val="en-US"/>
        </w:rPr>
        <w:t xml:space="preserve">000 </w:t>
      </w:r>
      <w:r w:rsidRPr="006C2CDF">
        <w:rPr>
          <w:rFonts w:asciiTheme="majorHAnsi" w:eastAsia="Minion-Regular" w:hAnsiTheme="majorHAnsi" w:cs="Courier New"/>
          <w:lang w:val="en-US"/>
        </w:rPr>
        <w:t xml:space="preserve">refugees and some </w:t>
      </w:r>
      <w:r w:rsidRPr="006C2CDF">
        <w:rPr>
          <w:rFonts w:asciiTheme="majorHAnsi" w:eastAsia="MinionExp-Regular" w:hAnsiTheme="majorHAnsi" w:cs="Courier New"/>
          <w:lang w:val="en-US"/>
        </w:rPr>
        <w:t>600</w:t>
      </w:r>
      <w:r w:rsidRPr="006C2CDF">
        <w:rPr>
          <w:rFonts w:asciiTheme="majorHAnsi" w:eastAsia="Minion-Regular" w:hAnsiTheme="majorHAnsi" w:cs="Courier New"/>
          <w:lang w:val="en-US"/>
        </w:rPr>
        <w:t>,</w:t>
      </w:r>
      <w:r w:rsidRPr="006C2CDF">
        <w:rPr>
          <w:rFonts w:asciiTheme="majorHAnsi" w:eastAsia="MinionExp-Regular" w:hAnsiTheme="majorHAnsi" w:cs="Courier New"/>
          <w:lang w:val="en-US"/>
        </w:rPr>
        <w:t>000</w:t>
      </w:r>
      <w:r w:rsidRPr="006C2CDF">
        <w:rPr>
          <w:rFonts w:asciiTheme="majorHAnsi" w:eastAsia="Minion-Regular" w:hAnsiTheme="majorHAnsi" w:cs="Courier New"/>
          <w:lang w:val="en-US"/>
        </w:rPr>
        <w:t>–</w:t>
      </w:r>
      <w:r w:rsidRPr="006C2CDF">
        <w:rPr>
          <w:rFonts w:asciiTheme="majorHAnsi" w:eastAsia="MinionExp-Regular" w:hAnsiTheme="majorHAnsi" w:cs="Courier New"/>
          <w:lang w:val="en-US"/>
        </w:rPr>
        <w:t>700</w:t>
      </w:r>
      <w:r w:rsidRPr="006C2CDF">
        <w:rPr>
          <w:rFonts w:asciiTheme="majorHAnsi" w:eastAsia="Minion-Regular" w:hAnsiTheme="majorHAnsi" w:cs="Courier New"/>
          <w:lang w:val="en-US"/>
        </w:rPr>
        <w:t>,</w:t>
      </w:r>
      <w:r w:rsidRPr="006C2CDF">
        <w:rPr>
          <w:rFonts w:asciiTheme="majorHAnsi" w:eastAsia="MinionExp-Regular" w:hAnsiTheme="majorHAnsi" w:cs="Courier New"/>
          <w:lang w:val="en-US"/>
        </w:rPr>
        <w:t xml:space="preserve">000 </w:t>
      </w:r>
      <w:r w:rsidRPr="006C2CDF">
        <w:rPr>
          <w:rFonts w:asciiTheme="majorHAnsi" w:eastAsia="Minion-Regular" w:hAnsiTheme="majorHAnsi" w:cs="Courier New"/>
          <w:lang w:val="en-US"/>
        </w:rPr>
        <w:t xml:space="preserve">IDPs), with wider consequences touching almost everyone in Greater Darfur and increasingly other parts of the Sudan. For example, </w:t>
      </w:r>
      <w:r w:rsidR="00826584" w:rsidRPr="006C2CDF">
        <w:rPr>
          <w:rFonts w:asciiTheme="majorHAnsi" w:eastAsia="Minion-Regular" w:hAnsiTheme="majorHAnsi" w:cs="Courier New"/>
          <w:lang w:val="en-US"/>
        </w:rPr>
        <w:t xml:space="preserve">violent relocation of </w:t>
      </w:r>
      <w:r w:rsidRPr="006C2CDF">
        <w:rPr>
          <w:rFonts w:asciiTheme="majorHAnsi" w:eastAsia="Minion-Regular" w:hAnsiTheme="majorHAnsi" w:cs="Courier New"/>
          <w:lang w:val="en-US"/>
        </w:rPr>
        <w:t>Darfurian IDPs in Khartoum as well as</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forced</w:t>
      </w:r>
      <w:r w:rsidR="00826584" w:rsidRPr="006C2CDF">
        <w:rPr>
          <w:rFonts w:asciiTheme="majorHAnsi" w:eastAsia="Minion-Regular" w:hAnsiTheme="majorHAnsi" w:cs="Courier New"/>
          <w:lang w:val="en-US"/>
        </w:rPr>
        <w:t xml:space="preserve"> conscription of civilians into </w:t>
      </w:r>
      <w:r w:rsidRPr="006C2CDF">
        <w:rPr>
          <w:rFonts w:asciiTheme="majorHAnsi" w:eastAsia="Minion-Regular" w:hAnsiTheme="majorHAnsi" w:cs="Courier New"/>
          <w:lang w:val="en-US"/>
        </w:rPr>
        <w:t>the Armed Forces is reported</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from many places. The Jinjaweed are reported to receive</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military assistance and direction from sympathetic elements</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within the structures of the Government of Sudan (GoS),with</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indications t</w:t>
      </w:r>
      <w:r w:rsidR="00826584" w:rsidRPr="006C2CDF">
        <w:rPr>
          <w:rFonts w:asciiTheme="majorHAnsi" w:eastAsia="Minion-Regular" w:hAnsiTheme="majorHAnsi" w:cs="Courier New"/>
          <w:lang w:val="en-US"/>
        </w:rPr>
        <w:t xml:space="preserve">hat GoS </w:t>
      </w:r>
      <w:r w:rsidRPr="006C2CDF">
        <w:rPr>
          <w:rFonts w:asciiTheme="majorHAnsi" w:eastAsia="Minion-Regular" w:hAnsiTheme="majorHAnsi" w:cs="Courier New"/>
          <w:lang w:val="en-US"/>
        </w:rPr>
        <w:t>military campaigns (including air assets)</w:t>
      </w:r>
      <w:r w:rsidR="00826584" w:rsidRPr="006C2CDF">
        <w:rPr>
          <w:rFonts w:asciiTheme="majorHAnsi" w:eastAsia="Minion-Regular" w:hAnsiTheme="majorHAnsi" w:cs="Courier New"/>
          <w:lang w:val="en-US"/>
        </w:rPr>
        <w:t xml:space="preserve"> have taken place in joint </w:t>
      </w:r>
      <w:r w:rsidRPr="006C2CDF">
        <w:rPr>
          <w:rFonts w:asciiTheme="majorHAnsi" w:eastAsia="Minion-Regular" w:hAnsiTheme="majorHAnsi" w:cs="Courier New"/>
          <w:lang w:val="en-US"/>
        </w:rPr>
        <w:t>orchestration. Individuals in responsible</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positions of authority have been named to us as being implicated</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and are therefore open to charges of war crimes. The ICRC</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has been refused consent t</w:t>
      </w:r>
      <w:r w:rsidR="00826584" w:rsidRPr="006C2CDF">
        <w:rPr>
          <w:rFonts w:asciiTheme="majorHAnsi" w:eastAsia="Minion-Regular" w:hAnsiTheme="majorHAnsi" w:cs="Courier New"/>
          <w:lang w:val="en-US"/>
        </w:rPr>
        <w:t xml:space="preserve">o operate freely in the region. </w:t>
      </w:r>
      <w:r w:rsidRPr="006C2CDF">
        <w:rPr>
          <w:rFonts w:asciiTheme="majorHAnsi" w:eastAsia="Minion-Regular" w:hAnsiTheme="majorHAnsi" w:cs="Courier New"/>
          <w:lang w:val="en-US"/>
        </w:rPr>
        <w:t>UNSudan</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humanitarian programmes in Greater Darfur are only</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able to inch forward with very modest improvements because</w:t>
      </w:r>
      <w:r w:rsidR="00826584" w:rsidRPr="006C2CDF">
        <w:rPr>
          <w:rFonts w:asciiTheme="majorHAnsi" w:eastAsia="Minion-Regular" w:hAnsiTheme="majorHAnsi" w:cs="Courier New"/>
          <w:lang w:val="en-US"/>
        </w:rPr>
        <w:t xml:space="preserve"> they continue to be obstructed </w:t>
      </w:r>
      <w:r w:rsidRPr="006C2CDF">
        <w:rPr>
          <w:rFonts w:asciiTheme="majorHAnsi" w:eastAsia="Minion-Regular" w:hAnsiTheme="majorHAnsi" w:cs="Courier New"/>
          <w:lang w:val="en-US"/>
        </w:rPr>
        <w:t>by the GoS Ministry of Humanitarian</w:t>
      </w:r>
      <w:r w:rsidR="00826584"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A</w:t>
      </w:r>
      <w:r w:rsidRPr="006C2CDF">
        <w:rPr>
          <w:rFonts w:asciiTheme="majorHAnsi" w:eastAsia="MinionExp-Regular" w:hAnsiTheme="majorHAnsi" w:cs="Courier New"/>
          <w:lang w:val="en-US"/>
        </w:rPr>
        <w:t>ff</w:t>
      </w:r>
      <w:r w:rsidRPr="006C2CDF">
        <w:rPr>
          <w:rFonts w:asciiTheme="majorHAnsi" w:eastAsia="Minion-Regular" w:hAnsiTheme="majorHAnsi" w:cs="Courier New"/>
          <w:lang w:val="en-US"/>
        </w:rPr>
        <w:t>airs.</w:t>
      </w:r>
      <w:r w:rsidR="00826584" w:rsidRPr="006C2CDF">
        <w:rPr>
          <w:rFonts w:asciiTheme="majorHAnsi" w:eastAsia="Minion-Regular" w:hAnsiTheme="majorHAnsi" w:cs="Courier New"/>
          <w:lang w:val="en-US"/>
        </w:rPr>
        <w:t xml:space="preserve"> (…)There is considerable backing for the above observations from the international community including key concerned Member States, NGOs and civil society organizations. There is concern—which I have echoed publicly—that the situation in </w:t>
      </w:r>
      <w:r w:rsidR="00826584" w:rsidRPr="006C2CDF">
        <w:rPr>
          <w:rFonts w:asciiTheme="majorHAnsi" w:eastAsia="Minion-Regular" w:hAnsiTheme="majorHAnsi" w:cs="Courier New"/>
          <w:highlight w:val="lightGray"/>
          <w:lang w:val="en-US"/>
        </w:rPr>
        <w:t>Darfur is reminiscent of the earlier period of the crisis in Rwanda</w:t>
      </w:r>
      <w:r w:rsidR="00826584" w:rsidRPr="006C2CDF">
        <w:rPr>
          <w:rFonts w:asciiTheme="majorHAnsi" w:eastAsia="Minion-Regular" w:hAnsiTheme="majorHAnsi" w:cs="Courier New"/>
          <w:lang w:val="en-US"/>
        </w:rPr>
        <w:t>, which ultimately progressed to genocide because of lack of timely recognition of the problem and action by the international community. (…)The UN may also like to develop a position as and when there are calls made by others in the international community for the perpetrators of the ethnic cleansing policy to be brought to justice—in line with similar recent accountability e</w:t>
      </w:r>
      <w:r w:rsidR="00826584" w:rsidRPr="006C2CDF">
        <w:rPr>
          <w:rFonts w:asciiTheme="majorHAnsi" w:eastAsia="MinionExp-Regular" w:hAnsiTheme="majorHAnsi" w:cs="Courier New"/>
          <w:lang w:val="en-US"/>
        </w:rPr>
        <w:t>ff</w:t>
      </w:r>
      <w:r w:rsidR="00826584" w:rsidRPr="006C2CDF">
        <w:rPr>
          <w:rFonts w:asciiTheme="majorHAnsi" w:eastAsia="Minion-Regular" w:hAnsiTheme="majorHAnsi" w:cs="Courier New"/>
          <w:lang w:val="en-US"/>
        </w:rPr>
        <w:t>orts in other situations.</w:t>
      </w:r>
      <w:r w:rsidR="00C722F3" w:rsidRPr="006C2CDF">
        <w:rPr>
          <w:rStyle w:val="Textoennegrita"/>
          <w:rFonts w:asciiTheme="majorHAnsi" w:hAnsiTheme="majorHAnsi" w:cs="Courier New"/>
          <w:b w:val="0"/>
          <w:lang w:val="en-US"/>
        </w:rPr>
        <w:t>”</w:t>
      </w:r>
      <w:r w:rsidR="00980B6B" w:rsidRPr="006C2CDF">
        <w:rPr>
          <w:rStyle w:val="Refdenotaalpie"/>
          <w:rFonts w:asciiTheme="majorHAnsi" w:hAnsiTheme="majorHAnsi" w:cs="Courier New"/>
          <w:bCs/>
          <w:lang w:val="en-US"/>
        </w:rPr>
        <w:footnoteReference w:id="285"/>
      </w:r>
    </w:p>
    <w:p w:rsidR="00AD42C7" w:rsidRPr="006C2CDF" w:rsidRDefault="00AD42C7" w:rsidP="008D79DC">
      <w:pPr>
        <w:autoSpaceDE w:val="0"/>
        <w:autoSpaceDN w:val="0"/>
        <w:adjustRightInd w:val="0"/>
        <w:spacing w:after="0" w:line="240" w:lineRule="auto"/>
        <w:jc w:val="both"/>
        <w:rPr>
          <w:rStyle w:val="Textoennegrita"/>
          <w:rFonts w:asciiTheme="majorHAnsi" w:hAnsiTheme="majorHAnsi" w:cs="Courier New"/>
          <w:b w:val="0"/>
          <w:i/>
          <w:lang w:val="en-US"/>
        </w:rPr>
      </w:pPr>
    </w:p>
    <w:p w:rsidR="00AD42C7" w:rsidRPr="006C2CDF" w:rsidRDefault="00AD42C7" w:rsidP="008D79DC">
      <w:pPr>
        <w:autoSpaceDE w:val="0"/>
        <w:autoSpaceDN w:val="0"/>
        <w:adjustRightInd w:val="0"/>
        <w:spacing w:after="0" w:line="240" w:lineRule="auto"/>
        <w:jc w:val="both"/>
        <w:rPr>
          <w:rStyle w:val="Textoennegrita"/>
          <w:rFonts w:asciiTheme="majorHAnsi" w:eastAsia="Minion-Italic" w:hAnsiTheme="majorHAnsi" w:cs="Courier New"/>
          <w:b w:val="0"/>
          <w:bCs w:val="0"/>
          <w:i/>
          <w:iCs/>
          <w:lang w:val="en-US"/>
        </w:rPr>
      </w:pPr>
      <w:r w:rsidRPr="006C2CDF">
        <w:rPr>
          <w:rFonts w:asciiTheme="majorHAnsi" w:eastAsia="Minion-Italic" w:hAnsiTheme="majorHAnsi" w:cs="Courier New"/>
          <w:iCs/>
          <w:u w:val="single"/>
          <w:lang w:val="en-US"/>
        </w:rPr>
        <w:t>Secretary of State Colin Powell</w:t>
      </w:r>
      <w:r w:rsidRPr="006C2CDF">
        <w:rPr>
          <w:rFonts w:asciiTheme="majorHAnsi" w:eastAsia="Minion-Italic" w:hAnsiTheme="majorHAnsi" w:cs="Courier New"/>
          <w:iCs/>
          <w:lang w:val="en-US"/>
        </w:rPr>
        <w:t>: “I concluded that genocide has been committed in Darfur and that the government of Sudan and the Janjaweed bear responsibility—and that genocide may still be occurring.”</w:t>
      </w:r>
      <w:r w:rsidRPr="006C2CDF">
        <w:rPr>
          <w:rStyle w:val="Refdenotaalpie"/>
          <w:rFonts w:asciiTheme="majorHAnsi" w:eastAsia="Minion-Italic" w:hAnsiTheme="majorHAnsi" w:cs="Courier New"/>
          <w:iCs/>
          <w:lang w:val="en-US"/>
        </w:rPr>
        <w:footnoteReference w:id="286"/>
      </w:r>
    </w:p>
    <w:p w:rsidR="00980B6B" w:rsidRPr="006C2CDF" w:rsidRDefault="00980B6B" w:rsidP="008D79DC">
      <w:pPr>
        <w:autoSpaceDE w:val="0"/>
        <w:autoSpaceDN w:val="0"/>
        <w:adjustRightInd w:val="0"/>
        <w:spacing w:after="0" w:line="240" w:lineRule="auto"/>
        <w:jc w:val="both"/>
        <w:rPr>
          <w:rFonts w:asciiTheme="majorHAnsi" w:eastAsia="Minion-Regular" w:hAnsiTheme="majorHAnsi" w:cs="Courier New"/>
          <w:lang w:val="en-US"/>
        </w:rPr>
      </w:pPr>
    </w:p>
    <w:p w:rsidR="00B01823" w:rsidRPr="006C2CDF" w:rsidRDefault="00B01823"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Regular" w:hAnsiTheme="majorHAnsi" w:cs="Courier New"/>
          <w:u w:val="single"/>
          <w:lang w:val="en-US"/>
        </w:rPr>
        <w:t>Peter Galbraith, the US ambassador to Croatia when Srebrenica genocide took place</w:t>
      </w:r>
      <w:r w:rsidRPr="006C2CDF">
        <w:rPr>
          <w:rFonts w:asciiTheme="majorHAnsi" w:eastAsia="Minion-Regular" w:hAnsiTheme="majorHAnsi" w:cs="Courier New"/>
          <w:lang w:val="en-US"/>
        </w:rPr>
        <w:t>: “</w:t>
      </w:r>
      <w:r w:rsidR="00980B6B" w:rsidRPr="006C2CDF">
        <w:rPr>
          <w:rFonts w:asciiTheme="majorHAnsi" w:eastAsia="Minion-Regular" w:hAnsiTheme="majorHAnsi" w:cs="Courier New"/>
          <w:lang w:val="en-US"/>
        </w:rPr>
        <w:t xml:space="preserve">But we knew seven thousand people were missing, and this was proof of what happened to </w:t>
      </w:r>
      <w:r w:rsidR="00980B6B" w:rsidRPr="006C2CDF">
        <w:rPr>
          <w:rFonts w:asciiTheme="majorHAnsi" w:eastAsia="Minion-Regular" w:hAnsiTheme="majorHAnsi" w:cs="Courier New"/>
          <w:lang w:val="en-US"/>
        </w:rPr>
        <w:lastRenderedPageBreak/>
        <w:t>them, which I suspected from the start. I was sure that it would be buried by the United Nations. (…)The United Nations always needed proof, and they had strategies to ensure there was no proof. They would sit on reports or ensure the information was not highlighted, and when it was reported by the press, it just became part of more of the same from Bosnia.But for me this was a flash message, that this massacre had happened.</w:t>
      </w:r>
      <w:r w:rsidRPr="006C2CDF">
        <w:rPr>
          <w:rFonts w:asciiTheme="majorHAnsi" w:eastAsia="Minion-Regular" w:hAnsiTheme="majorHAnsi" w:cs="Courier New"/>
          <w:lang w:val="en-US"/>
        </w:rPr>
        <w:t>”</w:t>
      </w:r>
      <w:r w:rsidR="00980B6B" w:rsidRPr="006C2CDF">
        <w:rPr>
          <w:rStyle w:val="Refdenotaalpie"/>
          <w:rFonts w:asciiTheme="majorHAnsi" w:eastAsia="Minion-Regular" w:hAnsiTheme="majorHAnsi" w:cs="Courier New"/>
          <w:lang w:val="en-US"/>
        </w:rPr>
        <w:footnoteReference w:id="287"/>
      </w:r>
    </w:p>
    <w:p w:rsidR="006D5C83" w:rsidRPr="006C2CDF" w:rsidRDefault="006D5C83" w:rsidP="008D79DC">
      <w:pPr>
        <w:autoSpaceDE w:val="0"/>
        <w:autoSpaceDN w:val="0"/>
        <w:adjustRightInd w:val="0"/>
        <w:spacing w:after="0" w:line="240" w:lineRule="auto"/>
        <w:jc w:val="both"/>
        <w:rPr>
          <w:rFonts w:asciiTheme="majorHAnsi" w:eastAsia="Minion-Regular" w:hAnsiTheme="majorHAnsi" w:cs="Courier New"/>
          <w:lang w:val="en-US"/>
        </w:rPr>
      </w:pPr>
    </w:p>
    <w:p w:rsidR="006D5C83" w:rsidRPr="006C2CDF" w:rsidRDefault="006D5C83" w:rsidP="008D79DC">
      <w:pPr>
        <w:autoSpaceDE w:val="0"/>
        <w:autoSpaceDN w:val="0"/>
        <w:adjustRightInd w:val="0"/>
        <w:spacing w:after="0" w:line="240" w:lineRule="auto"/>
        <w:jc w:val="both"/>
        <w:rPr>
          <w:rStyle w:val="Textoennegrita"/>
          <w:rFonts w:asciiTheme="majorHAnsi" w:eastAsia="Minion-Italic" w:hAnsiTheme="majorHAnsi" w:cs="Courier New"/>
          <w:b w:val="0"/>
          <w:bCs w:val="0"/>
          <w:i/>
          <w:iCs/>
          <w:lang w:val="en-US"/>
        </w:rPr>
      </w:pPr>
      <w:r w:rsidRPr="006C2CDF">
        <w:rPr>
          <w:rFonts w:asciiTheme="majorHAnsi" w:eastAsia="Minion-Regular" w:hAnsiTheme="majorHAnsi" w:cs="Courier New"/>
          <w:u w:val="single"/>
          <w:lang w:val="en-US"/>
        </w:rPr>
        <w:t>Mukesh Kapila, UN resident and coordinator for humanitarian affairs in Sudan from March 2003 to April 2004</w:t>
      </w:r>
      <w:r w:rsidRPr="006C2CDF">
        <w:rPr>
          <w:rFonts w:asciiTheme="majorHAnsi" w:eastAsia="Minion-Regular" w:hAnsiTheme="majorHAnsi" w:cs="Courier New"/>
          <w:lang w:val="en-US"/>
        </w:rPr>
        <w:t>: “</w:t>
      </w:r>
      <w:r w:rsidRPr="006C2CDF">
        <w:rPr>
          <w:rFonts w:asciiTheme="majorHAnsi" w:eastAsia="Minion-Italic" w:hAnsiTheme="majorHAnsi" w:cs="Courier New"/>
          <w:i/>
          <w:iCs/>
          <w:lang w:val="en-US"/>
        </w:rPr>
        <w:t>Trying to alert the Department of Political Affairs in New York about what was happening in Darfur was like speaking into a dark well, where your words just disappeared into nothingness.</w:t>
      </w:r>
      <w:r w:rsidRPr="006C2CDF">
        <w:rPr>
          <w:rFonts w:asciiTheme="majorHAnsi" w:eastAsia="Minion-Regular" w:hAnsiTheme="majorHAnsi" w:cs="Courier New"/>
          <w:lang w:val="en-US"/>
        </w:rPr>
        <w:t>”</w:t>
      </w:r>
      <w:r w:rsidRPr="006C2CDF">
        <w:rPr>
          <w:rStyle w:val="Refdenotaalpie"/>
          <w:rFonts w:asciiTheme="majorHAnsi" w:eastAsia="Minion-Regular" w:hAnsiTheme="majorHAnsi" w:cs="Courier New"/>
          <w:lang w:val="en-US"/>
        </w:rPr>
        <w:footnoteReference w:id="288"/>
      </w:r>
    </w:p>
    <w:p w:rsidR="00E576F6" w:rsidRPr="006C2CDF" w:rsidRDefault="00E576F6" w:rsidP="008D79DC">
      <w:pPr>
        <w:autoSpaceDE w:val="0"/>
        <w:autoSpaceDN w:val="0"/>
        <w:adjustRightInd w:val="0"/>
        <w:spacing w:after="0"/>
        <w:jc w:val="both"/>
        <w:rPr>
          <w:rStyle w:val="Textoennegrita"/>
          <w:rFonts w:asciiTheme="majorHAnsi" w:hAnsiTheme="majorHAnsi" w:cs="Courier New"/>
          <w:b w:val="0"/>
          <w:bCs w:val="0"/>
          <w:lang w:val="en-US"/>
        </w:rPr>
      </w:pPr>
    </w:p>
    <w:p w:rsidR="00551FFC" w:rsidRPr="006C2CDF" w:rsidRDefault="00551FFC" w:rsidP="008D79DC">
      <w:pPr>
        <w:autoSpaceDE w:val="0"/>
        <w:autoSpaceDN w:val="0"/>
        <w:adjustRightInd w:val="0"/>
        <w:spacing w:after="0"/>
        <w:jc w:val="both"/>
        <w:rPr>
          <w:rStyle w:val="Textoennegrita"/>
          <w:rFonts w:asciiTheme="majorHAnsi" w:hAnsiTheme="majorHAnsi" w:cs="Courier New"/>
          <w:b w:val="0"/>
          <w:bCs w:val="0"/>
          <w:lang w:val="en-US"/>
        </w:rPr>
      </w:pPr>
      <w:r w:rsidRPr="006C2CDF">
        <w:rPr>
          <w:rStyle w:val="Textoennegrita"/>
          <w:rFonts w:asciiTheme="majorHAnsi" w:hAnsiTheme="majorHAnsi" w:cs="Courier New"/>
          <w:b w:val="0"/>
          <w:u w:val="single"/>
          <w:lang w:val="en-US"/>
        </w:rPr>
        <w:t>Peter Brookes</w:t>
      </w:r>
      <w:r w:rsidRPr="006C2CDF">
        <w:rPr>
          <w:rStyle w:val="Textoennegrita"/>
          <w:rFonts w:asciiTheme="majorHAnsi" w:hAnsiTheme="majorHAnsi" w:cs="Courier New"/>
          <w:b w:val="0"/>
          <w:lang w:val="en-US"/>
        </w:rPr>
        <w:t>: “</w:t>
      </w:r>
      <w:r w:rsidRPr="006C2CDF">
        <w:rPr>
          <w:rFonts w:asciiTheme="majorHAnsi" w:hAnsiTheme="majorHAnsi" w:cs="Courier New"/>
          <w:lang w:val="en-US"/>
        </w:rPr>
        <w:t>For instance, the United Nations failed to stem a civil war in Somalia, prevent genocide in Rwanda and protect civilians from the slaughter at Srebrenica in the former Yugoslavia. Tragically, it also largely failed to prevent the still-ongoing genocide and atrocities in the Darfur region of Sudan. (…)As several authors in “ConUNdrum” sadly note, the United Nations also fails in another key charter mission: promoting and encouraging respect for fundamental human rights and freedom. It frequently protects human rights abusers more than it defends the rights of the abused they govern. For instance, the Human Rights Council has largely ignored problems in countries where human rights are a major concern like China, Cuba, North Korea and Zimbabwe.</w:t>
      </w:r>
      <w:r w:rsidRPr="006C2CDF">
        <w:rPr>
          <w:rStyle w:val="Textoennegrita"/>
          <w:rFonts w:asciiTheme="majorHAnsi" w:hAnsiTheme="majorHAnsi" w:cs="Courier New"/>
          <w:b w:val="0"/>
          <w:lang w:val="en-US"/>
        </w:rPr>
        <w:t>”</w:t>
      </w:r>
      <w:r w:rsidR="00190484" w:rsidRPr="006C2CDF">
        <w:rPr>
          <w:rStyle w:val="Refdenotaalpie"/>
          <w:rFonts w:asciiTheme="majorHAnsi" w:hAnsiTheme="majorHAnsi" w:cs="Courier New"/>
          <w:bCs/>
          <w:lang w:val="en-US"/>
        </w:rPr>
        <w:footnoteReference w:id="289"/>
      </w:r>
    </w:p>
    <w:p w:rsidR="00FB20EA" w:rsidRPr="006C2CDF" w:rsidRDefault="00FB20EA" w:rsidP="008D79DC">
      <w:pPr>
        <w:pStyle w:val="NormalWeb"/>
        <w:spacing w:line="276" w:lineRule="auto"/>
        <w:jc w:val="both"/>
        <w:rPr>
          <w:rFonts w:asciiTheme="majorHAnsi" w:hAnsiTheme="majorHAnsi" w:cs="Courier New"/>
          <w:sz w:val="22"/>
          <w:szCs w:val="22"/>
          <w:lang w:val="en-US"/>
        </w:rPr>
      </w:pPr>
      <w:r w:rsidRPr="006C2CDF">
        <w:rPr>
          <w:rStyle w:val="Textoennegrita"/>
          <w:rFonts w:asciiTheme="majorHAnsi" w:hAnsiTheme="majorHAnsi" w:cs="Courier New"/>
          <w:b w:val="0"/>
          <w:sz w:val="22"/>
          <w:szCs w:val="22"/>
          <w:u w:val="single"/>
          <w:lang w:val="en-US"/>
        </w:rPr>
        <w:t>Selay Marius Kouassi (IPI Future Peace Operations):</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lang w:val="en-US"/>
        </w:rPr>
        <w:t xml:space="preserve">Those who support the idea that UNOCI’s was in a position to stop atrocity but failed to are quick to point out two deadly incidents that occurred in March 2011 and July 2012 in which many people were killed, in zones under the UN protection.  During the post-election armed conflicts in 2011, the western city of Duekoue experienced probably the worst atrocity of the crisis, with slaughtering of some 800 people, between March 27 and 29, 2011. It remains unclear who were responsible for the killings as the result of the investigation is yet to be released. However, that harrowing incident calls for further reflection as it occurred despite a robust presence of UN troops in the area.  UNOCI efforts and achievements in providing protection for civilians have also been blunted by an attack on a UN-guarded IDPs and refugee camp in a small town called Nahibly in which at least seven people were killed and dozens seriously injured. On July 20, 2012, around 3,000 people mostly youths from ethnic groups loyal to Cote D’Ivoire’s president Alassane Ouattara stormed the Nahibly camp to retaliate a previous deadly attack on their quarters. They set fire to the camp and destroyed its medical center and tents which sheltered some 5,000 people, mainly from the Guere ethnic group deemed to support ousted president Laurent Gbagbo. The attack was linked to tensions that remained high between groups that backed Ouattara and Gbagbo. Again, it occurred under the helpless gaze of UNOCI’s armed peacekeepers deployed to protect the camp and its residents. (…) The 1528 UN Resolution, under which the UNOCI was established, reaffirms the Security Council’s strong commitment to the sovereignty, independence, and unity of Côte d’Ivoire and recalls the importance of non-interference. At the same time, it authorizes the UN mission to </w:t>
      </w:r>
      <w:r w:rsidRPr="006C2CDF">
        <w:rPr>
          <w:rFonts w:asciiTheme="majorHAnsi" w:hAnsiTheme="majorHAnsi" w:cs="Courier New"/>
          <w:i/>
          <w:sz w:val="22"/>
          <w:szCs w:val="22"/>
          <w:lang w:val="en-US"/>
        </w:rPr>
        <w:t xml:space="preserve">use all necessary means to </w:t>
      </w:r>
      <w:r w:rsidRPr="006C2CDF">
        <w:rPr>
          <w:rFonts w:asciiTheme="majorHAnsi" w:hAnsiTheme="majorHAnsi" w:cs="Courier New"/>
          <w:i/>
          <w:sz w:val="22"/>
          <w:szCs w:val="22"/>
          <w:lang w:val="en-US"/>
        </w:rPr>
        <w:lastRenderedPageBreak/>
        <w:t>carry out its mandate</w:t>
      </w:r>
      <w:r w:rsidRPr="006C2CDF">
        <w:rPr>
          <w:rFonts w:asciiTheme="majorHAnsi" w:hAnsiTheme="majorHAnsi" w:cs="Courier New"/>
          <w:sz w:val="22"/>
          <w:szCs w:val="22"/>
          <w:lang w:val="en-US"/>
        </w:rPr>
        <w:t xml:space="preserve">.  The role played by UNOCI’s Blue Helmets in the execution of their mandate, especially their perceived alignment with forces loyal to Ouattara and their response to violence against civilians, still raises questions about the mission’s impartiality and neutrality, stirring vibrant debates among Gbagbo supporters that the UNOCI has abandoned its neutrality as peacemaker to become a partisan in the conflict. That opinion had led Gbagbo himself to describe UNOCI troops as </w:t>
      </w:r>
      <w:r w:rsidRPr="006C2CDF">
        <w:rPr>
          <w:rFonts w:asciiTheme="majorHAnsi" w:hAnsiTheme="majorHAnsi" w:cs="Courier New"/>
          <w:i/>
          <w:sz w:val="22"/>
          <w:szCs w:val="22"/>
          <w:lang w:val="en-US"/>
        </w:rPr>
        <w:t>foreign invaders</w:t>
      </w:r>
      <w:r w:rsidRPr="006C2CDF">
        <w:rPr>
          <w:rFonts w:asciiTheme="majorHAnsi" w:hAnsiTheme="majorHAnsi" w:cs="Courier New"/>
          <w:sz w:val="22"/>
          <w:szCs w:val="22"/>
          <w:lang w:val="en-US"/>
        </w:rPr>
        <w:t>, calling on his supporters to chase them from the country.</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290"/>
      </w:r>
    </w:p>
    <w:p w:rsidR="00FB00B4" w:rsidRPr="006C2CDF" w:rsidRDefault="0013009C" w:rsidP="008D79DC">
      <w:pPr>
        <w:spacing w:before="100" w:beforeAutospacing="1" w:after="100" w:afterAutospacing="1"/>
        <w:jc w:val="both"/>
        <w:outlineLvl w:val="0"/>
        <w:rPr>
          <w:rFonts w:asciiTheme="majorHAnsi" w:hAnsiTheme="majorHAnsi" w:cs="Courier New"/>
          <w:lang w:val="en-US"/>
        </w:rPr>
      </w:pPr>
      <w:r w:rsidRPr="006C2CDF">
        <w:rPr>
          <w:rFonts w:asciiTheme="majorHAnsi" w:hAnsiTheme="majorHAnsi" w:cs="Courier New"/>
          <w:u w:val="single"/>
          <w:lang w:val="en-US"/>
        </w:rPr>
        <w:t>Fabrice Weissman</w:t>
      </w:r>
      <w:r w:rsidR="009E09B0" w:rsidRPr="006C2CDF">
        <w:rPr>
          <w:rFonts w:asciiTheme="majorHAnsi" w:hAnsiTheme="majorHAnsi" w:cs="Courier New"/>
          <w:u w:val="single"/>
          <w:lang w:val="en-US"/>
        </w:rPr>
        <w:t xml:space="preserve"> (Doctors without Borders)</w:t>
      </w:r>
      <w:r w:rsidRPr="006C2CDF">
        <w:rPr>
          <w:rFonts w:asciiTheme="majorHAnsi" w:eastAsia="Times New Roman" w:hAnsiTheme="majorHAnsi" w:cs="Courier New"/>
          <w:b/>
          <w:bCs/>
          <w:kern w:val="36"/>
          <w:u w:val="single"/>
          <w:lang w:val="en-US"/>
        </w:rPr>
        <w:t xml:space="preserve">: </w:t>
      </w:r>
      <w:r w:rsidR="000F4419" w:rsidRPr="006C2CDF">
        <w:rPr>
          <w:rFonts w:asciiTheme="majorHAnsi" w:eastAsia="Times New Roman" w:hAnsiTheme="majorHAnsi" w:cs="Courier New"/>
          <w:b/>
          <w:bCs/>
          <w:kern w:val="36"/>
          <w:u w:val="single"/>
          <w:lang w:val="en-US"/>
        </w:rPr>
        <w:t>“</w:t>
      </w:r>
      <w:r w:rsidR="00FB00B4" w:rsidRPr="006C2CDF">
        <w:rPr>
          <w:rFonts w:asciiTheme="majorHAnsi" w:hAnsiTheme="majorHAnsi" w:cs="Courier New"/>
          <w:lang w:val="en-US"/>
        </w:rPr>
        <w:t>In Somalia, the American and U.N. troops who l</w:t>
      </w:r>
      <w:r w:rsidR="005356EC" w:rsidRPr="006C2CDF">
        <w:rPr>
          <w:rFonts w:asciiTheme="majorHAnsi" w:hAnsiTheme="majorHAnsi" w:cs="Courier New"/>
          <w:lang w:val="en-US"/>
        </w:rPr>
        <w:t xml:space="preserve">anded in 1992-1993 in order to </w:t>
      </w:r>
      <w:r w:rsidR="00FB00B4" w:rsidRPr="006C2CDF">
        <w:rPr>
          <w:rFonts w:asciiTheme="majorHAnsi" w:hAnsiTheme="majorHAnsi" w:cs="Courier New"/>
          <w:i/>
          <w:lang w:val="en-US"/>
        </w:rPr>
        <w:t>secure humanitarian aid</w:t>
      </w:r>
      <w:r w:rsidR="00FB00B4" w:rsidRPr="006C2CDF">
        <w:rPr>
          <w:rFonts w:asciiTheme="majorHAnsi" w:hAnsiTheme="majorHAnsi" w:cs="Courier New"/>
          <w:lang w:val="en-US"/>
        </w:rPr>
        <w:t xml:space="preserve"> in a context of widespread famine and insecurity proved incapable of protecting civilians. They rapidly became a party to the conflict and were responsible for many IHL violations, including the bombing of aid organizations’ facilities, torturing and murdering non-combatants, and massacring civilians.</w:t>
      </w:r>
      <w:r w:rsidR="005356EC" w:rsidRPr="006C2CDF">
        <w:rPr>
          <w:rFonts w:asciiTheme="majorHAnsi" w:hAnsiTheme="majorHAnsi" w:cs="Courier New"/>
          <w:lang w:val="en-US"/>
        </w:rPr>
        <w:t>(…)</w:t>
      </w:r>
      <w:r w:rsidR="00FB00B4" w:rsidRPr="006C2CDF">
        <w:rPr>
          <w:rFonts w:asciiTheme="majorHAnsi" w:hAnsiTheme="majorHAnsi" w:cs="Courier New"/>
          <w:lang w:val="en-US"/>
        </w:rPr>
        <w:t xml:space="preserve"> In Bosnia, people who had believed in the U.N.’s promises of protectio</w:t>
      </w:r>
      <w:r w:rsidR="005356EC" w:rsidRPr="006C2CDF">
        <w:rPr>
          <w:rFonts w:asciiTheme="majorHAnsi" w:hAnsiTheme="majorHAnsi" w:cs="Courier New"/>
          <w:lang w:val="en-US"/>
        </w:rPr>
        <w:t xml:space="preserve">n and had sought refuge in the </w:t>
      </w:r>
      <w:r w:rsidR="00FB00B4" w:rsidRPr="006C2CDF">
        <w:rPr>
          <w:rFonts w:asciiTheme="majorHAnsi" w:hAnsiTheme="majorHAnsi" w:cs="Courier New"/>
          <w:i/>
          <w:lang w:val="en-US"/>
        </w:rPr>
        <w:t>safe areas</w:t>
      </w:r>
      <w:r w:rsidR="00FB00B4" w:rsidRPr="006C2CDF">
        <w:rPr>
          <w:rFonts w:asciiTheme="majorHAnsi" w:hAnsiTheme="majorHAnsi" w:cs="Courier New"/>
          <w:lang w:val="en-US"/>
        </w:rPr>
        <w:t xml:space="preserve"> of Zepa and Srebrenica were deported and massacred in front of the U.N. peacekeepers.</w:t>
      </w:r>
      <w:r w:rsidR="000F4419" w:rsidRPr="006C2CDF">
        <w:rPr>
          <w:rFonts w:asciiTheme="majorHAnsi" w:hAnsiTheme="majorHAnsi" w:cs="Courier New"/>
          <w:lang w:val="en-US"/>
        </w:rPr>
        <w:t>”</w:t>
      </w:r>
      <w:r w:rsidRPr="006C2CDF">
        <w:rPr>
          <w:rFonts w:asciiTheme="majorHAnsi" w:hAnsiTheme="majorHAnsi" w:cs="Courier New"/>
          <w:lang w:val="en-US"/>
        </w:rPr>
        <w:t xml:space="preserve"> </w:t>
      </w:r>
      <w:r w:rsidRPr="006C2CDF">
        <w:rPr>
          <w:rStyle w:val="Refdenotaalpie"/>
          <w:rFonts w:asciiTheme="majorHAnsi" w:hAnsiTheme="majorHAnsi" w:cs="Courier New"/>
          <w:lang w:val="en-US"/>
        </w:rPr>
        <w:footnoteReference w:id="291"/>
      </w:r>
    </w:p>
    <w:p w:rsidR="005356EC" w:rsidRPr="006C2CDF" w:rsidRDefault="005356EC" w:rsidP="008D79DC">
      <w:pPr>
        <w:jc w:val="both"/>
        <w:rPr>
          <w:rFonts w:asciiTheme="majorHAnsi" w:hAnsiTheme="majorHAnsi" w:cs="Courier New"/>
          <w:lang w:val="en-US"/>
        </w:rPr>
      </w:pPr>
      <w:r w:rsidRPr="006C2CDF">
        <w:rPr>
          <w:rFonts w:asciiTheme="majorHAnsi" w:hAnsiTheme="majorHAnsi" w:cs="Courier New"/>
          <w:u w:val="single"/>
          <w:lang w:val="en-US"/>
        </w:rPr>
        <w:t>International Diplomacy &amp; Public Policy Center, LLC</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U.N. peacekeeping failures in the 1990s were partially responsible for the murder or massacre of nearly 1 million innocent civilians and citizen soldiers (trying to protect their communities) in Rwanda, Bosnia, and other places. </w:t>
      </w:r>
      <w:r w:rsidR="000B61D2" w:rsidRPr="006C2CDF">
        <w:rPr>
          <w:rFonts w:asciiTheme="majorHAnsi" w:eastAsia="Times New Roman" w:hAnsiTheme="majorHAnsi" w:cs="Courier New"/>
          <w:lang w:val="en-US"/>
        </w:rPr>
        <w:t>(…)</w:t>
      </w:r>
      <w:r w:rsidR="00681DFB">
        <w:rPr>
          <w:rFonts w:asciiTheme="majorHAnsi" w:eastAsia="Times New Roman" w:hAnsiTheme="majorHAnsi" w:cs="Courier New"/>
          <w:lang w:val="en-US"/>
        </w:rPr>
        <w:t xml:space="preserve"> </w:t>
      </w:r>
      <w:r w:rsidR="000B61D2" w:rsidRPr="006C2CDF">
        <w:rPr>
          <w:rFonts w:asciiTheme="majorHAnsi" w:eastAsia="Times New Roman" w:hAnsiTheme="majorHAnsi" w:cs="Courier New"/>
          <w:lang w:val="en-US"/>
        </w:rPr>
        <w:t xml:space="preserve">The Canadian U.N. Peacekeeping Force Commander and other United Nations representatives on the ground in Rwanda perceived the serious nature of mounting tensions between Tutsi and Hutu government, military, and militia leaders. But U.N. leaders and peacekeeping forces, and the ambassadors of multiple countries including the United States, could not stop the 104 </w:t>
      </w:r>
      <w:r w:rsidR="000B61D2" w:rsidRPr="006C2CDF">
        <w:rPr>
          <w:rFonts w:asciiTheme="majorHAnsi" w:eastAsia="Times New Roman" w:hAnsiTheme="majorHAnsi" w:cs="Courier New"/>
          <w:lang w:val="en-US"/>
        </w:rPr>
        <w:softHyphen/>
        <w:t xml:space="preserve">‐day outbreak of violence that resulted when Hutus massacred about 800,000 Tutsi and sympathetic Hutus. (…) After the massacre started, U.N. Peacekeepers focused on evacuating their own expatriates, people from other nations, and government officials; U.N. peacekeepers knowingly and disgracefully abandoned thousands of Rwanda civilians who sought safety where they were stationed (e.g., school, stadium), leaving them vulnerable to surrounding militia and troops who subsequently massacred them; U.N. failure </w:t>
      </w:r>
      <w:r w:rsidR="000B61D2" w:rsidRPr="006C2CDF">
        <w:rPr>
          <w:rFonts w:asciiTheme="majorHAnsi" w:eastAsia="Times New Roman" w:hAnsiTheme="majorHAnsi" w:cs="Courier New"/>
          <w:i/>
          <w:lang w:val="en-US"/>
        </w:rPr>
        <w:t>to identify the events in Rwanda as a genocide</w:t>
      </w:r>
      <w:r w:rsidR="000B61D2" w:rsidRPr="006C2CDF">
        <w:rPr>
          <w:rFonts w:asciiTheme="majorHAnsi" w:eastAsia="Times New Roman" w:hAnsiTheme="majorHAnsi" w:cs="Courier New"/>
          <w:lang w:val="en-US"/>
        </w:rPr>
        <w:t xml:space="preserve">, and </w:t>
      </w:r>
      <w:r w:rsidR="000B61D2" w:rsidRPr="006C2CDF">
        <w:rPr>
          <w:rFonts w:asciiTheme="majorHAnsi" w:eastAsia="Times New Roman" w:hAnsiTheme="majorHAnsi" w:cs="Courier New"/>
          <w:i/>
          <w:lang w:val="en-US"/>
        </w:rPr>
        <w:t>to respond to the genocide</w:t>
      </w:r>
      <w:r w:rsidR="00674B17" w:rsidRPr="006C2CDF">
        <w:rPr>
          <w:rFonts w:asciiTheme="majorHAnsi" w:eastAsia="Times New Roman" w:hAnsiTheme="majorHAnsi" w:cs="Courier New"/>
          <w:i/>
          <w:lang w:val="en-US"/>
        </w:rPr>
        <w:t xml:space="preserve">; </w:t>
      </w:r>
      <w:r w:rsidR="00674B17" w:rsidRPr="006C2CDF">
        <w:rPr>
          <w:rFonts w:asciiTheme="majorHAnsi" w:eastAsia="Times New Roman" w:hAnsiTheme="majorHAnsi" w:cs="Courier New"/>
          <w:lang w:val="en-US"/>
        </w:rPr>
        <w:t xml:space="preserve">U.N. Security Council which ignored Nigeria’s (an African nation and then member of the Security Council) draft resolution, expressing concern about innocent Rwanda civilians and calling upon U.N. peacekeepers to protect them; U.N. Security Council decision, on day 16 of the massacre, to reduce by almost 90 percent the number of peacekeeping troops in Rwanda. [Bosnia genocide] The U.N. peacekeeping force deployed in multiple posts around the city of Srebrenica was there to protect community </w:t>
      </w:r>
      <w:r w:rsidR="00674B17" w:rsidRPr="006C2CDF">
        <w:rPr>
          <w:rFonts w:asciiTheme="majorHAnsi" w:eastAsia="Times New Roman" w:hAnsiTheme="majorHAnsi" w:cs="Courier New"/>
          <w:i/>
          <w:lang w:val="en-US"/>
        </w:rPr>
        <w:t>safe areas</w:t>
      </w:r>
      <w:r w:rsidR="00674B17" w:rsidRPr="006C2CDF">
        <w:rPr>
          <w:rFonts w:asciiTheme="majorHAnsi" w:eastAsia="Times New Roman" w:hAnsiTheme="majorHAnsi" w:cs="Courier New"/>
          <w:lang w:val="en-US"/>
        </w:rPr>
        <w:t xml:space="preserve">, with a mandate to </w:t>
      </w:r>
      <w:r w:rsidR="00674B17" w:rsidRPr="006C2CDF">
        <w:rPr>
          <w:rFonts w:asciiTheme="majorHAnsi" w:eastAsia="Times New Roman" w:hAnsiTheme="majorHAnsi" w:cs="Courier New"/>
          <w:i/>
          <w:lang w:val="en-US"/>
        </w:rPr>
        <w:t>deter attacks</w:t>
      </w:r>
      <w:r w:rsidR="00674B17" w:rsidRPr="006C2CDF">
        <w:rPr>
          <w:rFonts w:asciiTheme="majorHAnsi" w:eastAsia="Times New Roman" w:hAnsiTheme="majorHAnsi" w:cs="Courier New"/>
          <w:lang w:val="en-US"/>
        </w:rPr>
        <w:t xml:space="preserve">. In 1993, most citizens surrendered their guns during a demilitarization agreement. When the Bosnia Serb Army attacked in early July 1995, the Dutch U.N. peacekeepers refused to give the locals their guns back, and did not protect the citizens. The Dutch commander </w:t>
      </w:r>
      <w:r w:rsidR="00674B17" w:rsidRPr="006C2CDF">
        <w:rPr>
          <w:rFonts w:asciiTheme="majorHAnsi" w:eastAsia="Times New Roman" w:hAnsiTheme="majorHAnsi" w:cs="Courier New"/>
          <w:i/>
          <w:lang w:val="en-US"/>
        </w:rPr>
        <w:t xml:space="preserve">believed that the Bosniacs (locals) could not </w:t>
      </w:r>
      <w:r w:rsidR="00674B17" w:rsidRPr="006C2CDF">
        <w:rPr>
          <w:rFonts w:asciiTheme="majorHAnsi" w:eastAsia="Times New Roman" w:hAnsiTheme="majorHAnsi" w:cs="Courier New"/>
          <w:i/>
          <w:lang w:val="en-US"/>
        </w:rPr>
        <w:lastRenderedPageBreak/>
        <w:t>defend Srebrenica by themselves and that his own forces could not be effective</w:t>
      </w:r>
      <w:r w:rsidR="00674B17" w:rsidRPr="006C2CDF">
        <w:rPr>
          <w:rFonts w:asciiTheme="majorHAnsi" w:eastAsia="Times New Roman" w:hAnsiTheme="majorHAnsi" w:cs="Courier New"/>
          <w:lang w:val="en-US"/>
        </w:rPr>
        <w:t xml:space="preserve">, so they did not fire a single shot at Serb soldiers, and abandoned their posts when Serbs attacked and disarmed them. Tragically, </w:t>
      </w:r>
      <w:r w:rsidR="00674B17" w:rsidRPr="00681DFB">
        <w:rPr>
          <w:rFonts w:asciiTheme="majorHAnsi" w:eastAsia="Times New Roman" w:hAnsiTheme="majorHAnsi" w:cs="Courier New"/>
          <w:i/>
          <w:lang w:val="en-US"/>
        </w:rPr>
        <w:t>up to 20,000</w:t>
      </w:r>
      <w:r w:rsidR="00674B17" w:rsidRPr="006C2CDF">
        <w:rPr>
          <w:rFonts w:asciiTheme="majorHAnsi" w:eastAsia="Times New Roman" w:hAnsiTheme="majorHAnsi" w:cs="Courier New"/>
          <w:lang w:val="en-US"/>
        </w:rPr>
        <w:t xml:space="preserve"> Muslim men and teen boys, and women and children, were executed or brutally massacred around and within the so-</w:t>
      </w:r>
      <w:r w:rsidR="00674B17" w:rsidRPr="006C2CDF">
        <w:rPr>
          <w:rFonts w:asciiTheme="majorHAnsi" w:eastAsia="Times New Roman" w:hAnsiTheme="majorHAnsi" w:cs="Courier New"/>
          <w:lang w:val="en-US"/>
        </w:rPr>
        <w:softHyphen/>
        <w:t xml:space="preserve">called </w:t>
      </w:r>
      <w:r w:rsidR="00674B17" w:rsidRPr="006C2CDF">
        <w:rPr>
          <w:rFonts w:asciiTheme="majorHAnsi" w:eastAsia="Times New Roman" w:hAnsiTheme="majorHAnsi" w:cs="Courier New"/>
          <w:i/>
          <w:lang w:val="en-US"/>
        </w:rPr>
        <w:t>safe areas.</w:t>
      </w:r>
      <w:r w:rsidRPr="006C2CDF">
        <w:rPr>
          <w:rFonts w:asciiTheme="majorHAnsi" w:hAnsiTheme="majorHAnsi" w:cs="Courier New"/>
          <w:lang w:val="en-US"/>
        </w:rPr>
        <w:t>”</w:t>
      </w:r>
      <w:r w:rsidR="003F5D11" w:rsidRPr="006C2CDF">
        <w:rPr>
          <w:rStyle w:val="Refdenotaalpie"/>
          <w:rFonts w:asciiTheme="majorHAnsi" w:hAnsiTheme="majorHAnsi" w:cs="Courier New"/>
          <w:lang w:val="en-US"/>
        </w:rPr>
        <w:footnoteReference w:id="292"/>
      </w:r>
    </w:p>
    <w:p w:rsidR="00503878" w:rsidRPr="006C2CDF" w:rsidRDefault="00503878" w:rsidP="008D79DC">
      <w:pPr>
        <w:jc w:val="both"/>
        <w:rPr>
          <w:rFonts w:asciiTheme="majorHAnsi" w:hAnsiTheme="majorHAnsi" w:cs="Courier New"/>
          <w:lang w:val="en-US"/>
        </w:rPr>
      </w:pPr>
      <w:r w:rsidRPr="006C2CDF">
        <w:rPr>
          <w:rFonts w:asciiTheme="majorHAnsi" w:hAnsiTheme="majorHAnsi" w:cs="Courier New"/>
          <w:u w:val="single"/>
          <w:lang w:val="en-US"/>
        </w:rPr>
        <w:t>United-Nations-Info.blogspot.com.ar</w:t>
      </w:r>
      <w:r w:rsidRPr="006C2CDF">
        <w:rPr>
          <w:rFonts w:asciiTheme="majorHAnsi" w:hAnsiTheme="majorHAnsi" w:cs="Courier New"/>
          <w:lang w:val="en-US"/>
        </w:rPr>
        <w:t xml:space="preserve">: “The UN has been accused of ignoring the plight of people across the world, especially in parts of Asia, the Middle East and Africa. Current examples include the </w:t>
      </w:r>
      <w:r w:rsidRPr="006C2CDF">
        <w:rPr>
          <w:rFonts w:asciiTheme="majorHAnsi" w:hAnsiTheme="majorHAnsi" w:cs="Courier New"/>
          <w:highlight w:val="lightGray"/>
          <w:lang w:val="en-US"/>
        </w:rPr>
        <w:t>UN's inaction toward the Sudanese government in Darfur, the Chinese government's ethnic cleansing in Tibet along with its repression of the Falun Gong</w:t>
      </w:r>
      <w:r w:rsidRPr="006C2CDF">
        <w:rPr>
          <w:rFonts w:asciiTheme="majorHAnsi" w:hAnsiTheme="majorHAnsi" w:cs="Courier New"/>
          <w:lang w:val="en-US"/>
        </w:rPr>
        <w:t xml:space="preserve"> and the forced repatriation of North Korean refugees he North Korean government's systematic and widespread human rights atrocities (including the establishment of forced-labor camps), and the Israeli-Palestinian conflict.”</w:t>
      </w:r>
      <w:r w:rsidRPr="006C2CDF">
        <w:rPr>
          <w:rStyle w:val="Refdenotaalpie"/>
          <w:rFonts w:asciiTheme="majorHAnsi" w:hAnsiTheme="majorHAnsi" w:cs="Courier New"/>
          <w:lang w:val="en-US"/>
        </w:rPr>
        <w:footnoteReference w:id="293"/>
      </w:r>
    </w:p>
    <w:p w:rsidR="00503878" w:rsidRPr="006C2CDF" w:rsidRDefault="0050387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Salil Shetty (Amnesty International)</w:t>
      </w:r>
      <w:r w:rsidRPr="006C2CDF">
        <w:rPr>
          <w:rFonts w:asciiTheme="majorHAnsi" w:hAnsiTheme="majorHAnsi" w:cs="Courier New"/>
          <w:sz w:val="22"/>
          <w:szCs w:val="22"/>
          <w:lang w:val="en-US"/>
        </w:rPr>
        <w:t>: “International humanitarian law - the law that governs the conduct of armed conflict - could not be clearer. Attacks must never be directed against civilians. The principle of distinguishing between civilians and combatants is a fundamental safeguard for people caught up in the horrors of war.  And yet, time and again, civilians bore the brunt in conflict. In the year marking the 20th anniversary of the Rwandan genocide, politicians repeatedly trampled on the rules protecting civilians - or looked away from the deadly violations of these rules committed by others. (…)</w:t>
      </w:r>
      <w:r w:rsidRPr="006C2CDF">
        <w:rPr>
          <w:rFonts w:asciiTheme="majorHAnsi" w:hAnsiTheme="majorHAnsi" w:cs="Courier New"/>
          <w:sz w:val="22"/>
          <w:szCs w:val="22"/>
          <w:highlight w:val="lightGray"/>
          <w:lang w:val="en-US"/>
        </w:rPr>
        <w:t>The UN Security Council had repeatedly failed to address the crisis in Syria in earlier years, when countless lives could still have been saved.</w:t>
      </w:r>
      <w:r w:rsidRPr="006C2CDF">
        <w:rPr>
          <w:rFonts w:asciiTheme="majorHAnsi" w:hAnsiTheme="majorHAnsi" w:cs="Courier New"/>
          <w:sz w:val="22"/>
          <w:szCs w:val="22"/>
          <w:lang w:val="en-US"/>
        </w:rPr>
        <w:t xml:space="preserve"> That failure continued in 2014. In the past four years, more than 200,000 people have died - overwhelmingly civilians - and mostly in attacks by government forces. Around 4 million people from Syria are now refugees in other countries. More than 7.6 million are displaced inside Syria. (…)The July assault on Gaza by Israeli forces caused the loss of 2,000 Palestinian lives. Yet again, the great majority of those - at least 1,500 - were civilians. The policy was, as Amnesty International argued in a detailed analysis, marked by callous indifference and involved war crimes. (…)In the Central African Republic, more than 5,000 died in sectarian violence despite the presence of international forces. The torture, rape and mass murder barely made a showing on the world's front pages. Yet again, the majority of those who died were civilians.  And in South Sudan - the world's newest state - tens of thousands of civilians were killed and 2 million fled their homes in the armed conflict between government and opposition forces. War crimes and crimes against humanity were committed on both sides. (…) It is essential to confront violations against civilians, and to bring to justice those responsible. One obvious and practical step is waiting to be taken: </w:t>
      </w:r>
      <w:r w:rsidRPr="006C2CDF">
        <w:rPr>
          <w:rFonts w:asciiTheme="majorHAnsi" w:hAnsiTheme="majorHAnsi" w:cs="Courier New"/>
          <w:sz w:val="22"/>
          <w:szCs w:val="22"/>
          <w:highlight w:val="lightGray"/>
          <w:lang w:val="en-US"/>
        </w:rPr>
        <w:t xml:space="preserve">Amnesty International has welcomed the proposal, now backed by around 40 governments, for the UN Security Council to adopt a code of conduct agreeing to voluntarily refrain from using the veto in a way which would block Security Council action in situations of genocide, war crimes and crimes against humanity. (…) The failures, </w:t>
      </w:r>
      <w:r w:rsidRPr="006C2CDF">
        <w:rPr>
          <w:rFonts w:asciiTheme="majorHAnsi" w:hAnsiTheme="majorHAnsi" w:cs="Courier New"/>
          <w:sz w:val="22"/>
          <w:szCs w:val="22"/>
          <w:highlight w:val="lightGray"/>
          <w:lang w:val="en-US"/>
        </w:rPr>
        <w:lastRenderedPageBreak/>
        <w:t>however, have not just been in terms of preventing mass atrocities. Direct assistance has also been denied to the millions who have fled the violence that has engulfed their villages and towns.</w:t>
      </w:r>
      <w:r w:rsidRPr="006C2CDF">
        <w:rPr>
          <w:rFonts w:asciiTheme="majorHAnsi" w:hAnsiTheme="majorHAnsi" w:cs="Courier New"/>
          <w:sz w:val="22"/>
          <w:szCs w:val="22"/>
          <w:lang w:val="en-US"/>
        </w:rPr>
        <w:t xml:space="preserve"> (…)The importance of the rules on protection of civilians means that there must be true accountability and justice when these rules are violated. In that context, Amnesty International welcomes the decision by the UN Human Rights Council in Geneva to initiate an international inquiry into allegations of violations and abuses of human rights during the conflict in Sri Lanka, where in the last few months of the conflict in 2009, tens of thousands of civilians were killed. Amnesty International has campaigned for such an inquiry for the past five years. Without such accountability, we can never move forward.”</w:t>
      </w:r>
      <w:r w:rsidRPr="006C2CDF">
        <w:rPr>
          <w:rStyle w:val="Refdenotaalpie"/>
          <w:rFonts w:asciiTheme="majorHAnsi" w:hAnsiTheme="majorHAnsi" w:cs="Courier New"/>
          <w:sz w:val="22"/>
          <w:szCs w:val="22"/>
          <w:lang w:val="en-US"/>
        </w:rPr>
        <w:footnoteReference w:id="294"/>
      </w:r>
    </w:p>
    <w:p w:rsidR="00503878" w:rsidRPr="006C2CDF" w:rsidRDefault="0050387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BBC News</w:t>
      </w:r>
      <w:r w:rsidRPr="006C2CDF">
        <w:rPr>
          <w:rFonts w:asciiTheme="majorHAnsi" w:hAnsiTheme="majorHAnsi" w:cs="Courier New"/>
          <w:sz w:val="22"/>
          <w:szCs w:val="22"/>
          <w:lang w:val="en-US"/>
        </w:rPr>
        <w:t xml:space="preserve">: “The UN is still ashamed over its failure to prevent the 1994 genocide in Rwanda, UN chief Ban Ki-moon has said. (…) UN personnel in Rwanda during the genocide </w:t>
      </w:r>
      <w:hyperlink r:id="rId100" w:history="1">
        <w:r w:rsidRPr="006C2CDF">
          <w:rPr>
            <w:rStyle w:val="Hipervnculo"/>
            <w:rFonts w:asciiTheme="majorHAnsi" w:hAnsiTheme="majorHAnsi" w:cs="Courier New"/>
            <w:color w:val="auto"/>
            <w:sz w:val="22"/>
            <w:szCs w:val="22"/>
            <w:u w:val="none"/>
            <w:lang w:val="en-US"/>
          </w:rPr>
          <w:t xml:space="preserve">showed </w:t>
        </w:r>
        <w:r w:rsidRPr="006C2CDF">
          <w:rPr>
            <w:rStyle w:val="Hipervnculo"/>
            <w:rFonts w:asciiTheme="majorHAnsi" w:hAnsiTheme="majorHAnsi" w:cs="Courier New"/>
            <w:i/>
            <w:color w:val="auto"/>
            <w:sz w:val="22"/>
            <w:szCs w:val="22"/>
            <w:u w:val="none"/>
            <w:lang w:val="en-US"/>
          </w:rPr>
          <w:t>remarkable bravery</w:t>
        </w:r>
        <w:r w:rsidRPr="006C2CDF">
          <w:rPr>
            <w:rStyle w:val="Hipervnculo"/>
            <w:rFonts w:asciiTheme="majorHAnsi" w:hAnsiTheme="majorHAnsi" w:cs="Courier New"/>
            <w:color w:val="auto"/>
            <w:sz w:val="22"/>
            <w:szCs w:val="22"/>
            <w:u w:val="none"/>
            <w:lang w:val="en-US"/>
          </w:rPr>
          <w:t>,</w:t>
        </w:r>
      </w:hyperlink>
      <w:r w:rsidRPr="006C2CDF">
        <w:rPr>
          <w:rFonts w:asciiTheme="majorHAnsi" w:hAnsiTheme="majorHAnsi" w:cs="Courier New"/>
          <w:sz w:val="22"/>
          <w:szCs w:val="22"/>
          <w:lang w:val="en-US"/>
        </w:rPr>
        <w:t xml:space="preserve"> Mr Ban told the crowd, according to AP.  </w:t>
      </w:r>
      <w:r w:rsidRPr="006C2CDF">
        <w:rPr>
          <w:rFonts w:asciiTheme="majorHAnsi" w:hAnsiTheme="majorHAnsi" w:cs="Courier New"/>
          <w:i/>
          <w:sz w:val="22"/>
          <w:szCs w:val="22"/>
          <w:lang w:val="en-US"/>
        </w:rPr>
        <w:t>But we could have done much more. We should have done much more,</w:t>
      </w:r>
      <w:r w:rsidRPr="006C2CDF">
        <w:rPr>
          <w:rFonts w:asciiTheme="majorHAnsi" w:hAnsiTheme="majorHAnsi" w:cs="Courier New"/>
          <w:sz w:val="22"/>
          <w:szCs w:val="22"/>
          <w:lang w:val="en-US"/>
        </w:rPr>
        <w:t xml:space="preserve"> he said.  </w:t>
      </w:r>
      <w:r w:rsidRPr="006C2CDF">
        <w:rPr>
          <w:rFonts w:asciiTheme="majorHAnsi" w:hAnsiTheme="majorHAnsi" w:cs="Courier New"/>
          <w:i/>
          <w:sz w:val="22"/>
          <w:szCs w:val="22"/>
          <w:lang w:val="en-US"/>
        </w:rPr>
        <w:t>In Rwanda, troops were withdrawn when they were most needed,</w:t>
      </w:r>
      <w:r w:rsidRPr="006C2CDF">
        <w:rPr>
          <w:rFonts w:asciiTheme="majorHAnsi" w:hAnsiTheme="majorHAnsi" w:cs="Courier New"/>
          <w:sz w:val="22"/>
          <w:szCs w:val="22"/>
          <w:lang w:val="en-US"/>
        </w:rPr>
        <w:t xml:space="preserve"> he added.  </w:t>
      </w:r>
      <w:r w:rsidRPr="006C2CDF">
        <w:rPr>
          <w:rFonts w:asciiTheme="majorHAnsi" w:hAnsiTheme="majorHAnsi" w:cs="Courier New"/>
          <w:i/>
          <w:sz w:val="22"/>
          <w:szCs w:val="22"/>
          <w:lang w:val="en-US"/>
        </w:rPr>
        <w:t>One year later in Srebrenica, areas proclaimed 'safe' by the United Nations were filled with danger, and innocents were abandoned to slaughter. The shame still clings, a generation after the events,</w:t>
      </w:r>
      <w:r w:rsidRPr="006C2CDF">
        <w:rPr>
          <w:rFonts w:asciiTheme="majorHAnsi" w:hAnsiTheme="majorHAnsi" w:cs="Courier New"/>
          <w:sz w:val="22"/>
          <w:szCs w:val="22"/>
          <w:lang w:val="en-US"/>
        </w:rPr>
        <w:t xml:space="preserve"> Mr Ban said. (…) </w:t>
      </w:r>
      <w:hyperlink r:id="rId101" w:history="1">
        <w:r w:rsidRPr="006C2CDF">
          <w:rPr>
            <w:rStyle w:val="Hipervnculo"/>
            <w:rFonts w:asciiTheme="majorHAnsi" w:hAnsiTheme="majorHAnsi" w:cs="Courier New"/>
            <w:color w:val="auto"/>
            <w:sz w:val="22"/>
            <w:szCs w:val="22"/>
            <w:u w:val="none"/>
            <w:lang w:val="en-US"/>
          </w:rPr>
          <w:t>In an interview</w:t>
        </w:r>
      </w:hyperlink>
      <w:r w:rsidRPr="006C2CDF">
        <w:rPr>
          <w:rFonts w:asciiTheme="majorHAnsi" w:hAnsiTheme="majorHAnsi" w:cs="Courier New"/>
          <w:sz w:val="22"/>
          <w:szCs w:val="22"/>
          <w:lang w:val="en-US"/>
        </w:rPr>
        <w:t xml:space="preserve"> with the French-language weekly news magazine Jeune Afrique, Mr Kagame denounced the direct </w:t>
      </w:r>
      <w:r w:rsidRPr="006C2CDF">
        <w:rPr>
          <w:rFonts w:asciiTheme="majorHAnsi" w:hAnsiTheme="majorHAnsi" w:cs="Courier New"/>
          <w:i/>
          <w:sz w:val="22"/>
          <w:szCs w:val="22"/>
          <w:lang w:val="en-US"/>
        </w:rPr>
        <w:t>role of Belgium and France in the political preparation for the genocide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95"/>
      </w:r>
    </w:p>
    <w:p w:rsidR="00503878" w:rsidRPr="006C2CDF" w:rsidRDefault="00503878" w:rsidP="008D79DC">
      <w:pPr>
        <w:pStyle w:val="Default"/>
        <w:spacing w:line="276" w:lineRule="auto"/>
        <w:ind w:right="720"/>
        <w:jc w:val="both"/>
        <w:rPr>
          <w:rFonts w:asciiTheme="majorHAnsi" w:hAnsiTheme="majorHAnsi" w:cs="Courier New"/>
          <w:color w:val="auto"/>
          <w:sz w:val="22"/>
          <w:szCs w:val="22"/>
          <w:lang w:val="en-US"/>
        </w:rPr>
      </w:pPr>
      <w:r w:rsidRPr="006C2CDF">
        <w:rPr>
          <w:rFonts w:asciiTheme="majorHAnsi" w:hAnsiTheme="majorHAnsi" w:cs="Courier New"/>
          <w:color w:val="auto"/>
          <w:sz w:val="22"/>
          <w:szCs w:val="22"/>
          <w:u w:val="single"/>
          <w:lang w:val="en-US"/>
        </w:rPr>
        <w:t>Michael Barnett</w:t>
      </w:r>
      <w:r w:rsidRPr="006C2CDF">
        <w:rPr>
          <w:rFonts w:asciiTheme="majorHAnsi" w:hAnsiTheme="majorHAnsi" w:cs="Courier New"/>
          <w:color w:val="auto"/>
          <w:sz w:val="22"/>
          <w:szCs w:val="22"/>
          <w:lang w:val="en-US"/>
        </w:rPr>
        <w:t xml:space="preserve">: “Why was the UN a bystander during the Rwandan genocide? Do its sins of omission leave it morally responsible for the hundreds of thousands of dead? Michael Barnett, who was a political officer at the U.S. Mission to the United Nations from 1993 to 1994, covered Rwanda during much of the period of the genocide. Based on his first-hand experiences, careful research, and interviews with many key participants, he reconstructs the history of the UN’s involvement in Rwanda.  In the weeks leading up to the genocide, the author shows, the UN was increasingly aware or had good reason to suspect that Rwanda was a site of crimes against humanity. Yet it failed to act. Barnett argues that its indifference was driven not by incompetence or cynicism but rather by reasoned choices underlain by moral considerations. Employing a novel approach to ethics in practice and in relationship to international organizations, Barnett offers an unsettling possibility: the bureaucratic culture of the UN recast the ethical commitments of well-intentioned individuals, arresting any duty to aid at the outset of the genocide.  Barnett argues that the UN bears some moral responsibility for the genocide. Particularly disturbing is his observation that not only did the UN violate its moral responsibilities, but also many in New York believed they were doing the right thing. Barnett addresses the ways in which the Rwandan genocide raises a warning about this age of humanitarianism and concludes by asking whether it is </w:t>
      </w:r>
      <w:r w:rsidRPr="006C2CDF">
        <w:rPr>
          <w:rFonts w:asciiTheme="majorHAnsi" w:hAnsiTheme="majorHAnsi" w:cs="Courier New"/>
          <w:color w:val="auto"/>
          <w:sz w:val="22"/>
          <w:szCs w:val="22"/>
          <w:lang w:val="en-US"/>
        </w:rPr>
        <w:lastRenderedPageBreak/>
        <w:t xml:space="preserve">possible to build moral institutions. (…) [Barnett establishes his book as] an ethical history of the UN’s indifference to genocide, (…) </w:t>
      </w:r>
      <w:r w:rsidRPr="006C2CDF">
        <w:rPr>
          <w:rFonts w:asciiTheme="majorHAnsi" w:hAnsiTheme="majorHAnsi" w:cs="Courier New"/>
          <w:bCs/>
          <w:i/>
          <w:iCs/>
          <w:color w:val="auto"/>
          <w:sz w:val="22"/>
          <w:szCs w:val="22"/>
          <w:lang w:val="en-US"/>
        </w:rPr>
        <w:t>The desire to build moral institutions must include an examination of those who staff them. Those who accept responsibility must be held accountable</w:t>
      </w:r>
      <w:r w:rsidRPr="006C2CDF">
        <w:rPr>
          <w:rFonts w:asciiTheme="majorHAnsi" w:hAnsiTheme="majorHAnsi" w:cs="Courier New"/>
          <w:color w:val="auto"/>
          <w:sz w:val="22"/>
          <w:szCs w:val="22"/>
          <w:lang w:val="en-US"/>
        </w:rPr>
        <w:t xml:space="preserve">, and at a basic level this means </w:t>
      </w:r>
      <w:r w:rsidRPr="006C2CDF">
        <w:rPr>
          <w:rFonts w:asciiTheme="majorHAnsi" w:hAnsiTheme="majorHAnsi" w:cs="Courier New"/>
          <w:bCs/>
          <w:i/>
          <w:iCs/>
          <w:color w:val="auto"/>
          <w:sz w:val="22"/>
          <w:szCs w:val="22"/>
          <w:lang w:val="en-US"/>
        </w:rPr>
        <w:t xml:space="preserve">not only to give a public account but also to be removed if their conduct violates expectations. </w:t>
      </w:r>
      <w:r w:rsidRPr="006C2CDF">
        <w:rPr>
          <w:rFonts w:asciiTheme="majorHAnsi" w:hAnsiTheme="majorHAnsi" w:cs="Courier New"/>
          <w:color w:val="auto"/>
          <w:sz w:val="22"/>
          <w:szCs w:val="22"/>
          <w:lang w:val="en-US"/>
        </w:rPr>
        <w:t xml:space="preserve">But this personalization of politics may seem to imply that changing the people will change the outcome. If only it were so simple. The UN’s involvement in Rwanda is dreadfully disturbing precisely because, in the main, these were highly ethical and decent individuals who believed that they were doing the right thing. Personalization, in effect, may conceal how individuals can become creatures of their institutions. …   Humanitarianism, too, can develop its own profanities. … The compact between humanitarianism and politics, the mixing of ethics and power, can deliver a pragmatism that bears little resemblance to original intent. … </w:t>
      </w:r>
      <w:r w:rsidRPr="006C2CDF">
        <w:rPr>
          <w:rFonts w:asciiTheme="majorHAnsi" w:hAnsiTheme="majorHAnsi" w:cs="Courier New"/>
          <w:bCs/>
          <w:iCs/>
          <w:color w:val="auto"/>
          <w:sz w:val="22"/>
          <w:szCs w:val="22"/>
          <w:lang w:val="en-US"/>
        </w:rPr>
        <w:t>The wish … [is for] some version of the Nuremberg principle</w:t>
      </w:r>
      <w:r w:rsidRPr="006C2CDF">
        <w:rPr>
          <w:rFonts w:asciiTheme="majorHAnsi" w:hAnsiTheme="majorHAnsi" w:cs="Courier New"/>
          <w:color w:val="auto"/>
          <w:sz w:val="22"/>
          <w:szCs w:val="22"/>
          <w:lang w:val="en-US"/>
        </w:rPr>
        <w:t>, the belief that individuals are accountable for their actions even if those actions are consistent with the letter of their official responsibilities, if those actions violate a placeless morality.”</w:t>
      </w:r>
      <w:r w:rsidRPr="006C2CDF">
        <w:rPr>
          <w:rStyle w:val="Refdenotaalpie"/>
          <w:rFonts w:asciiTheme="majorHAnsi" w:hAnsiTheme="majorHAnsi" w:cs="Courier New"/>
          <w:color w:val="auto"/>
          <w:sz w:val="22"/>
          <w:szCs w:val="22"/>
          <w:lang w:val="en-US"/>
        </w:rPr>
        <w:footnoteReference w:id="296"/>
      </w:r>
    </w:p>
    <w:p w:rsidR="009F7272" w:rsidRPr="006C2CDF" w:rsidRDefault="009F7272" w:rsidP="008D79DC">
      <w:pPr>
        <w:pStyle w:val="NormalWeb"/>
        <w:spacing w:line="276" w:lineRule="auto"/>
        <w:jc w:val="both"/>
        <w:rPr>
          <w:rStyle w:val="apple-converted-space"/>
          <w:rFonts w:asciiTheme="majorHAnsi" w:hAnsiTheme="majorHAnsi" w:cs="Courier New"/>
          <w:sz w:val="22"/>
          <w:szCs w:val="22"/>
          <w:lang w:val="en-US"/>
        </w:rPr>
      </w:pPr>
      <w:r w:rsidRPr="006C2CDF">
        <w:rPr>
          <w:rStyle w:val="apple-converted-space"/>
          <w:rFonts w:asciiTheme="majorHAnsi" w:hAnsiTheme="majorHAnsi" w:cs="Courier New"/>
          <w:sz w:val="22"/>
          <w:szCs w:val="22"/>
          <w:u w:val="single"/>
          <w:shd w:val="clear" w:color="auto" w:fill="FFFFFF"/>
          <w:lang w:val="en-US"/>
        </w:rPr>
        <w:t>Alex Newman (The New American):</w:t>
      </w:r>
      <w:r w:rsidRPr="006C2CDF">
        <w:rPr>
          <w:rStyle w:val="apple-converted-space"/>
          <w:rFonts w:asciiTheme="majorHAnsi" w:hAnsiTheme="majorHAnsi" w:cs="Courier New"/>
          <w:sz w:val="22"/>
          <w:szCs w:val="22"/>
          <w:shd w:val="clear" w:color="auto" w:fill="FFFFFF"/>
          <w:lang w:val="en-US"/>
        </w:rPr>
        <w:t xml:space="preserve"> “</w:t>
      </w:r>
      <w:r w:rsidRPr="006C2CDF">
        <w:rPr>
          <w:rFonts w:asciiTheme="majorHAnsi" w:hAnsiTheme="majorHAnsi" w:cs="Courier New"/>
          <w:sz w:val="22"/>
          <w:szCs w:val="22"/>
          <w:lang w:val="en-US"/>
        </w:rPr>
        <w:t xml:space="preserve">From Somalia to the Congo, United Nations-supported troops and </w:t>
      </w:r>
      <w:r w:rsidRPr="006C2CDF">
        <w:rPr>
          <w:rFonts w:asciiTheme="majorHAnsi" w:hAnsiTheme="majorHAnsi" w:cs="Courier New"/>
          <w:i/>
          <w:sz w:val="22"/>
          <w:szCs w:val="22"/>
          <w:lang w:val="en-US"/>
        </w:rPr>
        <w:t>peacekeepers</w:t>
      </w:r>
      <w:r w:rsidRPr="006C2CDF">
        <w:rPr>
          <w:rFonts w:asciiTheme="majorHAnsi" w:hAnsiTheme="majorHAnsi" w:cs="Courier New"/>
          <w:sz w:val="22"/>
          <w:szCs w:val="22"/>
          <w:lang w:val="en-US"/>
        </w:rPr>
        <w:t xml:space="preserve"> are killing, raping, and displacing civilians on an unprecedented scale, charge human-rights groups.  In the Democratic Republic of the Congo, a civil war that has claimed over five million lives still rages. And the UN is making matters much worse. The UN-backed Congolese and Rwandan militaries have been on a mission to disarm a rebel group known as the Democratic Forces for the Liberation of Rwanda (FDLR). But the results of the effort have been disastrous, according to an umbrella group of 84 organizations called the Congo Advocacy Coalition and a report commissioned by the UN itself.  </w:t>
      </w:r>
      <w:r w:rsidRPr="006C2CDF">
        <w:rPr>
          <w:rFonts w:asciiTheme="majorHAnsi" w:hAnsiTheme="majorHAnsi" w:cs="Courier New"/>
          <w:i/>
          <w:sz w:val="22"/>
          <w:szCs w:val="22"/>
          <w:lang w:val="en-US"/>
        </w:rPr>
        <w:t>For every rebel combatant disarmed, one civilian has been killed, seven women and girls have been raped, six houses have been burned and destroyed and 900 people have been forced to flee their homes,</w:t>
      </w:r>
      <w:r w:rsidRPr="006C2CDF">
        <w:rPr>
          <w:rFonts w:asciiTheme="majorHAnsi" w:hAnsiTheme="majorHAnsi" w:cs="Courier New"/>
          <w:sz w:val="22"/>
          <w:szCs w:val="22"/>
          <w:lang w:val="en-US"/>
        </w:rPr>
        <w:t xml:space="preserve"> the coalition calculated. The UN-backed operations have </w:t>
      </w:r>
      <w:r w:rsidRPr="006C2CDF">
        <w:rPr>
          <w:rFonts w:asciiTheme="majorHAnsi" w:hAnsiTheme="majorHAnsi" w:cs="Courier New"/>
          <w:i/>
          <w:sz w:val="22"/>
          <w:szCs w:val="22"/>
          <w:lang w:val="en-US"/>
        </w:rPr>
        <w:t>resulted in an unacceptable cost for the civilian population,</w:t>
      </w:r>
      <w:r w:rsidRPr="006C2CDF">
        <w:rPr>
          <w:rFonts w:asciiTheme="majorHAnsi" w:hAnsiTheme="majorHAnsi" w:cs="Courier New"/>
          <w:sz w:val="22"/>
          <w:szCs w:val="22"/>
          <w:lang w:val="en-US"/>
        </w:rPr>
        <w:t xml:space="preserve"> the group said in a </w:t>
      </w:r>
      <w:hyperlink r:id="rId102" w:tgtFrame="_blank" w:history="1">
        <w:r w:rsidRPr="006C2CDF">
          <w:rPr>
            <w:rStyle w:val="Hipervnculo"/>
            <w:rFonts w:asciiTheme="majorHAnsi" w:hAnsiTheme="majorHAnsi" w:cs="Courier New"/>
            <w:color w:val="auto"/>
            <w:sz w:val="22"/>
            <w:szCs w:val="22"/>
            <w:u w:val="none"/>
            <w:lang w:val="en-US"/>
          </w:rPr>
          <w:t>press release</w:t>
        </w:r>
      </w:hyperlink>
      <w:r w:rsidRPr="006C2CDF">
        <w:rPr>
          <w:rFonts w:asciiTheme="majorHAnsi" w:hAnsiTheme="majorHAnsi" w:cs="Courier New"/>
          <w:sz w:val="22"/>
          <w:szCs w:val="22"/>
          <w:lang w:val="en-US"/>
        </w:rPr>
        <w:t xml:space="preserve">.  Other organizations have also blasted the actions: </w:t>
      </w:r>
      <w:r w:rsidRPr="006C2CDF">
        <w:rPr>
          <w:rFonts w:asciiTheme="majorHAnsi" w:hAnsiTheme="majorHAnsi" w:cs="Courier New"/>
          <w:i/>
          <w:sz w:val="22"/>
          <w:szCs w:val="22"/>
          <w:lang w:val="en-US"/>
        </w:rPr>
        <w:t>The human rights and humanitarian consequences of the current military operation are simply disastrous,</w:t>
      </w:r>
      <w:r w:rsidRPr="006C2CDF">
        <w:rPr>
          <w:rFonts w:asciiTheme="majorHAnsi" w:hAnsiTheme="majorHAnsi" w:cs="Courier New"/>
          <w:sz w:val="22"/>
          <w:szCs w:val="22"/>
          <w:lang w:val="en-US"/>
        </w:rPr>
        <w:t xml:space="preserve"> explained Marcel Stoessel of Oxfam. </w:t>
      </w:r>
      <w:r w:rsidRPr="006C2CDF">
        <w:rPr>
          <w:rFonts w:asciiTheme="majorHAnsi" w:hAnsiTheme="majorHAnsi" w:cs="Courier New"/>
          <w:i/>
          <w:sz w:val="22"/>
          <w:szCs w:val="22"/>
          <w:lang w:val="en-US"/>
        </w:rPr>
        <w:t>Some victims were tied together before their throats were, according to one witness, 'slit like chickens.' The majority of the victims were women, children, and the elderly,</w:t>
      </w:r>
      <w:r w:rsidRPr="006C2CDF">
        <w:rPr>
          <w:rFonts w:asciiTheme="majorHAnsi" w:hAnsiTheme="majorHAnsi" w:cs="Courier New"/>
          <w:sz w:val="22"/>
          <w:szCs w:val="22"/>
          <w:lang w:val="en-US"/>
        </w:rPr>
        <w:t xml:space="preserve"> the organization said.  Human Rights Watch (HRW), another advocacy organization, criticized the UN mission as well. </w:t>
      </w:r>
      <w:r w:rsidRPr="006C2CDF">
        <w:rPr>
          <w:rFonts w:asciiTheme="majorHAnsi" w:hAnsiTheme="majorHAnsi" w:cs="Courier New"/>
          <w:i/>
          <w:sz w:val="22"/>
          <w:szCs w:val="22"/>
          <w:lang w:val="en-US"/>
        </w:rPr>
        <w:t>The UN peacekeepers are being put in an appalling situation where they are supporting an army that is attacking its own population,</w:t>
      </w:r>
      <w:r w:rsidRPr="006C2CDF">
        <w:rPr>
          <w:rFonts w:asciiTheme="majorHAnsi" w:hAnsiTheme="majorHAnsi" w:cs="Courier New"/>
          <w:sz w:val="22"/>
          <w:szCs w:val="22"/>
          <w:lang w:val="en-US"/>
        </w:rPr>
        <w:t xml:space="preserve"> said HRW. The group called for UN forces in the Congo to </w:t>
      </w:r>
      <w:r w:rsidRPr="006C2CDF">
        <w:rPr>
          <w:rFonts w:asciiTheme="majorHAnsi" w:hAnsiTheme="majorHAnsi" w:cs="Courier New"/>
          <w:i/>
          <w:sz w:val="22"/>
          <w:szCs w:val="22"/>
          <w:lang w:val="en-US"/>
        </w:rPr>
        <w:t>immediately cease all support to the current military operation.</w:t>
      </w:r>
      <w:r w:rsidRPr="006C2CDF">
        <w:rPr>
          <w:rFonts w:asciiTheme="majorHAnsi" w:hAnsiTheme="majorHAnsi" w:cs="Courier New"/>
          <w:sz w:val="22"/>
          <w:szCs w:val="22"/>
          <w:lang w:val="en-US"/>
        </w:rPr>
        <w:t xml:space="preserve"> According to an Associated Press article, the group has documented more civilian murders by the government army and its UN sponsors than by the rebels it is purportedly fighting.  Even a UN-commissioned </w:t>
      </w:r>
      <w:r w:rsidRPr="006C2CDF">
        <w:rPr>
          <w:rFonts w:asciiTheme="majorHAnsi" w:hAnsiTheme="majorHAnsi" w:cs="Courier New"/>
          <w:i/>
          <w:sz w:val="22"/>
          <w:szCs w:val="22"/>
          <w:lang w:val="en-US"/>
        </w:rPr>
        <w:t>Group of Experts</w:t>
      </w:r>
      <w:r w:rsidRPr="006C2CDF">
        <w:rPr>
          <w:rFonts w:asciiTheme="majorHAnsi" w:hAnsiTheme="majorHAnsi" w:cs="Courier New"/>
          <w:sz w:val="22"/>
          <w:szCs w:val="22"/>
          <w:lang w:val="en-US"/>
        </w:rPr>
        <w:t xml:space="preserve"> set up to investigate the situation has blasted the boondoggle in the Congo. As reported in an article entitled </w:t>
      </w:r>
      <w:hyperlink r:id="rId103" w:tgtFrame="_blank" w:history="1">
        <w:r w:rsidRPr="006C2CDF">
          <w:rPr>
            <w:rStyle w:val="Hipervnculo"/>
            <w:rFonts w:asciiTheme="majorHAnsi" w:hAnsiTheme="majorHAnsi" w:cs="Courier New"/>
            <w:i/>
            <w:color w:val="auto"/>
            <w:sz w:val="22"/>
            <w:szCs w:val="22"/>
            <w:u w:val="none"/>
            <w:lang w:val="en-US"/>
          </w:rPr>
          <w:t>UN peace mission fueling violence in Congo, report says</w:t>
        </w:r>
      </w:hyperlink>
      <w:r w:rsidRPr="006C2CDF">
        <w:rPr>
          <w:rFonts w:asciiTheme="majorHAnsi" w:hAnsiTheme="majorHAnsi" w:cs="Courier New"/>
          <w:sz w:val="22"/>
          <w:szCs w:val="22"/>
          <w:lang w:val="en-US"/>
        </w:rPr>
        <w:t xml:space="preserve"> by the </w:t>
      </w:r>
      <w:r w:rsidRPr="006C2CDF">
        <w:rPr>
          <w:rFonts w:asciiTheme="majorHAnsi" w:hAnsiTheme="majorHAnsi" w:cs="Courier New"/>
          <w:sz w:val="22"/>
          <w:szCs w:val="22"/>
          <w:lang w:val="en-US"/>
        </w:rPr>
        <w:lastRenderedPageBreak/>
        <w:t xml:space="preserve">U.K newspaper the </w:t>
      </w:r>
      <w:r w:rsidRPr="006C2CDF">
        <w:rPr>
          <w:rStyle w:val="nfasis"/>
          <w:rFonts w:asciiTheme="majorHAnsi" w:hAnsiTheme="majorHAnsi" w:cs="Courier New"/>
          <w:sz w:val="22"/>
          <w:szCs w:val="22"/>
          <w:lang w:val="en-US"/>
        </w:rPr>
        <w:t>Guardian</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Among the most damning findings of the UN-mandated Group of Experts is the free rein given to a military commander and war crimes suspect known as ‘The Terminator.’</w:t>
      </w:r>
      <w:r w:rsidRPr="006C2CDF">
        <w:rPr>
          <w:rFonts w:asciiTheme="majorHAnsi" w:hAnsiTheme="majorHAnsi" w:cs="Courier New"/>
          <w:sz w:val="22"/>
          <w:szCs w:val="22"/>
          <w:lang w:val="en-US"/>
        </w:rPr>
        <w:t xml:space="preserve"> He is wanted by the international criminal court for allegedly forcing children to serve as his soldiers.  Now, units under his command and backed by the UN mission in the Congo have been accused by the group of experts of widespread killing, torture, rape, looting, extortion, forced labor, and mass displacement of civilians.  The report also concluded that the military actions have </w:t>
      </w:r>
      <w:r w:rsidRPr="006C2CDF">
        <w:rPr>
          <w:rFonts w:asciiTheme="majorHAnsi" w:hAnsiTheme="majorHAnsi" w:cs="Courier New"/>
          <w:i/>
          <w:sz w:val="22"/>
          <w:szCs w:val="22"/>
          <w:lang w:val="en-US"/>
        </w:rPr>
        <w:t>not succeeded in neutralizing the FDLR, have exacerbated the humanitarian crisis in the Kivus and have resulted in an expansion of CNDP [the Congolese Tutsi militia National Congress for the Defence of the People] military influence in the region.</w:t>
      </w:r>
      <w:r w:rsidRPr="006C2CDF">
        <w:rPr>
          <w:rFonts w:asciiTheme="majorHAnsi" w:hAnsiTheme="majorHAnsi" w:cs="Courier New"/>
          <w:sz w:val="22"/>
          <w:szCs w:val="22"/>
          <w:lang w:val="en-US"/>
        </w:rPr>
        <w:t xml:space="preserve">  But despite the well-documented monstrosities, a spokesman for the UN mission in the Congo expressed support for the Congolese army, as quoted by the Associated Press in an article entitled UN</w:t>
      </w:r>
      <w:r w:rsidRPr="006C2CDF">
        <w:rPr>
          <w:rFonts w:asciiTheme="majorHAnsi" w:hAnsiTheme="majorHAnsi" w:cs="Courier New"/>
          <w:i/>
          <w:sz w:val="22"/>
          <w:szCs w:val="22"/>
          <w:lang w:val="en-US"/>
        </w:rPr>
        <w:t>-Backed Congo Troops Killing, Raping Civilians.</w:t>
      </w:r>
      <w:r w:rsidRPr="006C2CDF">
        <w:rPr>
          <w:rFonts w:asciiTheme="majorHAnsi" w:hAnsiTheme="majorHAnsi" w:cs="Courier New"/>
          <w:sz w:val="22"/>
          <w:szCs w:val="22"/>
          <w:lang w:val="en-US"/>
        </w:rPr>
        <w:t xml:space="preserve">  Somalia is also hosting a UN mission and UN backed African Union and other foreign troops. And the situation is dire there as well.  </w:t>
      </w:r>
      <w:r w:rsidRPr="006C2CDF">
        <w:rPr>
          <w:rFonts w:asciiTheme="majorHAnsi" w:hAnsiTheme="majorHAnsi" w:cs="Courier New"/>
          <w:i/>
          <w:sz w:val="22"/>
          <w:szCs w:val="22"/>
          <w:lang w:val="en-US"/>
        </w:rPr>
        <w:t>The United Nations forces in Mogadishu are indiscriminately shelling civilian populated areas and markets,</w:t>
      </w:r>
      <w:r w:rsidRPr="006C2CDF">
        <w:rPr>
          <w:rFonts w:asciiTheme="majorHAnsi" w:hAnsiTheme="majorHAnsi" w:cs="Courier New"/>
          <w:sz w:val="22"/>
          <w:szCs w:val="22"/>
          <w:lang w:val="en-US"/>
        </w:rPr>
        <w:t xml:space="preserve"> reports Ali Osman for Mareeg.com, a Somalia-based news outlet. </w:t>
      </w:r>
      <w:r w:rsidRPr="006C2CDF">
        <w:rPr>
          <w:rFonts w:asciiTheme="majorHAnsi" w:hAnsiTheme="majorHAnsi" w:cs="Courier New"/>
          <w:i/>
          <w:sz w:val="22"/>
          <w:szCs w:val="22"/>
          <w:lang w:val="en-US"/>
        </w:rPr>
        <w:t>In the last three months alone the United Nations forces in Mogadishu have killed more than 160 civilians and have injured more than 400,</w:t>
      </w:r>
      <w:r w:rsidRPr="006C2CDF">
        <w:rPr>
          <w:rFonts w:asciiTheme="majorHAnsi" w:hAnsiTheme="majorHAnsi" w:cs="Courier New"/>
          <w:sz w:val="22"/>
          <w:szCs w:val="22"/>
          <w:lang w:val="en-US"/>
        </w:rPr>
        <w:t xml:space="preserve"> Osman wrote, adding that these figures were a conservative estimate since many victims are never even taken to the hospital or reported.  In an Online Journal article entitled </w:t>
      </w:r>
      <w:hyperlink r:id="rId104" w:tgtFrame="_blank" w:history="1">
        <w:r w:rsidRPr="006C2CDF">
          <w:rPr>
            <w:rStyle w:val="Hipervnculo"/>
            <w:rFonts w:asciiTheme="majorHAnsi" w:hAnsiTheme="majorHAnsi" w:cs="Courier New"/>
            <w:i/>
            <w:color w:val="auto"/>
            <w:sz w:val="22"/>
            <w:szCs w:val="22"/>
            <w:u w:val="none"/>
            <w:lang w:val="en-US"/>
          </w:rPr>
          <w:t>The UN in Somalia: Peacekeepers or peacekillers?</w:t>
        </w:r>
      </w:hyperlink>
      <w:r w:rsidRPr="006C2CDF">
        <w:rPr>
          <w:rFonts w:asciiTheme="majorHAnsi" w:hAnsiTheme="majorHAnsi" w:cs="Courier New"/>
          <w:sz w:val="22"/>
          <w:szCs w:val="22"/>
          <w:lang w:val="en-US"/>
        </w:rPr>
        <w:t xml:space="preserve"> contributor Thomas Mountain reports from nearby Eritrea that the UN, via its </w:t>
      </w:r>
      <w:r w:rsidRPr="006C2CDF">
        <w:rPr>
          <w:rFonts w:asciiTheme="majorHAnsi" w:hAnsiTheme="majorHAnsi" w:cs="Courier New"/>
          <w:i/>
          <w:sz w:val="22"/>
          <w:szCs w:val="22"/>
          <w:lang w:val="en-US"/>
        </w:rPr>
        <w:t>proxies</w:t>
      </w:r>
      <w:r w:rsidRPr="006C2CDF">
        <w:rPr>
          <w:rFonts w:asciiTheme="majorHAnsi" w:hAnsiTheme="majorHAnsi" w:cs="Courier New"/>
          <w:sz w:val="22"/>
          <w:szCs w:val="22"/>
          <w:lang w:val="en-US"/>
        </w:rPr>
        <w:t xml:space="preserve"> in the African Union, is supporting the random bombing of civilian neighborhoods. </w:t>
      </w:r>
      <w:r w:rsidRPr="006C2CDF">
        <w:rPr>
          <w:rFonts w:asciiTheme="majorHAnsi" w:hAnsiTheme="majorHAnsi" w:cs="Courier New"/>
          <w:i/>
          <w:sz w:val="22"/>
          <w:szCs w:val="22"/>
          <w:lang w:val="en-US"/>
        </w:rPr>
        <w:t>It would seem that the UN/AU forces are little more than hired thugs doing the dirty work on the behalf of the USA and its European allies whose main goal is to see Somalia in a state of continued conflict and chaos,</w:t>
      </w:r>
      <w:r w:rsidRPr="006C2CDF">
        <w:rPr>
          <w:rFonts w:asciiTheme="majorHAnsi" w:hAnsiTheme="majorHAnsi" w:cs="Courier New"/>
          <w:sz w:val="22"/>
          <w:szCs w:val="22"/>
          <w:lang w:val="en-US"/>
        </w:rPr>
        <w:t xml:space="preserve"> he concludes. The notion that American taxpayers should finance the UN and by extension these atrocities is simply unacceptable. The mission in the Congo, for example, is costing billions of dollars and doing far more harm than good. The United States should promptly withdraw funding and its membership from the UN once and for all. The world may not immediately become perfect, but at least Americans will not be financing the massacres of African civilians under the guise of </w:t>
      </w:r>
      <w:r w:rsidRPr="006C2CDF">
        <w:rPr>
          <w:rFonts w:asciiTheme="majorHAnsi" w:hAnsiTheme="majorHAnsi" w:cs="Courier New"/>
          <w:i/>
          <w:sz w:val="22"/>
          <w:szCs w:val="22"/>
          <w:lang w:val="en-US"/>
        </w:rPr>
        <w:t>peace keeping</w:t>
      </w:r>
      <w:r w:rsidRPr="006C2CDF">
        <w:rPr>
          <w:rFonts w:asciiTheme="majorHAnsi" w:hAnsiTheme="majorHAnsi" w:cs="Courier New"/>
          <w:sz w:val="22"/>
          <w:szCs w:val="22"/>
          <w:lang w:val="en-US"/>
        </w:rPr>
        <w:t xml:space="preserve">. Does anyone remember </w:t>
      </w:r>
      <w:hyperlink r:id="rId105" w:tgtFrame="_blank" w:history="1">
        <w:r w:rsidRPr="006C2CDF">
          <w:rPr>
            <w:rStyle w:val="Hipervnculo"/>
            <w:rFonts w:asciiTheme="majorHAnsi" w:hAnsiTheme="majorHAnsi" w:cs="Courier New"/>
            <w:color w:val="auto"/>
            <w:sz w:val="22"/>
            <w:szCs w:val="22"/>
            <w:u w:val="none"/>
            <w:lang w:val="en-US"/>
          </w:rPr>
          <w:t>Katanga</w:t>
        </w:r>
      </w:hyperlink>
      <w:r w:rsidRPr="006C2CDF">
        <w:rPr>
          <w:rFonts w:asciiTheme="majorHAnsi" w:hAnsiTheme="majorHAnsi" w:cs="Courier New"/>
          <w:sz w:val="22"/>
          <w:szCs w:val="22"/>
          <w:lang w:val="en-US"/>
        </w:rPr>
        <w:t>?</w:t>
      </w:r>
      <w:r w:rsidRPr="006C2CDF">
        <w:rPr>
          <w:rStyle w:val="apple-converted-space"/>
          <w:rFonts w:asciiTheme="majorHAnsi" w:hAnsiTheme="majorHAnsi" w:cs="Courier New"/>
          <w:sz w:val="22"/>
          <w:szCs w:val="22"/>
          <w:shd w:val="clear" w:color="auto" w:fill="FFFFFF"/>
          <w:lang w:val="en-US"/>
        </w:rPr>
        <w:t>”</w:t>
      </w:r>
      <w:r w:rsidRPr="006C2CDF">
        <w:rPr>
          <w:rStyle w:val="Refdenotaalpie"/>
          <w:rFonts w:asciiTheme="majorHAnsi" w:hAnsiTheme="majorHAnsi" w:cs="Courier New"/>
          <w:sz w:val="22"/>
          <w:szCs w:val="22"/>
          <w:shd w:val="clear" w:color="auto" w:fill="FFFFFF"/>
          <w:lang w:val="en-US"/>
        </w:rPr>
        <w:footnoteReference w:id="297"/>
      </w:r>
    </w:p>
    <w:p w:rsidR="00512709" w:rsidRPr="006C2CDF" w:rsidRDefault="0096096A" w:rsidP="008D79DC">
      <w:pPr>
        <w:pStyle w:val="NormalWeb"/>
        <w:spacing w:line="276" w:lineRule="auto"/>
        <w:jc w:val="both"/>
        <w:rPr>
          <w:rStyle w:val="Textoennegrita"/>
          <w:rFonts w:asciiTheme="majorHAnsi" w:hAnsiTheme="majorHAnsi" w:cs="Courier New"/>
          <w:b w:val="0"/>
          <w:bCs w:val="0"/>
          <w:sz w:val="22"/>
          <w:szCs w:val="22"/>
          <w:lang w:val="en-US"/>
        </w:rPr>
      </w:pPr>
      <w:r w:rsidRPr="006C2CDF">
        <w:rPr>
          <w:rStyle w:val="Textoennegrita"/>
          <w:rFonts w:asciiTheme="majorHAnsi" w:hAnsiTheme="majorHAnsi" w:cs="Courier New"/>
          <w:b w:val="0"/>
          <w:sz w:val="22"/>
          <w:szCs w:val="22"/>
          <w:u w:val="single"/>
          <w:lang w:val="en-US"/>
        </w:rPr>
        <w:t>Wayne Masden:</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highlight w:val="lightGray"/>
          <w:lang w:val="en-US"/>
        </w:rPr>
        <w:t>Senior officials of the United Nations and Canadian government were involved in covering up important details and evidence concerning the April 6, 1994 attack on the aircraft carrying the Presidents of Rwanda and Burundi, according to former UN investigators who looked into the affair. The dual assassination resulted in a genocide and counter-genocide that resulted in the deaths of possibly one and a half million Tutsis, Hutus, and others.</w:t>
      </w:r>
      <w:r w:rsidRPr="006C2CDF">
        <w:rPr>
          <w:rFonts w:asciiTheme="majorHAnsi" w:hAnsiTheme="majorHAnsi" w:cs="Courier New"/>
          <w:sz w:val="22"/>
          <w:szCs w:val="22"/>
          <w:lang w:val="en-US"/>
        </w:rPr>
        <w:t xml:space="preserve">  The most dramatic revelation concerns the whereabouts of the downed Mystere Falcon 50's cockpit voice recorder or </w:t>
      </w:r>
      <w:r w:rsidRPr="006C2CDF">
        <w:rPr>
          <w:rFonts w:asciiTheme="majorHAnsi" w:hAnsiTheme="majorHAnsi" w:cs="Courier New"/>
          <w:i/>
          <w:sz w:val="22"/>
          <w:szCs w:val="22"/>
          <w:lang w:val="en-US"/>
        </w:rPr>
        <w:t>black box.</w:t>
      </w:r>
      <w:r w:rsidRPr="006C2CDF">
        <w:rPr>
          <w:rFonts w:asciiTheme="majorHAnsi" w:hAnsiTheme="majorHAnsi" w:cs="Courier New"/>
          <w:sz w:val="22"/>
          <w:szCs w:val="22"/>
          <w:lang w:val="en-US"/>
        </w:rPr>
        <w:t xml:space="preserve"> According </w:t>
      </w:r>
      <w:r w:rsidRPr="006C2CDF">
        <w:rPr>
          <w:rFonts w:asciiTheme="majorHAnsi" w:hAnsiTheme="majorHAnsi" w:cs="Courier New"/>
          <w:sz w:val="22"/>
          <w:szCs w:val="22"/>
          <w:highlight w:val="lightGray"/>
          <w:lang w:val="en-US"/>
        </w:rPr>
        <w:t xml:space="preserve">to officials involved with UN air movements in the region, the black box was secretly transported to UN Headquarters in New York where it remains to this day. Officially, the Rwandan government claims the black box went missing. According to the UN sources, data from the </w:t>
      </w:r>
      <w:r w:rsidRPr="006C2CDF">
        <w:rPr>
          <w:rFonts w:asciiTheme="majorHAnsi" w:hAnsiTheme="majorHAnsi" w:cs="Courier New"/>
          <w:sz w:val="22"/>
          <w:szCs w:val="22"/>
          <w:highlight w:val="lightGray"/>
          <w:lang w:val="en-US"/>
        </w:rPr>
        <w:lastRenderedPageBreak/>
        <w:t>black box is being withheld by the UN under pressure from the government of the United States.  There may be good reason for this. According to former UN investigators who were on the ground in Rwanda, it was their belief that the missiles that downed the presidential aircraft came from the United States and were delivered to the RPF.</w:t>
      </w:r>
      <w:r w:rsidRPr="006C2CDF">
        <w:rPr>
          <w:rFonts w:asciiTheme="majorHAnsi" w:hAnsiTheme="majorHAnsi" w:cs="Courier New"/>
          <w:sz w:val="22"/>
          <w:szCs w:val="22"/>
          <w:lang w:val="en-US"/>
        </w:rPr>
        <w:t xml:space="preserve"> This bolsters similar claims made by by senior French government officials to the French National Assembly's Commission that investigated the Rwanda genocide and claims by former Rwandan Patriotic Front (RPF) intelligence agents.  </w:t>
      </w:r>
      <w:r w:rsidR="00C87200" w:rsidRPr="006C2CDF">
        <w:rPr>
          <w:rFonts w:asciiTheme="majorHAnsi" w:hAnsiTheme="majorHAnsi" w:cs="Courier New"/>
          <w:sz w:val="22"/>
          <w:szCs w:val="22"/>
          <w:highlight w:val="lightGray"/>
          <w:lang w:val="en-US"/>
        </w:rPr>
        <w:t>According to the well-placed UN sources, Canadian Justice Louise Arbour, who served as special prosecutor for the International War Crimes Tribunal looking into the Rwandan genocide, ordered that events leading up to the April 6 aircraft downing not be investigated.</w:t>
      </w:r>
      <w:r w:rsidR="00C87200" w:rsidRPr="006C2CDF">
        <w:rPr>
          <w:rFonts w:asciiTheme="majorHAnsi" w:hAnsiTheme="majorHAnsi" w:cs="Courier New"/>
          <w:sz w:val="22"/>
          <w:szCs w:val="22"/>
          <w:lang w:val="en-US"/>
        </w:rPr>
        <w:t xml:space="preserve"> UN investigators were constrained by Arbour to only deal with events that followed the downing of the aircraft.   In addition, Arbour -- who is now a Justice on the Supreme Court of Can</w:t>
      </w:r>
      <w:r w:rsidR="00AA7735" w:rsidRPr="006C2CDF">
        <w:rPr>
          <w:rFonts w:asciiTheme="majorHAnsi" w:hAnsiTheme="majorHAnsi" w:cs="Courier New"/>
          <w:sz w:val="22"/>
          <w:szCs w:val="22"/>
          <w:lang w:val="en-US"/>
        </w:rPr>
        <w:t>ada -- ordered her subordinates</w:t>
      </w:r>
      <w:r w:rsidR="00C87200" w:rsidRPr="006C2CDF">
        <w:rPr>
          <w:rFonts w:asciiTheme="majorHAnsi" w:hAnsiTheme="majorHAnsi" w:cs="Courier New"/>
          <w:sz w:val="22"/>
          <w:szCs w:val="22"/>
          <w:lang w:val="en-US"/>
        </w:rPr>
        <w:t xml:space="preserve">, who included former Royal Canadian Mounted Police deputy commissioner Al Breau, to cut short their investigation when it became clear that it was leading to the conclusion that the RPF and their American patrons were involved in planning the aircraft attack. This included evidence that RPF forces controlled three major approaches to Kayibanda International Airport on the evening of the attack and that European mercenaries , in the pay of the RPF and US Intelligence, used nearby warehouses leased by a Swiss company to actually plan and launch the missile attack on the Mystere-Falcon.   In addition, </w:t>
      </w:r>
      <w:r w:rsidR="00C87200" w:rsidRPr="006C2CDF">
        <w:rPr>
          <w:rFonts w:asciiTheme="majorHAnsi" w:hAnsiTheme="majorHAnsi" w:cs="Courier New"/>
          <w:sz w:val="22"/>
          <w:szCs w:val="22"/>
          <w:highlight w:val="lightGray"/>
          <w:lang w:val="en-US"/>
        </w:rPr>
        <w:t>UN and Canadian investigators uncovered evidence that during 1996 and 1997, the Canadian International Development Authority (CIDA) provided humanitarian and development assistance to the RPF government that was instead used to buy arms. When this became known to CIDA internal auditors, the investigation was abruptly halted by the Canadian government.   According to UN and US government sources, the UN's covert activities in Rwanda on behalf of the United States and Canada were supported by then -UN Peacekeeping Operations under secretary Kofi Annan,</w:t>
      </w:r>
      <w:r w:rsidR="00C87200" w:rsidRPr="006C2CDF">
        <w:rPr>
          <w:rFonts w:asciiTheme="majorHAnsi" w:hAnsiTheme="majorHAnsi" w:cs="Courier New"/>
          <w:sz w:val="22"/>
          <w:szCs w:val="22"/>
          <w:lang w:val="en-US"/>
        </w:rPr>
        <w:t xml:space="preserve"> who acted on the instructions of then- US ambassador to the UN Madeleine Albright and Susan Rice, who was, at that time, posted to the National Security Council. Rice is now the Assistant Secretary of State for African Affairs and reports to Albright in that role. Then- UN Secretary General Boutros Boutros Ghali was specifically kept out of the picture by the United States, which succeeded in dumping him from his post in 1996, replacing him with Annan.   Congressional sources report that some members of the House of Representatives want to proceed with a full commission inquiry into the US role in the Rwandan genocide along the lines of those previously conducted by the UN, OAU, France, and Belgium.</w:t>
      </w:r>
      <w:r w:rsidRPr="006C2CDF">
        <w:rPr>
          <w:rStyle w:val="Textoennegrita"/>
          <w:rFonts w:asciiTheme="majorHAnsi" w:hAnsiTheme="majorHAnsi" w:cs="Courier New"/>
          <w:b w:val="0"/>
          <w:sz w:val="22"/>
          <w:szCs w:val="22"/>
          <w:lang w:val="en-US"/>
        </w:rPr>
        <w:t>”</w:t>
      </w:r>
      <w:r w:rsidR="000D5818" w:rsidRPr="006C2CDF">
        <w:rPr>
          <w:rStyle w:val="Refdenotaalpie"/>
          <w:rFonts w:asciiTheme="majorHAnsi" w:hAnsiTheme="majorHAnsi" w:cs="Courier New"/>
          <w:bCs/>
          <w:sz w:val="22"/>
          <w:szCs w:val="22"/>
          <w:lang w:val="en-US"/>
        </w:rPr>
        <w:footnoteReference w:id="298"/>
      </w:r>
    </w:p>
    <w:p w:rsidR="00154099" w:rsidRPr="006C2CDF" w:rsidRDefault="00154099" w:rsidP="00154099">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u w:val="single"/>
        </w:rPr>
        <w:t>Eric Frattini:</w:t>
      </w:r>
      <w:r w:rsidRPr="006C2CDF">
        <w:rPr>
          <w:rFonts w:asciiTheme="majorHAnsi" w:hAnsiTheme="majorHAnsi" w:cs="Courier New"/>
        </w:rPr>
        <w:t xml:space="preserve"> [Rwanda] “La orden de evacuación desde el Cuartel General de la ONU en Nueva York llegó también al contingente belga. El 11 de abril, noventa </w:t>
      </w:r>
      <w:r w:rsidRPr="006C2CDF">
        <w:rPr>
          <w:rFonts w:asciiTheme="majorHAnsi" w:hAnsiTheme="majorHAnsi" w:cs="Courier New"/>
          <w:i/>
        </w:rPr>
        <w:t>cascos azules</w:t>
      </w:r>
      <w:r w:rsidRPr="006C2CDF">
        <w:rPr>
          <w:rFonts w:asciiTheme="majorHAnsi" w:hAnsiTheme="majorHAnsi" w:cs="Courier New"/>
        </w:rPr>
        <w:t xml:space="preserve"> de Bélgica se retiraron de la Escuela Técnica Oficial de los Padres Salesianos de Dom Bosco. En su interior se refugiaban unos dos mil tutsis, incluidos cuatrocientos niños de diferentes edades. Mientras los soldados belgas se retiraban, fuera del edificio se concentraban miembros de las milicias hutus </w:t>
      </w:r>
      <w:r w:rsidRPr="006C2CDF">
        <w:rPr>
          <w:rFonts w:asciiTheme="majorHAnsi" w:hAnsiTheme="majorHAnsi" w:cs="Courier New"/>
          <w:i/>
          <w:iCs/>
        </w:rPr>
        <w:t>interhamwe.</w:t>
      </w:r>
      <w:r w:rsidRPr="006C2CDF">
        <w:rPr>
          <w:rFonts w:asciiTheme="majorHAnsi" w:hAnsiTheme="majorHAnsi" w:cs="Courier New"/>
        </w:rPr>
        <w:t xml:space="preserve">  Cuando el último soldado belga </w:t>
      </w:r>
      <w:r w:rsidRPr="006C2CDF">
        <w:rPr>
          <w:rFonts w:asciiTheme="majorHAnsi" w:hAnsiTheme="majorHAnsi" w:cs="Courier New"/>
        </w:rPr>
        <w:lastRenderedPageBreak/>
        <w:t xml:space="preserve">puso pie en el vehículo de transporte, los radicales hutus entraron en el edificio y sacaron a rastras a las mujeres más jóvenes. Después de ser violadas eran asesinadas ante los ojos de sus padres, esposos e hijos. Posteriormente, comenzaron a disparar contra el edificio, lanzaron granadas por las ventanas, y tras cerrarlo herméticamente, le prendieron fuego. Según un informe posterior, solo sobrevivieron once tutsis de los dos mil. Estaba claro que los elegantes políticos y funcionarios de la ONU, vestidos con sus trajes caros hechos a medida, en sus lujosos despachos estaban muy lejos de los civiles muertos en la Escuela Técnica Oficial de los Padres Salesianos de Dom Bosco. (…) En contra de lo que reclamaba el general canadiense Romeo Dallaire, las fuerzas de UNAMIR fueron reducidas de 2.500 efectivos a solo 270 hombres en mitad de la carnicería en la que se había convertido Ruanda ante los </w:t>
      </w:r>
      <w:r w:rsidRPr="006C2CDF">
        <w:rPr>
          <w:rFonts w:asciiTheme="majorHAnsi" w:hAnsiTheme="majorHAnsi" w:cs="Courier New"/>
          <w:i/>
        </w:rPr>
        <w:t>imparciales</w:t>
      </w:r>
      <w:r w:rsidRPr="006C2CDF">
        <w:rPr>
          <w:rFonts w:asciiTheme="majorHAnsi" w:hAnsiTheme="majorHAnsi" w:cs="Courier New"/>
        </w:rPr>
        <w:t xml:space="preserve"> ojos de las Naciones Unidas. (…)Otro caso que sería denunciado fue el del juez Joseph Kovaruganda. El magistrado, un hutu moderado que pedía el fin de las matanzas, se encontraba junto a su familia bajo protección de un batallón de Ghana de UNAMIR. Kovaruganda fue capturado en su propia casa por milicianos hutus. Lo peor del caso es que mientras los hutus mutilaban al juez y violaban a su esposa y a sus dos hijas, de once y nueve años, los «cascos azules» de Ghana reían y bebían con los verdugos fuera de la casa</w:t>
      </w:r>
      <w:r w:rsidRPr="006C2CDF">
        <w:rPr>
          <w:rStyle w:val="Refdenotaalpie"/>
          <w:rFonts w:asciiTheme="majorHAnsi" w:hAnsiTheme="majorHAnsi" w:cs="Courier New"/>
        </w:rPr>
        <w:footnoteReference w:id="299"/>
      </w:r>
      <w:r w:rsidRPr="006C2CDF">
        <w:rPr>
          <w:rFonts w:asciiTheme="majorHAnsi" w:hAnsiTheme="majorHAnsi" w:cs="Courier New"/>
        </w:rPr>
        <w:t>. Naciones Unidas confirmó este incidente en sus documentos oficiales sobre el papel de la ONU en el genocidio de Ruanda</w:t>
      </w:r>
      <w:r w:rsidRPr="006C2CDF">
        <w:rPr>
          <w:rStyle w:val="Refdenotaalpie"/>
          <w:rFonts w:asciiTheme="majorHAnsi" w:hAnsiTheme="majorHAnsi" w:cs="Courier New"/>
        </w:rPr>
        <w:footnoteReference w:id="300"/>
      </w:r>
      <w:r w:rsidRPr="006C2CDF">
        <w:rPr>
          <w:rFonts w:asciiTheme="majorHAnsi" w:hAnsiTheme="majorHAnsi" w:cs="Courier New"/>
        </w:rPr>
        <w:t xml:space="preserve">. (…)A finales de abril se estimaban ya las víctimas en más de cien mil personas. Las evidencias siguieron llegando hasta los despachos de la Primera Avenida en Nueva York, cuando, en mayo de 1994, el diario </w:t>
      </w:r>
      <w:r w:rsidRPr="006C2CDF">
        <w:rPr>
          <w:rFonts w:asciiTheme="majorHAnsi" w:hAnsiTheme="majorHAnsi" w:cs="Courier New"/>
          <w:i/>
          <w:iCs/>
        </w:rPr>
        <w:t xml:space="preserve">The New York Times </w:t>
      </w:r>
      <w:r w:rsidRPr="006C2CDF">
        <w:rPr>
          <w:rFonts w:asciiTheme="majorHAnsi" w:hAnsiTheme="majorHAnsi" w:cs="Courier New"/>
        </w:rPr>
        <w:t>describió cómo las milicias hutus arrojaban a las aguas del río Kagera los cuerpos de los tutsis asesinados. Estos flotaban río abajo hasta el lago Victoria. Una televisión filmó cómo varios cuerpos de tutsis que parecían niños eran disputados por los cocodrilos. El representante de Ruanda negó este hecho y protestó al ser incluido como prueba en un documento oficial de las Naciones Unidas</w:t>
      </w:r>
      <w:r w:rsidRPr="006C2CDF">
        <w:rPr>
          <w:rStyle w:val="Refdenotaalpie"/>
          <w:rFonts w:asciiTheme="majorHAnsi" w:hAnsiTheme="majorHAnsi" w:cs="Courier New"/>
        </w:rPr>
        <w:footnoteReference w:id="301"/>
      </w:r>
      <w:r w:rsidRPr="006C2CDF">
        <w:rPr>
          <w:rFonts w:asciiTheme="majorHAnsi" w:hAnsiTheme="majorHAnsi" w:cs="Courier New"/>
        </w:rPr>
        <w:t xml:space="preserve">. (…)Al principio, tras conocerse el alcance del genocidio y mientras las televisiones de todo el mundo mostraban las imágenes de cuerpos descabezados a machetazos, mujeres y niños quemados vivos y bebés descuartizados y empalados, el Departamento de Operaciones de Pacificación, después de «condenar» el genocidio ocurrido, alegó que nunca se les había avisado de lo que podría suceder.  Misteriosamente, alguien consiguió filtrar el original del fax enviado por el general Romeo Dallaire a sus superiores en Nueva York, Kofi Annan e Iqbal Riza, avisándoles del genocidio que preparaban los hutus contra los tutsis. Iqbal Riza, más tarde, como forma de disculpa, y sobre montañas de </w:t>
      </w:r>
      <w:r w:rsidRPr="006C2CDF">
        <w:rPr>
          <w:rFonts w:asciiTheme="majorHAnsi" w:hAnsiTheme="majorHAnsi" w:cs="Courier New"/>
          <w:highlight w:val="lightGray"/>
        </w:rPr>
        <w:t>cadáveres de hombres, mujeres y niños tutsis masacrados por los hutus con el visto bueno de la ONU</w:t>
      </w:r>
      <w:r w:rsidRPr="006C2CDF">
        <w:rPr>
          <w:rFonts w:asciiTheme="majorHAnsi" w:hAnsiTheme="majorHAnsi" w:cs="Courier New"/>
        </w:rPr>
        <w:t>, arguyó que la misión de UNAMIR era la de «ayudar, junto con las partes implicadas, a establecer zonas seguras de armas en la capital ruandesa y no ir en busca de armas ilegales»</w:t>
      </w:r>
      <w:r w:rsidRPr="006C2CDF">
        <w:rPr>
          <w:rStyle w:val="Refdenotaalpie"/>
          <w:rFonts w:asciiTheme="majorHAnsi" w:hAnsiTheme="majorHAnsi" w:cs="Courier New"/>
        </w:rPr>
        <w:footnoteReference w:id="302"/>
      </w:r>
      <w:r w:rsidRPr="006C2CDF">
        <w:rPr>
          <w:rFonts w:asciiTheme="majorHAnsi" w:hAnsiTheme="majorHAnsi" w:cs="Courier New"/>
        </w:rPr>
        <w:t>. (…)La Comisión Parlamentaria del Senado belga criticaba específicamente el «deficiente desarrollo de la Secretaría de la ONU y de su Departamento de Operaciones de Pacificación» en resolver la situación de Ruanda y concluía que tanto su secretario general, Butros-Gali, como su vicesecretario general, Kofi Annan, fueron responsables de los «fallos»</w:t>
      </w:r>
      <w:r w:rsidRPr="006C2CDF">
        <w:rPr>
          <w:rStyle w:val="Refdenotaalpie"/>
          <w:rFonts w:asciiTheme="majorHAnsi" w:hAnsiTheme="majorHAnsi" w:cs="Courier New"/>
        </w:rPr>
        <w:footnoteReference w:id="303"/>
      </w:r>
      <w:r w:rsidRPr="006C2CDF">
        <w:rPr>
          <w:rFonts w:asciiTheme="majorHAnsi" w:hAnsiTheme="majorHAnsi" w:cs="Courier New"/>
        </w:rPr>
        <w:t xml:space="preserve"> (…) El papel de la ONU es el de defender los principios del orden mundial, incluida la Convención contra el Genocidio, con el fin de proteger los intereses de la comunidad. Los altos funcionarios de la ONU (Butros-Gali, Annan, Riza, etc.) se negaron a asumir sus responsabilidades en el </w:t>
      </w:r>
      <w:r w:rsidRPr="006C2CDF">
        <w:rPr>
          <w:rFonts w:asciiTheme="majorHAnsi" w:hAnsiTheme="majorHAnsi" w:cs="Courier New"/>
        </w:rPr>
        <w:lastRenderedPageBreak/>
        <w:t>terrible fallo que supuso la muerte de casi un millón de personas, hombres, mujeres y niños. (…)En Bosnia, la ONU repitió el mismo error cometido en el país centroafricano. Las palabras de un magistrado del Tribunal Internacional de Crímenes de Guerra para la Antigua Yugoslavia lo calificaba afirmando categóricamente: «Esta masacre [Srebrenica] es, de hecho, la peor matanza de civiles desde la Segunda Guerra Mundial. Y ocurre justo un año después del genocidio ruandés». En Ruanda, la ONU insistió en que su «no intervención» era en defensa de su imparcialidad. Resultado: 800.000 muertos. En Srebrenica, la ONU insistió en mantener esa misma imparcialidad. Resultado: entre 7.000 y 8.000 muertos</w:t>
      </w:r>
      <w:r w:rsidRPr="006C2CDF">
        <w:rPr>
          <w:rStyle w:val="Refdenotaalpie"/>
          <w:rFonts w:asciiTheme="majorHAnsi" w:hAnsiTheme="majorHAnsi" w:cs="Courier New"/>
        </w:rPr>
        <w:footnoteReference w:id="304"/>
      </w:r>
      <w:r w:rsidRPr="006C2CDF">
        <w:rPr>
          <w:rFonts w:asciiTheme="majorHAnsi" w:hAnsiTheme="majorHAnsi" w:cs="Courier New"/>
        </w:rPr>
        <w:t xml:space="preserve"> (…) En marzo de 1993, las fuerzas serbias cercaron a más de 60.000 combatientes bosniomusulmanes en la ciudad de Srebrenica y consiguieron controlar el área</w:t>
      </w:r>
      <w:r w:rsidRPr="006C2CDF">
        <w:rPr>
          <w:rStyle w:val="Refdenotaalpie"/>
          <w:rFonts w:asciiTheme="majorHAnsi" w:hAnsiTheme="majorHAnsi" w:cs="Courier New"/>
        </w:rPr>
        <w:footnoteReference w:id="305"/>
      </w:r>
      <w:r w:rsidRPr="006C2CDF">
        <w:rPr>
          <w:rFonts w:asciiTheme="majorHAnsi" w:hAnsiTheme="majorHAnsi" w:cs="Courier New"/>
        </w:rPr>
        <w:t>. (…) La bandera azul de la Organización de las Naciones Unidas fue izada sobre la ciudad y un mes más tarde el Consejo de Seguridad adoptó la Resolución 819, declarando los 45 kilómetros cuadrados como un «enclave protegido» de la ONU. Desde ese mismo momento, cientos de musulmanes que huían de la represión y las matanzas provocadas por los serbobosnios comenzaron a llegar a Srebrenica. (…)Después de todo, el Consejo de Seguridad había autorizado a UNPROFOR a llamar a la OTAN en caso de que alguna de las partes en el conflicto no respetase lo aprobado por el Consejo. (…)El jefe de los serbios, el general Ratko Mladic, no encontró ninguna resistencia y en pocos días sus fuerzas entraban en Srebrenica. El mismo día 11 de julio por la mañana, las tropas serbias comenzaron a separar a los hombres y adolescentes de las mujeres y niños musulmanes. Seguidamente, los soldados de Mladic se lanzaron a una carnicería y asesinaron a cerca de 7.000 musulmanes y deportaron a otros 40.000 hacia otras partes de Bosnia. (…)Miles de hombres fueron ejecutados y enterrados en fosas comunes, cientos de hombres fueron enterrados vivos, hombres y mujeres mutilados y masacrados, niños asesinados ante los ojos de sus madres, o abuelos obligados a apuñalar hasta la muerte a sus nietos»</w:t>
      </w:r>
      <w:r w:rsidRPr="006C2CDF">
        <w:rPr>
          <w:rStyle w:val="Refdenotaalpie"/>
          <w:rFonts w:asciiTheme="majorHAnsi" w:hAnsiTheme="majorHAnsi" w:cs="Courier New"/>
        </w:rPr>
        <w:footnoteReference w:id="306"/>
      </w:r>
      <w:r w:rsidRPr="006C2CDF">
        <w:rPr>
          <w:rFonts w:asciiTheme="majorHAnsi" w:hAnsiTheme="majorHAnsi" w:cs="Courier New"/>
        </w:rPr>
        <w:t xml:space="preserve"> (…)Un historiador holandés que escribió sobre la matanza describe al teniente coronel de los </w:t>
      </w:r>
      <w:r w:rsidRPr="006C2CDF">
        <w:rPr>
          <w:rFonts w:asciiTheme="majorHAnsi" w:hAnsiTheme="majorHAnsi" w:cs="Courier New"/>
          <w:i/>
        </w:rPr>
        <w:t>cascos azules</w:t>
      </w:r>
      <w:r w:rsidRPr="006C2CDF">
        <w:rPr>
          <w:rFonts w:asciiTheme="majorHAnsi" w:hAnsiTheme="majorHAnsi" w:cs="Courier New"/>
        </w:rPr>
        <w:t xml:space="preserve">, Ton Karremans, como un proserbio admirador de Ratko Mladic. Lo cierto es que el comandante holandés de UNPROFOR tenía cierta admiración a los serbios, y después de que estos entrasen en Srebrenica, Karremans solía reunirse con Mladic para brindar con champán. El oficial de </w:t>
      </w:r>
      <w:r w:rsidRPr="006C2CDF">
        <w:rPr>
          <w:rFonts w:asciiTheme="majorHAnsi" w:hAnsiTheme="majorHAnsi" w:cs="Courier New"/>
          <w:i/>
        </w:rPr>
        <w:t>cascos azules</w:t>
      </w:r>
      <w:r w:rsidRPr="006C2CDF">
        <w:rPr>
          <w:rFonts w:asciiTheme="majorHAnsi" w:hAnsiTheme="majorHAnsi" w:cs="Courier New"/>
        </w:rPr>
        <w:t xml:space="preserve"> definía al criminal Ratko Mladic como un </w:t>
      </w:r>
      <w:r w:rsidRPr="006C2CDF">
        <w:rPr>
          <w:rFonts w:asciiTheme="majorHAnsi" w:hAnsiTheme="majorHAnsi" w:cs="Courier New"/>
          <w:i/>
        </w:rPr>
        <w:t>brillante estratega</w:t>
      </w:r>
      <w:r w:rsidRPr="006C2CDF">
        <w:rPr>
          <w:rFonts w:asciiTheme="majorHAnsi" w:hAnsiTheme="majorHAnsi" w:cs="Courier New"/>
        </w:rPr>
        <w:t xml:space="preserve">  y catalogaba el ataque serbio sobre el </w:t>
      </w:r>
      <w:r w:rsidRPr="006C2CDF">
        <w:rPr>
          <w:rFonts w:asciiTheme="majorHAnsi" w:hAnsiTheme="majorHAnsi" w:cs="Courier New"/>
          <w:i/>
        </w:rPr>
        <w:t>enclave protegido</w:t>
      </w:r>
      <w:r w:rsidRPr="006C2CDF">
        <w:rPr>
          <w:rFonts w:asciiTheme="majorHAnsi" w:hAnsiTheme="majorHAnsi" w:cs="Courier New"/>
        </w:rPr>
        <w:t xml:space="preserve">  como </w:t>
      </w:r>
      <w:r w:rsidRPr="006C2CDF">
        <w:rPr>
          <w:rFonts w:asciiTheme="majorHAnsi" w:hAnsiTheme="majorHAnsi" w:cs="Courier New"/>
          <w:i/>
        </w:rPr>
        <w:t>una excelente operación militar</w:t>
      </w:r>
      <w:r w:rsidRPr="006C2CDF">
        <w:rPr>
          <w:rFonts w:asciiTheme="majorHAnsi" w:hAnsiTheme="majorHAnsi" w:cs="Courier New"/>
        </w:rPr>
        <w:t xml:space="preserve">. (…)El informe de 2002 realizado por el Gobierno holandés dejaba bien claro que los </w:t>
      </w:r>
      <w:r w:rsidRPr="006C2CDF">
        <w:rPr>
          <w:rFonts w:asciiTheme="majorHAnsi" w:hAnsiTheme="majorHAnsi" w:cs="Courier New"/>
          <w:i/>
        </w:rPr>
        <w:t>cascos azules</w:t>
      </w:r>
      <w:r w:rsidRPr="006C2CDF">
        <w:rPr>
          <w:rFonts w:asciiTheme="majorHAnsi" w:hAnsiTheme="majorHAnsi" w:cs="Courier New"/>
        </w:rPr>
        <w:t xml:space="preserve"> de ese país no habían sido los únicos responsables de la matanza de Srebrenica. Otros informes confirmaban también que los fallos eran extensibles a otros altos cargos de la ONU. El funcionario de la ONU con más rango en Bosnia entre 1993 y 1995 era el representante del secretario general, Yasushi Akashi. Frederick Fleitz, analista de la CIA y que había trabajado durante la presidencia de Bill Clinton como especialista en las Naciones Unidas, definía a Akashi como </w:t>
      </w:r>
      <w:r w:rsidRPr="006C2CDF">
        <w:rPr>
          <w:rFonts w:asciiTheme="majorHAnsi" w:hAnsiTheme="majorHAnsi" w:cs="Courier New"/>
          <w:i/>
        </w:rPr>
        <w:t>un funcionario japonés de las Naciones Unidas notoriamente inepto</w:t>
      </w:r>
      <w:r w:rsidRPr="006C2CDF">
        <w:rPr>
          <w:rFonts w:asciiTheme="majorHAnsi" w:hAnsiTheme="majorHAnsi" w:cs="Courier New"/>
        </w:rPr>
        <w:t>.</w:t>
      </w:r>
      <w:r w:rsidRPr="006C2CDF">
        <w:rPr>
          <w:rStyle w:val="Refdenotaalpie"/>
          <w:rFonts w:asciiTheme="majorHAnsi" w:hAnsiTheme="majorHAnsi" w:cs="Courier New"/>
        </w:rPr>
        <w:footnoteReference w:id="307"/>
      </w:r>
      <w:r w:rsidRPr="006C2CDF">
        <w:rPr>
          <w:rFonts w:asciiTheme="majorHAnsi" w:hAnsiTheme="majorHAnsi" w:cs="Courier New"/>
        </w:rPr>
        <w:t xml:space="preserve"> (…) [Existe un] documento secreto de la ONU que demuestra la connivencia entre el general jefe de los </w:t>
      </w:r>
      <w:r w:rsidRPr="006C2CDF">
        <w:rPr>
          <w:rFonts w:asciiTheme="majorHAnsi" w:hAnsiTheme="majorHAnsi" w:cs="Courier New"/>
          <w:i/>
        </w:rPr>
        <w:t>cascos azules</w:t>
      </w:r>
      <w:r w:rsidRPr="006C2CDF">
        <w:rPr>
          <w:rFonts w:asciiTheme="majorHAnsi" w:hAnsiTheme="majorHAnsi" w:cs="Courier New"/>
        </w:rPr>
        <w:t>, el francés Bernard Janvier, con las fuerzas serbobosnias del general Ratko Mladic. (…)Otro de los responsables de la matanza de Srebrenica sería el general Janvier, jefe de UNPROFOR. Desde el primer momento, el militar francés se había negado a pedir a la OTAN bombardeos selectivos de posiciones serbobosnias.</w:t>
      </w:r>
    </w:p>
    <w:p w:rsidR="00154099" w:rsidRPr="006C2CDF" w:rsidRDefault="00154099" w:rsidP="00154099">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rPr>
        <w:lastRenderedPageBreak/>
        <w:t xml:space="preserve">Según una investigación posterior, Janvier había mantenido una reunión secreta con Ratko Mladic el 4 de junio de 1995, justo un mes antes de las matanzas en el enclave protegido. (…)En este caso, muchos funcionarios de la ONU veían a los musulmanes como los principales responsables de la invasión serbia del </w:t>
      </w:r>
      <w:r w:rsidRPr="006C2CDF">
        <w:rPr>
          <w:rFonts w:asciiTheme="majorHAnsi" w:hAnsiTheme="majorHAnsi" w:cs="Courier New"/>
          <w:i/>
        </w:rPr>
        <w:t>enclave protegido</w:t>
      </w:r>
      <w:r w:rsidRPr="006C2CDF">
        <w:rPr>
          <w:rFonts w:asciiTheme="majorHAnsi" w:hAnsiTheme="majorHAnsi" w:cs="Courier New"/>
        </w:rPr>
        <w:t xml:space="preserve">. Los altos mandos del batallón holandés de </w:t>
      </w:r>
      <w:r w:rsidRPr="006C2CDF">
        <w:rPr>
          <w:rFonts w:asciiTheme="majorHAnsi" w:hAnsiTheme="majorHAnsi" w:cs="Courier New"/>
          <w:i/>
        </w:rPr>
        <w:t>cascos azules</w:t>
      </w:r>
      <w:r w:rsidRPr="006C2CDF">
        <w:rPr>
          <w:rFonts w:asciiTheme="majorHAnsi" w:hAnsiTheme="majorHAnsi" w:cs="Courier New"/>
        </w:rPr>
        <w:t xml:space="preserve"> en Srebrenica veían a los bosniomusulmanes como </w:t>
      </w:r>
      <w:r w:rsidRPr="006C2CDF">
        <w:rPr>
          <w:rFonts w:asciiTheme="majorHAnsi" w:hAnsiTheme="majorHAnsi" w:cs="Courier New"/>
          <w:i/>
        </w:rPr>
        <w:t>gánsteres</w:t>
      </w:r>
      <w:r w:rsidRPr="006C2CDF">
        <w:rPr>
          <w:rFonts w:asciiTheme="majorHAnsi" w:hAnsiTheme="majorHAnsi" w:cs="Courier New"/>
        </w:rPr>
        <w:t xml:space="preserve"> y </w:t>
      </w:r>
      <w:r w:rsidRPr="006C2CDF">
        <w:rPr>
          <w:rFonts w:asciiTheme="majorHAnsi" w:hAnsiTheme="majorHAnsi" w:cs="Courier New"/>
          <w:i/>
        </w:rPr>
        <w:t>mercenarios</w:t>
      </w:r>
      <w:r w:rsidRPr="006C2CDF">
        <w:rPr>
          <w:rFonts w:asciiTheme="majorHAnsi" w:hAnsiTheme="majorHAnsi" w:cs="Courier New"/>
        </w:rPr>
        <w:t>. (…)En el campamento de las Naciones Unidas en Srebrenica, los «cascos azules» holandeses de UNPROFOR expulsaron a 239 musulmanes que se habían escondido allí de las matanzas serbias. El informe de la Organización de las Naciones Unidas de 1999 sobre su actuación en el «enclave protegido» recoge que los 239 musulmanes no fueron entregados a las fuerzas serbias. Pero los hechos demuestran lo contrario.  El campamento estaba administrado por la ONU, la organización Médicos Sin Fronteras y el ACNUR, pero increíblemente el comandante holandés toma la decisión de expulsar a los 239 musulmanes. Solo a uno se le permitió quedarse, Hassan Nuhanovic, un bosniomusulmán que trabajó durante dos años de intérprete del batallón holandés.</w:t>
      </w:r>
    </w:p>
    <w:p w:rsidR="00154099" w:rsidRPr="006C2CDF" w:rsidRDefault="00154099" w:rsidP="00154099">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rPr>
        <w:t>Nuhanovic pidió al mayor Franken que concediese protección también a su familia dentro del campamento, pero los «cascos azules» de la ONU rechazaron la petición. Nuhanovic no volvió a ver viva a su familia hasta que, en julio de 1996, forenses enviados por la ONU descubrieron los cadáveres de nueve miembros de la familia del intérprete, incluidos dos hijos de quince y diecisiete años, en una fosa común</w:t>
      </w:r>
      <w:r w:rsidRPr="006C2CDF">
        <w:rPr>
          <w:rStyle w:val="Refdenotaalpie"/>
          <w:rFonts w:asciiTheme="majorHAnsi" w:hAnsiTheme="majorHAnsi" w:cs="Courier New"/>
        </w:rPr>
        <w:footnoteReference w:id="308"/>
      </w:r>
      <w:r w:rsidRPr="006C2CDF">
        <w:rPr>
          <w:rFonts w:asciiTheme="majorHAnsi" w:hAnsiTheme="majorHAnsi" w:cs="Courier New"/>
        </w:rPr>
        <w:t xml:space="preserve">. En fosas cercanas se encontraban también los cadáveres de los 239 musulmanes que pidieron entre lágrimas ser protegidos por los soldados de la ONU de una muerte segura. (…) La ONU no detuvo los asesinatos masivos. Incluso el 23 de julio, el jefe del Centro de las Naciones Unidas para los Derechos Humanos en la antigua Yugoslavia, el diplomático peruano H. Wieland, afirmaba: </w:t>
      </w:r>
      <w:r w:rsidRPr="006C2CDF">
        <w:rPr>
          <w:rFonts w:asciiTheme="majorHAnsi" w:hAnsiTheme="majorHAnsi" w:cs="Courier New"/>
          <w:i/>
        </w:rPr>
        <w:t>Nosotros no hemos encontrado ni una sola prueba oral o que hayamos podido observar que nos muestre que allí [Srebrenica] se han cometido atrocidades</w:t>
      </w:r>
      <w:r w:rsidRPr="006C2CDF">
        <w:rPr>
          <w:rFonts w:asciiTheme="majorHAnsi" w:hAnsiTheme="majorHAnsi" w:cs="Courier New"/>
        </w:rPr>
        <w:t xml:space="preserve"> (…)Ruanda y Srebrenica eran dos lecciones que la ONU debía haber aprendido: 808.000 personas inocentes, hombres, mujeres, ancianos, niños y hasta recién nacidos murieron por dos palabras, </w:t>
      </w:r>
      <w:r w:rsidRPr="006C2CDF">
        <w:rPr>
          <w:rFonts w:asciiTheme="majorHAnsi" w:hAnsiTheme="majorHAnsi" w:cs="Courier New"/>
          <w:i/>
        </w:rPr>
        <w:t>neutralidad</w:t>
      </w:r>
      <w:r w:rsidRPr="006C2CDF">
        <w:rPr>
          <w:rFonts w:asciiTheme="majorHAnsi" w:hAnsiTheme="majorHAnsi" w:cs="Courier New"/>
        </w:rPr>
        <w:t xml:space="preserve"> e </w:t>
      </w:r>
      <w:r w:rsidRPr="006C2CDF">
        <w:rPr>
          <w:rFonts w:asciiTheme="majorHAnsi" w:hAnsiTheme="majorHAnsi" w:cs="Courier New"/>
          <w:i/>
        </w:rPr>
        <w:t>imparcialidad</w:t>
      </w:r>
      <w:r w:rsidRPr="006C2CDF">
        <w:rPr>
          <w:rFonts w:asciiTheme="majorHAnsi" w:hAnsiTheme="majorHAnsi" w:cs="Courier New"/>
        </w:rPr>
        <w:t xml:space="preserve">, que la ONU intentó llevar a cabo cerrando los ojos ante dos de los peores genocidios desarrollados desde la Segunda Guerra Mundial. (…) [En Somalía] la percepción que tenían los somalíes sobre las fuerzas de paz de la ONU cambió cuando el 13 de junio de 1993 una unidad de </w:t>
      </w:r>
      <w:r w:rsidRPr="006C2CDF">
        <w:rPr>
          <w:rFonts w:asciiTheme="majorHAnsi" w:hAnsiTheme="majorHAnsi" w:cs="Courier New"/>
          <w:i/>
        </w:rPr>
        <w:t>cascos azules</w:t>
      </w:r>
      <w:r w:rsidRPr="006C2CDF">
        <w:rPr>
          <w:rFonts w:asciiTheme="majorHAnsi" w:hAnsiTheme="majorHAnsi" w:cs="Courier New"/>
        </w:rPr>
        <w:t xml:space="preserve"> de Pakistán abrió fuego sobre una manifestación de civiles desarmados</w:t>
      </w:r>
      <w:r w:rsidRPr="006C2CDF">
        <w:rPr>
          <w:rStyle w:val="Refdenotaalpie"/>
          <w:rFonts w:asciiTheme="majorHAnsi" w:hAnsiTheme="majorHAnsi" w:cs="Courier New"/>
        </w:rPr>
        <w:footnoteReference w:id="309"/>
      </w:r>
      <w:r w:rsidRPr="006C2CDF">
        <w:rPr>
          <w:rFonts w:asciiTheme="majorHAnsi" w:hAnsiTheme="majorHAnsi" w:cs="Courier New"/>
        </w:rPr>
        <w:t xml:space="preserve">. Más de treinta personas perdieron la vida, incluidos mujeres y niños. (…)El primer escándalo estallaría en Bélgica en abril de 1997, cuando diversos medios de comunicación revelaron que paracaidistas destinados en la misión de UNOSOM en 1993 habían cometido atrocidades y torturado a jóvenes somalíes. El diario flamenco </w:t>
      </w:r>
      <w:r w:rsidRPr="006C2CDF">
        <w:rPr>
          <w:rFonts w:asciiTheme="majorHAnsi" w:hAnsiTheme="majorHAnsi" w:cs="Courier New"/>
          <w:i/>
          <w:iCs/>
        </w:rPr>
        <w:t xml:space="preserve">Het Laastse Nieuws </w:t>
      </w:r>
      <w:r w:rsidRPr="006C2CDF">
        <w:rPr>
          <w:rFonts w:asciiTheme="majorHAnsi" w:hAnsiTheme="majorHAnsi" w:cs="Courier New"/>
        </w:rPr>
        <w:t xml:space="preserve">publicó incluso las fotografías que mostraban a un soldado de la ONU orinando sobre el cadáver de un somalí. Una segunda imagen mostraba a un militar apretando su bota militar contra la cabeza de un somalí muerto o a otro </w:t>
      </w:r>
      <w:r w:rsidRPr="006C2CDF">
        <w:rPr>
          <w:rFonts w:asciiTheme="majorHAnsi" w:hAnsiTheme="majorHAnsi" w:cs="Courier New"/>
          <w:i/>
        </w:rPr>
        <w:t>casco azul</w:t>
      </w:r>
      <w:r w:rsidRPr="006C2CDF">
        <w:rPr>
          <w:rFonts w:asciiTheme="majorHAnsi" w:hAnsiTheme="majorHAnsi" w:cs="Courier New"/>
        </w:rPr>
        <w:t xml:space="preserve"> de Naciones Unidas obligando a un niño a tragar agua salada y sus propios vómitos. Bajo el titular </w:t>
      </w:r>
      <w:r w:rsidRPr="006C2CDF">
        <w:rPr>
          <w:rFonts w:asciiTheme="majorHAnsi" w:hAnsiTheme="majorHAnsi" w:cs="Courier New"/>
          <w:i/>
        </w:rPr>
        <w:t>Los paracaidistas de la vergüenza</w:t>
      </w:r>
      <w:r w:rsidRPr="006C2CDF">
        <w:rPr>
          <w:rFonts w:asciiTheme="majorHAnsi" w:hAnsiTheme="majorHAnsi" w:cs="Courier New"/>
        </w:rPr>
        <w:t xml:space="preserve">, utilizado por el diario </w:t>
      </w:r>
      <w:r w:rsidRPr="006C2CDF">
        <w:rPr>
          <w:rFonts w:asciiTheme="majorHAnsi" w:hAnsiTheme="majorHAnsi" w:cs="Courier New"/>
          <w:i/>
          <w:iCs/>
        </w:rPr>
        <w:t xml:space="preserve">La Dernière Heure, </w:t>
      </w:r>
      <w:r w:rsidRPr="006C2CDF">
        <w:rPr>
          <w:rFonts w:asciiTheme="majorHAnsi" w:hAnsiTheme="majorHAnsi" w:cs="Courier New"/>
        </w:rPr>
        <w:t>la imagen que ilustraba la noticia mostraba a dos soldados belgas de la ONU agarrando a un niño somalí por los pies y las manos y colocándolo sobre una fogata</w:t>
      </w:r>
      <w:r w:rsidRPr="006C2CDF">
        <w:rPr>
          <w:rFonts w:asciiTheme="majorHAnsi" w:hAnsiTheme="majorHAnsi" w:cs="Courier New"/>
          <w:i/>
          <w:iCs/>
        </w:rPr>
        <w:t xml:space="preserve">. </w:t>
      </w:r>
      <w:r w:rsidRPr="006C2CDF">
        <w:rPr>
          <w:rFonts w:asciiTheme="majorHAnsi" w:hAnsiTheme="majorHAnsi" w:cs="Courier New"/>
          <w:i/>
        </w:rPr>
        <w:t>Efectuaremos una evaluación crítica de su entrenamiento</w:t>
      </w:r>
      <w:r w:rsidRPr="006C2CDF">
        <w:rPr>
          <w:rFonts w:asciiTheme="majorHAnsi" w:hAnsiTheme="majorHAnsi" w:cs="Courier New"/>
        </w:rPr>
        <w:t xml:space="preserve">, aseguró en su día el jefe del Estado Mayor, almirante Willy Herteleer, que añadió que los responsables serían sometidos a un consejo de guerra. Claude Baert y Kurt Coelus, los dos </w:t>
      </w:r>
      <w:r w:rsidRPr="006C2CDF">
        <w:rPr>
          <w:rFonts w:asciiTheme="majorHAnsi" w:hAnsiTheme="majorHAnsi" w:cs="Courier New"/>
          <w:i/>
        </w:rPr>
        <w:t>cascos azules</w:t>
      </w:r>
      <w:r w:rsidRPr="006C2CDF">
        <w:rPr>
          <w:rFonts w:asciiTheme="majorHAnsi" w:hAnsiTheme="majorHAnsi" w:cs="Courier New"/>
        </w:rPr>
        <w:t xml:space="preserve"> que aparecen sujetando al niño somalí sobre la fogata, recibieron tan solo una reprimenda de sus superiores. (…)En </w:t>
      </w:r>
      <w:r w:rsidRPr="006C2CDF">
        <w:rPr>
          <w:rFonts w:asciiTheme="majorHAnsi" w:hAnsiTheme="majorHAnsi" w:cs="Courier New"/>
        </w:rPr>
        <w:lastRenderedPageBreak/>
        <w:t xml:space="preserve">octubre de 1995, un Tribunal Militar belga absolvió a nueve de sus soldados destinados en el batallón de su país en las fuerzas de la ONU en Somalia. Los nueve habían sido expedientados por </w:t>
      </w:r>
      <w:r w:rsidRPr="006C2CDF">
        <w:rPr>
          <w:rFonts w:asciiTheme="majorHAnsi" w:hAnsiTheme="majorHAnsi" w:cs="Courier New"/>
          <w:i/>
        </w:rPr>
        <w:t>malos tratos</w:t>
      </w:r>
      <w:r w:rsidRPr="006C2CDF">
        <w:rPr>
          <w:rFonts w:asciiTheme="majorHAnsi" w:hAnsiTheme="majorHAnsi" w:cs="Courier New"/>
        </w:rPr>
        <w:t xml:space="preserve"> a niños somalíes. Pero los casos de torturas por parte de las fuerzas de pacificación de la ONU no se detuvieron solo ahí. El batallón canadiense de los </w:t>
      </w:r>
      <w:r w:rsidRPr="006C2CDF">
        <w:rPr>
          <w:rFonts w:asciiTheme="majorHAnsi" w:hAnsiTheme="majorHAnsi" w:cs="Courier New"/>
          <w:i/>
        </w:rPr>
        <w:t>cascos azules</w:t>
      </w:r>
      <w:r w:rsidRPr="006C2CDF">
        <w:rPr>
          <w:rFonts w:asciiTheme="majorHAnsi" w:hAnsiTheme="majorHAnsi" w:cs="Courier New"/>
        </w:rPr>
        <w:t xml:space="preserve"> en Somalia también se vería implicado en graves casos de torturas. Una mañana, los ciudadanos de Canadá se despertaron con las fotografías en los periódicos de un soldado de su ejército, Clayton Matchee, torturando a un adolescente somalí de dieciséis años, Shidane Arone, durante la llamada operación Devolver la Esperanza. Arone fue torturado hasta la muerte durante el mes de marzo de 1993, en una casucha del ejército canadiense a las afueras de Mogadiscio. Según se supo después, las fotografías que aparecían en las portadas de todos los diarios habían sido tomadas por otro compañero de Matchee, Elvine Kyle Brown, de veinticinco años, miembro de los </w:t>
      </w:r>
      <w:r w:rsidRPr="006C2CDF">
        <w:rPr>
          <w:rFonts w:asciiTheme="majorHAnsi" w:hAnsiTheme="majorHAnsi" w:cs="Courier New"/>
          <w:i/>
        </w:rPr>
        <w:t>cascos azules</w:t>
      </w:r>
      <w:r w:rsidRPr="006C2CDF">
        <w:rPr>
          <w:rFonts w:asciiTheme="majorHAnsi" w:hAnsiTheme="majorHAnsi" w:cs="Courier New"/>
        </w:rPr>
        <w:t xml:space="preserve"> de Canadá en UNOSOM y testigo de las torturas. (…) </w:t>
      </w:r>
      <w:r w:rsidRPr="006C2CDF">
        <w:rPr>
          <w:rFonts w:asciiTheme="majorHAnsi" w:hAnsiTheme="majorHAnsi" w:cs="Courier New"/>
          <w:i/>
        </w:rPr>
        <w:t>Una gran parte de los soldados [canadienses] tenían relaciones con niñas; se controlaba el tráfico de drogas y armas; se cometían violaciones a mujeres, e incluso se asesinaba sin ningún tipo de control</w:t>
      </w:r>
      <w:r w:rsidRPr="006C2CDF">
        <w:rPr>
          <w:rFonts w:asciiTheme="majorHAnsi" w:hAnsiTheme="majorHAnsi" w:cs="Courier New"/>
        </w:rPr>
        <w:t xml:space="preserve">, afirmó el ex </w:t>
      </w:r>
      <w:r w:rsidRPr="006C2CDF">
        <w:rPr>
          <w:rFonts w:asciiTheme="majorHAnsi" w:hAnsiTheme="majorHAnsi" w:cs="Courier New"/>
          <w:i/>
        </w:rPr>
        <w:t>casco azul</w:t>
      </w:r>
      <w:r w:rsidRPr="006C2CDF">
        <w:rPr>
          <w:rFonts w:asciiTheme="majorHAnsi" w:hAnsiTheme="majorHAnsi" w:cs="Courier New"/>
        </w:rPr>
        <w:t xml:space="preserve"> Kyle Brown. </w:t>
      </w:r>
      <w:r w:rsidRPr="006C2CDF">
        <w:rPr>
          <w:rFonts w:asciiTheme="majorHAnsi" w:hAnsiTheme="majorHAnsi" w:cs="Courier New"/>
          <w:i/>
        </w:rPr>
        <w:t>En alguna ocasión, incluso, se acercaban mujeres a las puertas de nuestro destacamento para pedirnos comida, y si veíamos alguna que nos gustaba, sencillamente la deteníamos, la introducíamos en nuestros barracones y en la mayor parte de las ocasiones era violada. Después se la ponía en libertad con unas buenas raciones de comida y azúcar</w:t>
      </w:r>
      <w:r w:rsidRPr="006C2CDF">
        <w:rPr>
          <w:rFonts w:asciiTheme="majorHAnsi" w:hAnsiTheme="majorHAnsi" w:cs="Courier New"/>
        </w:rPr>
        <w:t>, explicaba fríamente Brown en la NBC. (…)Kyle Brown, paracaidista canadiense y testigo de esos abusos, relataba cómo se sucedían los asesinatos: «</w:t>
      </w:r>
      <w:r w:rsidRPr="006C2CDF">
        <w:rPr>
          <w:rFonts w:asciiTheme="majorHAnsi" w:hAnsiTheme="majorHAnsi" w:cs="Courier New"/>
          <w:i/>
        </w:rPr>
        <w:t>Cuando los soldados eran destinados a un puesto de guardia u observación, podían pasar horas sin hacer absolutamente nada, así es que algunos comenzaron a hacer guardias con rifles dotados de miras telescópicas. Cuando veían a un grupo de somalíes a lo lejos, se le controlaba a través de las miras y de vez en cuando disparaban, matando a uno. Muchas veces oíamos “le he dado, le he dado a uno”, y así un gran número de veces</w:t>
      </w:r>
      <w:r w:rsidRPr="006C2CDF">
        <w:rPr>
          <w:rFonts w:asciiTheme="majorHAnsi" w:hAnsiTheme="majorHAnsi" w:cs="Courier New"/>
        </w:rPr>
        <w:t xml:space="preserve">». Los </w:t>
      </w:r>
      <w:r w:rsidRPr="006C2CDF">
        <w:rPr>
          <w:rFonts w:asciiTheme="majorHAnsi" w:hAnsiTheme="majorHAnsi" w:cs="Courier New"/>
          <w:i/>
        </w:rPr>
        <w:t>cascos azules</w:t>
      </w:r>
      <w:r w:rsidRPr="006C2CDF">
        <w:rPr>
          <w:rFonts w:asciiTheme="majorHAnsi" w:hAnsiTheme="majorHAnsi" w:cs="Courier New"/>
        </w:rPr>
        <w:t xml:space="preserve"> de Canadá denominaban a esta práctica </w:t>
      </w:r>
      <w:r w:rsidRPr="006C2CDF">
        <w:rPr>
          <w:rFonts w:asciiTheme="majorHAnsi" w:hAnsiTheme="majorHAnsi" w:cs="Courier New"/>
          <w:i/>
        </w:rPr>
        <w:t>el disparo turco</w:t>
      </w:r>
      <w:r w:rsidRPr="006C2CDF">
        <w:rPr>
          <w:rStyle w:val="Refdenotaalpie"/>
          <w:rFonts w:asciiTheme="majorHAnsi" w:hAnsiTheme="majorHAnsi" w:cs="Courier New"/>
        </w:rPr>
        <w:footnoteReference w:id="310"/>
      </w:r>
      <w:r w:rsidRPr="006C2CDF">
        <w:rPr>
          <w:rFonts w:asciiTheme="majorHAnsi" w:hAnsiTheme="majorHAnsi" w:cs="Courier New"/>
        </w:rPr>
        <w:t xml:space="preserve">. Otra práctica llevada a cabo por los </w:t>
      </w:r>
      <w:r w:rsidRPr="006C2CDF">
        <w:rPr>
          <w:rFonts w:asciiTheme="majorHAnsi" w:hAnsiTheme="majorHAnsi" w:cs="Courier New"/>
          <w:i/>
        </w:rPr>
        <w:t>cascos azules</w:t>
      </w:r>
      <w:r w:rsidRPr="006C2CDF">
        <w:rPr>
          <w:rFonts w:asciiTheme="majorHAnsi" w:hAnsiTheme="majorHAnsi" w:cs="Courier New"/>
        </w:rPr>
        <w:t xml:space="preserve"> de Bélgica era el llamado </w:t>
      </w:r>
      <w:r w:rsidRPr="006C2CDF">
        <w:rPr>
          <w:rFonts w:asciiTheme="majorHAnsi" w:hAnsiTheme="majorHAnsi" w:cs="Courier New"/>
          <w:i/>
        </w:rPr>
        <w:t>submarino</w:t>
      </w:r>
      <w:r w:rsidRPr="006C2CDF">
        <w:rPr>
          <w:rFonts w:asciiTheme="majorHAnsi" w:hAnsiTheme="majorHAnsi" w:cs="Courier New"/>
        </w:rPr>
        <w:t>, que consistía en lanzar a niños que en su mayor parte no sabían nadar al río Juba. La diversión residía en saber cuánto aguantarían flotando hasta ser rescatados por otros somalíes</w:t>
      </w:r>
      <w:r w:rsidRPr="006C2CDF">
        <w:rPr>
          <w:rStyle w:val="Refdenotaalpie"/>
          <w:rFonts w:asciiTheme="majorHAnsi" w:hAnsiTheme="majorHAnsi" w:cs="Courier New"/>
        </w:rPr>
        <w:footnoteReference w:id="311"/>
      </w:r>
      <w:r w:rsidRPr="006C2CDF">
        <w:rPr>
          <w:rFonts w:asciiTheme="majorHAnsi" w:hAnsiTheme="majorHAnsi" w:cs="Courier New"/>
        </w:rPr>
        <w:t xml:space="preserve">. [Bosnia-Herzegovina y UNMIBH 1995-1996] El criminal de guerra Borislav Herat confesó ante el Tribunal Penal Internacional para la Antigua Yugoslavia que había violado y asesinado a veintitrés musulmanas en el Hotel Sonja, donde los serbios crearon una </w:t>
      </w:r>
      <w:r w:rsidRPr="006C2CDF">
        <w:rPr>
          <w:rFonts w:asciiTheme="majorHAnsi" w:hAnsiTheme="majorHAnsi" w:cs="Courier New"/>
          <w:i/>
        </w:rPr>
        <w:t>prisión</w:t>
      </w:r>
      <w:r w:rsidRPr="006C2CDF">
        <w:rPr>
          <w:rFonts w:asciiTheme="majorHAnsi" w:hAnsiTheme="majorHAnsi" w:cs="Courier New"/>
        </w:rPr>
        <w:t xml:space="preserve"> (prostíbulo) femenina para el disfrute de sus tropas. De hecho, Herat se fue de la lengua ante la fiscal Carla del Ponte y declaró durante el juicio que algunos de los clientes más asiduos del </w:t>
      </w:r>
      <w:r w:rsidRPr="006C2CDF">
        <w:rPr>
          <w:rFonts w:asciiTheme="majorHAnsi" w:hAnsiTheme="majorHAnsi" w:cs="Courier New"/>
          <w:i/>
        </w:rPr>
        <w:t>particular</w:t>
      </w:r>
      <w:r w:rsidRPr="006C2CDF">
        <w:rPr>
          <w:rFonts w:asciiTheme="majorHAnsi" w:hAnsiTheme="majorHAnsi" w:cs="Courier New"/>
        </w:rPr>
        <w:t xml:space="preserve"> hotel eran el coronel canadiense McKenzie, de las Naciones Unidas, y parte de su Estado Mayor.”</w:t>
      </w:r>
      <w:r w:rsidRPr="006C2CDF">
        <w:rPr>
          <w:rStyle w:val="Refdenotaalpie"/>
          <w:rFonts w:asciiTheme="majorHAnsi" w:hAnsiTheme="majorHAnsi" w:cs="Courier New"/>
        </w:rPr>
        <w:footnoteReference w:id="312"/>
      </w:r>
      <w:r w:rsidRPr="006C2CDF">
        <w:rPr>
          <w:rFonts w:asciiTheme="majorHAnsi" w:hAnsiTheme="majorHAnsi" w:cs="Courier New"/>
        </w:rPr>
        <w:t xml:space="preserve"> </w:t>
      </w:r>
    </w:p>
    <w:p w:rsidR="00512709" w:rsidRPr="006C2CDF" w:rsidRDefault="00512709" w:rsidP="008D79DC">
      <w:pPr>
        <w:pStyle w:val="NormalWeb"/>
        <w:spacing w:line="276" w:lineRule="auto"/>
        <w:jc w:val="both"/>
        <w:rPr>
          <w:rStyle w:val="Textoennegrita"/>
          <w:rFonts w:asciiTheme="majorHAnsi" w:hAnsiTheme="majorHAnsi" w:cs="Courier New"/>
          <w:b w:val="0"/>
          <w:sz w:val="22"/>
          <w:szCs w:val="22"/>
          <w:u w:val="single"/>
          <w:lang w:val="en-US"/>
        </w:rPr>
      </w:pPr>
    </w:p>
    <w:p w:rsidR="00215ECE" w:rsidRPr="006C2CDF" w:rsidRDefault="00215ECE" w:rsidP="008D79DC">
      <w:pPr>
        <w:pStyle w:val="NormalWeb"/>
        <w:spacing w:line="276" w:lineRule="auto"/>
        <w:jc w:val="both"/>
        <w:rPr>
          <w:rStyle w:val="Textoennegrita"/>
          <w:rFonts w:asciiTheme="majorHAnsi" w:hAnsiTheme="majorHAnsi" w:cs="Courier New"/>
          <w:b w:val="0"/>
          <w:sz w:val="22"/>
          <w:szCs w:val="22"/>
          <w:u w:val="single"/>
          <w:lang w:val="en-US"/>
        </w:rPr>
      </w:pPr>
    </w:p>
    <w:p w:rsidR="00512709" w:rsidRPr="006C2CDF" w:rsidRDefault="007310D1" w:rsidP="008D79DC">
      <w:pPr>
        <w:jc w:val="both"/>
        <w:rPr>
          <w:rStyle w:val="Textoennegrita"/>
          <w:rFonts w:asciiTheme="majorHAnsi" w:eastAsia="Times New Roman" w:hAnsiTheme="majorHAnsi" w:cs="Courier New"/>
          <w:b w:val="0"/>
          <w:bCs w:val="0"/>
          <w:lang w:val="en-US"/>
        </w:rPr>
      </w:pPr>
      <w:r w:rsidRPr="006C2CDF">
        <w:rPr>
          <w:rFonts w:asciiTheme="majorHAnsi" w:hAnsiTheme="majorHAnsi" w:cs="Courier New"/>
          <w:b/>
          <w:u w:val="single"/>
          <w:lang w:val="en-US"/>
        </w:rPr>
        <w:t>EVIDENCE 7</w:t>
      </w:r>
      <w:r w:rsidR="00512709" w:rsidRPr="006C2CDF">
        <w:rPr>
          <w:rFonts w:asciiTheme="majorHAnsi" w:hAnsiTheme="majorHAnsi" w:cs="Courier New"/>
          <w:b/>
          <w:u w:val="single"/>
          <w:lang w:val="en-US"/>
        </w:rPr>
        <w:t>: COMPLICITY WITH CRIMES AGAINST HUMANITY</w:t>
      </w:r>
      <w:r w:rsidR="00795505" w:rsidRPr="006C2CDF">
        <w:rPr>
          <w:rFonts w:asciiTheme="majorHAnsi" w:hAnsiTheme="majorHAnsi" w:cs="Courier New"/>
          <w:b/>
          <w:u w:val="single"/>
          <w:lang w:val="en-US"/>
        </w:rPr>
        <w:t xml:space="preserve"> in ASIA</w:t>
      </w:r>
    </w:p>
    <w:p w:rsidR="00566212" w:rsidRPr="006C2CDF" w:rsidRDefault="00566212"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First Post</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In a rare admission of </w:t>
      </w:r>
      <w:r w:rsidRPr="006C2CDF">
        <w:rPr>
          <w:rFonts w:asciiTheme="majorHAnsi" w:hAnsiTheme="majorHAnsi" w:cs="Courier New"/>
          <w:i/>
          <w:sz w:val="22"/>
          <w:szCs w:val="22"/>
          <w:lang w:val="en-US"/>
        </w:rPr>
        <w:t>systemic failure</w:t>
      </w:r>
      <w:r w:rsidRPr="006C2CDF">
        <w:rPr>
          <w:rFonts w:asciiTheme="majorHAnsi" w:hAnsiTheme="majorHAnsi" w:cs="Courier New"/>
          <w:sz w:val="22"/>
          <w:szCs w:val="22"/>
          <w:lang w:val="en-US"/>
        </w:rPr>
        <w:t xml:space="preserve"> of the UN, its chief has said the world body had failed during the final stages of Sri Lanka's ethnic war in 2009 that saw military </w:t>
      </w:r>
      <w:r w:rsidRPr="006C2CDF">
        <w:rPr>
          <w:rFonts w:asciiTheme="majorHAnsi" w:hAnsiTheme="majorHAnsi" w:cs="Courier New"/>
          <w:sz w:val="22"/>
          <w:szCs w:val="22"/>
          <w:lang w:val="en-US"/>
        </w:rPr>
        <w:lastRenderedPageBreak/>
        <w:t xml:space="preserve">defeat of the LTTE. (…)Ban said an internal review of UN action in Sri Lanka identified </w:t>
      </w:r>
      <w:r w:rsidRPr="006C2CDF">
        <w:rPr>
          <w:rFonts w:asciiTheme="majorHAnsi" w:hAnsiTheme="majorHAnsi" w:cs="Courier New"/>
          <w:i/>
          <w:sz w:val="22"/>
          <w:szCs w:val="22"/>
          <w:lang w:val="en-US"/>
        </w:rPr>
        <w:t>systemic failure</w:t>
      </w:r>
      <w:r w:rsidRPr="006C2CDF">
        <w:rPr>
          <w:rFonts w:asciiTheme="majorHAnsi" w:hAnsiTheme="majorHAnsi" w:cs="Courier New"/>
          <w:sz w:val="22"/>
          <w:szCs w:val="22"/>
          <w:lang w:val="en-US"/>
        </w:rPr>
        <w:t xml:space="preserve"> and that member states did not provide the organisation with support to meet the tasks they themselves had set and the UN system did not </w:t>
      </w:r>
      <w:r w:rsidRPr="006C2CDF">
        <w:rPr>
          <w:rFonts w:asciiTheme="majorHAnsi" w:hAnsiTheme="majorHAnsi" w:cs="Courier New"/>
          <w:i/>
          <w:sz w:val="22"/>
          <w:szCs w:val="22"/>
          <w:lang w:val="en-US"/>
        </w:rPr>
        <w:t>adapt properly or deliver fully</w:t>
      </w:r>
      <w:r w:rsidRPr="006C2CDF">
        <w:rPr>
          <w:rFonts w:asciiTheme="majorHAnsi" w:hAnsiTheme="majorHAnsi" w:cs="Courier New"/>
          <w:sz w:val="22"/>
          <w:szCs w:val="22"/>
          <w:lang w:val="en-US"/>
        </w:rPr>
        <w:t xml:space="preserve">. (…) In 2012, the Secretary-General had set up an Internal Review Panel (IRP) on UN actions in Sri Lanka. The IRP headed by Charles Petrie completed an eight-month study. (…) The Petrie panel came to be appointed as the UN operation in Sri Lanka faced criticism that it had failed to protect a large number of civilian deaths in the final battle. Sri Lanka government dismissed the Petrie report as </w:t>
      </w:r>
      <w:r w:rsidRPr="006C2CDF">
        <w:rPr>
          <w:rFonts w:asciiTheme="majorHAnsi" w:hAnsiTheme="majorHAnsi" w:cs="Courier New"/>
          <w:i/>
          <w:sz w:val="22"/>
          <w:szCs w:val="22"/>
          <w:lang w:val="en-US"/>
        </w:rPr>
        <w:t>unsubstantiated, erroneous and replete with conjecture and bias</w:t>
      </w:r>
      <w:r w:rsidRPr="006C2CDF">
        <w:rPr>
          <w:rFonts w:asciiTheme="majorHAnsi" w:hAnsiTheme="majorHAnsi" w:cs="Courier New"/>
          <w:sz w:val="22"/>
          <w:szCs w:val="22"/>
          <w:lang w:val="en-US"/>
        </w:rPr>
        <w:t>.  Military had eliminated rebel Tamil Tigers in 2009. Nearly three decades of ethnic conflict in Sri Lanka had left over 100,000 dead.</w:t>
      </w:r>
      <w:r w:rsidRPr="006C2CDF">
        <w:rPr>
          <w:rStyle w:val="Textoennegrita"/>
          <w:rFonts w:asciiTheme="majorHAnsi" w:hAnsiTheme="majorHAnsi" w:cs="Courier New"/>
          <w:b w:val="0"/>
          <w:sz w:val="22"/>
          <w:szCs w:val="22"/>
          <w:lang w:val="en-US"/>
        </w:rPr>
        <w:t>”</w:t>
      </w:r>
      <w:r w:rsidR="0044551D" w:rsidRPr="006C2CDF">
        <w:rPr>
          <w:rStyle w:val="Refdenotaalpie"/>
          <w:rFonts w:asciiTheme="majorHAnsi" w:hAnsiTheme="majorHAnsi" w:cs="Courier New"/>
          <w:bCs/>
          <w:sz w:val="22"/>
          <w:szCs w:val="22"/>
          <w:lang w:val="en-US"/>
        </w:rPr>
        <w:footnoteReference w:id="313"/>
      </w:r>
    </w:p>
    <w:p w:rsidR="00C91117" w:rsidRPr="006C2CDF" w:rsidRDefault="00C91117" w:rsidP="008D79DC">
      <w:pPr>
        <w:autoSpaceDE w:val="0"/>
        <w:autoSpaceDN w:val="0"/>
        <w:adjustRightInd w:val="0"/>
        <w:spacing w:after="0" w:line="240" w:lineRule="auto"/>
        <w:jc w:val="both"/>
        <w:rPr>
          <w:rFonts w:asciiTheme="majorHAnsi" w:hAnsiTheme="majorHAnsi" w:cs="Courier New"/>
          <w:lang w:val="en-US"/>
        </w:rPr>
      </w:pPr>
      <w:r w:rsidRPr="006C2CDF">
        <w:rPr>
          <w:rStyle w:val="Textoennegrita"/>
          <w:rFonts w:asciiTheme="majorHAnsi" w:hAnsiTheme="majorHAnsi" w:cs="Courier New"/>
          <w:b w:val="0"/>
          <w:u w:val="single"/>
          <w:lang w:val="en-US"/>
        </w:rPr>
        <w:t>Suhas Chakma, director of Asian Centre for Human Rights</w:t>
      </w:r>
      <w:r w:rsidRPr="006C2CDF">
        <w:rPr>
          <w:rStyle w:val="Textoennegrita"/>
          <w:rFonts w:asciiTheme="majorHAnsi" w:hAnsiTheme="majorHAnsi" w:cs="Courier New"/>
          <w:b w:val="0"/>
          <w:lang w:val="en-US"/>
        </w:rPr>
        <w:t>: “</w:t>
      </w:r>
      <w:r w:rsidRPr="006C2CDF">
        <w:rPr>
          <w:rFonts w:asciiTheme="majorHAnsi" w:hAnsiTheme="majorHAnsi" w:cs="Courier New"/>
          <w:lang w:val="en-US"/>
        </w:rPr>
        <w:t>The United Nations must not ignore the call made by Ms Khaleda Zia. It is unacceptable that</w:t>
      </w:r>
      <w:r w:rsidR="0097535F" w:rsidRPr="006C2CDF">
        <w:rPr>
          <w:rFonts w:asciiTheme="majorHAnsi" w:hAnsiTheme="majorHAnsi" w:cs="Courier New"/>
          <w:lang w:val="en-US"/>
        </w:rPr>
        <w:t xml:space="preserve"> </w:t>
      </w:r>
      <w:r w:rsidRPr="006C2CDF">
        <w:rPr>
          <w:rFonts w:asciiTheme="majorHAnsi" w:hAnsiTheme="majorHAnsi" w:cs="Courier New"/>
          <w:lang w:val="en-US"/>
        </w:rPr>
        <w:t>the Government of Bangladesh should forward members of its death squad for UN peacekeeping.</w:t>
      </w:r>
    </w:p>
    <w:p w:rsidR="00C91117" w:rsidRPr="006C2CDF" w:rsidRDefault="00C91117" w:rsidP="008D79DC">
      <w:pPr>
        <w:autoSpaceDE w:val="0"/>
        <w:autoSpaceDN w:val="0"/>
        <w:adjustRightInd w:val="0"/>
        <w:spacing w:after="0" w:line="240" w:lineRule="auto"/>
        <w:jc w:val="both"/>
        <w:rPr>
          <w:rStyle w:val="Textoennegrita"/>
          <w:rFonts w:asciiTheme="majorHAnsi" w:hAnsiTheme="majorHAnsi" w:cs="Courier New"/>
          <w:b w:val="0"/>
          <w:lang w:val="en-US"/>
        </w:rPr>
      </w:pPr>
      <w:r w:rsidRPr="006C2CDF">
        <w:rPr>
          <w:rFonts w:asciiTheme="majorHAnsi" w:hAnsiTheme="majorHAnsi" w:cs="Courier New"/>
          <w:lang w:val="en-US"/>
        </w:rPr>
        <w:t>It is equally unacceptable that the UN should accept the RAB personnel into UN peacekeeping</w:t>
      </w:r>
      <w:r w:rsidR="0097535F" w:rsidRPr="006C2CDF">
        <w:rPr>
          <w:rFonts w:asciiTheme="majorHAnsi" w:hAnsiTheme="majorHAnsi" w:cs="Courier New"/>
          <w:lang w:val="en-US"/>
        </w:rPr>
        <w:t xml:space="preserve"> </w:t>
      </w:r>
      <w:r w:rsidRPr="006C2CDF">
        <w:rPr>
          <w:rFonts w:asciiTheme="majorHAnsi" w:hAnsiTheme="majorHAnsi" w:cs="Courier New"/>
          <w:lang w:val="en-US"/>
        </w:rPr>
        <w:t>missions.</w:t>
      </w:r>
      <w:r w:rsidRPr="006C2CDF">
        <w:rPr>
          <w:rStyle w:val="Textoennegrita"/>
          <w:rFonts w:asciiTheme="majorHAnsi" w:hAnsiTheme="majorHAnsi" w:cs="Courier New"/>
          <w:b w:val="0"/>
          <w:lang w:val="en-US"/>
        </w:rPr>
        <w:t>”</w:t>
      </w:r>
      <w:r w:rsidR="008A3F59" w:rsidRPr="006C2CDF">
        <w:rPr>
          <w:rStyle w:val="Refdenotaalpie"/>
          <w:rFonts w:asciiTheme="majorHAnsi" w:hAnsiTheme="majorHAnsi" w:cs="Courier New"/>
          <w:bCs/>
          <w:lang w:val="en-US"/>
        </w:rPr>
        <w:footnoteReference w:id="314"/>
      </w:r>
    </w:p>
    <w:p w:rsidR="007A5C51" w:rsidRPr="006C2CDF" w:rsidRDefault="007A5C51" w:rsidP="008D79DC">
      <w:pPr>
        <w:pStyle w:val="NormalWeb"/>
        <w:spacing w:line="276" w:lineRule="auto"/>
        <w:jc w:val="both"/>
        <w:rPr>
          <w:rFonts w:asciiTheme="majorHAnsi" w:hAnsiTheme="majorHAnsi" w:cs="Courier New"/>
          <w:sz w:val="22"/>
          <w:szCs w:val="22"/>
          <w:u w:val="single"/>
          <w:lang w:val="en-US"/>
        </w:rPr>
      </w:pPr>
      <w:r w:rsidRPr="006C2CDF">
        <w:rPr>
          <w:rFonts w:asciiTheme="majorHAnsi" w:hAnsiTheme="majorHAnsi" w:cs="Courier New"/>
          <w:sz w:val="22"/>
          <w:szCs w:val="22"/>
          <w:u w:val="single"/>
          <w:lang w:val="en-US"/>
        </w:rPr>
        <w:t>Buddhist Tribunal on Human Rights:</w:t>
      </w:r>
      <w:r w:rsidRPr="006C2CDF">
        <w:rPr>
          <w:rFonts w:asciiTheme="majorHAnsi" w:hAnsiTheme="majorHAnsi" w:cs="Courier New"/>
          <w:sz w:val="22"/>
          <w:szCs w:val="22"/>
          <w:lang w:val="en-US"/>
        </w:rPr>
        <w:t xml:space="preserve"> “</w:t>
      </w:r>
      <w:r w:rsidR="00C43761" w:rsidRPr="006C2CDF">
        <w:rPr>
          <w:rFonts w:asciiTheme="majorHAnsi" w:hAnsiTheme="majorHAnsi" w:cs="Courier New"/>
          <w:sz w:val="22"/>
          <w:szCs w:val="22"/>
          <w:lang w:val="en-US"/>
        </w:rPr>
        <w:t xml:space="preserve">In the </w:t>
      </w:r>
      <w:r w:rsidR="00C43761" w:rsidRPr="006C2CDF">
        <w:rPr>
          <w:rFonts w:asciiTheme="majorHAnsi" w:hAnsiTheme="majorHAnsi" w:cs="Courier New"/>
          <w:i/>
          <w:sz w:val="22"/>
          <w:szCs w:val="22"/>
          <w:lang w:val="en-US"/>
        </w:rPr>
        <w:t>Case 02-2015 Myanmar Government</w:t>
      </w:r>
      <w:r w:rsidR="00C43761" w:rsidRPr="006C2CDF">
        <w:rPr>
          <w:rFonts w:asciiTheme="majorHAnsi" w:hAnsiTheme="majorHAnsi" w:cs="Courier New"/>
          <w:sz w:val="22"/>
          <w:szCs w:val="22"/>
          <w:lang w:val="en-US"/>
        </w:rPr>
        <w:t xml:space="preserve"> as well as in the </w:t>
      </w:r>
      <w:r w:rsidR="00C43761" w:rsidRPr="006C2CDF">
        <w:rPr>
          <w:rFonts w:asciiTheme="majorHAnsi" w:hAnsiTheme="majorHAnsi" w:cs="Courier New"/>
          <w:i/>
          <w:sz w:val="22"/>
          <w:szCs w:val="22"/>
          <w:lang w:val="en-US"/>
        </w:rPr>
        <w:t>Case 18-2016 State Sangha</w:t>
      </w:r>
      <w:r w:rsidR="00C43761" w:rsidRPr="006C2CDF">
        <w:rPr>
          <w:rFonts w:asciiTheme="majorHAnsi" w:hAnsiTheme="majorHAnsi" w:cs="Courier New"/>
          <w:sz w:val="22"/>
          <w:szCs w:val="22"/>
          <w:lang w:val="en-US"/>
        </w:rPr>
        <w:t xml:space="preserve">, it is evidenced that Myanmar government was conducting genocide, ethnic cleansing and crimes against humanity with total impunity, since the United Nations refused to investigate about this issue, </w:t>
      </w:r>
      <w:r w:rsidR="00AF3260" w:rsidRPr="006C2CDF">
        <w:rPr>
          <w:rFonts w:asciiTheme="majorHAnsi" w:hAnsiTheme="majorHAnsi" w:cs="Courier New"/>
          <w:sz w:val="22"/>
          <w:szCs w:val="22"/>
          <w:lang w:val="en-US"/>
        </w:rPr>
        <w:t xml:space="preserve">when </w:t>
      </w:r>
      <w:r w:rsidR="00C43761" w:rsidRPr="006C2CDF">
        <w:rPr>
          <w:rFonts w:asciiTheme="majorHAnsi" w:hAnsiTheme="majorHAnsi" w:cs="Courier New"/>
          <w:sz w:val="22"/>
          <w:szCs w:val="22"/>
          <w:lang w:val="en-US"/>
        </w:rPr>
        <w:t>ignoring petitions and requests by jurists and human rights activists from all over the world.</w:t>
      </w:r>
      <w:r w:rsidRPr="006C2CDF">
        <w:rPr>
          <w:rFonts w:asciiTheme="majorHAnsi" w:hAnsiTheme="majorHAnsi" w:cs="Courier New"/>
          <w:sz w:val="22"/>
          <w:szCs w:val="22"/>
          <w:lang w:val="en-US"/>
        </w:rPr>
        <w:t>.”</w:t>
      </w:r>
    </w:p>
    <w:p w:rsidR="007A5C51" w:rsidRPr="006C2CDF" w:rsidRDefault="007A5C51"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 xml:space="preserve">Casey Coates Danson: </w:t>
      </w:r>
      <w:r w:rsidRPr="006C2CDF">
        <w:rPr>
          <w:rFonts w:asciiTheme="majorHAnsi" w:hAnsiTheme="majorHAnsi" w:cs="Courier New"/>
          <w:sz w:val="22"/>
          <w:szCs w:val="22"/>
          <w:lang w:val="en-US"/>
        </w:rPr>
        <w:t xml:space="preserve">“Daw Aung San Suu Kyi, one of the world’s genuine heroes, won democracy for her country, culminating in historic elections in November that her party won in a landslide. As winner, Aung San Suu Kyi is also inheriting the worst ethnic cleansing you’ve never heard of, Myanmar’s destruction of a Muslim minority called the Rohingya.  A recent Yale study suggested that the abuse of the more than one million Rohingya may amount to genocide; at the least, a confidential United Nations report to the Security Council says it may constitute </w:t>
      </w:r>
      <w:r w:rsidRPr="006C2CDF">
        <w:rPr>
          <w:rFonts w:asciiTheme="majorHAnsi" w:hAnsiTheme="majorHAnsi" w:cs="Courier New"/>
          <w:i/>
          <w:sz w:val="22"/>
          <w:szCs w:val="22"/>
          <w:highlight w:val="lightGray"/>
          <w:lang w:val="en-US"/>
        </w:rPr>
        <w:t>crimes against humanity under international criminal law</w:t>
      </w:r>
      <w:r w:rsidRPr="006C2CDF">
        <w:rPr>
          <w:rFonts w:asciiTheme="majorHAnsi" w:hAnsiTheme="majorHAnsi" w:cs="Courier New"/>
          <w:i/>
          <w:sz w:val="22"/>
          <w:szCs w:val="22"/>
          <w:lang w:val="en-US"/>
        </w:rPr>
        <w:t>.</w:t>
      </w:r>
      <w:r w:rsidRPr="006C2CDF">
        <w:rPr>
          <w:rFonts w:asciiTheme="majorHAnsi" w:hAnsiTheme="majorHAnsi" w:cs="Courier New"/>
          <w:sz w:val="22"/>
          <w:szCs w:val="22"/>
          <w:lang w:val="en-US"/>
        </w:rPr>
        <w:t xml:space="preserve"> Yet Aung San Suu Kyi seems to plan to continue this Myanmar version of apartheid. She is now a politician, and oppressing a minority like the Rohingya (…) Children near their homes in one of the concentration camps where Myanmar has locked away a Muslim minority called the Rohingya. (…)  What all this means in practical terms is that Muhammad Karim is dead at 14.  Muhammad lived in a giant concentration camp with tens of thousands of Rohingya. The government has taken away citizenship and statehood from the Rohingya over the years, and they are deprived of free movement. Muhammad wanted to sneak away by boat, paying human traffickers to join a tide of desperate Rohingya boat people seeking passage to Malaysia. </w:t>
      </w:r>
      <w:r w:rsidRPr="006C2CDF">
        <w:rPr>
          <w:rFonts w:asciiTheme="majorHAnsi" w:hAnsiTheme="majorHAnsi" w:cs="Courier New"/>
          <w:i/>
          <w:sz w:val="22"/>
          <w:szCs w:val="22"/>
          <w:lang w:val="en-US"/>
        </w:rPr>
        <w:t>We wouldn’t let him, because it was too dangerous,</w:t>
      </w:r>
      <w:r w:rsidRPr="006C2CDF">
        <w:rPr>
          <w:rFonts w:asciiTheme="majorHAnsi" w:hAnsiTheme="majorHAnsi" w:cs="Courier New"/>
          <w:sz w:val="22"/>
          <w:szCs w:val="22"/>
          <w:lang w:val="en-US"/>
        </w:rPr>
        <w:t xml:space="preserve"> said his mother, Sara Hatu.  Then Muhammad suffered a scratch on his heel. Nobody thought much about it, but soon he had trouble opening his jaw.  He apparently </w:t>
      </w:r>
      <w:r w:rsidRPr="006C2CDF">
        <w:rPr>
          <w:rFonts w:asciiTheme="majorHAnsi" w:hAnsiTheme="majorHAnsi" w:cs="Courier New"/>
          <w:sz w:val="22"/>
          <w:szCs w:val="22"/>
          <w:lang w:val="en-US"/>
        </w:rPr>
        <w:lastRenderedPageBreak/>
        <w:t xml:space="preserve">had caught tetanus. Like most of the children in the concentration camp, he wasn’t able to get vaccinations, including a simple tetanus shot.  After he got sick, the local medical assistants and the on-and-off clinic couldn’t help him. Finally his mother got special permission for him to leave the camp to be hospitalized, but by then it was too late. </w:t>
      </w:r>
      <w:r w:rsidRPr="006C2CDF">
        <w:rPr>
          <w:rFonts w:asciiTheme="majorHAnsi" w:hAnsiTheme="majorHAnsi" w:cs="Courier New"/>
          <w:i/>
          <w:sz w:val="22"/>
          <w:szCs w:val="22"/>
          <w:lang w:val="en-US"/>
        </w:rPr>
        <w:t>After two days, he came back as a corpse,</w:t>
      </w:r>
      <w:r w:rsidRPr="006C2CDF">
        <w:rPr>
          <w:rFonts w:asciiTheme="majorHAnsi" w:hAnsiTheme="majorHAnsi" w:cs="Courier New"/>
          <w:sz w:val="22"/>
          <w:szCs w:val="22"/>
          <w:lang w:val="en-US"/>
        </w:rPr>
        <w:t xml:space="preserve"> his mother said.  A hundred feet from his hut, another family is also mourning. Bildar Begum, a 20-year-old woman, contracted hepatitis A, according to neighbors. Hepatitis A is normally not life-threatening, but she, too, couldn’t get the medical help she needed, and so she died late last year, leaving a 2-year-old son, Hirol.  </w:t>
      </w:r>
      <w:r w:rsidRPr="006C2CDF">
        <w:rPr>
          <w:rFonts w:asciiTheme="majorHAnsi" w:hAnsiTheme="majorHAnsi" w:cs="Courier New"/>
          <w:i/>
          <w:sz w:val="22"/>
          <w:szCs w:val="22"/>
          <w:lang w:val="en-US"/>
        </w:rPr>
        <w:t>If she was not Rohingya, she would surely still be alive, I can say that 100 percent,</w:t>
      </w:r>
      <w:r w:rsidRPr="006C2CDF">
        <w:rPr>
          <w:rFonts w:asciiTheme="majorHAnsi" w:hAnsiTheme="majorHAnsi" w:cs="Courier New"/>
          <w:sz w:val="22"/>
          <w:szCs w:val="22"/>
          <w:lang w:val="en-US"/>
        </w:rPr>
        <w:t xml:space="preserve"> said Enus Monir, a community leader.  And now Hirol is starving: At 28 months, he weighs just 19 pounds. On the World Health Organization weight-to-age sheets, he is off the charts. The minimum on the charts is the third percentile, and Hirol is far below that.  Some of the families in the camp have substantial savings in the banks in Sittwe a few miles away. But because they have been locked up since 2012, they can’t access their own bank accounts to feed their families. (…) The global response has been pathetic. Partly that’s because Myanmar makes it difficult for aid groups and journalists to see the Rohingya, so that they are largely invisible.  The United Nations has been dysfunctional in Myanmar. Another internal U.N. document shared with me (both provided by a critic of U.N. passivity on the issue) warns that U.N. staff members in Myanmar are feuding with one another and it raises </w:t>
      </w:r>
      <w:r w:rsidRPr="006C2CDF">
        <w:rPr>
          <w:rFonts w:asciiTheme="majorHAnsi" w:hAnsiTheme="majorHAnsi" w:cs="Courier New"/>
          <w:i/>
          <w:sz w:val="22"/>
          <w:szCs w:val="22"/>
          <w:highlight w:val="lightGray"/>
          <w:lang w:val="en-US"/>
        </w:rPr>
        <w:t>the question of possible complicity of the U.N. in potential crimes against humanity.</w:t>
      </w:r>
      <w:r w:rsidRPr="006C2CDF">
        <w:rPr>
          <w:rFonts w:asciiTheme="majorHAnsi" w:hAnsiTheme="majorHAnsi" w:cs="Courier New"/>
          <w:sz w:val="22"/>
          <w:szCs w:val="22"/>
          <w:lang w:val="en-US"/>
        </w:rPr>
        <w:t xml:space="preserve"> (…)Yet aid groups have been barred from many areas, and the systematic destruction of the Rohingya remains one of the 21st century’s most neglected human rights catastrophes.  The Myanmar government is not only oppressing individuals; it is also trying to eradicate the Rohingya people as an ethnic group, by claiming that it does not exist. The authorities don’t use the word Rohingya and claim that these are just illegal immigrants from Bangladesh (this is preposterous; historical documents refer to the Rohingya). In November, the government arrested five men simply for printing a 2016 calendar making references to the Rohingya as an ethnic group.  Aung San Suu Kyi avoids even saying </w:t>
      </w:r>
      <w:r w:rsidRPr="006C2CDF">
        <w:rPr>
          <w:rFonts w:asciiTheme="majorHAnsi" w:hAnsiTheme="majorHAnsi" w:cs="Courier New"/>
          <w:i/>
          <w:sz w:val="22"/>
          <w:szCs w:val="22"/>
          <w:lang w:val="en-US"/>
        </w:rPr>
        <w:t>Rohingya.</w:t>
      </w:r>
      <w:r w:rsidRPr="006C2CDF">
        <w:rPr>
          <w:rFonts w:asciiTheme="majorHAnsi" w:hAnsiTheme="majorHAnsi" w:cs="Courier New"/>
          <w:sz w:val="22"/>
          <w:szCs w:val="22"/>
          <w:lang w:val="en-US"/>
        </w:rPr>
        <w:t xml:space="preserve"> The United States Embassy in Myanmar likewise seems to sidestep the word in its official statements, a cringeworthy capitulation. (…)An enormous amount has gone right in Myanmar in recent years, especially the rise of democracy. But that same rise of democracy has also empowered racist and xenophobic demagoguery, making the problems of the Rohingya harder to solve. In the recent Myanmar elections, Aung San Suu Kyi’s party refused to nominate a single Muslim candidate. (…) there is something particularly horrifying about a government deliberately targeting an ethnic group for destruction, locking its members in concentration camps and denying them livelihood, education and health care. When kids are dying in concentration camps, after being confined there because of their ethnicity, that’s not just one more problem of global poverty. It’s a crime against humanity, and addressing it is the responsibility of all humanity.”</w:t>
      </w:r>
      <w:r w:rsidRPr="006C2CDF">
        <w:rPr>
          <w:rStyle w:val="Refdenotaalpie"/>
          <w:rFonts w:asciiTheme="majorHAnsi" w:hAnsiTheme="majorHAnsi" w:cs="Courier New"/>
          <w:sz w:val="22"/>
          <w:szCs w:val="22"/>
          <w:lang w:val="en-US"/>
        </w:rPr>
        <w:footnoteReference w:id="315"/>
      </w:r>
    </w:p>
    <w:p w:rsidR="007A5C51" w:rsidRPr="006C2CDF" w:rsidRDefault="007A5C51" w:rsidP="008D79DC">
      <w:pPr>
        <w:pStyle w:val="NormalWeb"/>
        <w:spacing w:line="276" w:lineRule="auto"/>
        <w:jc w:val="both"/>
        <w:rPr>
          <w:rStyle w:val="apple-converted-space"/>
          <w:rFonts w:asciiTheme="majorHAnsi" w:hAnsiTheme="majorHAnsi" w:cs="Courier New"/>
          <w:sz w:val="22"/>
          <w:szCs w:val="22"/>
          <w:lang w:val="en-US"/>
        </w:rPr>
      </w:pPr>
      <w:r w:rsidRPr="006C2CDF">
        <w:rPr>
          <w:rFonts w:asciiTheme="majorHAnsi" w:hAnsiTheme="majorHAnsi" w:cs="Courier New"/>
          <w:sz w:val="22"/>
          <w:szCs w:val="22"/>
          <w:u w:val="single"/>
          <w:lang w:val="en-US"/>
        </w:rPr>
        <w:lastRenderedPageBreak/>
        <w:t>The Buddhist Channel:</w:t>
      </w:r>
      <w:r w:rsidRPr="006C2CDF">
        <w:rPr>
          <w:rFonts w:asciiTheme="majorHAnsi" w:hAnsiTheme="majorHAnsi" w:cs="Courier New"/>
          <w:sz w:val="22"/>
          <w:szCs w:val="22"/>
          <w:lang w:val="en-US"/>
        </w:rPr>
        <w:t xml:space="preserve"> “We paid serious attention to the briefing by the UN Special Envoy Mr. Ibrahim Gambari to the United Nations Security Council on March 18, 2008 on Burma.   Since his recommendations to the Burmese military junta have been flatly rejected on this and every one of his previous trips, we believed Mr. Gambari would report this failure truly. We hoped he would ask the Council to strengthen the mandate of the Secretary-General in pressuring the junta for an all party-inclusive, transparent and democratic process of national reconciliation in our country.    However, to our surprise and sadness, he misled the Council. From the perspective of the people of Burma, he altered his mission from </w:t>
      </w:r>
      <w:r w:rsidRPr="006C2CDF">
        <w:rPr>
          <w:rFonts w:asciiTheme="majorHAnsi" w:hAnsiTheme="majorHAnsi" w:cs="Courier New"/>
          <w:i/>
          <w:sz w:val="22"/>
          <w:szCs w:val="22"/>
          <w:lang w:val="en-US"/>
        </w:rPr>
        <w:t>pressuring or persuading the military junta in Burma to create a credible process of constitution writing and engage in a meaningful and time-bound dialogue with our leader Daw Aung San Suu Kyi</w:t>
      </w:r>
      <w:r w:rsidRPr="006C2CDF">
        <w:rPr>
          <w:rFonts w:asciiTheme="majorHAnsi" w:hAnsiTheme="majorHAnsi" w:cs="Courier New"/>
          <w:sz w:val="22"/>
          <w:szCs w:val="22"/>
          <w:lang w:val="en-US"/>
        </w:rPr>
        <w:t xml:space="preserve">.  Instead, it now appears he is </w:t>
      </w:r>
      <w:r w:rsidRPr="006C2CDF">
        <w:rPr>
          <w:rFonts w:asciiTheme="majorHAnsi" w:hAnsiTheme="majorHAnsi" w:cs="Courier New"/>
          <w:i/>
          <w:sz w:val="22"/>
          <w:szCs w:val="22"/>
          <w:lang w:val="en-US"/>
        </w:rPr>
        <w:t>supporting the one-sided acts of the military junta and suggesting that democracy forces surrender</w:t>
      </w:r>
      <w:r w:rsidRPr="006C2CDF">
        <w:rPr>
          <w:rFonts w:asciiTheme="majorHAnsi" w:hAnsiTheme="majorHAnsi" w:cs="Courier New"/>
          <w:sz w:val="22"/>
          <w:szCs w:val="22"/>
          <w:lang w:val="en-US"/>
        </w:rPr>
        <w:t xml:space="preserve">. We have been 100% supportive of the UN efforts on Burma, but we object Mr. Gambari for misleading the world body in favor of the Burmese military junta.  We are also disappointed that the UN Security Council has failed to take an effective action on Burma. Under the misguidance of Mr. Gambari and due to objections by the governments of China, Russia and South Africa, the UN Security Council is paralyzed and has failed to undertake its major responsibility to protect the citizens of Burma, who continue to be severely oppressed by their own government, as has been the case for decades. We denounce the governments of China, Russia and South Africa for their strong protection of the most brutal military junta, ruling our country against the will of our people.  We are also disappointed with UN Secretary-General Ban Ki-moon for his reluctance to ask for the UN Security Council to strengthen his good offices role in Burma by a binding resolution.   Over the past 18 years, various UN Special Envoys and Rapporteurs have visited Burma 35 times to try to persuade the military junta to fully cooperate with the democracy forces led by Daw Aung San Suu Kyi and representatives of Burma's ethnic nationalities, without success. The UN Charter, Article 99 authorizes the Secretary-General to bring the attention of the Security Council any matter which in his opinion may threaten the maintenance of international peace and security.  Despite the fact that the situation in Burma has spilled out over the region and become a threat to peace and stability in the region and in the world, Ban Ki-moon has failed to call for the Security Council to take effective action on Burma. From the perspective of the Burmese people, he has made zero impact on the situation in our country. On the contrary, the situation in Burma has grown even worse on his watch.  However, we are encouraged by the continued and persistent support by the United States, United Kingdom, France, Canada, Australia, European Union, Switzerland, Mongolia, Costa Rica, Argentina, Ghana, The Czech Republic, Norway and other supportive countries.   We appreciate these governments for standing together with us in our darkest time, sharing our feelings and lending much-needed assistance. We request these countries to continue to support us and continue to apply maximum pressure on the military junta, especially including the implementation of finance and banking sanctions against the generals, their family members and crony businessmen. We also request these governments not to recognize the military junta's constitution and urge the UN Security Council to do the same.  Nonetheless, the people of Burma will stand on their own feet and confront the injustices and oppression of the military junta by peaceful means. We all are determined to </w:t>
      </w:r>
      <w:r w:rsidRPr="006C2CDF">
        <w:rPr>
          <w:rFonts w:asciiTheme="majorHAnsi" w:hAnsiTheme="majorHAnsi" w:cs="Courier New"/>
          <w:i/>
          <w:sz w:val="22"/>
          <w:szCs w:val="22"/>
          <w:lang w:val="en-US"/>
        </w:rPr>
        <w:t>VOTE NO</w:t>
      </w:r>
      <w:r w:rsidRPr="006C2CDF">
        <w:rPr>
          <w:rFonts w:asciiTheme="majorHAnsi" w:hAnsiTheme="majorHAnsi" w:cs="Courier New"/>
          <w:sz w:val="22"/>
          <w:szCs w:val="22"/>
          <w:lang w:val="en-US"/>
        </w:rPr>
        <w:t xml:space="preserve"> on the junta's sham constitution in the upcoming referendum.   As </w:t>
      </w:r>
      <w:r w:rsidRPr="006C2CDF">
        <w:rPr>
          <w:rFonts w:asciiTheme="majorHAnsi" w:hAnsiTheme="majorHAnsi" w:cs="Courier New"/>
          <w:sz w:val="22"/>
          <w:szCs w:val="22"/>
          <w:lang w:val="en-US"/>
        </w:rPr>
        <w:lastRenderedPageBreak/>
        <w:t xml:space="preserve">the military junta is aggressively and desperately pressuring the people to vote in favor of the constitution, our challenge to reject it will surely be met with a bloody response by the junta.   Our vote </w:t>
      </w:r>
      <w:r w:rsidRPr="006C2CDF">
        <w:rPr>
          <w:rFonts w:asciiTheme="majorHAnsi" w:hAnsiTheme="majorHAnsi" w:cs="Courier New"/>
          <w:i/>
          <w:sz w:val="22"/>
          <w:szCs w:val="22"/>
          <w:lang w:val="en-US"/>
        </w:rPr>
        <w:t>No</w:t>
      </w:r>
      <w:r w:rsidRPr="006C2CDF">
        <w:rPr>
          <w:rFonts w:asciiTheme="majorHAnsi" w:hAnsiTheme="majorHAnsi" w:cs="Courier New"/>
          <w:sz w:val="22"/>
          <w:szCs w:val="22"/>
          <w:lang w:val="en-US"/>
        </w:rPr>
        <w:t xml:space="preserve"> is not only to the sham constitution, but also to the junta. With or without the help of the UN Security Council, we are ready to determine our own future.”</w:t>
      </w:r>
      <w:r w:rsidRPr="006C2CDF">
        <w:rPr>
          <w:rStyle w:val="Refdenotaalpie"/>
          <w:rFonts w:asciiTheme="majorHAnsi" w:hAnsiTheme="majorHAnsi" w:cs="Courier New"/>
          <w:sz w:val="22"/>
          <w:szCs w:val="22"/>
          <w:lang w:val="en-US"/>
        </w:rPr>
        <w:footnoteReference w:id="316"/>
      </w:r>
    </w:p>
    <w:p w:rsidR="00512709" w:rsidRPr="006C2CDF" w:rsidRDefault="00153FA4"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Sui-Lee Wee and Stephany Nebehay:</w:t>
      </w:r>
      <w:r w:rsidRPr="006C2CDF">
        <w:rPr>
          <w:rFonts w:asciiTheme="majorHAnsi" w:hAnsiTheme="majorHAnsi" w:cs="Courier New"/>
          <w:sz w:val="22"/>
          <w:szCs w:val="22"/>
          <w:lang w:val="en-US"/>
        </w:rPr>
        <w:t xml:space="preserve"> “In a café lounge at the United Nations complex in Geneva, a Tibetan fugitive was waiting his turn earlier this year to tell diplomats his story of being imprisoned and tortured back home in China. </w:t>
      </w:r>
      <w:r w:rsidR="000E55E0"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43-year-old Buddhist monk, Golog Jigme, had broken out of a Chinese detention centre in 2012, eventually fleeing to Switzerland. But his Chinese government pursuers hadn’t given up.</w:t>
      </w:r>
      <w:r w:rsidR="000E55E0" w:rsidRPr="006C2CDF">
        <w:rPr>
          <w:rFonts w:asciiTheme="majorHAnsi" w:hAnsiTheme="majorHAnsi" w:cs="Courier New"/>
          <w:sz w:val="22"/>
          <w:szCs w:val="22"/>
          <w:lang w:val="en-US"/>
        </w:rPr>
        <w:t xml:space="preserve">   As Golog Jigme prepared to testify in March before the U.N. Human Rights Council, a senior Chinese diplomat, Zhang Yaojun, was in the crowded café. Zhang stood just a few meters from the table where the bald monk was seated in his saffron robes.</w:t>
      </w:r>
      <w:r w:rsidR="003E21AA" w:rsidRPr="006C2CDF">
        <w:rPr>
          <w:rFonts w:asciiTheme="majorHAnsi" w:hAnsiTheme="majorHAnsi" w:cs="Courier New"/>
          <w:sz w:val="22"/>
          <w:szCs w:val="22"/>
          <w:lang w:val="en-US"/>
        </w:rPr>
        <w:t xml:space="preserve">  </w:t>
      </w:r>
      <w:r w:rsidR="003E21AA" w:rsidRPr="006C2CDF">
        <w:rPr>
          <w:rFonts w:asciiTheme="majorHAnsi" w:hAnsiTheme="majorHAnsi" w:cs="Courier New"/>
          <w:i/>
          <w:sz w:val="22"/>
          <w:szCs w:val="22"/>
          <w:lang w:val="en-US"/>
        </w:rPr>
        <w:t>He just took a photo of me,</w:t>
      </w:r>
      <w:r w:rsidR="003E21AA" w:rsidRPr="006C2CDF">
        <w:rPr>
          <w:rFonts w:asciiTheme="majorHAnsi" w:hAnsiTheme="majorHAnsi" w:cs="Courier New"/>
          <w:sz w:val="22"/>
          <w:szCs w:val="22"/>
          <w:lang w:val="en-US"/>
        </w:rPr>
        <w:t xml:space="preserve"> Golog Jigme said, gesturing at Zhang, who was standing with his smartphone in his hand. Zhang’s action violated a ban on photography in the halls of the United Nations, except by accredited photographers. </w:t>
      </w:r>
      <w:r w:rsidR="003E21AA" w:rsidRPr="006C2CDF">
        <w:rPr>
          <w:rFonts w:asciiTheme="majorHAnsi" w:hAnsiTheme="majorHAnsi" w:cs="Courier New"/>
          <w:i/>
          <w:sz w:val="22"/>
          <w:szCs w:val="22"/>
          <w:lang w:val="en-US"/>
        </w:rPr>
        <w:t>When</w:t>
      </w:r>
      <w:r w:rsidR="003E21AA" w:rsidRPr="006C2CDF">
        <w:rPr>
          <w:rFonts w:asciiTheme="majorHAnsi" w:hAnsiTheme="majorHAnsi" w:cs="Courier New"/>
          <w:sz w:val="22"/>
          <w:szCs w:val="22"/>
          <w:lang w:val="en-US"/>
        </w:rPr>
        <w:t xml:space="preserve"> </w:t>
      </w:r>
      <w:r w:rsidR="003E21AA" w:rsidRPr="006C2CDF">
        <w:rPr>
          <w:rFonts w:asciiTheme="majorHAnsi" w:hAnsiTheme="majorHAnsi" w:cs="Courier New"/>
          <w:i/>
          <w:sz w:val="22"/>
          <w:szCs w:val="22"/>
          <w:lang w:val="en-US"/>
        </w:rPr>
        <w:t>I was hiding in the mountains, the Chinese government announced a cash reward of 200,000 yuan (about $31,000) for whoever finds me,</w:t>
      </w:r>
      <w:r w:rsidR="003E21AA" w:rsidRPr="006C2CDF">
        <w:rPr>
          <w:rFonts w:asciiTheme="majorHAnsi" w:hAnsiTheme="majorHAnsi" w:cs="Courier New"/>
          <w:sz w:val="22"/>
          <w:szCs w:val="22"/>
          <w:lang w:val="en-US"/>
        </w:rPr>
        <w:t xml:space="preserve"> said the monk. </w:t>
      </w:r>
      <w:r w:rsidR="003E21AA" w:rsidRPr="006C2CDF">
        <w:rPr>
          <w:rFonts w:asciiTheme="majorHAnsi" w:hAnsiTheme="majorHAnsi" w:cs="Courier New"/>
          <w:i/>
          <w:sz w:val="22"/>
          <w:szCs w:val="22"/>
          <w:lang w:val="en-US"/>
        </w:rPr>
        <w:t>Maybe he wants the cash reward.</w:t>
      </w:r>
      <w:r w:rsidR="003E21AA" w:rsidRPr="006C2CDF">
        <w:rPr>
          <w:rFonts w:asciiTheme="majorHAnsi" w:hAnsiTheme="majorHAnsi" w:cs="Courier New"/>
          <w:sz w:val="22"/>
          <w:szCs w:val="22"/>
          <w:lang w:val="en-US"/>
        </w:rPr>
        <w:t xml:space="preserve"> (…) Golog Jigme’s caustic joke speaks to the disturbing nature of his encounter with Zhang. The surveillance of the monk, Western diplomats and activists say, is part of a campaign of intimidation, obstruction and harassment by China that is aimed at silencing criticism of its human rights record at the United Nations.</w:t>
      </w:r>
      <w:r w:rsidR="001808C5" w:rsidRPr="006C2CDF">
        <w:rPr>
          <w:rFonts w:asciiTheme="majorHAnsi" w:hAnsiTheme="majorHAnsi" w:cs="Courier New"/>
          <w:sz w:val="22"/>
          <w:szCs w:val="22"/>
          <w:lang w:val="en-US"/>
        </w:rPr>
        <w:t xml:space="preserve"> (…)More broadly, Beijing’s conduct here is an example of China’s growing capacity to stifle opposition in the international arena. The Communist government’s global reach is growing at a time when it is cracking down on domestic dissent and preparing a new, restrictive law on foreign non-governmental organizations (NGOs) operating in China. In July, Chinese authorities targeted human rights lawyers and activists, detaining or questioning 245 of them, according to Amnesty International.  Photographing and filming critics like Golog Jigme is one tactic. Others include pressuring the United Nations to deny accreditation to high-profile activists and filling up meeting halls with Chinese officials and sympathizers to drown out accusations of rights abuses. (…)</w:t>
      </w:r>
      <w:r w:rsidR="001808C5" w:rsidRPr="006C2CDF">
        <w:rPr>
          <w:rFonts w:asciiTheme="majorHAnsi" w:hAnsiTheme="majorHAnsi" w:cs="Courier New"/>
          <w:i/>
          <w:sz w:val="22"/>
          <w:szCs w:val="22"/>
          <w:lang w:val="en-US"/>
        </w:rPr>
        <w:t>We are well aware of these problems, which unfortunately happen repeatedly - and are not confined just to China,</w:t>
      </w:r>
      <w:r w:rsidR="001808C5" w:rsidRPr="006C2CDF">
        <w:rPr>
          <w:rFonts w:asciiTheme="majorHAnsi" w:hAnsiTheme="majorHAnsi" w:cs="Courier New"/>
          <w:sz w:val="22"/>
          <w:szCs w:val="22"/>
          <w:lang w:val="en-US"/>
        </w:rPr>
        <w:t xml:space="preserve"> said U.N. High Commissioner for Human Rights Zeid Ra'ad Al Hussein. He said he was </w:t>
      </w:r>
      <w:r w:rsidR="001808C5" w:rsidRPr="006C2CDF">
        <w:rPr>
          <w:rFonts w:asciiTheme="majorHAnsi" w:hAnsiTheme="majorHAnsi" w:cs="Courier New"/>
          <w:i/>
          <w:sz w:val="22"/>
          <w:szCs w:val="22"/>
          <w:lang w:val="en-US"/>
        </w:rPr>
        <w:t>extremely concerned by the increasing number of cases of harassment or reprisals against those cooperating with the Human Rights Council.</w:t>
      </w:r>
      <w:r w:rsidR="001808C5" w:rsidRPr="006C2CDF">
        <w:rPr>
          <w:rFonts w:asciiTheme="majorHAnsi" w:hAnsiTheme="majorHAnsi" w:cs="Courier New"/>
          <w:sz w:val="22"/>
          <w:szCs w:val="22"/>
          <w:lang w:val="en-US"/>
        </w:rPr>
        <w:t>   Beijing is also barring mainland activists from leaving China and travelling to Geneva, where the rights council last week concluded its third three-week session of the year. Activists who speak out against their country’s rights record in Geneva have to contend with another signature Chinese tactic: coordinated interference by diplomats and delegates from Beijing-backed non-governmental organizations. These astroturf groups are known as GONGOs, or government-organized non-governmental organizations, a play on the acronym NGO. (…)</w:t>
      </w:r>
      <w:r w:rsidR="000B3CF9" w:rsidRPr="006C2CDF">
        <w:rPr>
          <w:rFonts w:asciiTheme="majorHAnsi" w:hAnsiTheme="majorHAnsi" w:cs="Courier New"/>
          <w:sz w:val="22"/>
          <w:szCs w:val="22"/>
          <w:lang w:val="en-US"/>
        </w:rPr>
        <w:t xml:space="preserve"> China’s campaign is working, diplomats and activists say. The ruling </w:t>
      </w:r>
      <w:r w:rsidR="000B3CF9" w:rsidRPr="006C2CDF">
        <w:rPr>
          <w:rFonts w:asciiTheme="majorHAnsi" w:hAnsiTheme="majorHAnsi" w:cs="Courier New"/>
          <w:sz w:val="22"/>
          <w:szCs w:val="22"/>
          <w:lang w:val="en-US"/>
        </w:rPr>
        <w:lastRenderedPageBreak/>
        <w:t xml:space="preserve">Communist Party has succeeded in evading censure of its rights record at the U.N. in recent years. NGOs and alleged victims of human rights abuses on the mainland are struggling to make their voices heard.   </w:t>
      </w:r>
      <w:r w:rsidR="000B3CF9" w:rsidRPr="006C2CDF">
        <w:rPr>
          <w:rFonts w:asciiTheme="majorHAnsi" w:hAnsiTheme="majorHAnsi" w:cs="Courier New"/>
          <w:i/>
          <w:sz w:val="22"/>
          <w:szCs w:val="22"/>
          <w:lang w:val="en-US"/>
        </w:rPr>
        <w:t>As long as they feel the political costs of intimidating someone are lower than the benefit of hearing the criticism, the practice will continue,</w:t>
      </w:r>
      <w:r w:rsidR="000B3CF9" w:rsidRPr="006C2CDF">
        <w:rPr>
          <w:rFonts w:asciiTheme="majorHAnsi" w:hAnsiTheme="majorHAnsi" w:cs="Courier New"/>
          <w:sz w:val="22"/>
          <w:szCs w:val="22"/>
          <w:lang w:val="en-US"/>
        </w:rPr>
        <w:t xml:space="preserve"> said Michael Ineichen, a director at the International Service for Human Rights. The NGO supports human rights defenders. The U.N. and member states, he said, must </w:t>
      </w:r>
      <w:r w:rsidR="000B3CF9" w:rsidRPr="006C2CDF">
        <w:rPr>
          <w:rFonts w:asciiTheme="majorHAnsi" w:hAnsiTheme="majorHAnsi" w:cs="Courier New"/>
          <w:i/>
          <w:sz w:val="22"/>
          <w:szCs w:val="22"/>
          <w:lang w:val="en-US"/>
        </w:rPr>
        <w:t>increase the political costs so it’s no longer beneficial for China to silence people at the U.N.</w:t>
      </w:r>
      <w:r w:rsidR="000B3CF9" w:rsidRPr="006C2CDF">
        <w:rPr>
          <w:rFonts w:asciiTheme="majorHAnsi" w:hAnsiTheme="majorHAnsi" w:cs="Courier New"/>
          <w:sz w:val="22"/>
          <w:szCs w:val="22"/>
          <w:lang w:val="en-US"/>
        </w:rPr>
        <w:t xml:space="preserve"> (…)</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Actually, Beijing is feeling less pressure from Western governments at the U.N. these days. No nation has brought a resolution against China since the Human Rights Council was formed in 2006. In the council’s predecessor body, the U.N. Commission on Human Rights, 11 resolutions were brought against China from 1990 to 2005. Beijing blocked them all, except in 1995 when a resolution was brought to a vote but rejected, according to Human Rights Council spokesman Rolando Gomez.</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 xml:space="preserve">Joachim Ruecker, Germany’s ambassador to the U.N. in Geneva, is the current president of the council. He said he’d heard of reports of harassment of activists by China before he became president in January. But since taking up his new post, he said he had not been confronted with any new allegations regarding China. </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 xml:space="preserve">Asked about the photographing of Golog Jigme, Ruecker said: </w:t>
      </w:r>
      <w:r w:rsidR="000B3CF9" w:rsidRPr="006C2CDF">
        <w:rPr>
          <w:rFonts w:asciiTheme="majorHAnsi" w:hAnsiTheme="majorHAnsi" w:cs="Courier New"/>
          <w:i/>
          <w:sz w:val="22"/>
          <w:szCs w:val="22"/>
          <w:lang w:val="en-US"/>
        </w:rPr>
        <w:t>This case was not brought to my attention.  If I do receive such complaints, or any other such case which might be perceived as an act of intimidation, I would follow up accordingly.</w:t>
      </w:r>
      <w:r w:rsidR="00044DEC" w:rsidRPr="006C2CDF">
        <w:rPr>
          <w:rFonts w:asciiTheme="majorHAnsi" w:hAnsiTheme="majorHAnsi" w:cs="Courier New"/>
          <w:sz w:val="22"/>
          <w:szCs w:val="22"/>
          <w:lang w:val="en-US"/>
        </w:rPr>
        <w:t xml:space="preserve">  Under President Xi Jinping, China is conducting what activists say is the worst domestic crackdown on human rights in two decades. Close to 1,000 rights activists were detained last year – nearly as many as in the previous two years combined, according to Chinese Human Rights Defenders, a coalition of Chinese and international NGOs.  The number of activists barred by China from going to Geneva is also rising. In 2014, authorities prevented 10 people from travelling to the U.N. by refusing to issue passports, confiscating travel documents or threatening reprisals, according to Thomas Shao, an independent Chinese rights activist in London. Six were blocked in 2013 and four in 2012, he said.</w:t>
      </w:r>
      <w:r w:rsidR="003744D9" w:rsidRPr="006C2CDF">
        <w:rPr>
          <w:rFonts w:asciiTheme="majorHAnsi" w:hAnsiTheme="majorHAnsi" w:cs="Courier New"/>
          <w:sz w:val="22"/>
          <w:szCs w:val="22"/>
          <w:lang w:val="en-US"/>
        </w:rPr>
        <w:t xml:space="preserve"> (…)</w:t>
      </w:r>
      <w:r w:rsidR="00D52662" w:rsidRPr="006C2CDF">
        <w:rPr>
          <w:rFonts w:asciiTheme="majorHAnsi" w:hAnsiTheme="majorHAnsi" w:cs="Courier New"/>
          <w:sz w:val="22"/>
          <w:szCs w:val="22"/>
          <w:lang w:val="en-US"/>
        </w:rPr>
        <w:t>Two U.N. officials, who spoke on condition they not be named, said Beijing regularly urges the U.N. to bar at least 10 activists from attending the Human Rights Council sessions. Beijing brands these people as “splittists, terrorists or criminals,” one of the officials said.  Those on Beijing’s black list, the officials said, include the Tibetan spiritual leader, the Dalai Lama, and two leaders of the World Uyghur Congress, Dolkun Isa and Rebiya Kadeer. The most recent instance was ahead of September’s council session, they said.</w:t>
      </w:r>
      <w:r w:rsidR="005E30A7" w:rsidRPr="006C2CDF">
        <w:rPr>
          <w:rFonts w:asciiTheme="majorHAnsi" w:hAnsiTheme="majorHAnsi" w:cs="Courier New"/>
          <w:sz w:val="22"/>
          <w:szCs w:val="22"/>
          <w:lang w:val="en-US"/>
        </w:rPr>
        <w:t xml:space="preserve"> (…)Golog Jigme says his troubles started after he made a documentary with a Tibetan filmmaker exploring how Tibetans felt about the 2008 Beijing Olympics.  The footage was smuggled out to Switzerland, where it was made into a film called </w:t>
      </w:r>
      <w:r w:rsidR="005E30A7" w:rsidRPr="006C2CDF">
        <w:rPr>
          <w:rFonts w:asciiTheme="majorHAnsi" w:hAnsiTheme="majorHAnsi" w:cs="Courier New"/>
          <w:i/>
          <w:sz w:val="22"/>
          <w:szCs w:val="22"/>
          <w:lang w:val="en-US"/>
        </w:rPr>
        <w:t>Leaving Fear Behind</w:t>
      </w:r>
      <w:r w:rsidR="00620BE4" w:rsidRPr="006C2CDF">
        <w:rPr>
          <w:rFonts w:asciiTheme="majorHAnsi" w:hAnsiTheme="majorHAnsi" w:cs="Courier New"/>
          <w:sz w:val="22"/>
          <w:szCs w:val="22"/>
          <w:lang w:val="en-US"/>
        </w:rPr>
        <w:t>.</w:t>
      </w:r>
      <w:r w:rsidR="005E30A7" w:rsidRPr="006C2CDF">
        <w:rPr>
          <w:rFonts w:asciiTheme="majorHAnsi" w:hAnsiTheme="majorHAnsi" w:cs="Courier New"/>
          <w:sz w:val="22"/>
          <w:szCs w:val="22"/>
          <w:lang w:val="en-US"/>
        </w:rPr>
        <w:t xml:space="preserve"> Soon after the Olympics, the Tibetan monk was arrested by Chinese authorities on charges of divulging state secrets and inciting separatism, he said.</w:t>
      </w:r>
      <w:r w:rsidR="00620BE4" w:rsidRPr="006C2CDF">
        <w:rPr>
          <w:rFonts w:asciiTheme="majorHAnsi" w:hAnsiTheme="majorHAnsi" w:cs="Courier New"/>
          <w:sz w:val="22"/>
          <w:szCs w:val="22"/>
          <w:lang w:val="en-US"/>
        </w:rPr>
        <w:t xml:space="preserve">  On March 16, in the building of the U.N. Human Rights Council in Geneva, he described in detail how Chinese security officials beat him severely many times, breaking his ribs and dislocating his knee joints. His voice rising, he spoke about how he was chained to a </w:t>
      </w:r>
      <w:r w:rsidR="00620BE4" w:rsidRPr="006C2CDF">
        <w:rPr>
          <w:rFonts w:asciiTheme="majorHAnsi" w:hAnsiTheme="majorHAnsi" w:cs="Courier New"/>
          <w:i/>
          <w:sz w:val="22"/>
          <w:szCs w:val="22"/>
          <w:lang w:val="en-US"/>
        </w:rPr>
        <w:t>tiger chair</w:t>
      </w:r>
      <w:r w:rsidR="00620BE4" w:rsidRPr="006C2CDF">
        <w:rPr>
          <w:rFonts w:asciiTheme="majorHAnsi" w:hAnsiTheme="majorHAnsi" w:cs="Courier New"/>
          <w:sz w:val="22"/>
          <w:szCs w:val="22"/>
          <w:lang w:val="en-US"/>
        </w:rPr>
        <w:t xml:space="preserve"> – a chair that kept his hands and feet shackled – for 10 hours when he was detained the first time. (…) Released after seven months, he was detained again in 2009 for four months, he said. In September 2012, he was arrested again and accused of instigating a wave of self-immolation protests and revealing state secrets. Since 2011, 142 Tibetans have self-immolated in protest against </w:t>
      </w:r>
      <w:r w:rsidR="00620BE4" w:rsidRPr="006C2CDF">
        <w:rPr>
          <w:rFonts w:asciiTheme="majorHAnsi" w:hAnsiTheme="majorHAnsi" w:cs="Courier New"/>
          <w:sz w:val="22"/>
          <w:szCs w:val="22"/>
          <w:lang w:val="en-US"/>
        </w:rPr>
        <w:lastRenderedPageBreak/>
        <w:t xml:space="preserve">China's policies in Tibet, according to the International Campaign for Tibet.  While in custody, Golog Jigme said police officers told him they would transfer him to a military hospital to receive injections, even though he was not ill. The monk said he believed they intended to kill him, so he decided to escape. On September 30, 2012, he was going to the bathroom when he found a pin on the ground, he said.  He used the pin to open his leg cuffs, fled the detention centre and hid in the mountains of Gansu province for two months. From the mountains, Golog Jigme said he first headed to the western province of Qinghai and then to exile in India, before arriving in Zurich in January this year. The monk said he did not want to divulge all the details of his escape route.  The foreign ministry in Beijing and the governments of Gansu and Linxia - the city where Golog Jigme was detained - did not respond to questions from Reuters.  While hiding in the mountains after his jailbreak, Golog Jigme heard that he had been charged with murder. Chinese authorities are charging some Tibetans with murder if they are accused of inciting self-immolations, according to a document issued jointly by China’s top court, prosecutor’s office and public security authorities.  The accusation was baseless, the monk told the Geneva audience. He considered setting himself on fire in front of a police station, he said, </w:t>
      </w:r>
      <w:r w:rsidR="00620BE4" w:rsidRPr="006C2CDF">
        <w:rPr>
          <w:rFonts w:asciiTheme="majorHAnsi" w:hAnsiTheme="majorHAnsi" w:cs="Courier New"/>
          <w:i/>
          <w:sz w:val="22"/>
          <w:szCs w:val="22"/>
          <w:lang w:val="en-US"/>
        </w:rPr>
        <w:t>as a protest and to prove my innocence.</w:t>
      </w:r>
      <w:r w:rsidR="00620BE4" w:rsidRPr="006C2CDF">
        <w:rPr>
          <w:rFonts w:asciiTheme="majorHAnsi" w:hAnsiTheme="majorHAnsi" w:cs="Courier New"/>
          <w:sz w:val="22"/>
          <w:szCs w:val="22"/>
          <w:lang w:val="en-US"/>
        </w:rPr>
        <w:t xml:space="preserve"> In the end, he decided to keep working for the Tibetan cause, </w:t>
      </w:r>
      <w:r w:rsidR="00620BE4" w:rsidRPr="006C2CDF">
        <w:rPr>
          <w:rFonts w:asciiTheme="majorHAnsi" w:hAnsiTheme="majorHAnsi" w:cs="Courier New"/>
          <w:i/>
          <w:sz w:val="22"/>
          <w:szCs w:val="22"/>
          <w:lang w:val="en-US"/>
        </w:rPr>
        <w:t>and escaped into freedom</w:t>
      </w:r>
      <w:r w:rsidR="00620BE4" w:rsidRPr="006C2CDF">
        <w:rPr>
          <w:rFonts w:asciiTheme="majorHAnsi" w:hAnsiTheme="majorHAnsi" w:cs="Courier New"/>
          <w:sz w:val="22"/>
          <w:szCs w:val="22"/>
          <w:lang w:val="en-US"/>
        </w:rPr>
        <w:t>.</w:t>
      </w:r>
      <w:r w:rsidR="005E30A7" w:rsidRPr="006C2CDF">
        <w:rPr>
          <w:rFonts w:asciiTheme="majorHAnsi" w:hAnsiTheme="majorHAnsi" w:cs="Courier New"/>
          <w:sz w:val="22"/>
          <w:szCs w:val="22"/>
          <w:lang w:val="en-US"/>
        </w:rPr>
        <w:t>”</w:t>
      </w:r>
      <w:r w:rsidR="00620BE4" w:rsidRPr="006C2CDF">
        <w:rPr>
          <w:rStyle w:val="Refdenotaalpie"/>
          <w:rFonts w:asciiTheme="majorHAnsi" w:hAnsiTheme="majorHAnsi" w:cs="Courier New"/>
          <w:sz w:val="22"/>
          <w:szCs w:val="22"/>
          <w:lang w:val="en-US"/>
        </w:rPr>
        <w:t xml:space="preserve"> </w:t>
      </w:r>
      <w:r w:rsidR="00620BE4" w:rsidRPr="006C2CDF">
        <w:rPr>
          <w:rStyle w:val="Refdenotaalpie"/>
          <w:rFonts w:asciiTheme="majorHAnsi" w:hAnsiTheme="majorHAnsi" w:cs="Courier New"/>
          <w:sz w:val="22"/>
          <w:szCs w:val="22"/>
          <w:lang w:val="en-US"/>
        </w:rPr>
        <w:footnoteReference w:id="317"/>
      </w:r>
    </w:p>
    <w:p w:rsidR="00C63453" w:rsidRPr="006C2CDF" w:rsidRDefault="00462426"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Louis Charbonneau (Reuters):</w:t>
      </w:r>
      <w:r w:rsidRPr="006C2CDF">
        <w:rPr>
          <w:rFonts w:asciiTheme="majorHAnsi" w:hAnsiTheme="majorHAnsi" w:cs="Courier New"/>
          <w:sz w:val="22"/>
          <w:szCs w:val="22"/>
          <w:lang w:val="en-US"/>
        </w:rPr>
        <w:t xml:space="preserve"> “But some diplomats say Ban has been inconsistent on human rights and has only taken hard stances in cases where at least one of the five permanent Security Council members backed him.</w:t>
      </w:r>
      <w:r w:rsidR="00757BB0"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Human rights groups often cite the example of China as an case where Ban has failed to take a strong stand on abuses. Last year rights groups criticized Ban for failing to mention the jailing of Nobel Peace Prize laureate Liu Xiaobo during a meeting with Chinese President Hu Jintao in China. Ban has never congratulated Liu or publicly called for his release.</w:t>
      </w:r>
      <w:r w:rsidR="00757BB0" w:rsidRPr="006C2CDF">
        <w:rPr>
          <w:rFonts w:asciiTheme="majorHAnsi" w:hAnsiTheme="majorHAnsi" w:cs="Courier New"/>
          <w:sz w:val="22"/>
          <w:szCs w:val="22"/>
          <w:lang w:val="en-US"/>
        </w:rPr>
        <w:t xml:space="preserve"> (…) [Former Deputy U.N. Ambassador Mona Juul] described Ban as a </w:t>
      </w:r>
      <w:r w:rsidR="00757BB0" w:rsidRPr="006C2CDF">
        <w:rPr>
          <w:rFonts w:asciiTheme="majorHAnsi" w:hAnsiTheme="majorHAnsi" w:cs="Courier New"/>
          <w:i/>
          <w:sz w:val="22"/>
          <w:szCs w:val="22"/>
          <w:lang w:val="en-US"/>
        </w:rPr>
        <w:t>powerless observer</w:t>
      </w:r>
      <w:r w:rsidR="00757BB0" w:rsidRPr="006C2CDF">
        <w:rPr>
          <w:rFonts w:asciiTheme="majorHAnsi" w:hAnsiTheme="majorHAnsi" w:cs="Courier New"/>
          <w:sz w:val="22"/>
          <w:szCs w:val="22"/>
          <w:lang w:val="en-US"/>
        </w:rPr>
        <w:t xml:space="preserve"> during the 2009 fighting in Sri Lanka when thousands of innocent civilians were killed as government forces ended a 25-year civil war against Tamil Tiger rebels.</w:t>
      </w:r>
      <w:r w:rsidRPr="006C2CDF">
        <w:rPr>
          <w:rFonts w:asciiTheme="majorHAnsi" w:hAnsiTheme="majorHAnsi" w:cs="Courier New"/>
          <w:sz w:val="22"/>
          <w:szCs w:val="22"/>
          <w:lang w:val="en-US"/>
        </w:rPr>
        <w:t>”</w:t>
      </w:r>
      <w:r w:rsidR="00757BB0" w:rsidRPr="006C2CDF">
        <w:rPr>
          <w:rStyle w:val="Refdenotaalpie"/>
          <w:rFonts w:asciiTheme="majorHAnsi" w:hAnsiTheme="majorHAnsi" w:cs="Courier New"/>
          <w:sz w:val="22"/>
          <w:szCs w:val="22"/>
          <w:lang w:val="en-US"/>
        </w:rPr>
        <w:footnoteReference w:id="318"/>
      </w:r>
    </w:p>
    <w:p w:rsidR="00462426" w:rsidRPr="006C2CDF" w:rsidRDefault="00462426" w:rsidP="008D79DC">
      <w:pPr>
        <w:jc w:val="both"/>
        <w:rPr>
          <w:rFonts w:asciiTheme="majorHAnsi" w:hAnsiTheme="majorHAnsi" w:cs="Courier New"/>
          <w:lang w:val="en-US"/>
        </w:rPr>
      </w:pPr>
    </w:p>
    <w:p w:rsidR="00462426" w:rsidRPr="006C2CDF" w:rsidRDefault="00462426" w:rsidP="008D79DC">
      <w:pPr>
        <w:jc w:val="both"/>
        <w:rPr>
          <w:rFonts w:asciiTheme="majorHAnsi" w:hAnsiTheme="majorHAnsi" w:cs="Courier New"/>
          <w:lang w:val="en-US"/>
        </w:rPr>
      </w:pPr>
    </w:p>
    <w:p w:rsidR="00C63453" w:rsidRPr="006C2CDF" w:rsidRDefault="007310D1" w:rsidP="008D79DC">
      <w:pPr>
        <w:jc w:val="both"/>
        <w:rPr>
          <w:rFonts w:asciiTheme="majorHAnsi" w:eastAsia="Times New Roman" w:hAnsiTheme="majorHAnsi" w:cs="Courier New"/>
          <w:lang w:val="en-US"/>
        </w:rPr>
      </w:pPr>
      <w:r w:rsidRPr="006C2CDF">
        <w:rPr>
          <w:rFonts w:asciiTheme="majorHAnsi" w:hAnsiTheme="majorHAnsi" w:cs="Courier New"/>
          <w:b/>
          <w:u w:val="single"/>
          <w:lang w:val="en-US"/>
        </w:rPr>
        <w:t>EVIDENCE 8</w:t>
      </w:r>
      <w:r w:rsidR="00C63453" w:rsidRPr="006C2CDF">
        <w:rPr>
          <w:rFonts w:asciiTheme="majorHAnsi" w:hAnsiTheme="majorHAnsi" w:cs="Courier New"/>
          <w:b/>
          <w:u w:val="single"/>
          <w:lang w:val="en-US"/>
        </w:rPr>
        <w:t>: COMPLICITY WITH WAR CRIMES</w:t>
      </w:r>
      <w:r w:rsidR="00681F2D" w:rsidRPr="006C2CDF">
        <w:rPr>
          <w:rFonts w:asciiTheme="majorHAnsi" w:hAnsiTheme="majorHAnsi" w:cs="Courier New"/>
          <w:b/>
          <w:u w:val="single"/>
          <w:lang w:val="en-US"/>
        </w:rPr>
        <w:t xml:space="preserve"> IN MIDDLE EAST</w:t>
      </w:r>
    </w:p>
    <w:p w:rsidR="00564317" w:rsidRPr="006C2CDF" w:rsidRDefault="0056431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Oriental Review:</w:t>
      </w:r>
      <w:r w:rsidRPr="006C2CDF">
        <w:rPr>
          <w:rFonts w:asciiTheme="majorHAnsi" w:hAnsiTheme="majorHAnsi" w:cs="Courier New"/>
          <w:sz w:val="22"/>
          <w:szCs w:val="22"/>
          <w:lang w:val="en-US"/>
        </w:rPr>
        <w:t xml:space="preserve"> “In late March 2012 the United Nations Under-Secretary-General for Humanitarian Affairs and their Emergency Relief Coordinator, </w:t>
      </w:r>
      <w:hyperlink r:id="rId106" w:tgtFrame="_blank" w:history="1">
        <w:r w:rsidRPr="006C2CDF">
          <w:rPr>
            <w:rStyle w:val="Hipervnculo"/>
            <w:rFonts w:asciiTheme="majorHAnsi" w:hAnsiTheme="majorHAnsi" w:cs="Courier New"/>
            <w:color w:val="auto"/>
            <w:sz w:val="22"/>
            <w:szCs w:val="22"/>
            <w:u w:val="none"/>
            <w:lang w:val="en-US"/>
          </w:rPr>
          <w:t>Valerie Amos</w:t>
        </w:r>
        <w:r w:rsidRPr="006C2CDF">
          <w:rPr>
            <w:rStyle w:val="Hipervnculo"/>
            <w:rFonts w:asciiTheme="majorHAnsi" w:hAnsiTheme="majorHAnsi" w:cs="Courier New"/>
            <w:color w:val="auto"/>
            <w:sz w:val="22"/>
            <w:szCs w:val="22"/>
            <w:lang w:val="en-US"/>
          </w:rPr>
          <w:t xml:space="preserve"> </w:t>
        </w:r>
      </w:hyperlink>
      <w:r w:rsidRPr="006C2CDF">
        <w:rPr>
          <w:rFonts w:asciiTheme="majorHAnsi" w:hAnsiTheme="majorHAnsi" w:cs="Courier New"/>
          <w:sz w:val="22"/>
          <w:szCs w:val="22"/>
          <w:lang w:val="en-US"/>
        </w:rPr>
        <w:t xml:space="preserve">visited the city of Homs, Syria. </w:t>
      </w:r>
      <w:r w:rsidRPr="006C2CDF">
        <w:rPr>
          <w:rStyle w:val="Textoennegrita"/>
          <w:rFonts w:asciiTheme="majorHAnsi" w:hAnsiTheme="majorHAnsi" w:cs="Courier New"/>
          <w:sz w:val="22"/>
          <w:szCs w:val="22"/>
          <w:lang w:val="en-US"/>
        </w:rPr>
        <w:t xml:space="preserve">In the preceding months Homs had witnesses the single largest act of ethno-religious cleansing in Syria. Approximately 80,000 Christians were forced out of the old city neighbourhoods by western backed rebels. Between </w:t>
      </w:r>
      <w:r w:rsidRPr="006C2CDF">
        <w:rPr>
          <w:rStyle w:val="Textoennegrita"/>
          <w:rFonts w:asciiTheme="majorHAnsi" w:hAnsiTheme="majorHAnsi" w:cs="Courier New"/>
          <w:sz w:val="22"/>
          <w:szCs w:val="22"/>
          <w:lang w:val="en-US"/>
        </w:rPr>
        <w:lastRenderedPageBreak/>
        <w:t>130,000 and 150,000 Christians were forced to flee the general area.</w:t>
      </w:r>
      <w:r w:rsidRPr="006C2CDF">
        <w:rPr>
          <w:rFonts w:asciiTheme="majorHAnsi" w:hAnsiTheme="majorHAnsi" w:cs="Courier New"/>
          <w:sz w:val="22"/>
          <w:szCs w:val="22"/>
          <w:lang w:val="en-US"/>
        </w:rPr>
        <w:t xml:space="preserve"> It is impossible for the U.N. not to have been aware of what had happened to the Christian community in the city and yet Valerie Amos said nothing, nor did the international media. On the 21</w:t>
      </w:r>
      <w:r w:rsidRPr="006C2CDF">
        <w:rPr>
          <w:rFonts w:asciiTheme="majorHAnsi" w:hAnsiTheme="majorHAnsi" w:cs="Courier New"/>
          <w:sz w:val="22"/>
          <w:szCs w:val="22"/>
          <w:vertAlign w:val="superscript"/>
          <w:lang w:val="en-US"/>
        </w:rPr>
        <w:t>st</w:t>
      </w:r>
      <w:r w:rsidRPr="006C2CDF">
        <w:rPr>
          <w:rFonts w:asciiTheme="majorHAnsi" w:hAnsiTheme="majorHAnsi" w:cs="Courier New"/>
          <w:sz w:val="22"/>
          <w:szCs w:val="22"/>
          <w:lang w:val="en-US"/>
        </w:rPr>
        <w:t xml:space="preserve"> of March 2012 the Vatican’s Pontifical Missions News Service, Fides, reported as follows </w:t>
      </w:r>
      <w:r w:rsidRPr="006C2CDF">
        <w:rPr>
          <w:rFonts w:asciiTheme="majorHAnsi" w:hAnsiTheme="majorHAnsi" w:cs="Courier New"/>
          <w:i/>
          <w:sz w:val="22"/>
          <w:szCs w:val="22"/>
          <w:lang w:val="en-US"/>
        </w:rPr>
        <w:t xml:space="preserve">In Homs there is an ongoing ethnic cleansing of Christians, being carried out by some Islamist members of the Brigade Faruq. So says a note sent to Fides by some sources in the Syrian Orthodox Church, which includes 60% of Christians in Syria. Militant armed Islamists – says the note – have managed to expel 90% of Christians in Homs and confiscated their homes by force. According to Orthodox Metropolitan sources, the militants went door to door in the neighbourhoods of Hamidiya and Bustan al-Diwan, forcing Christians to flee, without giving them the chance to take their belongings. In the Faruq Brigade, note other sources, there seems to be armed elements of various Wahhabi groups and mercenaries from Libya and Iraq.  </w:t>
      </w:r>
      <w:r w:rsidRPr="006C2CDF">
        <w:rPr>
          <w:rFonts w:asciiTheme="majorHAnsi" w:hAnsiTheme="majorHAnsi" w:cs="Courier New"/>
          <w:sz w:val="22"/>
          <w:szCs w:val="22"/>
          <w:lang w:val="en-US"/>
        </w:rPr>
        <w:t xml:space="preserve"> Five months after her visit to Homs, U.N. official Valerie Amos was attending a U.N. press conference at which she was questioned by a New York based Lebanese reporter Nizar Abboud, about a rebel siege on a Syrian Christian village called Riblah, in the diocese of Homs. Her exact response is as follows:  </w:t>
      </w:r>
      <w:r w:rsidRPr="006C2CDF">
        <w:rPr>
          <w:rFonts w:asciiTheme="majorHAnsi" w:hAnsiTheme="majorHAnsi" w:cs="Courier New"/>
          <w:i/>
          <w:sz w:val="22"/>
          <w:szCs w:val="22"/>
          <w:lang w:val="en-US"/>
        </w:rPr>
        <w:t>On the issue of Christian communities, there is actually very little information. We have some information about two places, one that Christians from a town called Qusayr have moved because of threats and taunts and we also have examples of a backlash against Christians, not only in Qusayr but also another enclave of about 30 villages west of the city of Homs but I am not sure of the specific example that you have been given but those are the ones that I have been advised on</w:t>
      </w:r>
      <w:r w:rsidRPr="006C2CDF">
        <w:rPr>
          <w:rFonts w:asciiTheme="majorHAnsi" w:hAnsiTheme="majorHAnsi" w:cs="Courier New"/>
          <w:sz w:val="22"/>
          <w:szCs w:val="22"/>
          <w:lang w:val="en-US"/>
        </w:rPr>
        <w:t xml:space="preserve">.  Is it possible that she or the U.N. have </w:t>
      </w:r>
      <w:r w:rsidRPr="006C2CDF">
        <w:rPr>
          <w:rFonts w:asciiTheme="majorHAnsi" w:hAnsiTheme="majorHAnsi" w:cs="Courier New"/>
          <w:i/>
          <w:sz w:val="22"/>
          <w:szCs w:val="22"/>
          <w:lang w:val="en-US"/>
        </w:rPr>
        <w:t>very little information</w:t>
      </w:r>
      <w:r w:rsidRPr="006C2CDF">
        <w:rPr>
          <w:rFonts w:asciiTheme="majorHAnsi" w:hAnsiTheme="majorHAnsi" w:cs="Courier New"/>
          <w:sz w:val="22"/>
          <w:szCs w:val="22"/>
          <w:lang w:val="en-US"/>
        </w:rPr>
        <w:t xml:space="preserve">? Reports from the Vatican as to what was happening in the diocese were numerous but perhaps the U.N. like the western media preferred to ignore them as they highlighted an issue they would rather not face up to.  It is difficult to believe that several months after her visit to Homs she still remains oblivious to the largest act of ethno-religious cleansing to take place in Syria. In her response she references the town of Qusayr but completely downplays the reality of what took place there. In Qusayr, a third of the town’s residents were Christian, approximately 9,000. (…)The enclave west of Homs referenced in passing by Ms. Amos is actually an area of 40 Christian villages called the Wadi al Nasara (the </w:t>
      </w:r>
      <w:hyperlink r:id="rId107" w:tgtFrame="_blank" w:history="1">
        <w:r w:rsidRPr="006C2CDF">
          <w:rPr>
            <w:rStyle w:val="Hipervnculo"/>
            <w:rFonts w:asciiTheme="majorHAnsi" w:hAnsiTheme="majorHAnsi" w:cs="Courier New"/>
            <w:color w:val="auto"/>
            <w:sz w:val="22"/>
            <w:szCs w:val="22"/>
            <w:u w:val="none"/>
            <w:lang w:val="en-US"/>
          </w:rPr>
          <w:t>Valley of the Christians</w:t>
        </w:r>
      </w:hyperlink>
      <w:r w:rsidRPr="006C2CDF">
        <w:rPr>
          <w:rFonts w:asciiTheme="majorHAnsi" w:hAnsiTheme="majorHAnsi" w:cs="Courier New"/>
          <w:sz w:val="22"/>
          <w:szCs w:val="22"/>
          <w:lang w:val="en-US"/>
        </w:rPr>
        <w:t xml:space="preserve">). It’s normal population is about 150,000 but during the course of this conflict that has swollen to 250,000, as Christians have fled there from other areas to find safety in numbers. The region has not been spared and has been subject to rebel bombings, suicide bombing attacks, kidnappings, random killings and other atrocities. (…) In late June 2013 the Syrian government forces succeeded in retaking the town of Qusayr. One of the stories that came to light after the town was freed was that of a 15 year old Christian girl. In the chaos and confusion of what was happening in the town the previous year she got separated from her parents and was taken captive by the rebels.  She was raped by 15 different men over 15 days and became psychologically destabilized and was eventually </w:t>
      </w:r>
      <w:hyperlink r:id="rId108" w:tgtFrame="_blank" w:history="1">
        <w:r w:rsidRPr="006C2CDF">
          <w:rPr>
            <w:rStyle w:val="Hipervnculo"/>
            <w:rFonts w:asciiTheme="majorHAnsi" w:hAnsiTheme="majorHAnsi" w:cs="Courier New"/>
            <w:color w:val="auto"/>
            <w:sz w:val="22"/>
            <w:szCs w:val="22"/>
            <w:u w:val="none"/>
            <w:lang w:val="en-US"/>
          </w:rPr>
          <w:t>killed by the rebels</w:t>
        </w:r>
      </w:hyperlink>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319"/>
      </w:r>
    </w:p>
    <w:p w:rsidR="008D79DC" w:rsidRPr="006C2CDF" w:rsidRDefault="008D79DC" w:rsidP="00FB7701">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lastRenderedPageBreak/>
        <w:t>Denis Halliday (Global Research</w:t>
      </w:r>
      <w:r w:rsidRPr="006C2CDF">
        <w:rPr>
          <w:rFonts w:asciiTheme="majorHAnsi" w:hAnsiTheme="majorHAnsi" w:cs="Courier New"/>
          <w:lang w:val="en-US"/>
        </w:rPr>
        <w:t>): “</w:t>
      </w:r>
      <w:r w:rsidR="00C255C7" w:rsidRPr="006C2CDF">
        <w:rPr>
          <w:rFonts w:asciiTheme="majorHAnsi" w:eastAsia="Times New Roman" w:hAnsiTheme="majorHAnsi" w:cs="Courier New"/>
          <w:lang w:val="en-US"/>
        </w:rPr>
        <w:t>Sadly this perfect UN does not exist. Nor does its moral authority. The Second perception is: the UN of the ‘Masters of the Universe’! The five veto powers and permanent members of the Security Council – the so called victors of the Second World War. The old boys club of 1945. The five States that have corrupted the UN Charter. And corrupted the work of the UN. Applying double-standards, and disregard for law – they have made the organisation primarily serve their best interests rather than serve its mandate.  I refer to the five most dangerous Member States that together manufacture and sell some 85% of military arms, including nuclear weapons, and so called weapons of mass destruction. This is the UN of the arms dealers – the most disreputable and yet profitable business on earth.  And tragically and quite bizarrely – these arms dealers are the same Member States that the UN Charter entrusts with maintaining Peace and Security around the world! (…)</w:t>
      </w:r>
      <w:r w:rsidR="00F36B60" w:rsidRPr="006C2CDF">
        <w:rPr>
          <w:rFonts w:asciiTheme="majorHAnsi" w:eastAsia="Times New Roman" w:hAnsiTheme="majorHAnsi" w:cs="Courier New"/>
          <w:lang w:val="en-US"/>
        </w:rPr>
        <w:t>Whether it is Gaza, or the work of the World Food Programme which now feeds countless millions every day – the self-serving UN of the Security Council is always a political danger. The danger of resorting to Sanctions, or military aggression, before peaceful resolution, proper dialogue, is sincerely attempted. Politically driven R2P is mockery of humanitarian needs. The politics of the Council makes a mockery of the Cha</w:t>
      </w:r>
      <w:r w:rsidR="00004754">
        <w:rPr>
          <w:rFonts w:asciiTheme="majorHAnsi" w:eastAsia="Times New Roman" w:hAnsiTheme="majorHAnsi" w:cs="Courier New"/>
          <w:lang w:val="en-US"/>
        </w:rPr>
        <w:t xml:space="preserve">rter. </w:t>
      </w:r>
      <w:r w:rsidR="00F36B60" w:rsidRPr="006C2CDF">
        <w:rPr>
          <w:rFonts w:asciiTheme="majorHAnsi" w:eastAsia="Times New Roman" w:hAnsiTheme="majorHAnsi" w:cs="Courier New"/>
          <w:lang w:val="en-US"/>
        </w:rPr>
        <w:t>(…)</w:t>
      </w:r>
      <w:r w:rsidR="00004754">
        <w:rPr>
          <w:rFonts w:asciiTheme="majorHAnsi" w:eastAsia="Times New Roman" w:hAnsiTheme="majorHAnsi" w:cs="Courier New"/>
          <w:lang w:val="en-US"/>
        </w:rPr>
        <w:t xml:space="preserve"> </w:t>
      </w:r>
      <w:r w:rsidR="00F36B60" w:rsidRPr="006C2CDF">
        <w:rPr>
          <w:rFonts w:asciiTheme="majorHAnsi" w:eastAsia="Times New Roman" w:hAnsiTheme="majorHAnsi" w:cs="Courier New"/>
          <w:lang w:val="en-US"/>
        </w:rPr>
        <w:t>A Charter corrupted; self-interest dominant. The very few in control. UN failure in peace and security only too common. International Law in the service of some, not all. (…)</w:t>
      </w:r>
      <w:r w:rsidR="00436178" w:rsidRPr="006C2CDF">
        <w:rPr>
          <w:rFonts w:asciiTheme="majorHAnsi" w:eastAsia="Times New Roman" w:hAnsiTheme="majorHAnsi" w:cs="Courier New"/>
          <w:lang w:val="en-US"/>
        </w:rPr>
        <w:t>To enable the Iraq invasion – the Charter was abused and misinterpreted. No one bought the Bush/Blair nonsense about defense. Forty-five minutes from London! Article 51 which allows for rightful defense to imminent threat – clearly did not apply. (…)</w:t>
      </w:r>
      <w:r w:rsidR="00AE65C5" w:rsidRPr="006C2CDF">
        <w:rPr>
          <w:rFonts w:asciiTheme="majorHAnsi" w:eastAsia="Times New Roman" w:hAnsiTheme="majorHAnsi" w:cs="Courier New"/>
          <w:lang w:val="en-US"/>
        </w:rPr>
        <w:t>the UN Security Coucil has watched passively as matters have further deteriorated. Now we see military regimes kill civilians with sophisticated aircraft, or Predator drones in Afghanistan, Pakistan and Gaza – using massive bunker busters, cluster munitions, white phosphorous or depleted uranium on children, women and men. They bomb the media - such as Al Jazeera offices in Baghdad and Kabul. Professor Chossudovsky and I met with an Al Jazeera cameraman – Sami Al Haj – recently in Malaysia as he described 7 years of abuse and torture in the Guantanimo cages – to a “peoples” war crimes Commission. (…)</w:t>
      </w:r>
      <w:r w:rsidR="00755BCF" w:rsidRPr="006C2CDF">
        <w:rPr>
          <w:rFonts w:asciiTheme="majorHAnsi" w:eastAsia="Times New Roman" w:hAnsiTheme="majorHAnsi" w:cs="Courier New"/>
          <w:lang w:val="en-US"/>
        </w:rPr>
        <w:t xml:space="preserve">The UN Security Council delays, compromises, and ultimately acquiesces to Big Five wishes. As happened during the lead in to the totally illegal invasion of Iraq by American and British forces in early 2003.  (…)Those States which could have vetoed that invasion [Irak] did not make the gesture of rejection as required by the Charter. The Charter was ravaged, but the US and UK got away with it. No censure. No suspension from the Security Council. </w:t>
      </w:r>
      <w:r w:rsidR="00A9445F" w:rsidRPr="006C2CDF">
        <w:rPr>
          <w:rFonts w:asciiTheme="majorHAnsi" w:eastAsia="Times New Roman" w:hAnsiTheme="majorHAnsi" w:cs="Courier New"/>
          <w:lang w:val="en-US"/>
        </w:rPr>
        <w:t>(…)</w:t>
      </w:r>
      <w:r w:rsidR="00A45F5E" w:rsidRPr="006C2CDF">
        <w:rPr>
          <w:rFonts w:asciiTheme="majorHAnsi" w:eastAsia="Times New Roman" w:hAnsiTheme="majorHAnsi" w:cs="Courier New"/>
          <w:lang w:val="en-US"/>
        </w:rPr>
        <w:t xml:space="preserve"> Iraq illegally invades Kuwait and all hell breaks lose, although Baghdad was ready to negotiate a peaceful retreat. Capitalist greed for Iraqi oil, and opportunity for war, the desire for strategic presence in the Region – set that peaceful possibility aside real quickly. And like the UN Gulf War of 1991, state terrorism again, atrocities committed and the terror of military occupation and killing began, and continues. (…)</w:t>
      </w:r>
      <w:r w:rsidR="00990E14" w:rsidRPr="006C2CDF">
        <w:rPr>
          <w:rFonts w:asciiTheme="majorHAnsi" w:eastAsia="Times New Roman" w:hAnsiTheme="majorHAnsi" w:cs="Courier New"/>
          <w:lang w:val="en-US"/>
        </w:rPr>
        <w:t xml:space="preserve"> I lived and worked for the UN in Baghdad under UN Sanctions in 1997-98 – and it was a safe city. Today following massive bombing, occupation and a puppet Government – assassination and ethnic cleansing is a daily event! And some 100,000 American mercenaries run wild – killing outside of both domestic or international law. Has the Council spoken? … no. (…)</w:t>
      </w:r>
      <w:r w:rsidR="00AE6664" w:rsidRPr="006C2CDF">
        <w:rPr>
          <w:rFonts w:asciiTheme="majorHAnsi" w:eastAsia="Times New Roman" w:hAnsiTheme="majorHAnsi" w:cs="Courier New"/>
          <w:lang w:val="en-US"/>
        </w:rPr>
        <w:t xml:space="preserve"> </w:t>
      </w:r>
      <w:r w:rsidR="005A3352" w:rsidRPr="006C2CDF">
        <w:rPr>
          <w:rFonts w:asciiTheme="majorHAnsi" w:eastAsia="Times New Roman" w:hAnsiTheme="majorHAnsi" w:cs="Courier New"/>
          <w:lang w:val="en-US"/>
        </w:rPr>
        <w:t>So if the Security Council is “fixed”, where is the UN International Criminal Court? – it is hog-tied like prisoners en route to Guantanimo Bay. The Prosecutor has little power. Otherwise he would be knocking on 10 Downing Street!  The US failed to ratify ICC and Blair still awaits domestic prosecution. The Old Boys of the Big Five are protected. So ICC works on Taylor and Vladovic, and other small war criminals.  Again that is a double standard at play – the familiar Achilles heel of the United Nations.</w:t>
      </w:r>
      <w:r w:rsidR="00BB1964" w:rsidRPr="006C2CDF">
        <w:rPr>
          <w:rFonts w:asciiTheme="majorHAnsi" w:eastAsia="Times New Roman" w:hAnsiTheme="majorHAnsi" w:cs="Courier New"/>
          <w:lang w:val="en-US"/>
        </w:rPr>
        <w:t xml:space="preserve">  The list of Security Council failures is long, and I do not intend to drag you threw it. I have already – from the start tonight – touched  in passing on the consequences of self-interest, inequality amongst member states, and the profits of war, and consumption of natural resources. (…)In Afghanistan, we have witnessed an invasion and occupation, with </w:t>
      </w:r>
      <w:r w:rsidR="00BB1964" w:rsidRPr="006C2CDF">
        <w:rPr>
          <w:rFonts w:asciiTheme="majorHAnsi" w:eastAsia="Times New Roman" w:hAnsiTheme="majorHAnsi" w:cs="Courier New"/>
          <w:lang w:val="en-US"/>
        </w:rPr>
        <w:lastRenderedPageBreak/>
        <w:t>endless civilian loss of life – grow out of hysteria in the days after 9/11. The UN Security Council endorsed revenge on the people of Afghanistan. But were they involved?  I don’t think so. I do not recall that the money, the pilots, the brains behind this terrible act of defense – came from Afghanistan. Were Afghans flown out of the US by Bush within hours of 9/11? Not that I recall. Unfortunate Afghanistan – just another opportunity for war?</w:t>
      </w:r>
      <w:r w:rsidR="00AE6664" w:rsidRPr="006C2CDF">
        <w:rPr>
          <w:rFonts w:asciiTheme="majorHAnsi" w:eastAsia="Times New Roman" w:hAnsiTheme="majorHAnsi" w:cs="Courier New"/>
          <w:lang w:val="en-US"/>
        </w:rPr>
        <w:t xml:space="preserve"> (…)</w:t>
      </w:r>
      <w:r w:rsidR="00C9214B" w:rsidRPr="006C2CDF">
        <w:rPr>
          <w:rFonts w:asciiTheme="majorHAnsi" w:eastAsia="Times New Roman" w:hAnsiTheme="majorHAnsi" w:cs="Courier New"/>
          <w:lang w:val="en-US"/>
        </w:rPr>
        <w:t xml:space="preserve"> We cannot pass without expressing concern over the rise of NATO as a new and dangerous aggressive force outside its region. And we have to regret the UN role in expanding NATO capacity and reach.</w:t>
      </w:r>
      <w:r w:rsidR="00346E38" w:rsidRPr="006C2CDF">
        <w:rPr>
          <w:rFonts w:asciiTheme="majorHAnsi" w:eastAsia="Times New Roman" w:hAnsiTheme="majorHAnsi" w:cs="Courier New"/>
          <w:lang w:val="en-US"/>
        </w:rPr>
        <w:t xml:space="preserve"> (…)</w:t>
      </w:r>
      <w:r w:rsidR="0082229A">
        <w:rPr>
          <w:rFonts w:asciiTheme="majorHAnsi" w:eastAsia="Times New Roman" w:hAnsiTheme="majorHAnsi" w:cs="Courier New"/>
          <w:lang w:val="en-US"/>
        </w:rPr>
        <w:t xml:space="preserve"> </w:t>
      </w:r>
      <w:r w:rsidR="00172B06" w:rsidRPr="006C2CDF">
        <w:rPr>
          <w:rFonts w:asciiTheme="majorHAnsi" w:eastAsia="Times New Roman" w:hAnsiTheme="majorHAnsi" w:cs="Courier New"/>
          <w:lang w:val="en-US"/>
        </w:rPr>
        <w:t>For war crimes of the kind we have seen in recent years – I refer to the invasions of Afghanistan, Iraq and Gaza. And the internal crimes being committed in Sudan and the Congo – the UN needs to make the ICC work. Prosecution of domestic leadership war crimes, crimes against humanity should be pursued by domestic laws and courts. However, failing that the machinery of the International Criminal Court must be used.   The War Crimes Commissions and Tribunals in which Michel Chossudovsky and I participate would be redundant if the double standards protecting those in the US and UK were found to be unacceptable and if the ICC had teeth. Dictators or democrats, leaders must understand and accept that they must govern within the provisions of domestic and international law.  The Peoples Courts – the Tribunals of Russell, Brussels, Dublin and Kuala Lumpur – are the only substitute we have to show the criminology of leadership. Until the ICC functions properly, leadership will feel above the law and that is unacceptable. (…)Without taking away the right of defense, which Gandhi and Perdana respect – this philosophy calls for the achievement of peace through promoting peace and not glorifying warfare.  How?  by declaring that killing in war is the same as in peace and deserves prosecution, including leaders who take nations to war;   by establishing that all commercial, financial, industrial and scientific activities that support war should be considered criminal;   by fully accepting the principles of the UN Charter for peaceful termination of disputes;  by ensuring that public servants and those in the medical, legal, scientific, and educational fields  promote peace and campaign against war;   by demanding that the media oppose war, its glorification and promote the ethos of non violence;   by requiring all religious leaders to condemn warfare and promote peaceful solutions. (…)</w:t>
      </w:r>
      <w:r w:rsidR="00245158" w:rsidRPr="006C2CDF">
        <w:rPr>
          <w:rFonts w:asciiTheme="majorHAnsi" w:eastAsia="Times New Roman" w:hAnsiTheme="majorHAnsi" w:cs="Courier New"/>
          <w:lang w:val="en-US"/>
        </w:rPr>
        <w:t xml:space="preserve"> If we can reform the Security Council as described above, there will be progress and change. But if the UN member states cannot accept the Perdana philosophy to promote peaceful coexistence, the UN is doomed.  If the UN is there to benefit only the few – it is not a valid entity. The United Nations must change quickly to serve the best interests of all.</w:t>
      </w:r>
      <w:r w:rsidRPr="006C2CDF">
        <w:rPr>
          <w:rFonts w:asciiTheme="majorHAnsi" w:hAnsiTheme="majorHAnsi" w:cs="Courier New"/>
          <w:lang w:val="en-US"/>
        </w:rPr>
        <w:t>”</w:t>
      </w:r>
      <w:r w:rsidR="00245158" w:rsidRPr="006C2CDF">
        <w:rPr>
          <w:rStyle w:val="Refdenotaalpie"/>
          <w:rFonts w:asciiTheme="majorHAnsi" w:hAnsiTheme="majorHAnsi" w:cs="Courier New"/>
          <w:lang w:val="en-US"/>
        </w:rPr>
        <w:footnoteReference w:id="320"/>
      </w:r>
    </w:p>
    <w:p w:rsidR="00FB7701" w:rsidRPr="006C2CDF" w:rsidRDefault="00FB7701" w:rsidP="00FB22AE">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NGO Letter to the Security Council on Iraq (Global Research)</w:t>
      </w:r>
      <w:r w:rsidRPr="006C2CDF">
        <w:rPr>
          <w:rFonts w:asciiTheme="majorHAnsi" w:hAnsiTheme="majorHAnsi" w:cs="Courier New"/>
          <w:lang w:val="en-US"/>
        </w:rPr>
        <w:t>: “</w:t>
      </w:r>
      <w:r w:rsidR="00407853" w:rsidRPr="006C2CDF">
        <w:rPr>
          <w:rFonts w:asciiTheme="majorHAnsi" w:eastAsia="Times New Roman" w:hAnsiTheme="majorHAnsi" w:cs="Courier New"/>
          <w:lang w:val="en-US"/>
        </w:rPr>
        <w:t>Resolution 1637 requires the Security Council to review the mandate of the Multinational Force (MNF) in Iraq no later than 15 June 2006. The resolution also requires a review of the Development Fund for Iraq (DFI) and of the work of the International Advisory and Monitoring Board (IAMB). (…)</w:t>
      </w:r>
      <w:r w:rsidR="000C36C3" w:rsidRPr="006C2CDF">
        <w:rPr>
          <w:rFonts w:asciiTheme="majorHAnsi" w:eastAsia="Times New Roman" w:hAnsiTheme="majorHAnsi" w:cs="Courier New"/>
          <w:lang w:val="en-US"/>
        </w:rPr>
        <w:t xml:space="preserve">We are writing to urge the Council to conduct a rigorous and thorough review of these matters, using the standards of international law and financial oversight which the international community expects to be applied. As you are aware, the MNF stands accused of many serious violations of international law. The DFI and the reconstruction programs have been accused of widespread corruption and malfeasance. (…) </w:t>
      </w:r>
      <w:r w:rsidR="000C36C3" w:rsidRPr="006C2CDF">
        <w:rPr>
          <w:rFonts w:asciiTheme="majorHAnsi" w:eastAsia="Times New Roman" w:hAnsiTheme="majorHAnsi" w:cs="Courier New"/>
          <w:b/>
          <w:bCs/>
          <w:lang w:val="en-US"/>
        </w:rPr>
        <w:t xml:space="preserve">1. Detentions and Prisons: </w:t>
      </w:r>
      <w:r w:rsidR="000C36C3" w:rsidRPr="006C2CDF">
        <w:rPr>
          <w:rFonts w:asciiTheme="majorHAnsi" w:eastAsia="Times New Roman" w:hAnsiTheme="majorHAnsi" w:cs="Courier New"/>
          <w:lang w:val="en-US"/>
        </w:rPr>
        <w:t>The MNF has held thousands of Iraqi prisoners for long per</w:t>
      </w:r>
      <w:r w:rsidR="00FB22AE" w:rsidRPr="006C2CDF">
        <w:rPr>
          <w:rFonts w:asciiTheme="majorHAnsi" w:eastAsia="Times New Roman" w:hAnsiTheme="majorHAnsi" w:cs="Courier New"/>
          <w:lang w:val="en-US"/>
        </w:rPr>
        <w:t xml:space="preserve">iods without charge </w:t>
      </w:r>
      <w:r w:rsidR="00FB22AE" w:rsidRPr="006C2CDF">
        <w:rPr>
          <w:rFonts w:asciiTheme="majorHAnsi" w:eastAsia="Times New Roman" w:hAnsiTheme="majorHAnsi" w:cs="Courier New"/>
          <w:lang w:val="en-US"/>
        </w:rPr>
        <w:lastRenderedPageBreak/>
        <w:t>or trial.</w:t>
      </w:r>
      <w:r w:rsidR="000C36C3" w:rsidRPr="006C2CDF">
        <w:rPr>
          <w:rFonts w:asciiTheme="majorHAnsi" w:eastAsia="Times New Roman" w:hAnsiTheme="majorHAnsi" w:cs="Courier New"/>
          <w:lang w:val="en-US"/>
        </w:rPr>
        <w:t xml:space="preserve"> The great majority of such prisoners have been denied fundamental rights such as contact with legal counsel and family members. The MNF has denied human rights organizations’ repeated requests for acc</w:t>
      </w:r>
      <w:r w:rsidR="00FB22AE" w:rsidRPr="006C2CDF">
        <w:rPr>
          <w:rFonts w:asciiTheme="majorHAnsi" w:eastAsia="Times New Roman" w:hAnsiTheme="majorHAnsi" w:cs="Courier New"/>
          <w:lang w:val="en-US"/>
        </w:rPr>
        <w:t>ess to prisons and prisoners.</w:t>
      </w:r>
      <w:r w:rsidR="000C36C3" w:rsidRPr="006C2CDF">
        <w:rPr>
          <w:rFonts w:asciiTheme="majorHAnsi" w:eastAsia="Times New Roman" w:hAnsiTheme="majorHAnsi" w:cs="Courier New"/>
          <w:lang w:val="en-US"/>
        </w:rPr>
        <w:t xml:space="preserve"> The MNF has, apparently, even denied the International Committee of the Red Cr</w:t>
      </w:r>
      <w:r w:rsidR="00FB22AE" w:rsidRPr="006C2CDF">
        <w:rPr>
          <w:rFonts w:asciiTheme="majorHAnsi" w:eastAsia="Times New Roman" w:hAnsiTheme="majorHAnsi" w:cs="Courier New"/>
          <w:lang w:val="en-US"/>
        </w:rPr>
        <w:t>oss full access to prisoners.</w:t>
      </w:r>
      <w:r w:rsidR="000C36C3" w:rsidRPr="006C2CDF">
        <w:rPr>
          <w:rFonts w:asciiTheme="majorHAnsi" w:eastAsia="Times New Roman" w:hAnsiTheme="majorHAnsi" w:cs="Courier New"/>
          <w:lang w:val="en-US"/>
        </w:rPr>
        <w:t xml:space="preserve"> According to the United Nations Assistance Mission for Iraq, the MNF held an estimated fourteen thousand prisoners as of February 2006 in four major prisons, as well as </w:t>
      </w:r>
      <w:r w:rsidR="00FB22AE" w:rsidRPr="006C2CDF">
        <w:rPr>
          <w:rFonts w:asciiTheme="majorHAnsi" w:eastAsia="Times New Roman" w:hAnsiTheme="majorHAnsi" w:cs="Courier New"/>
          <w:lang w:val="en-US"/>
        </w:rPr>
        <w:t>many local detention centers.</w:t>
      </w:r>
      <w:r w:rsidR="000C36C3" w:rsidRPr="006C2CDF">
        <w:rPr>
          <w:rFonts w:asciiTheme="majorHAnsi" w:eastAsia="Times New Roman" w:hAnsiTheme="majorHAnsi" w:cs="Courier New"/>
          <w:lang w:val="en-US"/>
        </w:rPr>
        <w:t xml:space="preserve"> UNAMI also reports that the Government of Iraq holds about fifteen thousa</w:t>
      </w:r>
      <w:r w:rsidR="00FB22AE" w:rsidRPr="006C2CDF">
        <w:rPr>
          <w:rFonts w:asciiTheme="majorHAnsi" w:eastAsia="Times New Roman" w:hAnsiTheme="majorHAnsi" w:cs="Courier New"/>
          <w:lang w:val="en-US"/>
        </w:rPr>
        <w:t xml:space="preserve">nd prisoners, </w:t>
      </w:r>
      <w:r w:rsidR="000C36C3" w:rsidRPr="006C2CDF">
        <w:rPr>
          <w:rFonts w:asciiTheme="majorHAnsi" w:eastAsia="Times New Roman" w:hAnsiTheme="majorHAnsi" w:cs="Courier New"/>
          <w:lang w:val="en-US"/>
        </w:rPr>
        <w:t>and many sources confirm that these detainees are similarly held without charge or trial and often</w:t>
      </w:r>
      <w:r w:rsidR="00FB22AE" w:rsidRPr="006C2CDF">
        <w:rPr>
          <w:rFonts w:asciiTheme="majorHAnsi" w:eastAsia="Times New Roman" w:hAnsiTheme="majorHAnsi" w:cs="Courier New"/>
          <w:lang w:val="en-US"/>
        </w:rPr>
        <w:t xml:space="preserve"> under deplorable conditions.</w:t>
      </w:r>
      <w:r w:rsidR="000C36C3" w:rsidRPr="006C2CDF">
        <w:rPr>
          <w:rFonts w:asciiTheme="majorHAnsi" w:eastAsia="Times New Roman" w:hAnsiTheme="majorHAnsi" w:cs="Courier New"/>
          <w:lang w:val="en-US"/>
        </w:rPr>
        <w:t xml:space="preserve"> In spite of numerous complaints by human rights organizations and by UN officials, the MNF has continued these practices for more than three years and it has done little to mitigate increasing detention violations by the Government of Iraq. These are clear violations of the International Covenant on Civil and Political Rights (1966)</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b/>
          <w:bCs/>
          <w:lang w:val="en-US"/>
        </w:rPr>
        <w:t>2. Prisoner Abuse and Torture</w:t>
      </w:r>
      <w:r w:rsidR="002A28BF" w:rsidRPr="006C2CDF">
        <w:rPr>
          <w:rFonts w:asciiTheme="majorHAnsi" w:eastAsia="Times New Roman" w:hAnsiTheme="majorHAnsi" w:cs="Courier New"/>
          <w:lang w:val="en-US"/>
        </w:rPr>
        <w:t>: In numerous detention centers and prisons, MNF forces have subjected prisoners to cruel, inhuman and degrading treatment, identified by human rights authorities as abuse and torture. MNF guards and interrogators have subjected Iraqi detainees to an array of physical and psychological mistreatment, including severe and prolonged beating, hooding, submersion in water, forced nudity, sexual abuse, sleep deprivation, suffocation, electric shocks, threat by dogs, and other forms of humiliation and prolonged ex</w:t>
      </w:r>
      <w:r w:rsidR="00FB22AE" w:rsidRPr="006C2CDF">
        <w:rPr>
          <w:rFonts w:asciiTheme="majorHAnsi" w:eastAsia="Times New Roman" w:hAnsiTheme="majorHAnsi" w:cs="Courier New"/>
          <w:lang w:val="en-US"/>
        </w:rPr>
        <w:t>posure.</w:t>
      </w:r>
      <w:r w:rsidR="002A28BF" w:rsidRPr="006C2CDF">
        <w:rPr>
          <w:rFonts w:asciiTheme="majorHAnsi" w:eastAsia="Times New Roman" w:hAnsiTheme="majorHAnsi" w:cs="Courier New"/>
          <w:lang w:val="en-US"/>
        </w:rPr>
        <w:t xml:space="preserve"> The cases of torture in Abu Ghraib prison are well-known to the whole world. In spite of MNF claims that such practices have now ceased, highly-credible sources suggest that</w:t>
      </w:r>
      <w:r w:rsidR="00FB22AE" w:rsidRPr="006C2CDF">
        <w:rPr>
          <w:rFonts w:asciiTheme="majorHAnsi" w:eastAsia="Times New Roman" w:hAnsiTheme="majorHAnsi" w:cs="Courier New"/>
          <w:lang w:val="en-US"/>
        </w:rPr>
        <w:t xml:space="preserve"> illegal treatment continues.</w:t>
      </w:r>
      <w:r w:rsidR="002A28BF" w:rsidRPr="006C2CDF">
        <w:rPr>
          <w:rFonts w:asciiTheme="majorHAnsi" w:eastAsia="Times New Roman" w:hAnsiTheme="majorHAnsi" w:cs="Courier New"/>
          <w:lang w:val="en-US"/>
        </w:rPr>
        <w:t xml:space="preserve"> Amnesty International recently reported that detainees are being held in Iraq by the United States in </w:t>
      </w:r>
      <w:r w:rsidR="002A28BF" w:rsidRPr="006C2CDF">
        <w:rPr>
          <w:rFonts w:asciiTheme="majorHAnsi" w:eastAsia="Times New Roman" w:hAnsiTheme="majorHAnsi" w:cs="Courier New"/>
          <w:i/>
          <w:lang w:val="en-US"/>
        </w:rPr>
        <w:t xml:space="preserve">conditions which can amount </w:t>
      </w:r>
      <w:r w:rsidR="00FB22AE" w:rsidRPr="006C2CDF">
        <w:rPr>
          <w:rFonts w:asciiTheme="majorHAnsi" w:eastAsia="Times New Roman" w:hAnsiTheme="majorHAnsi" w:cs="Courier New"/>
          <w:i/>
          <w:lang w:val="en-US"/>
        </w:rPr>
        <w:t>to torture or ill-treatment.</w:t>
      </w:r>
      <w:r w:rsidR="002A28BF" w:rsidRPr="006C2CDF">
        <w:rPr>
          <w:rFonts w:asciiTheme="majorHAnsi" w:eastAsia="Times New Roman" w:hAnsiTheme="majorHAnsi" w:cs="Courier New"/>
          <w:i/>
          <w:lang w:val="en-US"/>
        </w:rPr>
        <w:t xml:space="preserve"> </w:t>
      </w:r>
      <w:r w:rsidR="002A28BF" w:rsidRPr="006C2CDF">
        <w:rPr>
          <w:rFonts w:asciiTheme="majorHAnsi" w:eastAsia="Times New Roman" w:hAnsiTheme="majorHAnsi" w:cs="Courier New"/>
          <w:lang w:val="en-US"/>
        </w:rPr>
        <w:t>Amnesty also reports that torture and gross abuse have become commonplace in prisons and detention centers controlled by the Government of Iraq. According to Amnesty, the MNF turns over detainees to Iraqi authorities when comma</w:t>
      </w:r>
      <w:r w:rsidR="00FB22AE" w:rsidRPr="006C2CDF">
        <w:rPr>
          <w:rFonts w:asciiTheme="majorHAnsi" w:eastAsia="Times New Roman" w:hAnsiTheme="majorHAnsi" w:cs="Courier New"/>
          <w:lang w:val="en-US"/>
        </w:rPr>
        <w:t xml:space="preserve">nders are </w:t>
      </w:r>
      <w:r w:rsidR="00FB22AE" w:rsidRPr="006C2CDF">
        <w:rPr>
          <w:rFonts w:asciiTheme="majorHAnsi" w:eastAsia="Times New Roman" w:hAnsiTheme="majorHAnsi" w:cs="Courier New"/>
          <w:i/>
          <w:lang w:val="en-US"/>
        </w:rPr>
        <w:t>well aware</w:t>
      </w:r>
      <w:r w:rsidR="00FB22AE" w:rsidRPr="006C2CDF">
        <w:rPr>
          <w:rFonts w:asciiTheme="majorHAnsi" w:eastAsia="Times New Roman" w:hAnsiTheme="majorHAnsi" w:cs="Courier New"/>
          <w:lang w:val="en-US"/>
        </w:rPr>
        <w:t xml:space="preserve"> of 6.</w:t>
      </w:r>
      <w:r w:rsidR="002A28BF" w:rsidRPr="006C2CDF">
        <w:rPr>
          <w:rFonts w:asciiTheme="majorHAnsi" w:eastAsia="Times New Roman" w:hAnsiTheme="majorHAnsi" w:cs="Courier New"/>
          <w:lang w:val="en-US"/>
        </w:rPr>
        <w:t xml:space="preserve"> These are clear violations of the UN Convention against Torture (1985), The Hague Convention (1907) and the Geneva Convention (1949).  </w:t>
      </w:r>
      <w:r w:rsidR="002A28BF" w:rsidRPr="006C2CDF">
        <w:rPr>
          <w:rFonts w:asciiTheme="majorHAnsi" w:eastAsia="Times New Roman" w:hAnsiTheme="majorHAnsi" w:cs="Courier New"/>
          <w:b/>
          <w:bCs/>
          <w:lang w:val="en-US"/>
        </w:rPr>
        <w:t>3. Use of Illegal, Indiscriminate and Especially Injurious Weapons</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highlight w:val="lightGray"/>
          <w:lang w:val="en-US"/>
        </w:rPr>
        <w:t>The MNF has made use of indiscriminate and especially injurious weapons that are banned by international convention or widely considered unacceptable and inhuman. The MNF has used MK</w:t>
      </w:r>
      <w:r w:rsidR="00FB22AE" w:rsidRPr="006C2CDF">
        <w:rPr>
          <w:rFonts w:asciiTheme="majorHAnsi" w:eastAsia="Times New Roman" w:hAnsiTheme="majorHAnsi" w:cs="Courier New"/>
          <w:highlight w:val="lightGray"/>
          <w:lang w:val="en-US"/>
        </w:rPr>
        <w:t>-77,</w:t>
      </w:r>
      <w:r w:rsidR="002A28BF" w:rsidRPr="006C2CDF">
        <w:rPr>
          <w:rFonts w:asciiTheme="majorHAnsi" w:eastAsia="Times New Roman" w:hAnsiTheme="majorHAnsi" w:cs="Courier New"/>
          <w:highlight w:val="lightGray"/>
          <w:lang w:val="en-US"/>
        </w:rPr>
        <w:t xml:space="preserve"> a napalm-type weapon, as well as</w:t>
      </w:r>
      <w:r w:rsidR="00FB22AE" w:rsidRPr="006C2CDF">
        <w:rPr>
          <w:rFonts w:asciiTheme="majorHAnsi" w:eastAsia="Times New Roman" w:hAnsiTheme="majorHAnsi" w:cs="Courier New"/>
          <w:highlight w:val="lightGray"/>
          <w:lang w:val="en-US"/>
        </w:rPr>
        <w:t xml:space="preserve"> white phosphorus munitions.</w:t>
      </w:r>
      <w:r w:rsidR="002A28BF" w:rsidRPr="006C2CDF">
        <w:rPr>
          <w:rFonts w:asciiTheme="majorHAnsi" w:eastAsia="Times New Roman" w:hAnsiTheme="majorHAnsi" w:cs="Courier New"/>
          <w:highlight w:val="lightGray"/>
          <w:lang w:val="en-US"/>
        </w:rPr>
        <w:t xml:space="preserve"> These have been used directly against ground targets in densely populated areas, under circumstances highly likely to </w:t>
      </w:r>
      <w:r w:rsidR="00FB22AE" w:rsidRPr="006C2CDF">
        <w:rPr>
          <w:rFonts w:asciiTheme="majorHAnsi" w:eastAsia="Times New Roman" w:hAnsiTheme="majorHAnsi" w:cs="Courier New"/>
          <w:highlight w:val="lightGray"/>
          <w:lang w:val="en-US"/>
        </w:rPr>
        <w:t>affect civilian populations.</w:t>
      </w:r>
      <w:r w:rsidR="002A28BF" w:rsidRPr="006C2CDF">
        <w:rPr>
          <w:rFonts w:asciiTheme="majorHAnsi" w:eastAsia="Times New Roman" w:hAnsiTheme="majorHAnsi" w:cs="Courier New"/>
          <w:lang w:val="en-US"/>
        </w:rPr>
        <w:t xml:space="preserve"> These weapons are extremely cruel — they stick to the flesh and burn victims to death. They are also indiscriminate and have incinerated many innocent civilians, including women and children. They are banned for these uses by Protocol III of the UN Convention on Weapons Which May Be Dee</w:t>
      </w:r>
      <w:r w:rsidR="00FB22AE" w:rsidRPr="006C2CDF">
        <w:rPr>
          <w:rFonts w:asciiTheme="majorHAnsi" w:eastAsia="Times New Roman" w:hAnsiTheme="majorHAnsi" w:cs="Courier New"/>
          <w:lang w:val="en-US"/>
        </w:rPr>
        <w:t>med to Be Excessively Injurious or t</w:t>
      </w:r>
      <w:r w:rsidR="002A28BF" w:rsidRPr="006C2CDF">
        <w:rPr>
          <w:rFonts w:asciiTheme="majorHAnsi" w:eastAsia="Times New Roman" w:hAnsiTheme="majorHAnsi" w:cs="Courier New"/>
          <w:lang w:val="en-US"/>
        </w:rPr>
        <w:t xml:space="preserve">o Have Indiscriminate Effects (1980). During the 2003 invasion, the Coalition also </w:t>
      </w:r>
      <w:r w:rsidR="00FB22AE" w:rsidRPr="006C2CDF">
        <w:rPr>
          <w:rFonts w:asciiTheme="majorHAnsi" w:eastAsia="Times New Roman" w:hAnsiTheme="majorHAnsi" w:cs="Courier New"/>
          <w:lang w:val="en-US"/>
        </w:rPr>
        <w:t>made use of depleted uranium and cluster bombs.</w:t>
      </w:r>
      <w:r w:rsidR="002A28BF" w:rsidRPr="006C2CDF">
        <w:rPr>
          <w:rFonts w:asciiTheme="majorHAnsi" w:eastAsia="Times New Roman" w:hAnsiTheme="majorHAnsi" w:cs="Courier New"/>
          <w:lang w:val="en-US"/>
        </w:rPr>
        <w:t xml:space="preserve"> Cluster bombs leave unexploded bomblets that later cause civilian death and injury and also can harm civilians when exploded in a populated area. Powder from exploded DU weapons is believed to cause long-term negative health effects. Many consider one or both to violate prohibitions against weapons that cause unnecessary suffering and indiscriminate harm, contained in Protocol I of the Geneva Conventions.  </w:t>
      </w:r>
      <w:r w:rsidR="002A28BF" w:rsidRPr="006C2CDF">
        <w:rPr>
          <w:rFonts w:asciiTheme="majorHAnsi" w:eastAsia="Times New Roman" w:hAnsiTheme="majorHAnsi" w:cs="Courier New"/>
          <w:b/>
          <w:bCs/>
          <w:lang w:val="en-US"/>
        </w:rPr>
        <w:t>4. Attacks on Population Centers and Siege Tactics:</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highlight w:val="lightGray"/>
          <w:lang w:val="en-US"/>
        </w:rPr>
        <w:t xml:space="preserve">The Security Council has insisted on the protection of </w:t>
      </w:r>
      <w:r w:rsidR="00FB22AE" w:rsidRPr="006C2CDF">
        <w:rPr>
          <w:rFonts w:asciiTheme="majorHAnsi" w:eastAsia="Times New Roman" w:hAnsiTheme="majorHAnsi" w:cs="Courier New"/>
          <w:highlight w:val="lightGray"/>
          <w:lang w:val="en-US"/>
        </w:rPr>
        <w:t>civilians in armed conflict.</w:t>
      </w:r>
      <w:r w:rsidR="002A28BF" w:rsidRPr="006C2CDF">
        <w:rPr>
          <w:rFonts w:asciiTheme="majorHAnsi" w:eastAsia="Times New Roman" w:hAnsiTheme="majorHAnsi" w:cs="Courier New"/>
          <w:highlight w:val="lightGray"/>
          <w:lang w:val="en-US"/>
        </w:rPr>
        <w:t xml:space="preserve"> But the MNF has repeatedly targeted heavily-populated civilian centers, using aerial and ground bombardment and heavy weapons. In addition to the two major offensives on Fallujah in 2004, there have also been assaults on other cities and towns including al-Qaim, Tal Afar, Samarra, and Najaf. This type of operation, which appears to be ongoing, has resulted</w:t>
      </w:r>
      <w:r w:rsidR="00FB22AE" w:rsidRPr="006C2CDF">
        <w:rPr>
          <w:rFonts w:asciiTheme="majorHAnsi" w:eastAsia="Times New Roman" w:hAnsiTheme="majorHAnsi" w:cs="Courier New"/>
          <w:highlight w:val="lightGray"/>
          <w:lang w:val="en-US"/>
        </w:rPr>
        <w:t xml:space="preserve"> in many civilian casualties</w:t>
      </w:r>
      <w:r w:rsidR="002A28BF" w:rsidRPr="006C2CDF">
        <w:rPr>
          <w:rFonts w:asciiTheme="majorHAnsi" w:eastAsia="Times New Roman" w:hAnsiTheme="majorHAnsi" w:cs="Courier New"/>
          <w:highlight w:val="lightGray"/>
          <w:lang w:val="en-US"/>
        </w:rPr>
        <w:t xml:space="preserve"> and massive destruction of the ur</w:t>
      </w:r>
      <w:r w:rsidR="00FB22AE" w:rsidRPr="006C2CDF">
        <w:rPr>
          <w:rFonts w:asciiTheme="majorHAnsi" w:eastAsia="Times New Roman" w:hAnsiTheme="majorHAnsi" w:cs="Courier New"/>
          <w:highlight w:val="lightGray"/>
          <w:lang w:val="en-US"/>
        </w:rPr>
        <w:t>ban physical infrastructure,</w:t>
      </w:r>
      <w:r w:rsidR="002A28BF" w:rsidRPr="006C2CDF">
        <w:rPr>
          <w:rFonts w:asciiTheme="majorHAnsi" w:eastAsia="Times New Roman" w:hAnsiTheme="majorHAnsi" w:cs="Courier New"/>
          <w:highlight w:val="lightGray"/>
          <w:lang w:val="en-US"/>
        </w:rPr>
        <w:t xml:space="preserve"> leaving large percentages of the population as refugees — </w:t>
      </w:r>
      <w:r w:rsidR="002A28BF" w:rsidRPr="006C2CDF">
        <w:rPr>
          <w:rFonts w:asciiTheme="majorHAnsi" w:eastAsia="Times New Roman" w:hAnsiTheme="majorHAnsi" w:cs="Courier New"/>
          <w:highlight w:val="darkGray"/>
          <w:lang w:val="en-US"/>
        </w:rPr>
        <w:t>some 200,000 refugees in the case of Fallu</w:t>
      </w:r>
      <w:r w:rsidR="00FB22AE" w:rsidRPr="006C2CDF">
        <w:rPr>
          <w:rFonts w:asciiTheme="majorHAnsi" w:eastAsia="Times New Roman" w:hAnsiTheme="majorHAnsi" w:cs="Courier New"/>
          <w:highlight w:val="darkGray"/>
          <w:lang w:val="en-US"/>
        </w:rPr>
        <w:t>jah alone</w:t>
      </w:r>
      <w:r w:rsidR="00FB22AE" w:rsidRPr="006C2CDF">
        <w:rPr>
          <w:rFonts w:asciiTheme="majorHAnsi" w:eastAsia="Times New Roman" w:hAnsiTheme="majorHAnsi" w:cs="Courier New"/>
          <w:highlight w:val="lightGray"/>
          <w:lang w:val="en-US"/>
        </w:rPr>
        <w:t>.</w:t>
      </w:r>
      <w:r w:rsidR="002A28BF" w:rsidRPr="006C2CDF">
        <w:rPr>
          <w:rFonts w:asciiTheme="majorHAnsi" w:eastAsia="Times New Roman" w:hAnsiTheme="majorHAnsi" w:cs="Courier New"/>
          <w:highlight w:val="lightGray"/>
          <w:lang w:val="en-US"/>
        </w:rPr>
        <w:t xml:space="preserve"> During these operations, MNF forces have </w:t>
      </w:r>
      <w:r w:rsidR="002A28BF" w:rsidRPr="006C2CDF">
        <w:rPr>
          <w:rFonts w:asciiTheme="majorHAnsi" w:eastAsia="Times New Roman" w:hAnsiTheme="majorHAnsi" w:cs="Courier New"/>
          <w:highlight w:val="lightGray"/>
          <w:lang w:val="en-US"/>
        </w:rPr>
        <w:lastRenderedPageBreak/>
        <w:t xml:space="preserve">reportedly cut off vital </w:t>
      </w:r>
      <w:r w:rsidR="00FB22AE" w:rsidRPr="006C2CDF">
        <w:rPr>
          <w:rFonts w:asciiTheme="majorHAnsi" w:eastAsia="Times New Roman" w:hAnsiTheme="majorHAnsi" w:cs="Courier New"/>
          <w:highlight w:val="lightGray"/>
          <w:lang w:val="en-US"/>
        </w:rPr>
        <w:t>necessities, including water and medical supplies</w:t>
      </w:r>
      <w:r w:rsidR="002A28BF" w:rsidRPr="006C2CDF">
        <w:rPr>
          <w:rFonts w:asciiTheme="majorHAnsi" w:eastAsia="Times New Roman" w:hAnsiTheme="majorHAnsi" w:cs="Courier New"/>
          <w:highlight w:val="lightGray"/>
          <w:lang w:val="en-US"/>
        </w:rPr>
        <w:t xml:space="preserve"> — siege tactics explicitly prohibited under Article 14 of the Second Protocol of the Geneva Conventions — and they have clearly failed to respect the neutr</w:t>
      </w:r>
      <w:r w:rsidR="00FB22AE" w:rsidRPr="006C2CDF">
        <w:rPr>
          <w:rFonts w:asciiTheme="majorHAnsi" w:eastAsia="Times New Roman" w:hAnsiTheme="majorHAnsi" w:cs="Courier New"/>
          <w:highlight w:val="lightGray"/>
          <w:lang w:val="en-US"/>
        </w:rPr>
        <w:t>ality of medical facilities.</w:t>
      </w:r>
      <w:r w:rsidR="002A28BF" w:rsidRPr="006C2CDF">
        <w:rPr>
          <w:rFonts w:asciiTheme="majorHAnsi" w:eastAsia="Times New Roman" w:hAnsiTheme="majorHAnsi" w:cs="Courier New"/>
          <w:highlight w:val="lightGray"/>
          <w:lang w:val="en-US"/>
        </w:rPr>
        <w:t xml:space="preserve"> These acts are prohibited under numerous articles of the Geneva Conventions (1949).</w:t>
      </w:r>
      <w:r w:rsidR="002A28BF" w:rsidRPr="006C2CDF">
        <w:rPr>
          <w:rFonts w:asciiTheme="majorHAnsi" w:eastAsia="Times New Roman" w:hAnsiTheme="majorHAnsi" w:cs="Courier New"/>
          <w:lang w:val="en-US"/>
        </w:rPr>
        <w:t xml:space="preserve"> </w:t>
      </w:r>
      <w:r w:rsidR="009C0033"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b/>
          <w:bCs/>
          <w:lang w:val="en-US"/>
        </w:rPr>
        <w:t>5. Irregularities in Spending and Lack of Oversight of the Development Fund for Iraq</w:t>
      </w:r>
      <w:r w:rsidR="002A28BF" w:rsidRPr="006C2CDF">
        <w:rPr>
          <w:rFonts w:asciiTheme="majorHAnsi" w:eastAsia="Times New Roman" w:hAnsiTheme="majorHAnsi" w:cs="Courier New"/>
          <w:lang w:val="en-US"/>
        </w:rPr>
        <w:t>: In May 2003, the Security Council created the Development Fund for Iraq under Resolution 1483 and the UN eventually turned over U</w:t>
      </w:r>
      <w:r w:rsidR="009C0033" w:rsidRPr="006C2CDF">
        <w:rPr>
          <w:rFonts w:asciiTheme="majorHAnsi" w:eastAsia="Times New Roman" w:hAnsiTheme="majorHAnsi" w:cs="Courier New"/>
          <w:lang w:val="en-US"/>
        </w:rPr>
        <w:t>S$9.978 billion to the Fund.</w:t>
      </w:r>
      <w:r w:rsidR="002A28BF" w:rsidRPr="006C2CDF">
        <w:rPr>
          <w:rFonts w:asciiTheme="majorHAnsi" w:eastAsia="Times New Roman" w:hAnsiTheme="majorHAnsi" w:cs="Courier New"/>
          <w:lang w:val="en-US"/>
        </w:rPr>
        <w:t xml:space="preserve"> The Fund also received income from previously frozen funds and it has received regular revenues from Iraq’s oil sales. Though under Coalition/MNF control or influence, a disturbingly large portion of these funds have been disb</w:t>
      </w:r>
      <w:r w:rsidR="009C0033" w:rsidRPr="006C2CDF">
        <w:rPr>
          <w:rFonts w:asciiTheme="majorHAnsi" w:eastAsia="Times New Roman" w:hAnsiTheme="majorHAnsi" w:cs="Courier New"/>
          <w:lang w:val="en-US"/>
        </w:rPr>
        <w:t>ursed but not accounted for.</w:t>
      </w:r>
      <w:r w:rsidR="002A28BF" w:rsidRPr="006C2CDF">
        <w:rPr>
          <w:rFonts w:asciiTheme="majorHAnsi" w:eastAsia="Times New Roman" w:hAnsiTheme="majorHAnsi" w:cs="Courier New"/>
          <w:lang w:val="en-US"/>
        </w:rPr>
        <w:t xml:space="preserve"> Investigations by US government accountants have revealed that many contracts have been awarded without bid</w:t>
      </w:r>
      <w:r w:rsidR="009C0033" w:rsidRPr="006C2CDF">
        <w:rPr>
          <w:rFonts w:asciiTheme="majorHAnsi" w:eastAsia="Times New Roman" w:hAnsiTheme="majorHAnsi" w:cs="Courier New"/>
          <w:lang w:val="en-US"/>
        </w:rPr>
        <w:t>s.</w:t>
      </w:r>
      <w:r w:rsidR="002A28BF" w:rsidRPr="006C2CDF">
        <w:rPr>
          <w:rFonts w:asciiTheme="majorHAnsi" w:eastAsia="Times New Roman" w:hAnsiTheme="majorHAnsi" w:cs="Courier New"/>
          <w:lang w:val="en-US"/>
        </w:rPr>
        <w:t xml:space="preserve"> In some cases, irregularities identified by US and international auditing bodi</w:t>
      </w:r>
      <w:r w:rsidR="009C0033" w:rsidRPr="006C2CDF">
        <w:rPr>
          <w:rFonts w:asciiTheme="majorHAnsi" w:eastAsia="Times New Roman" w:hAnsiTheme="majorHAnsi" w:cs="Courier New"/>
          <w:lang w:val="en-US"/>
        </w:rPr>
        <w:t>es extend to outright theft.</w:t>
      </w:r>
      <w:r w:rsidR="002A28BF" w:rsidRPr="006C2CDF">
        <w:rPr>
          <w:rFonts w:asciiTheme="majorHAnsi" w:eastAsia="Times New Roman" w:hAnsiTheme="majorHAnsi" w:cs="Courier New"/>
          <w:lang w:val="en-US"/>
        </w:rPr>
        <w:t xml:space="preserve"> Other irregularities, including sole-source contracts, missing documentation, massive over-charging, kickbacks, undocumented and unexplainable disbursement, have been repeatedly highlighted by auditors including the International Advisory and Monitoring Board and the Special Inspector Gene</w:t>
      </w:r>
      <w:r w:rsidR="009C0033" w:rsidRPr="006C2CDF">
        <w:rPr>
          <w:rFonts w:asciiTheme="majorHAnsi" w:eastAsia="Times New Roman" w:hAnsiTheme="majorHAnsi" w:cs="Courier New"/>
          <w:lang w:val="en-US"/>
        </w:rPr>
        <w:t>ral for Iraq Reconstruction.</w:t>
      </w:r>
      <w:r w:rsidR="002A28BF" w:rsidRPr="006C2CDF">
        <w:rPr>
          <w:rFonts w:asciiTheme="majorHAnsi" w:eastAsia="Times New Roman" w:hAnsiTheme="majorHAnsi" w:cs="Courier New"/>
          <w:lang w:val="en-US"/>
        </w:rPr>
        <w:t xml:space="preserve"> In one contract scandal recently made public, of 150 clinics to be built, only 6 had been comple</w:t>
      </w:r>
      <w:r w:rsidR="009C0033" w:rsidRPr="006C2CDF">
        <w:rPr>
          <w:rFonts w:asciiTheme="majorHAnsi" w:eastAsia="Times New Roman" w:hAnsiTheme="majorHAnsi" w:cs="Courier New"/>
          <w:lang w:val="en-US"/>
        </w:rPr>
        <w:t>ted with $186 million spent.</w:t>
      </w:r>
      <w:r w:rsidR="002A28BF" w:rsidRPr="006C2CDF">
        <w:rPr>
          <w:rFonts w:asciiTheme="majorHAnsi" w:eastAsia="Times New Roman" w:hAnsiTheme="majorHAnsi" w:cs="Courier New"/>
          <w:lang w:val="en-US"/>
        </w:rPr>
        <w:t xml:space="preserve"> The MNF has thus allowed an environment of corruption to flourish, with ineffective control and oversight. Further, smuggling rings are diverting oil from official channels and shipping it out of th</w:t>
      </w:r>
      <w:r w:rsidR="009C0033" w:rsidRPr="006C2CDF">
        <w:rPr>
          <w:rFonts w:asciiTheme="majorHAnsi" w:eastAsia="Times New Roman" w:hAnsiTheme="majorHAnsi" w:cs="Courier New"/>
          <w:lang w:val="en-US"/>
        </w:rPr>
        <w:t>e country on a large scale,</w:t>
      </w:r>
      <w:r w:rsidR="002A28BF" w:rsidRPr="006C2CDF">
        <w:rPr>
          <w:rFonts w:asciiTheme="majorHAnsi" w:eastAsia="Times New Roman" w:hAnsiTheme="majorHAnsi" w:cs="Courier New"/>
          <w:lang w:val="en-US"/>
        </w:rPr>
        <w:t xml:space="preserve"> leaving the DFI with shrunken revenues, eroded by corruption, to pay for mounting Iraqi needs. The UN Convention Against Corruption (2003), which recently entered into force, addresses many of these issues.  </w:t>
      </w:r>
      <w:r w:rsidR="002A28BF" w:rsidRPr="006C2CDF">
        <w:rPr>
          <w:rFonts w:asciiTheme="majorHAnsi" w:eastAsia="Times New Roman" w:hAnsiTheme="majorHAnsi" w:cs="Courier New"/>
          <w:b/>
          <w:bCs/>
          <w:lang w:val="en-US"/>
        </w:rPr>
        <w:t>6. Gross Failure to Protect Cultural Heritage:</w:t>
      </w:r>
      <w:r w:rsidR="002A28BF" w:rsidRPr="006C2CDF">
        <w:rPr>
          <w:rFonts w:asciiTheme="majorHAnsi" w:eastAsia="Times New Roman" w:hAnsiTheme="majorHAnsi" w:cs="Courier New"/>
          <w:lang w:val="en-US"/>
        </w:rPr>
        <w:t xml:space="preserve"> In spite of many warnings f</w:t>
      </w:r>
      <w:r w:rsidR="009C0033" w:rsidRPr="006C2CDF">
        <w:rPr>
          <w:rFonts w:asciiTheme="majorHAnsi" w:eastAsia="Times New Roman" w:hAnsiTheme="majorHAnsi" w:cs="Courier New"/>
          <w:lang w:val="en-US"/>
        </w:rPr>
        <w:t>rom respected expert groups,</w:t>
      </w:r>
      <w:r w:rsidR="002A28BF" w:rsidRPr="006C2CDF">
        <w:rPr>
          <w:rFonts w:asciiTheme="majorHAnsi" w:eastAsia="Times New Roman" w:hAnsiTheme="majorHAnsi" w:cs="Courier New"/>
          <w:lang w:val="en-US"/>
        </w:rPr>
        <w:t xml:space="preserve"> the Coalition failed to protect Iraq’s priceless cultural heritage in the early weeks of the invasion and war. The National Library was badly damaged by fire and many of its</w:t>
      </w:r>
      <w:r w:rsidR="009C0033" w:rsidRPr="006C2CDF">
        <w:rPr>
          <w:rFonts w:asciiTheme="majorHAnsi" w:eastAsia="Times New Roman" w:hAnsiTheme="majorHAnsi" w:cs="Courier New"/>
          <w:lang w:val="en-US"/>
        </w:rPr>
        <w:t xml:space="preserve"> archives were totally lost.</w:t>
      </w:r>
      <w:r w:rsidR="002A28BF" w:rsidRPr="006C2CDF">
        <w:rPr>
          <w:rFonts w:asciiTheme="majorHAnsi" w:eastAsia="Times New Roman" w:hAnsiTheme="majorHAnsi" w:cs="Courier New"/>
          <w:lang w:val="en-US"/>
        </w:rPr>
        <w:t xml:space="preserve"> Looters stole a large number of important objec</w:t>
      </w:r>
      <w:r w:rsidR="009C0033" w:rsidRPr="006C2CDF">
        <w:rPr>
          <w:rFonts w:asciiTheme="majorHAnsi" w:eastAsia="Times New Roman" w:hAnsiTheme="majorHAnsi" w:cs="Courier New"/>
          <w:lang w:val="en-US"/>
        </w:rPr>
        <w:t>ts from the National Museum.</w:t>
      </w:r>
      <w:r w:rsidR="002A28BF" w:rsidRPr="006C2CDF">
        <w:rPr>
          <w:rFonts w:asciiTheme="majorHAnsi" w:eastAsia="Times New Roman" w:hAnsiTheme="majorHAnsi" w:cs="Courier New"/>
          <w:lang w:val="en-US"/>
        </w:rPr>
        <w:t xml:space="preserve"> Looters also damaged or destroyed historic buildings and artifacts and looters began the wholesale pillage of Iraq’s unprotected archeolo</w:t>
      </w:r>
      <w:r w:rsidR="009C0033" w:rsidRPr="006C2CDF">
        <w:rPr>
          <w:rFonts w:asciiTheme="majorHAnsi" w:eastAsia="Times New Roman" w:hAnsiTheme="majorHAnsi" w:cs="Courier New"/>
          <w:lang w:val="en-US"/>
        </w:rPr>
        <w:t>gical sites.</w:t>
      </w:r>
      <w:r w:rsidR="002A28BF" w:rsidRPr="006C2CDF">
        <w:rPr>
          <w:rFonts w:asciiTheme="majorHAnsi" w:eastAsia="Times New Roman" w:hAnsiTheme="majorHAnsi" w:cs="Courier New"/>
          <w:lang w:val="en-US"/>
        </w:rPr>
        <w:t xml:space="preserve"> Subsequently, the MNF constructed a military base on the archeological site of Babylon, where </w:t>
      </w:r>
      <w:r w:rsidR="009C0033" w:rsidRPr="006C2CDF">
        <w:rPr>
          <w:rFonts w:asciiTheme="majorHAnsi" w:eastAsia="Times New Roman" w:hAnsiTheme="majorHAnsi" w:cs="Courier New"/>
          <w:lang w:val="en-US"/>
        </w:rPr>
        <w:t>substantial damage resulted.</w:t>
      </w:r>
      <w:r w:rsidR="002A28BF" w:rsidRPr="006C2CDF">
        <w:rPr>
          <w:rFonts w:asciiTheme="majorHAnsi" w:eastAsia="Times New Roman" w:hAnsiTheme="majorHAnsi" w:cs="Courier New"/>
          <w:lang w:val="en-US"/>
        </w:rPr>
        <w:t xml:space="preserve"> The MNF has failed to materially improve its protection of historic buildings and archaeological sites. Rebuilding and restoration by the MNF has been inadequate. Above all, the tragic and preventable looting of Iraq’s archeological sites (some of the world’s most important c</w:t>
      </w:r>
      <w:r w:rsidR="009C0033" w:rsidRPr="006C2CDF">
        <w:rPr>
          <w:rFonts w:asciiTheme="majorHAnsi" w:eastAsia="Times New Roman" w:hAnsiTheme="majorHAnsi" w:cs="Courier New"/>
          <w:lang w:val="en-US"/>
        </w:rPr>
        <w:t>ultural heritage) continues.</w:t>
      </w:r>
      <w:r w:rsidR="002A28BF" w:rsidRPr="006C2CDF">
        <w:rPr>
          <w:rFonts w:asciiTheme="majorHAnsi" w:eastAsia="Times New Roman" w:hAnsiTheme="majorHAnsi" w:cs="Courier New"/>
          <w:lang w:val="en-US"/>
        </w:rPr>
        <w:t xml:space="preserve"> These acts are prohibited under the World Heritage Convention (1972).  </w:t>
      </w:r>
      <w:r w:rsidR="002A28BF" w:rsidRPr="006C2CDF">
        <w:rPr>
          <w:rFonts w:asciiTheme="majorHAnsi" w:eastAsia="Times New Roman" w:hAnsiTheme="majorHAnsi" w:cs="Courier New"/>
          <w:b/>
          <w:bCs/>
          <w:lang w:val="en-US"/>
        </w:rPr>
        <w:t>7. Impunity</w:t>
      </w:r>
      <w:r w:rsidR="002A28BF" w:rsidRPr="006C2CDF">
        <w:rPr>
          <w:rFonts w:asciiTheme="majorHAnsi" w:eastAsia="Times New Roman" w:hAnsiTheme="majorHAnsi" w:cs="Courier New"/>
          <w:lang w:val="en-US"/>
        </w:rPr>
        <w:t>: The rule of law cannot function in conditions of impunity. The Security Council has affirmed the importance of the rule of law and the end of impunity, as means towar</w:t>
      </w:r>
      <w:r w:rsidR="009C0033" w:rsidRPr="006C2CDF">
        <w:rPr>
          <w:rFonts w:asciiTheme="majorHAnsi" w:eastAsia="Times New Roman" w:hAnsiTheme="majorHAnsi" w:cs="Courier New"/>
          <w:lang w:val="en-US"/>
        </w:rPr>
        <w:t>ds peace and reconciliation.</w:t>
      </w:r>
      <w:r w:rsidR="002A28BF" w:rsidRPr="006C2CDF">
        <w:rPr>
          <w:rFonts w:asciiTheme="majorHAnsi" w:eastAsia="Times New Roman" w:hAnsiTheme="majorHAnsi" w:cs="Courier New"/>
          <w:lang w:val="en-US"/>
        </w:rPr>
        <w:t xml:space="preserve"> However, the MNF has claimed broad impunity for its forces, for private security personnel, for foreign military and civilian contractors, and even for the oil compani</w:t>
      </w:r>
      <w:r w:rsidR="009C0033" w:rsidRPr="006C2CDF">
        <w:rPr>
          <w:rFonts w:asciiTheme="majorHAnsi" w:eastAsia="Times New Roman" w:hAnsiTheme="majorHAnsi" w:cs="Courier New"/>
          <w:lang w:val="en-US"/>
        </w:rPr>
        <w:t>es doing business with Iraq.</w:t>
      </w:r>
      <w:r w:rsidR="002A28BF" w:rsidRPr="006C2CDF">
        <w:rPr>
          <w:rFonts w:asciiTheme="majorHAnsi" w:eastAsia="Times New Roman" w:hAnsiTheme="majorHAnsi" w:cs="Courier New"/>
          <w:lang w:val="en-US"/>
        </w:rPr>
        <w:t xml:space="preserve"> The Iraqi people and their government have virtually no legal recourse. The United States and other MNF members have applied limited legal reckoning in a few flagrant cases of torture and gross financial malfeasance, but even in the matter of torture, few cases have been thoroughly reviewed and brought to justice, as a recent report by Human Rights Watch, Human Rights First and the NY</w:t>
      </w:r>
      <w:r w:rsidR="009C0033" w:rsidRPr="006C2CDF">
        <w:rPr>
          <w:rFonts w:asciiTheme="majorHAnsi" w:eastAsia="Times New Roman" w:hAnsiTheme="majorHAnsi" w:cs="Courier New"/>
          <w:lang w:val="en-US"/>
        </w:rPr>
        <w:t>U School of Law makes clear.</w:t>
      </w:r>
      <w:r w:rsidR="002A28BF" w:rsidRPr="006C2CDF">
        <w:rPr>
          <w:rFonts w:asciiTheme="majorHAnsi" w:eastAsia="Times New Roman" w:hAnsiTheme="majorHAnsi" w:cs="Courier New"/>
          <w:lang w:val="en-US"/>
        </w:rPr>
        <w:t xml:space="preserve"> Those with command responsibility have remained beyond the law. Since MNF officials cite Council mandates (Resolutions 1483, 1511, and 1546) as a primary legal basis for their action, the Council bears a special responsibility for these practices of impunity.  In conclusion, we urge the Security Council to review the MNF mandate rigorously and completely. At the very least, the Council could stipulate specific standards of conduct for the MNF to bring it into conformity with international law. (…)</w:t>
      </w:r>
      <w:r w:rsidR="002D781B" w:rsidRPr="006C2CDF">
        <w:rPr>
          <w:rFonts w:asciiTheme="majorHAnsi" w:eastAsia="Times New Roman" w:hAnsiTheme="majorHAnsi" w:cs="Courier New"/>
          <w:lang w:val="en-US"/>
        </w:rPr>
        <w:t xml:space="preserve"> We believe the time has come for the Security Council to assume its responsibility, to thoroughly discuss these matters in light of international law, to consult with the </w:t>
      </w:r>
      <w:r w:rsidR="002D781B" w:rsidRPr="006C2CDF">
        <w:rPr>
          <w:rFonts w:asciiTheme="majorHAnsi" w:eastAsia="Times New Roman" w:hAnsiTheme="majorHAnsi" w:cs="Courier New"/>
          <w:lang w:val="en-US"/>
        </w:rPr>
        <w:lastRenderedPageBreak/>
        <w:t>international community, and to substantially reconsider, revise or terminate the mandate it has given to the MNF.</w:t>
      </w:r>
      <w:r w:rsidRPr="006C2CDF">
        <w:rPr>
          <w:rFonts w:asciiTheme="majorHAnsi" w:hAnsiTheme="majorHAnsi" w:cs="Courier New"/>
          <w:lang w:val="en-US"/>
        </w:rPr>
        <w:t>”</w:t>
      </w:r>
      <w:r w:rsidR="002D781B" w:rsidRPr="006C2CDF">
        <w:rPr>
          <w:rStyle w:val="Refdenotaalpie"/>
          <w:rFonts w:asciiTheme="majorHAnsi" w:hAnsiTheme="majorHAnsi" w:cs="Courier New"/>
          <w:lang w:val="en-US"/>
        </w:rPr>
        <w:footnoteReference w:id="321"/>
      </w:r>
    </w:p>
    <w:p w:rsidR="00FB22AE" w:rsidRPr="006C2CDF" w:rsidRDefault="00FB22AE" w:rsidP="00485D90">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Denis Halliday (Global Research):</w:t>
      </w:r>
      <w:r w:rsidRPr="006C2CDF">
        <w:rPr>
          <w:rFonts w:asciiTheme="majorHAnsi" w:hAnsiTheme="majorHAnsi" w:cs="Courier New"/>
          <w:lang w:val="en-US"/>
        </w:rPr>
        <w:t xml:space="preserve"> “</w:t>
      </w:r>
      <w:r w:rsidR="00AC472A" w:rsidRPr="006C2CDF">
        <w:rPr>
          <w:rFonts w:asciiTheme="majorHAnsi" w:eastAsia="Times New Roman" w:hAnsiTheme="majorHAnsi" w:cs="Courier New"/>
          <w:lang w:val="en-US"/>
        </w:rPr>
        <w:t xml:space="preserve">Since 1990, the people of Iraq have been the victims of continuous US/UK-driven United Nations Security Council aggression. (…) This was due to the determination of Washington to destroy Iraq’s potential and violently overthrow a no longer useful former friend and ally in Baghdad. </w:t>
      </w:r>
      <w:r w:rsidR="00C27156" w:rsidRPr="006C2CDF">
        <w:rPr>
          <w:rFonts w:asciiTheme="majorHAnsi" w:eastAsia="Times New Roman" w:hAnsiTheme="majorHAnsi" w:cs="Courier New"/>
          <w:lang w:val="en-US"/>
        </w:rPr>
        <w:t xml:space="preserve"> (…)</w:t>
      </w:r>
      <w:r w:rsidR="00C27156" w:rsidRPr="006C2CDF">
        <w:rPr>
          <w:rFonts w:asciiTheme="majorHAnsi" w:eastAsia="Times New Roman" w:hAnsiTheme="majorHAnsi" w:cs="Courier New"/>
          <w:highlight w:val="lightGray"/>
          <w:lang w:val="en-US"/>
        </w:rPr>
        <w:t>The resulting 1991 UN-endorsed Gulf War, the war crimes committed in the name of the UN by US armed forces during that war, set a pattern of militaristic aggression towards the people of Iraq that continues until today. The result has been massive loss of civilian life some through both political and military negligence, and some intentional, as meets one essential element in the definition of genocide</w:t>
      </w:r>
      <w:r w:rsidR="00C27156" w:rsidRPr="006C2CDF">
        <w:rPr>
          <w:rFonts w:asciiTheme="majorHAnsi" w:eastAsia="Times New Roman" w:hAnsiTheme="majorHAnsi" w:cs="Courier New"/>
          <w:lang w:val="en-US"/>
        </w:rPr>
        <w:t>.  This primitive response by the UN to this founding-member state via deadly UN Sanctions through 2002 is now sadly sustained following the illegal invasion in 2003 and military and ideological occupation by troops of Bush II and Blair.</w:t>
      </w:r>
      <w:r w:rsidR="0021497E" w:rsidRPr="006C2CDF">
        <w:rPr>
          <w:rFonts w:asciiTheme="majorHAnsi" w:eastAsia="Times New Roman" w:hAnsiTheme="majorHAnsi" w:cs="Courier New"/>
          <w:lang w:val="en-US"/>
        </w:rPr>
        <w:t xml:space="preserve"> (…) As result, the UN was structured to fail the people of Iraq and continues to do so in all respects. I refer to the so-called UN coalition, US led [war] of the 1991 Gulf War that destroyed civilian lives and infrastructure in breech of the Geneva Conventions and Protocols, massacred thousands, and buried alive in mass graves hundreds more Iraqi troops. The US leadership deployed that new nuclear weapon of choice, namely hundreds of tons of depleted uranium missiles and shells with horrific cancerous consequences still being revealed today.</w:t>
      </w:r>
      <w:r w:rsidR="00E84A56" w:rsidRPr="006C2CDF">
        <w:rPr>
          <w:rFonts w:asciiTheme="majorHAnsi" w:eastAsia="Times New Roman" w:hAnsiTheme="majorHAnsi" w:cs="Courier New"/>
          <w:lang w:val="en-US"/>
        </w:rPr>
        <w:t xml:space="preserve">  In addition, the UN silently accepted the totally illegal no-fly zone bombing by the US/UK of Iraq culminating in “softening up attacks” preliminary to the unlawful invasion of 2003. More than twelve years of genocidal UN sanctions constitute a massive breech of the UN Charter itself,  I refer to Articles 1 and 2 in particular and underline the incompatibilities therein.  By these various means, the UN has itself destroyed the basic human rights of the Iraqi people through the willful neglect of Articles 22-28 of the Universal Declaration of Human Rights. The UN failed to protect and safeguard the children and people before and after the 2003 invasion. And as rare but honest news coverage demonstrates, the UN continues to fail Iraq and its people now in mid 2005, as this Tribunal sits in Istanbul. (…)</w:t>
      </w:r>
      <w:r w:rsidR="00594BFC" w:rsidRPr="006C2CDF">
        <w:rPr>
          <w:rFonts w:asciiTheme="majorHAnsi" w:eastAsia="Times New Roman" w:hAnsiTheme="majorHAnsi" w:cs="Courier New"/>
          <w:lang w:val="en-US"/>
        </w:rPr>
        <w:t xml:space="preserve"> Respect for human rights and international law, including the UN Charter itself, was hidden by the polluted and murky world of self-interest amongst UN member states that favours sweaty embraces of the Bush regime. The world watched Bush threaten the Heads of State present in the GA of September 2002 and then saw he and Blair deceive all who seemed willing to be mislead, a deception culminating in General Powel lying to the Security Council early 2003 about weapons of mass destruction and the “danger” Iraq presented!</w:t>
      </w:r>
      <w:r w:rsidR="00B51B6A" w:rsidRPr="006C2CDF">
        <w:rPr>
          <w:rFonts w:asciiTheme="majorHAnsi" w:eastAsia="Times New Roman" w:hAnsiTheme="majorHAnsi" w:cs="Courier New"/>
          <w:lang w:val="en-US"/>
        </w:rPr>
        <w:t xml:space="preserve"> (…)Without the authority that resides in Article 42 of the Charter, and a Security Council resolution authorizing the specific use of force, </w:t>
      </w:r>
      <w:r w:rsidR="00B51B6A" w:rsidRPr="006C2CDF">
        <w:rPr>
          <w:rFonts w:asciiTheme="majorHAnsi" w:eastAsia="Times New Roman" w:hAnsiTheme="majorHAnsi" w:cs="Courier New"/>
          <w:highlight w:val="lightGray"/>
          <w:lang w:val="en-US"/>
        </w:rPr>
        <w:t xml:space="preserve">the Bush/Blair invasion of Iraq is in complete breech of international law. The war crimes committed in that blatant military aggression the most serious of international crimes must be charged to Bush as the Commander-in-Chief, and to Blair as the Prime Minister who abused war powers. Bush should be charged with use of State terrorism for the opening salvo of “Shock and Awe” bombing strikes on Baghdad designed to terrorize by physically and mentally attacking a civilian population. This is the kind of state terrorism that provides a tragic reminder of the US nuclear crime of bombing of Hiroshima and Nagasaki. It is the kind of state terrorism besides which small scale “terrorist” resistance pales in comparison. However, both forms of terrorism are internationally </w:t>
      </w:r>
      <w:r w:rsidR="00B51B6A" w:rsidRPr="006C2CDF">
        <w:rPr>
          <w:rFonts w:asciiTheme="majorHAnsi" w:eastAsia="Times New Roman" w:hAnsiTheme="majorHAnsi" w:cs="Courier New"/>
          <w:highlight w:val="lightGray"/>
          <w:lang w:val="en-US"/>
        </w:rPr>
        <w:lastRenderedPageBreak/>
        <w:t>unlawful and unacceptable.</w:t>
      </w:r>
      <w:r w:rsidR="00B51B6A" w:rsidRPr="006C2CDF">
        <w:rPr>
          <w:rFonts w:asciiTheme="majorHAnsi" w:eastAsia="Times New Roman" w:hAnsiTheme="majorHAnsi" w:cs="Courier New"/>
          <w:lang w:val="en-US"/>
        </w:rPr>
        <w:t xml:space="preserve"> (…)Thus, the March 2003 invasion took place in breech of all known international laws, executed with the application of terrorism and commission of war crimes, including further and massive use of depleted uranium. The UN … its member states and its Secretary-General failed to employ all possible means to protect the people of Iraq … worse the UN was generally seen around the world to be acquiescent and collaborative.</w:t>
      </w:r>
      <w:r w:rsidR="009824F1" w:rsidRPr="006C2CDF">
        <w:rPr>
          <w:rFonts w:asciiTheme="majorHAnsi" w:eastAsia="Times New Roman" w:hAnsiTheme="majorHAnsi" w:cs="Courier New"/>
          <w:lang w:val="en-US"/>
        </w:rPr>
        <w:t xml:space="preserve"> (…) Whereas the invasion was in breech of international law, although eased by the acquiescence of the UN, and was globally condemned, the occupation was on the other hand more readily accepted as a new, if unlawful, reality. The occupation was supported by member states and donor agencies, and then actively supported by the UN. That support and active involvement constitutes collaboration. And UN collaboration with the occupying enemy was, and is, a tragic mistake. Collaboration of this kind is an unacceptable role for the UN.</w:t>
      </w:r>
      <w:r w:rsidR="000B1807" w:rsidRPr="006C2CDF">
        <w:rPr>
          <w:rFonts w:asciiTheme="majorHAnsi" w:eastAsia="Times New Roman" w:hAnsiTheme="majorHAnsi" w:cs="Courier New"/>
          <w:lang w:val="en-US"/>
        </w:rPr>
        <w:t xml:space="preserve"> (…)There was and is nothing glorious about UN collaboration in Iraq, and nothing glorious about the consequence the deadly truck-bombing of the UN Office building in Baghdad on 19 August 2003 when some 20 UN staff died. The Security Council and particularly the Secretary-General, responsible for the welfare of staff members, appear to have failed to understand that the UN was, even before collaboration, the most hated organization in Iraq. Why? Why not? after 12 years of deadly UN sanctions that cost Iraq over one million lives, mostly children, followed by conspicuous collaboration with the common Iraqi enemy, that is, the American and British occupying enemy. After 12 years of humiliation and loss of dignity under UNSCOM’s intrusive search for weapons of mass destruction why was anyone surprised? (…)</w:t>
      </w:r>
      <w:r w:rsidR="0011565A" w:rsidRPr="006C2CDF">
        <w:rPr>
          <w:rFonts w:asciiTheme="majorHAnsi" w:eastAsia="Times New Roman" w:hAnsiTheme="majorHAnsi" w:cs="Courier New"/>
          <w:lang w:val="en-US"/>
        </w:rPr>
        <w:t>The UN remained silent as the occupiers disbanded Iraqi defense forces, including border guards thereby opening the country up to intrusion and looting by thousands intent on chaos. In addition to the cost of Iraq civilian well being and lives, the intruders also came to attack the occupying common enemy of the Region i.e. the intrusive and hated American armed forces – the fearsome crusaders of Bush fundamentalism. Again the UN failed to protect the sovereign rights of Iraq (…)Before the Iraqi economy could even begin the process of recovery from UN sanctions and military invasion, the American occupiers abolished the Oil for Food Programme. Even after the invasion, this Programme remained the prime source of food and other essentials for over 85% of the population of some 24 million. With unemployment over 70%, plus thousands of newly disbanded defense personnel, invasion war-damage and increased homelessness, the social and economic plight of the Iraqi people had deteriorated further. (…)The breakdown of personal security, social services, health care, education and basic needs has been almost total. In other words, the occupying military forces have failed in all aspects of meeting their responsibilities under international law. And the UN has been silent.</w:t>
      </w:r>
      <w:r w:rsidR="00F901AD" w:rsidRPr="006C2CDF">
        <w:rPr>
          <w:rFonts w:asciiTheme="majorHAnsi" w:eastAsia="Times New Roman" w:hAnsiTheme="majorHAnsi" w:cs="Courier New"/>
          <w:lang w:val="en-US"/>
        </w:rPr>
        <w:t xml:space="preserve"> (…)The UN has also been silent as the US set about building some 14 military bases for their own long term strategic military requirements in the Region. These are strategies relating to Regional military presence, natural gas and oil reserves and control thereof. However, in regard to reconstruction and new investment in infrastructure destroyed by the Gulf War of 1990, constrained UN sanctions and weakened further by the Bush/Blair invasion, little has been done. Instead the presence of US/UK forces has created chaos and armed resistance to their military occupation. They have alienated most of the population … not unexpectedly  but in addition, they have split this secular country of Iraq into religious and ethnic divides that had been long submerged under an Iraqi national identity.</w:t>
      </w:r>
      <w:r w:rsidR="00CD08A9" w:rsidRPr="006C2CDF">
        <w:rPr>
          <w:rFonts w:asciiTheme="majorHAnsi" w:eastAsia="Times New Roman" w:hAnsiTheme="majorHAnsi" w:cs="Courier New"/>
          <w:lang w:val="en-US"/>
        </w:rPr>
        <w:t xml:space="preserve"> (…)Hundreds of millions was disbursed in cash to the “new” Ministries set up with and by the Americans, staffed and managed by the Americans, without accounting. These billions improperly handed over by the UN was the property of the Iraqi people. Again the UN has failed in its responsibility.</w:t>
      </w:r>
      <w:r w:rsidR="000D4EA7" w:rsidRPr="006C2CDF">
        <w:rPr>
          <w:rFonts w:asciiTheme="majorHAnsi" w:eastAsia="Times New Roman" w:hAnsiTheme="majorHAnsi" w:cs="Courier New"/>
          <w:lang w:val="en-US"/>
        </w:rPr>
        <w:t xml:space="preserve"> (…)The UN has watched the lost of life in Iraq. The UN has watched the war crimes of US/UK forces, including the negligent bombing of civilians and use of depleted uranium devices yet again without comment. The UN has witnessed massive loss of innocent civilian life over 100,000 has been estimated so far. As you know, US occupation forces do </w:t>
      </w:r>
      <w:r w:rsidR="000D4EA7" w:rsidRPr="006C2CDF">
        <w:rPr>
          <w:rFonts w:asciiTheme="majorHAnsi" w:eastAsia="Times New Roman" w:hAnsiTheme="majorHAnsi" w:cs="Courier New"/>
          <w:lang w:val="en-US"/>
        </w:rPr>
        <w:lastRenderedPageBreak/>
        <w:t>not bother to count the civilians they kill and/or maim. The UN has watched the employment of some 80,000 hired-guns who serve the US authorities under no known law. The UN has watched in silence American human rights abuses, torture and killing of Iraq prisoners … arrested and jailed without respect for their human rights or explanation to their families.</w:t>
      </w:r>
      <w:r w:rsidR="002A18A5" w:rsidRPr="006C2CDF">
        <w:rPr>
          <w:rFonts w:asciiTheme="majorHAnsi" w:eastAsia="Times New Roman" w:hAnsiTheme="majorHAnsi" w:cs="Courier New"/>
          <w:lang w:val="en-US"/>
        </w:rPr>
        <w:t xml:space="preserve"> (…)Having tragically weakened Iraq and its people under 12 years of sanctions, the UN has taken no action to stop, condemn or punish the blatant US/UK transgressions of the UN charter, human rights and other provisions of international law.  The world has witnessed in Iraq the most serious of international crimes the crime of military aggression on a sovereign member state by US and UK forces.</w:t>
      </w:r>
      <w:r w:rsidRPr="006C2CDF">
        <w:rPr>
          <w:rFonts w:asciiTheme="majorHAnsi" w:hAnsiTheme="majorHAnsi" w:cs="Courier New"/>
          <w:lang w:val="en-US"/>
        </w:rPr>
        <w:t>”</w:t>
      </w:r>
      <w:r w:rsidR="00485D90" w:rsidRPr="006C2CDF">
        <w:rPr>
          <w:rStyle w:val="Refdenotaalpie"/>
          <w:rFonts w:asciiTheme="majorHAnsi" w:hAnsiTheme="majorHAnsi" w:cs="Courier New"/>
          <w:lang w:val="en-US"/>
        </w:rPr>
        <w:footnoteReference w:id="322"/>
      </w:r>
    </w:p>
    <w:p w:rsidR="00EC4C27" w:rsidRPr="006C2CDF" w:rsidRDefault="00067A8A" w:rsidP="004E180B">
      <w:pPr>
        <w:spacing w:before="100" w:beforeAutospacing="1" w:after="100" w:afterAutospacing="1" w:line="240" w:lineRule="auto"/>
        <w:jc w:val="both"/>
        <w:rPr>
          <w:rFonts w:asciiTheme="majorHAnsi" w:eastAsia="Times New Roman" w:hAnsiTheme="majorHAnsi" w:cs="Courier New"/>
          <w:lang w:val="en-US"/>
        </w:rPr>
      </w:pPr>
      <w:hyperlink r:id="rId109" w:tooltip="Posts by Prof Michel Chossudovsky" w:history="1">
        <w:r w:rsidR="00485D90" w:rsidRPr="006C2CDF">
          <w:rPr>
            <w:rFonts w:asciiTheme="majorHAnsi" w:eastAsia="Times New Roman" w:hAnsiTheme="majorHAnsi" w:cs="Courier New"/>
            <w:u w:val="single"/>
            <w:lang w:val="en-US"/>
          </w:rPr>
          <w:t>Prof Michel Chossudovsky</w:t>
        </w:r>
      </w:hyperlink>
      <w:r w:rsidR="00485D90" w:rsidRPr="006C2CDF">
        <w:rPr>
          <w:rFonts w:asciiTheme="majorHAnsi" w:eastAsia="Times New Roman" w:hAnsiTheme="majorHAnsi" w:cs="Courier New"/>
          <w:u w:val="single"/>
          <w:lang w:val="en-US"/>
        </w:rPr>
        <w:t xml:space="preserve"> and </w:t>
      </w:r>
      <w:hyperlink r:id="rId110" w:tooltip="Posts by Finian Cunningham" w:history="1">
        <w:r w:rsidR="00485D90" w:rsidRPr="006C2CDF">
          <w:rPr>
            <w:rFonts w:asciiTheme="majorHAnsi" w:eastAsia="Times New Roman" w:hAnsiTheme="majorHAnsi" w:cs="Courier New"/>
            <w:u w:val="single"/>
            <w:lang w:val="en-US"/>
          </w:rPr>
          <w:t>Finian Cunningham</w:t>
        </w:r>
      </w:hyperlink>
      <w:r w:rsidR="00485D90" w:rsidRPr="006C2CDF">
        <w:rPr>
          <w:rFonts w:asciiTheme="majorHAnsi" w:hAnsiTheme="majorHAnsi" w:cs="Courier New"/>
          <w:u w:val="single"/>
          <w:lang w:val="en-US"/>
        </w:rPr>
        <w:t xml:space="preserve"> (Global Research):</w:t>
      </w:r>
      <w:r w:rsidR="00485D90" w:rsidRPr="006C2CDF">
        <w:rPr>
          <w:rFonts w:asciiTheme="majorHAnsi" w:hAnsiTheme="majorHAnsi" w:cs="Courier New"/>
          <w:lang w:val="en-US"/>
        </w:rPr>
        <w:t xml:space="preserve"> “</w:t>
      </w:r>
      <w:r w:rsidR="00924D16" w:rsidRPr="006C2CDF">
        <w:rPr>
          <w:rFonts w:asciiTheme="majorHAnsi" w:eastAsia="Times New Roman" w:hAnsiTheme="majorHAnsi" w:cs="Courier New"/>
          <w:lang w:val="en-US"/>
        </w:rPr>
        <w:t xml:space="preserve">Take the most basic of words used in common parlance with reference to modern Iraq – the </w:t>
      </w:r>
      <w:r w:rsidR="00924D16" w:rsidRPr="006C2CDF">
        <w:rPr>
          <w:rFonts w:asciiTheme="majorHAnsi" w:eastAsia="Times New Roman" w:hAnsiTheme="majorHAnsi" w:cs="Courier New"/>
          <w:i/>
          <w:lang w:val="en-US"/>
        </w:rPr>
        <w:t>Iraq War</w:t>
      </w:r>
      <w:r w:rsidR="00924D16" w:rsidRPr="006C2CDF">
        <w:rPr>
          <w:rFonts w:asciiTheme="majorHAnsi" w:eastAsia="Times New Roman" w:hAnsiTheme="majorHAnsi" w:cs="Courier New"/>
          <w:lang w:val="en-US"/>
        </w:rPr>
        <w:t xml:space="preserve">. The word </w:t>
      </w:r>
      <w:r w:rsidR="00924D16" w:rsidRPr="006C2CDF">
        <w:rPr>
          <w:rFonts w:asciiTheme="majorHAnsi" w:eastAsia="Times New Roman" w:hAnsiTheme="majorHAnsi" w:cs="Courier New"/>
          <w:i/>
          <w:lang w:val="en-US"/>
        </w:rPr>
        <w:t>war</w:t>
      </w:r>
      <w:r w:rsidR="00924D16" w:rsidRPr="006C2CDF">
        <w:rPr>
          <w:rFonts w:asciiTheme="majorHAnsi" w:eastAsia="Times New Roman" w:hAnsiTheme="majorHAnsi" w:cs="Courier New"/>
          <w:lang w:val="en-US"/>
        </w:rPr>
        <w:t xml:space="preserve"> normally refers to combat between two comparable adversaries contesting over competing claims. But in the case of Iraq that country was invaded without provocation on the basis of knowingly falsified allegations by an overwhelmingly superior military machine – a multiple war crime. The </w:t>
      </w:r>
      <w:r w:rsidR="00924D16" w:rsidRPr="006C2CDF">
        <w:rPr>
          <w:rFonts w:asciiTheme="majorHAnsi" w:eastAsia="Times New Roman" w:hAnsiTheme="majorHAnsi" w:cs="Courier New"/>
          <w:i/>
          <w:lang w:val="en-US"/>
        </w:rPr>
        <w:t>shock and awe</w:t>
      </w:r>
      <w:r w:rsidR="00924D16" w:rsidRPr="006C2CDF">
        <w:rPr>
          <w:rFonts w:asciiTheme="majorHAnsi" w:eastAsia="Times New Roman" w:hAnsiTheme="majorHAnsi" w:cs="Courier New"/>
          <w:lang w:val="en-US"/>
        </w:rPr>
        <w:t xml:space="preserve"> aerial bombardment that proceeded against a civilian population is another multiple war crime. The US-led NATO military campaign from 2003 until 2012 in which at least 1,000,000 Iraqi civilians, men, women and children, were killed compared with 4,500 US troops cannot be referred to in any meaningful way as a </w:t>
      </w:r>
      <w:r w:rsidR="00924D16" w:rsidRPr="006C2CDF">
        <w:rPr>
          <w:rFonts w:asciiTheme="majorHAnsi" w:eastAsia="Times New Roman" w:hAnsiTheme="majorHAnsi" w:cs="Courier New"/>
          <w:i/>
          <w:lang w:val="en-US"/>
        </w:rPr>
        <w:t>war</w:t>
      </w:r>
      <w:r w:rsidR="00924D16" w:rsidRPr="006C2CDF">
        <w:rPr>
          <w:rFonts w:asciiTheme="majorHAnsi" w:eastAsia="Times New Roman" w:hAnsiTheme="majorHAnsi" w:cs="Courier New"/>
          <w:lang w:val="en-US"/>
        </w:rPr>
        <w:t>. To do so is to employ an obscene Orwellian euphemism to describe what really happened – that is, genocide.  However, search the annals of Western mainstream media and no such simple truths can be found. Reams of newspaper copy and video footage refer endlessly to the Iraq War and they reiterate, with gullible respect, the disingenuous premises pronounced by Western governments and military, thus giving the whole nefarious enterprise a veneer of legitimacy and credibility. At the furthest range of criticism in such media, we might read about how the “Iraq War” was “misplaced”, a “waste” or a “tragedy”. But we will not read that it was genocide perpetrated by war criminals in Washington, London or other Western capitals based on conscious lies and willful fabrications. Truth is censored.</w:t>
      </w:r>
      <w:r w:rsidR="00C45D97" w:rsidRPr="006C2CDF">
        <w:rPr>
          <w:rFonts w:asciiTheme="majorHAnsi" w:eastAsia="Times New Roman" w:hAnsiTheme="majorHAnsi" w:cs="Courier New"/>
          <w:lang w:val="en-US"/>
        </w:rPr>
        <w:t xml:space="preserve"> (…) Global Research [has an] extensive archive to give an accurate account of the origins of the invasion and genocidal occupation. The US-led criminal aggression towards Iraq involves four US presidents: George Herbert Walker Bush Senior, William Jefferson Clinton, George W Bush Junior and Barack Hussein Obama over more than two decades. We examine how a once-staunch Western client state became an object for obliteration. (…)American aggression conducted during more than nine years of US-led NATO occupation involved the most heinous crimes against humanity in a no-holds-barred effort to crush an ancient civilization. (…) such barbarity and lawlessness, [was] not just for Iraqis and ordinary Americans, but for the Middle East region and beyond.</w:t>
      </w:r>
      <w:r w:rsidR="001E1232" w:rsidRPr="006C2CDF">
        <w:rPr>
          <w:rFonts w:asciiTheme="majorHAnsi" w:eastAsia="Times New Roman" w:hAnsiTheme="majorHAnsi" w:cs="Courier New"/>
          <w:lang w:val="en-US"/>
        </w:rPr>
        <w:t xml:space="preserve"> </w:t>
      </w:r>
      <w:r w:rsidR="005B0577" w:rsidRPr="006C2CDF">
        <w:rPr>
          <w:rFonts w:asciiTheme="majorHAnsi" w:eastAsia="Times New Roman" w:hAnsiTheme="majorHAnsi" w:cs="Courier New"/>
          <w:lang w:val="en-US"/>
        </w:rPr>
        <w:t xml:space="preserve"> (…) The unspoken agenda was to destroy Iraq as a Nation State, establish a US proxy regime and, quite deliberately, impoverish the people of Iraq under the banner of </w:t>
      </w:r>
      <w:r w:rsidR="005B0577" w:rsidRPr="006C2CDF">
        <w:rPr>
          <w:rFonts w:asciiTheme="majorHAnsi" w:eastAsia="Times New Roman" w:hAnsiTheme="majorHAnsi" w:cs="Courier New"/>
          <w:i/>
          <w:lang w:val="en-US"/>
        </w:rPr>
        <w:t>democratization</w:t>
      </w:r>
      <w:r w:rsidR="005B0577" w:rsidRPr="006C2CDF">
        <w:rPr>
          <w:rFonts w:asciiTheme="majorHAnsi" w:eastAsia="Times New Roman" w:hAnsiTheme="majorHAnsi" w:cs="Courier New"/>
          <w:lang w:val="en-US"/>
        </w:rPr>
        <w:t xml:space="preserve"> and </w:t>
      </w:r>
      <w:r w:rsidR="005B0577" w:rsidRPr="006C2CDF">
        <w:rPr>
          <w:rFonts w:asciiTheme="majorHAnsi" w:eastAsia="Times New Roman" w:hAnsiTheme="majorHAnsi" w:cs="Courier New"/>
          <w:i/>
          <w:lang w:val="en-US"/>
        </w:rPr>
        <w:t>post-war reconstruction</w:t>
      </w:r>
      <w:r w:rsidR="005B0577" w:rsidRPr="006C2CDF">
        <w:rPr>
          <w:rFonts w:asciiTheme="majorHAnsi" w:eastAsia="Times New Roman" w:hAnsiTheme="majorHAnsi" w:cs="Courier New"/>
          <w:lang w:val="en-US"/>
        </w:rPr>
        <w:t>.</w:t>
      </w:r>
      <w:r w:rsidR="00FD787E" w:rsidRPr="006C2CDF">
        <w:rPr>
          <w:rFonts w:asciiTheme="majorHAnsi" w:eastAsia="Times New Roman" w:hAnsiTheme="majorHAnsi" w:cs="Courier New"/>
          <w:lang w:val="en-US"/>
        </w:rPr>
        <w:t xml:space="preserve"> (…)This Iraq War Reader also reveals the sinister machinations of British Prime Minister Tony Blair’s inner political circle to churn out fake yet “reliable” intelligence documents on Iraq’s WMD program.  These fake intelligence dossiers are then candidly presented by US Secretary of State Colin Powell to the UN Security Council (February 2003) as a means to acquiring the UN “green light” for an invasion of Iraq.</w:t>
      </w:r>
      <w:r w:rsidR="005B77BD" w:rsidRPr="006C2CDF">
        <w:rPr>
          <w:rFonts w:asciiTheme="majorHAnsi" w:eastAsia="Times New Roman" w:hAnsiTheme="majorHAnsi" w:cs="Courier New"/>
          <w:lang w:val="en-US"/>
        </w:rPr>
        <w:t xml:space="preserve"> (…) From the outset to its ongoing repercussions, this was a war of aggression comparable to Nuremburg standards. And political and military chiefs </w:t>
      </w:r>
      <w:r w:rsidR="005B77BD" w:rsidRPr="006C2CDF">
        <w:rPr>
          <w:rFonts w:asciiTheme="majorHAnsi" w:eastAsia="Times New Roman" w:hAnsiTheme="majorHAnsi" w:cs="Courier New"/>
          <w:lang w:val="en-US"/>
        </w:rPr>
        <w:lastRenderedPageBreak/>
        <w:t>should be held accountable as a matter of legal and moral principle. (…) Finian Cunningham recalls one of many war crimes, the Haditha massacre in 2005 in which 24 civilians, including women and children, were slaughtered in cold blood by US troops. Not one of the soldiers or their commanders involved in this barbaric crime was convicted, as with countless other such crimes in Iraq and elsewhere. (…) [The] former UN Assistant Secretary General Hans von Sponeck provides (…) a harrowing glimpse of the scale of destruction in Iraq by the US, Britain and other NATO powers. (…) An ancient civilization with its proud traditions in education and culture has been bombed and brutalized with irreparable losses. What we need to understand urgently is that the barbarism inflicted on Iraq continues to be unleashed by the US-led powers in their ongoing campaign of permanent war for global dominance. As Mahdi Darius Nazemroaya points out in cogent analyses: the US has rewritten the constitution of vanquished nations including Iraq and Afghanistan as part of</w:t>
      </w:r>
      <w:r w:rsidR="0037411B" w:rsidRPr="006C2CDF">
        <w:rPr>
          <w:rFonts w:asciiTheme="majorHAnsi" w:eastAsia="Times New Roman" w:hAnsiTheme="majorHAnsi" w:cs="Courier New"/>
          <w:lang w:val="en-US"/>
        </w:rPr>
        <w:t xml:space="preserve">  Washington’s</w:t>
      </w:r>
      <w:r w:rsidR="005B77BD" w:rsidRPr="006C2CDF">
        <w:rPr>
          <w:rFonts w:asciiTheme="majorHAnsi" w:eastAsia="Times New Roman" w:hAnsiTheme="majorHAnsi" w:cs="Courier New"/>
          <w:lang w:val="en-US"/>
        </w:rPr>
        <w:t xml:space="preserve"> empire-building project.</w:t>
      </w:r>
      <w:r w:rsidR="004E180B" w:rsidRPr="006C2CDF">
        <w:rPr>
          <w:rFonts w:asciiTheme="majorHAnsi" w:eastAsia="Times New Roman" w:hAnsiTheme="majorHAnsi" w:cs="Courier New"/>
          <w:lang w:val="en-US"/>
        </w:rPr>
        <w:t>”</w:t>
      </w:r>
      <w:r w:rsidR="00EC4C27" w:rsidRPr="006C2CDF">
        <w:rPr>
          <w:rStyle w:val="Refdenotaalpie"/>
          <w:rFonts w:asciiTheme="majorHAnsi" w:eastAsia="Times New Roman" w:hAnsiTheme="majorHAnsi" w:cs="Courier New"/>
          <w:lang w:val="en-US"/>
        </w:rPr>
        <w:footnoteReference w:id="323"/>
      </w:r>
    </w:p>
    <w:p w:rsidR="00691F3A" w:rsidRPr="006C2CDF" w:rsidRDefault="00E35271" w:rsidP="00E35271">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hAnsiTheme="majorHAnsi" w:cs="Courier New"/>
          <w:u w:val="single"/>
          <w:lang w:val="en-US"/>
        </w:rPr>
        <w:t>Indictment of Kuala Lumpur War Crimes Comission</w:t>
      </w:r>
      <w:r w:rsidR="00691F3A" w:rsidRPr="006C2CDF">
        <w:rPr>
          <w:rFonts w:asciiTheme="majorHAnsi" w:hAnsiTheme="majorHAnsi" w:cs="Courier New"/>
          <w:lang w:val="en-US"/>
        </w:rPr>
        <w:t>: “</w:t>
      </w:r>
      <w:r w:rsidR="00691F3A" w:rsidRPr="006C2CDF">
        <w:rPr>
          <w:rFonts w:asciiTheme="majorHAnsi" w:eastAsia="Times New Roman" w:hAnsiTheme="majorHAnsi" w:cs="Courier New"/>
          <w:lang w:val="en-US"/>
        </w:rPr>
        <w:t xml:space="preserve">The following detailed testimony of Professor Ali Shalal was used by the prosecution in the indictment of George W. Bush and associates, Kuala Lumpur War Crimes Tribunal, 7-12 May 2012.   Known to the World as </w:t>
      </w:r>
      <w:r w:rsidR="00691F3A" w:rsidRPr="006C2CDF">
        <w:rPr>
          <w:rFonts w:asciiTheme="majorHAnsi" w:eastAsia="Times New Roman" w:hAnsiTheme="majorHAnsi" w:cs="Courier New"/>
          <w:i/>
          <w:lang w:val="en-US"/>
        </w:rPr>
        <w:t>The Man behind the Hood</w:t>
      </w:r>
      <w:r w:rsidR="00691F3A" w:rsidRPr="006C2CDF">
        <w:rPr>
          <w:rFonts w:asciiTheme="majorHAnsi" w:eastAsia="Times New Roman" w:hAnsiTheme="majorHAnsi" w:cs="Courier New"/>
          <w:lang w:val="en-US"/>
        </w:rPr>
        <w:t xml:space="preserve">, Al Shalal was tortured at Abu Ghraib Prison.   In February of 2007, Global Research published the complete transcript of Professor Ali Shalal’s sworn testimony, which was presented to the War Crimes Commission. The latter was set up under the helm of former Malaysian Prime Minister Tun Dr. Mahathir Mohamad.   Ali Shalal is a man of tremendous courage and determination. I was present, as member of the Kuala Lumpur War Crimes Commission (KLWCC), when he presented his February 2007 testimony. (…)This determination has now been fullfilled with the historic May 2012 judgment of the Kuala Lumpur War Crimes Tribunal. (…)It is important to understand that what Ali Shalal experienced was part of a routine process of torture, applied systematically to those arrested. Many of his companions in Abu Ghraib died as a result of torture or were executed upon their release so that they would not reveal the gruesome horrors and atrocities committed on the orders of the Bush administration.   Also of significance, as confirmed by his testimony, was the fact that Israeli </w:t>
      </w:r>
      <w:r w:rsidR="00691F3A" w:rsidRPr="006C2CDF">
        <w:rPr>
          <w:rFonts w:asciiTheme="majorHAnsi" w:eastAsia="Times New Roman" w:hAnsiTheme="majorHAnsi" w:cs="Courier New"/>
          <w:i/>
          <w:lang w:val="en-US"/>
        </w:rPr>
        <w:t>civilians</w:t>
      </w:r>
      <w:r w:rsidR="00691F3A" w:rsidRPr="006C2CDF">
        <w:rPr>
          <w:rFonts w:asciiTheme="majorHAnsi" w:eastAsia="Times New Roman" w:hAnsiTheme="majorHAnsi" w:cs="Courier New"/>
          <w:lang w:val="en-US"/>
        </w:rPr>
        <w:t xml:space="preserve"> were involved in assisting the US prison interrogators.   Ali Shalal survived and provided testimony in the name of all those who were tortured to death.   On May 12, 2012, the Kuala Lumpur War Crimes Tribunal rendered a historical judgment:  </w:t>
      </w:r>
      <w:r w:rsidR="00691F3A" w:rsidRPr="006C2CDF">
        <w:rPr>
          <w:rFonts w:asciiTheme="majorHAnsi" w:eastAsia="Times New Roman" w:hAnsiTheme="majorHAnsi" w:cs="Courier New"/>
          <w:i/>
          <w:iCs/>
          <w:lang w:val="en-US"/>
        </w:rPr>
        <w:t>On the charge of Crime of Torture and War Crimes, the tribunal finds the accused persons former U.S. President George W. Bush and his associates namely Richard Cheney, former U.S. Vice President, Donald Rumsfeld, former Defence Secretary, Alberto Gonzales, then Counsel to President Bush, David Addington, then General Counsel to the Vice-President, William Haynes II, then General Counsel to Secretary of Defence, Jay Bybee, then Assistant Attorney General, and John Choon Yoo, former Deputy Assistant Attorney-General guilty as charged and convicted as war criminals for Torture and Cruel, Inhumane and Degrading Treatment of the Complainant War Crime Victims.</w:t>
      </w:r>
      <w:r w:rsidR="00691F3A" w:rsidRPr="006C2CDF">
        <w:rPr>
          <w:rFonts w:asciiTheme="majorHAnsi" w:eastAsia="Times New Roman" w:hAnsiTheme="majorHAnsi" w:cs="Courier New"/>
          <w:lang w:val="en-US"/>
        </w:rPr>
        <w:t xml:space="preserve">   Ali Shalah, a renowned professor of theology, was tortured, abused and humilitated by both US and Israeli </w:t>
      </w:r>
      <w:r w:rsidR="00691F3A" w:rsidRPr="006C2CDF">
        <w:rPr>
          <w:rFonts w:asciiTheme="majorHAnsi" w:eastAsia="Times New Roman" w:hAnsiTheme="majorHAnsi" w:cs="Courier New"/>
          <w:i/>
          <w:lang w:val="en-US"/>
        </w:rPr>
        <w:t>interrogators</w:t>
      </w:r>
      <w:r w:rsidR="00691F3A" w:rsidRPr="006C2CDF">
        <w:rPr>
          <w:rFonts w:asciiTheme="majorHAnsi" w:eastAsia="Times New Roman" w:hAnsiTheme="majorHAnsi" w:cs="Courier New"/>
          <w:lang w:val="en-US"/>
        </w:rPr>
        <w:t xml:space="preserve"> for allegedly being anti-semitic and anti-Zionist:   </w:t>
      </w:r>
      <w:r w:rsidR="00691F3A" w:rsidRPr="006C2CDF">
        <w:rPr>
          <w:rFonts w:asciiTheme="majorHAnsi" w:eastAsia="Times New Roman" w:hAnsiTheme="majorHAnsi" w:cs="Courier New"/>
          <w:i/>
          <w:iCs/>
          <w:lang w:val="en-US"/>
        </w:rPr>
        <w:t xml:space="preserve">After two days, they transferred me to the Abu Ghraib prison. The first thing they did to me was to make a physical examination of my body and abused me.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Together with other detainees, we were made to sit on the floor and were dragged to the interrogation room. This so called room is in fact a toilet (approximately 2m by 2m) and was flooded with water and human </w:t>
      </w:r>
      <w:r w:rsidR="00691F3A" w:rsidRPr="006C2CDF">
        <w:rPr>
          <w:rFonts w:asciiTheme="majorHAnsi" w:eastAsia="Times New Roman" w:hAnsiTheme="majorHAnsi" w:cs="Courier New"/>
          <w:i/>
          <w:iCs/>
          <w:lang w:val="en-US"/>
        </w:rPr>
        <w:lastRenderedPageBreak/>
        <w:t xml:space="preserve">waste up to my ankle level.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I was asked to sit in the filthy water while the American interrogator stood outside the door, with the translator.  After the interrogation, I would be removed from the toilet, and before the next detainee is put into the toilet, the guards would urinate into the filthy water in front of the other detainees.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When I answered that I am an Iraqi Muslim, the interrogator refused to accept my answer and charged me for the following offence (a) That I am anti-Zionist and anti-Semitic. …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In the morning, an Israeli stood in front of me and took the bag from my head and told me in Arabic that he was an Israeli and had interrogated and tortured detainees in Palestine. He told me that when detainees would not cooperate, they would be killed. He asked me repeatedly for names of resistance fighters. I told him that I do not know any resistance fighters but he would not believe me, and continued to beat me.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This Israeli dressed in civilian clothes tortured me by inserting in turn first with a jagged wooden stick into my rectum and then with the barrel of a rifle. I was cut inside and bled profusely. During this time, when any guard walked past me, they would beat me. I had no food for 36 hours.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The next morning, the Israeli interrogator came to my cell and tied me to the grill of the cell and he then played the pop song, </w:t>
      </w:r>
      <w:r w:rsidRPr="006C2CDF">
        <w:rPr>
          <w:rFonts w:asciiTheme="majorHAnsi" w:eastAsia="Times New Roman" w:hAnsiTheme="majorHAnsi" w:cs="Courier New"/>
          <w:i/>
          <w:iCs/>
          <w:lang w:val="en-US"/>
        </w:rPr>
        <w:t>By the Rivers of Babylon</w:t>
      </w:r>
      <w:r w:rsidR="00691F3A" w:rsidRPr="006C2CDF">
        <w:rPr>
          <w:rFonts w:asciiTheme="majorHAnsi" w:eastAsia="Times New Roman" w:hAnsiTheme="majorHAnsi" w:cs="Courier New"/>
          <w:i/>
          <w:iCs/>
          <w:lang w:val="en-US"/>
        </w:rPr>
        <w:t xml:space="preserve"> by Pop Group Boney M, continuously until the next morning. The effect on me was that I lost my hearing, and I lost my mind. It was very painful and I lost consciousness. I only woke up when the Israeli guard poured water on my head and face. When I regain consciousness, he started beating me again and demanded that I tell him of the names of resistance fighters and what activities that I did against the American soldiers. When I told him that I did not know any resistance fighters, he kicked me many times. </w:t>
      </w:r>
      <w:r w:rsidR="00691F3A" w:rsidRPr="006C2CDF">
        <w:rPr>
          <w:rFonts w:asciiTheme="majorHAnsi" w:eastAsia="Times New Roman" w:hAnsiTheme="majorHAnsi" w:cs="Courier New"/>
          <w:lang w:val="en-US"/>
        </w:rPr>
        <w:t xml:space="preserve">  The collection of evidence and testimonies started in 2006-2007 with the formation of the Kuala Lumpur War Crimes Commission.   The Kuala Lumpur War Crimes Tribunal has rendered its historical judgment.  May Justice prevail.   War is a criminal act.   May the recorded testimony of Ali Shalal, a man of honor and courage, serve to reversing the tide of the US-NATO-Israeli war.   </w:t>
      </w:r>
      <w:r w:rsidR="00691F3A" w:rsidRPr="006C2CDF">
        <w:rPr>
          <w:rFonts w:asciiTheme="majorHAnsi" w:eastAsia="Times New Roman" w:hAnsiTheme="majorHAnsi" w:cs="Courier New"/>
          <w:bCs/>
          <w:lang w:val="en-US"/>
        </w:rPr>
        <w:t>Michel Chossudovsky, Director of the Centre of Research on Globalization, Member of the Kuala Lumpur War Crimes Tribunal (KLWCC), May 23, 2012</w:t>
      </w:r>
      <w:r w:rsidR="00691F3A" w:rsidRPr="006C2CDF">
        <w:rPr>
          <w:rFonts w:asciiTheme="majorHAnsi" w:hAnsiTheme="majorHAnsi" w:cs="Courier New"/>
          <w:lang w:val="en-US"/>
        </w:rPr>
        <w:t>”</w:t>
      </w:r>
      <w:r w:rsidR="00691F3A" w:rsidRPr="006C2CDF">
        <w:rPr>
          <w:rStyle w:val="Refdenotaalpie"/>
          <w:rFonts w:asciiTheme="majorHAnsi" w:hAnsiTheme="majorHAnsi" w:cs="Courier New"/>
          <w:lang w:val="en-US"/>
        </w:rPr>
        <w:footnoteReference w:id="324"/>
      </w:r>
    </w:p>
    <w:p w:rsidR="00C3404E" w:rsidRPr="006C2CDF" w:rsidRDefault="008968D7" w:rsidP="00BC2EF7">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Felicity Arbuthnot</w:t>
      </w:r>
      <w:r w:rsidR="00C3404E" w:rsidRPr="006C2CDF">
        <w:rPr>
          <w:rFonts w:asciiTheme="majorHAnsi" w:hAnsiTheme="majorHAnsi" w:cs="Courier New"/>
          <w:u w:val="single"/>
          <w:lang w:val="en-US"/>
        </w:rPr>
        <w:t xml:space="preserve"> (Global Research</w:t>
      </w:r>
      <w:r w:rsidR="00C3404E" w:rsidRPr="006C2CDF">
        <w:rPr>
          <w:rFonts w:asciiTheme="majorHAnsi" w:hAnsiTheme="majorHAnsi" w:cs="Courier New"/>
          <w:lang w:val="en-US"/>
        </w:rPr>
        <w:t>): “</w:t>
      </w:r>
      <w:r w:rsidR="00B15302" w:rsidRPr="006C2CDF">
        <w:rPr>
          <w:rFonts w:asciiTheme="majorHAnsi" w:eastAsia="Times New Roman" w:hAnsiTheme="majorHAnsi" w:cs="Courier New"/>
          <w:lang w:val="en-US"/>
        </w:rPr>
        <w:t xml:space="preserve">Over the last several weeks I have again researched in depth, invasion’s atrocities in Iraq, unearthing the unthinkable, switching off emotion and reading of terror, torture, monstrous wickednesses, word after sickening word. Then, Fallujah revisited (1) with document after document revealing the depth of the darkest depravities towards others, which can be plumbed, by </w:t>
      </w:r>
      <w:r w:rsidR="00B15302" w:rsidRPr="006C2CDF">
        <w:rPr>
          <w:rFonts w:asciiTheme="majorHAnsi" w:eastAsia="Times New Roman" w:hAnsiTheme="majorHAnsi" w:cs="Courier New"/>
          <w:i/>
          <w:lang w:val="en-US"/>
        </w:rPr>
        <w:t>some mother’s son</w:t>
      </w:r>
      <w:r w:rsidR="00B15302" w:rsidRPr="006C2CDF">
        <w:rPr>
          <w:rFonts w:asciiTheme="majorHAnsi" w:eastAsia="Times New Roman" w:hAnsiTheme="majorHAnsi" w:cs="Courier New"/>
          <w:lang w:val="en-US"/>
        </w:rPr>
        <w:t xml:space="preserve"> – or daughter. Indeed, some child’s father or mother, able to shoot the children, toddlers, babies of others, in cold blood, drive over them in tanks, leaving the pathetic remains to be eaten by stray dogs.   Photographs viewed have included many which even hardened investigators have deemed: </w:t>
      </w:r>
      <w:r w:rsidR="00B15302" w:rsidRPr="006C2CDF">
        <w:rPr>
          <w:rFonts w:asciiTheme="majorHAnsi" w:eastAsia="Times New Roman" w:hAnsiTheme="majorHAnsi" w:cs="Courier New"/>
          <w:i/>
          <w:lang w:val="en-US"/>
        </w:rPr>
        <w:t>too disturbing to view.</w:t>
      </w:r>
      <w:r w:rsidR="00B15302" w:rsidRPr="006C2CDF">
        <w:rPr>
          <w:rFonts w:asciiTheme="majorHAnsi" w:eastAsia="Times New Roman" w:hAnsiTheme="majorHAnsi" w:cs="Courier New"/>
          <w:lang w:val="en-US"/>
        </w:rPr>
        <w:t xml:space="preserve"> This is not a view I hold. If family members who have survived, emergency workers (when not incinerated by U.S., troops themselves) medical staff, if not shot, imprisoned, tortured, or tied up with a bag over their head) can view, identify, bury with love and respect – or in the case of medical staff, carefully photograph, and note time, location of finding, then number, wrap and retain for a period, before burial, hoping a relative will claim the charred, mutilated, or worse, remains. It is a duty for those with any </w:t>
      </w:r>
      <w:r w:rsidR="00B15302" w:rsidRPr="006C2CDF">
        <w:rPr>
          <w:rFonts w:asciiTheme="majorHAnsi" w:eastAsia="Times New Roman" w:hAnsiTheme="majorHAnsi" w:cs="Courier New"/>
          <w:i/>
          <w:lang w:val="en-US"/>
        </w:rPr>
        <w:t>voice</w:t>
      </w:r>
      <w:r w:rsidR="00B15302" w:rsidRPr="006C2CDF">
        <w:rPr>
          <w:rFonts w:asciiTheme="majorHAnsi" w:eastAsia="Times New Roman" w:hAnsiTheme="majorHAnsi" w:cs="Courier New"/>
          <w:lang w:val="en-US"/>
        </w:rPr>
        <w:t xml:space="preserve">, from countries responsible for this first documentable U.S., U.K., genocide of the 21st century, to draw attention to it, in the memory of and in tribute to, the voiceless, nameless, uncounted victims, in the hope that eventually, legal recourse might </w:t>
      </w:r>
      <w:r w:rsidR="00B15302" w:rsidRPr="006C2CDF">
        <w:rPr>
          <w:rFonts w:asciiTheme="majorHAnsi" w:eastAsia="Times New Roman" w:hAnsiTheme="majorHAnsi" w:cs="Courier New"/>
          <w:lang w:val="en-US"/>
        </w:rPr>
        <w:lastRenderedPageBreak/>
        <w:t>result.</w:t>
      </w:r>
      <w:r w:rsidR="00BE03BB" w:rsidRPr="006C2CDF">
        <w:rPr>
          <w:rFonts w:asciiTheme="majorHAnsi" w:eastAsia="Times New Roman" w:hAnsiTheme="majorHAnsi" w:cs="Courier New"/>
          <w:lang w:val="en-US"/>
        </w:rPr>
        <w:t xml:space="preserve"> (…)</w:t>
      </w:r>
      <w:r w:rsidR="003424D8">
        <w:rPr>
          <w:rFonts w:asciiTheme="majorHAnsi" w:eastAsia="Times New Roman" w:hAnsiTheme="majorHAnsi" w:cs="Courier New"/>
          <w:lang w:val="en-US"/>
        </w:rPr>
        <w:t xml:space="preserve"> </w:t>
      </w:r>
      <w:r w:rsidR="00FF3F06" w:rsidRPr="006C2CDF">
        <w:rPr>
          <w:rFonts w:asciiTheme="majorHAnsi" w:eastAsia="Times New Roman" w:hAnsiTheme="majorHAnsi" w:cs="Courier New"/>
          <w:lang w:val="en-US"/>
        </w:rPr>
        <w:t xml:space="preserve">As I read, I listened to the great and the good in various world legal bodies discuss whether the Congo and Rwanda should be </w:t>
      </w:r>
      <w:r w:rsidR="00FF3F06" w:rsidRPr="006C2CDF">
        <w:rPr>
          <w:rFonts w:asciiTheme="majorHAnsi" w:eastAsia="Times New Roman" w:hAnsiTheme="majorHAnsi" w:cs="Courier New"/>
          <w:i/>
          <w:lang w:val="en-US"/>
        </w:rPr>
        <w:t>classed</w:t>
      </w:r>
      <w:r w:rsidR="00FF3F06" w:rsidRPr="006C2CDF">
        <w:rPr>
          <w:rFonts w:asciiTheme="majorHAnsi" w:eastAsia="Times New Roman" w:hAnsiTheme="majorHAnsi" w:cs="Courier New"/>
          <w:lang w:val="en-US"/>
        </w:rPr>
        <w:t xml:space="preserve"> as genocide. In July 2004, as U.S., troops were training for the Fallujah massacre, the coming November, the U.S., House of Representatives passed a unanimous resolution calling the tragedy of Darfur: </w:t>
      </w:r>
      <w:r w:rsidR="00FF3F06" w:rsidRPr="006C2CDF">
        <w:rPr>
          <w:rFonts w:asciiTheme="majorHAnsi" w:eastAsia="Times New Roman" w:hAnsiTheme="majorHAnsi" w:cs="Courier New"/>
          <w:i/>
          <w:lang w:val="en-US"/>
        </w:rPr>
        <w:t>Genocide</w:t>
      </w:r>
      <w:r w:rsidR="00927709" w:rsidRPr="006C2CDF">
        <w:rPr>
          <w:rFonts w:asciiTheme="majorHAnsi" w:eastAsia="Times New Roman" w:hAnsiTheme="majorHAnsi" w:cs="Courier New"/>
          <w:lang w:val="en-US"/>
        </w:rPr>
        <w:t>.</w:t>
      </w:r>
      <w:r w:rsidR="00BC2EF7" w:rsidRPr="006C2CDF">
        <w:rPr>
          <w:rFonts w:asciiTheme="majorHAnsi" w:eastAsia="Times New Roman" w:hAnsiTheme="majorHAnsi" w:cs="Courier New"/>
          <w:lang w:val="en-US"/>
        </w:rPr>
        <w:t xml:space="preserve"> (…) Seemingly genocides these days are only committed by Africans or Eastern Europeans, not those great bastions of democracy, U.S., U.K., and the </w:t>
      </w:r>
      <w:r w:rsidR="00BC2EF7" w:rsidRPr="006C2CDF">
        <w:rPr>
          <w:rFonts w:asciiTheme="majorHAnsi" w:eastAsia="Times New Roman" w:hAnsiTheme="majorHAnsi" w:cs="Courier New"/>
          <w:i/>
          <w:lang w:val="en-US"/>
        </w:rPr>
        <w:t>only democracy in the Middle East</w:t>
      </w:r>
      <w:r w:rsidR="00BC2EF7" w:rsidRPr="006C2CDF">
        <w:rPr>
          <w:rFonts w:asciiTheme="majorHAnsi" w:eastAsia="Times New Roman" w:hAnsiTheme="majorHAnsi" w:cs="Courier New"/>
          <w:lang w:val="en-US"/>
        </w:rPr>
        <w:t xml:space="preserve">, ally Israel. The Israeli Defence Force, trained U.S., troops for the two week November 2004, Fallujah pogrom. (2) </w:t>
      </w:r>
      <w:r w:rsidR="00BC2EF7" w:rsidRPr="006C2CDF">
        <w:rPr>
          <w:rFonts w:asciiTheme="majorHAnsi" w:eastAsia="Times New Roman" w:hAnsiTheme="majorHAnsi" w:cs="Courier New"/>
          <w:i/>
          <w:lang w:val="en-US"/>
        </w:rPr>
        <w:t>If it moves, shoot it</w:t>
      </w:r>
      <w:r w:rsidR="00BC2EF7" w:rsidRPr="006C2CDF">
        <w:rPr>
          <w:rFonts w:asciiTheme="majorHAnsi" w:eastAsia="Times New Roman" w:hAnsiTheme="majorHAnsi" w:cs="Courier New"/>
          <w:lang w:val="en-US"/>
        </w:rPr>
        <w:t xml:space="preserve">, was the order of the day. As two world wars, as Korea, Vietnam, the face of liberation never changes.  </w:t>
      </w:r>
      <w:r w:rsidR="00BC2EF7" w:rsidRPr="006C2CDF">
        <w:rPr>
          <w:rFonts w:asciiTheme="majorHAnsi" w:eastAsia="Times New Roman" w:hAnsiTheme="majorHAnsi" w:cs="Courier New"/>
          <w:i/>
          <w:lang w:val="en-US"/>
        </w:rPr>
        <w:t>Their tactics basically involve massive fire power … bringing in tanks and helicopters to fire on targets … demolishing buildings, establishing snipers on roofs, smashing holes in walls (and) shooting anything that moved.</w:t>
      </w:r>
      <w:r w:rsidR="00927709" w:rsidRPr="006C2CDF">
        <w:rPr>
          <w:rFonts w:asciiTheme="majorHAnsi" w:eastAsia="Times New Roman" w:hAnsiTheme="majorHAnsi" w:cs="Courier New"/>
          <w:lang w:val="en-US"/>
        </w:rPr>
        <w:t xml:space="preserve"> This in addition to:  </w:t>
      </w:r>
      <w:r w:rsidR="00BC2EF7" w:rsidRPr="006C2CDF">
        <w:rPr>
          <w:rFonts w:asciiTheme="majorHAnsi" w:eastAsia="Times New Roman" w:hAnsiTheme="majorHAnsi" w:cs="Courier New"/>
          <w:i/>
          <w:lang w:val="en-US"/>
        </w:rPr>
        <w:t>… aerial bombardment and shell fire from large field guns.</w:t>
      </w:r>
      <w:r w:rsidR="00BC2EF7" w:rsidRPr="006C2CDF">
        <w:rPr>
          <w:rFonts w:asciiTheme="majorHAnsi" w:eastAsia="Times New Roman" w:hAnsiTheme="majorHAnsi" w:cs="Courier New"/>
          <w:lang w:val="en-US"/>
        </w:rPr>
        <w:t xml:space="preserve"> The plight of Fallujah: “</w:t>
      </w:r>
      <w:r w:rsidR="00BC2EF7" w:rsidRPr="006C2CDF">
        <w:rPr>
          <w:rFonts w:asciiTheme="majorHAnsi" w:eastAsia="Times New Roman" w:hAnsiTheme="majorHAnsi" w:cs="Courier New"/>
          <w:i/>
          <w:lang w:val="en-US"/>
        </w:rPr>
        <w:t>Was not fully understood in the West, save by some of the survivors of the Warsaw Ghetto … they were trapped (like) rabbits in a cornfield</w:t>
      </w:r>
      <w:r w:rsidR="00BC2EF7" w:rsidRPr="006C2CDF">
        <w:rPr>
          <w:rFonts w:asciiTheme="majorHAnsi" w:eastAsia="Times New Roman" w:hAnsiTheme="majorHAnsi" w:cs="Courier New"/>
          <w:lang w:val="en-US"/>
        </w:rPr>
        <w:t>, being circled to be mown down and dismembered by combine harvesters.(3) The photographs are testimony to the chilling description. The unsung heroes are those who determined to record them, so some time, some where, the crimes would be known and legal retribution sought. These terrible, pathetic images, are the silent testimony to the first known Western genocide of the 21st century. Sadly, it is a near certainty that Iraq and Afghanistan will, in time, produce proof of more.</w:t>
      </w:r>
      <w:r w:rsidR="00C3404E" w:rsidRPr="006C2CDF">
        <w:rPr>
          <w:rFonts w:asciiTheme="majorHAnsi" w:hAnsiTheme="majorHAnsi" w:cs="Courier New"/>
          <w:lang w:val="en-US"/>
        </w:rPr>
        <w:t>”</w:t>
      </w:r>
      <w:r w:rsidR="009F0DB9" w:rsidRPr="006C2CDF">
        <w:rPr>
          <w:rStyle w:val="Refdenotaalpie"/>
          <w:rFonts w:asciiTheme="majorHAnsi" w:hAnsiTheme="majorHAnsi" w:cs="Courier New"/>
          <w:lang w:val="en-US"/>
        </w:rPr>
        <w:footnoteReference w:id="325"/>
      </w:r>
    </w:p>
    <w:p w:rsidR="00F86580" w:rsidRPr="006C2CDF" w:rsidRDefault="00426774" w:rsidP="00B717A5">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William Bowles (Global Research):</w:t>
      </w:r>
      <w:r w:rsidRPr="006C2CDF">
        <w:rPr>
          <w:rFonts w:asciiTheme="majorHAnsi" w:eastAsia="Times New Roman" w:hAnsiTheme="majorHAnsi" w:cs="Courier New"/>
          <w:lang w:val="en-US"/>
        </w:rPr>
        <w:t xml:space="preserve"> “</w:t>
      </w:r>
      <w:r w:rsidR="00943D33" w:rsidRPr="006C2CDF">
        <w:rPr>
          <w:rFonts w:asciiTheme="majorHAnsi" w:eastAsia="Times New Roman" w:hAnsiTheme="majorHAnsi" w:cs="Courier New"/>
          <w:lang w:val="en-US"/>
        </w:rPr>
        <w:t xml:space="preserve">Although reported by a handful media outlets at the time, the mainstream media took the official US denials at face value — that there had been no use of the illegal white phosphorus weapons on the inhabitants of Fallujah in December 2004. However the </w:t>
      </w:r>
      <w:hyperlink r:id="rId111" w:history="1">
        <w:r w:rsidR="00943D33" w:rsidRPr="006C2CDF">
          <w:rPr>
            <w:rFonts w:asciiTheme="majorHAnsi" w:eastAsia="Times New Roman" w:hAnsiTheme="majorHAnsi" w:cs="Courier New"/>
            <w:lang w:val="en-US"/>
          </w:rPr>
          <w:t>newly released movie</w:t>
        </w:r>
      </w:hyperlink>
      <w:r w:rsidR="00943D33" w:rsidRPr="006C2CDF">
        <w:rPr>
          <w:rFonts w:asciiTheme="majorHAnsi" w:eastAsia="Times New Roman" w:hAnsiTheme="majorHAnsi" w:cs="Courier New"/>
          <w:lang w:val="en-US"/>
        </w:rPr>
        <w:t xml:space="preserve"> (35 mb) from Italy’s RAI News 24 television programme blows the lie out of the water. (…) Not surprisingly there exists an astounding double standard at work in the Western media on the war crimes being committed by the US and the UK occupation forces in Iraq. (…)White phosphorus, outlawed in 1980 and called ‘Willy Pete’ by US occupation forces in Iraq, literally melts the skin off people, leaving the clothes intact. A US soldier, Jeff Englehart, interviewed in the RAI documentary tells us: </w:t>
      </w:r>
      <w:r w:rsidR="00943D33" w:rsidRPr="006C2CDF">
        <w:rPr>
          <w:rFonts w:asciiTheme="majorHAnsi" w:eastAsia="Times New Roman" w:hAnsiTheme="majorHAnsi" w:cs="Courier New"/>
          <w:i/>
          <w:lang w:val="en-US"/>
        </w:rPr>
        <w:t>[I]t melts the flesh all the way down to the bone … I saw the burned bodies of women and children. Phosphorus explodes and forms a cloud. Anyone within a radius of 150 metres is done for.</w:t>
      </w:r>
      <w:r w:rsidR="00943D33" w:rsidRPr="006C2CDF">
        <w:rPr>
          <w:rFonts w:asciiTheme="majorHAnsi" w:eastAsia="Times New Roman" w:hAnsiTheme="majorHAnsi" w:cs="Courier New"/>
          <w:lang w:val="en-US"/>
        </w:rPr>
        <w:t xml:space="preserve"> (…)Over 27,000 buildings were destroyed by the US assault on Fallujah. Anyone, man, woman or child, caught on the streets of the city was a target for US troops. There is no official count of the death toll, the media were stopped from entering the city following its destruction, except that is, for the ‘embedded’ ones.</w:t>
      </w:r>
      <w:r w:rsidRPr="006C2CDF">
        <w:rPr>
          <w:rFonts w:asciiTheme="majorHAnsi" w:eastAsia="Times New Roman" w:hAnsiTheme="majorHAnsi" w:cs="Courier New"/>
          <w:lang w:val="en-US"/>
        </w:rPr>
        <w:t>”</w:t>
      </w:r>
      <w:r w:rsidR="00C43203" w:rsidRPr="006C2CDF">
        <w:rPr>
          <w:rStyle w:val="Refdenotaalpie"/>
          <w:rFonts w:asciiTheme="majorHAnsi" w:eastAsia="Times New Roman" w:hAnsiTheme="majorHAnsi" w:cs="Courier New"/>
          <w:lang w:val="en-US"/>
        </w:rPr>
        <w:footnoteReference w:id="326"/>
      </w:r>
    </w:p>
    <w:p w:rsidR="00502FFF" w:rsidRPr="006C2CDF" w:rsidRDefault="0021762B" w:rsidP="00502FFF">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Ghali Hassan</w:t>
      </w:r>
      <w:r w:rsidRPr="006C2CDF">
        <w:rPr>
          <w:rFonts w:asciiTheme="majorHAnsi" w:eastAsia="Times New Roman" w:hAnsiTheme="majorHAnsi" w:cs="Courier New"/>
          <w:lang w:val="en-US"/>
        </w:rPr>
        <w:t>: “</w:t>
      </w:r>
      <w:r w:rsidRPr="006C2CDF">
        <w:rPr>
          <w:rFonts w:asciiTheme="majorHAnsi" w:eastAsia="Times New Roman" w:hAnsiTheme="majorHAnsi" w:cs="Courier New"/>
          <w:i/>
          <w:iCs/>
          <w:lang w:val="en-US"/>
        </w:rPr>
        <w:t xml:space="preserve">Saddam trial is a theatre. It is a Hollywood show to divert attention from the destruction of Iraq and the massive war crimes committed against the Iraqi </w:t>
      </w:r>
      <w:r w:rsidR="00502FFF" w:rsidRPr="006C2CDF">
        <w:rPr>
          <w:rFonts w:asciiTheme="majorHAnsi" w:eastAsia="Times New Roman" w:hAnsiTheme="majorHAnsi" w:cs="Courier New"/>
          <w:i/>
          <w:iCs/>
          <w:lang w:val="en-US"/>
        </w:rPr>
        <w:t xml:space="preserve">people. Like the invasion, the </w:t>
      </w:r>
      <w:r w:rsidRPr="006C2CDF">
        <w:rPr>
          <w:rFonts w:asciiTheme="majorHAnsi" w:eastAsia="Times New Roman" w:hAnsiTheme="majorHAnsi" w:cs="Courier New"/>
          <w:i/>
          <w:iCs/>
          <w:lang w:val="en-US"/>
        </w:rPr>
        <w:t xml:space="preserve">tribunal is illegal and has no legitimacy in occupied Iraq </w:t>
      </w:r>
      <w:r w:rsidRPr="006C2CDF">
        <w:rPr>
          <w:rFonts w:asciiTheme="majorHAnsi" w:eastAsia="Times New Roman" w:hAnsiTheme="majorHAnsi" w:cs="Courier New"/>
          <w:iCs/>
          <w:lang w:val="en-US"/>
        </w:rPr>
        <w:t>(…)</w:t>
      </w:r>
      <w:r w:rsidR="00363B3E" w:rsidRPr="006C2CDF">
        <w:rPr>
          <w:rFonts w:asciiTheme="majorHAnsi" w:eastAsia="Times New Roman" w:hAnsiTheme="majorHAnsi" w:cs="Courier New"/>
          <w:iCs/>
          <w:lang w:val="en-US"/>
        </w:rPr>
        <w:t xml:space="preserve"> </w:t>
      </w:r>
      <w:r w:rsidR="00363B3E" w:rsidRPr="006C2CDF">
        <w:rPr>
          <w:rFonts w:asciiTheme="majorHAnsi" w:eastAsia="Times New Roman" w:hAnsiTheme="majorHAnsi" w:cs="Courier New"/>
          <w:lang w:val="en-US"/>
        </w:rPr>
        <w:t xml:space="preserve">According to Professor Charif Bassiouni of DePaul University, an expert on International Criminal Law </w:t>
      </w:r>
      <w:r w:rsidR="00363B3E" w:rsidRPr="006C2CDF">
        <w:rPr>
          <w:rFonts w:asciiTheme="majorHAnsi" w:eastAsia="Times New Roman" w:hAnsiTheme="majorHAnsi" w:cs="Courier New"/>
          <w:lang w:val="en-US"/>
        </w:rPr>
        <w:lastRenderedPageBreak/>
        <w:t xml:space="preserve">and former U.N. human rights investigator in Afghanistan:  </w:t>
      </w:r>
      <w:r w:rsidR="00363B3E" w:rsidRPr="006C2CDF">
        <w:rPr>
          <w:rFonts w:asciiTheme="majorHAnsi" w:eastAsia="Times New Roman" w:hAnsiTheme="majorHAnsi" w:cs="Courier New"/>
          <w:i/>
          <w:lang w:val="en-US"/>
        </w:rPr>
        <w:t>All efforts are being made to have a tribunal whose judiciary is not independent but controlled, and by controlled I mean that the political manipulators of the tribunal have to make sure the U.S. and other western powers are not brought in cause. This makes it look like victor’s vengeance: it makes it seem targeted, selected, and unfair. It’s a subterfuge</w:t>
      </w:r>
      <w:r w:rsidR="00363B3E" w:rsidRPr="006C2CDF">
        <w:rPr>
          <w:rFonts w:asciiTheme="majorHAnsi" w:eastAsia="Times New Roman" w:hAnsiTheme="majorHAnsi" w:cs="Courier New"/>
          <w:lang w:val="en-US"/>
        </w:rPr>
        <w:t xml:space="preserve">. (…)There is overwhelming </w:t>
      </w:r>
      <w:r w:rsidR="00363B3E" w:rsidRPr="006C2CDF">
        <w:rPr>
          <w:rFonts w:asciiTheme="majorHAnsi" w:eastAsia="Times New Roman" w:hAnsiTheme="majorHAnsi" w:cs="Courier New"/>
          <w:i/>
          <w:iCs/>
          <w:lang w:val="en-US"/>
        </w:rPr>
        <w:t>prima facie</w:t>
      </w:r>
      <w:r w:rsidR="00363B3E" w:rsidRPr="006C2CDF">
        <w:rPr>
          <w:rFonts w:asciiTheme="majorHAnsi" w:eastAsia="Times New Roman" w:hAnsiTheme="majorHAnsi" w:cs="Courier New"/>
          <w:lang w:val="en-US"/>
        </w:rPr>
        <w:t xml:space="preserve"> evidence to convict George W. Bush and Tony Blair of crimes against humanity than to convict Saddam Hussein. Under the U.N Convention, Bush and Blair are guilty of crimes against humanity, torture, and guilty of wanton destruction of the Iraqi state. (…)</w:t>
      </w:r>
      <w:r w:rsidR="00502FFF" w:rsidRPr="006C2CDF">
        <w:rPr>
          <w:rFonts w:asciiTheme="majorHAnsi" w:eastAsia="Times New Roman" w:hAnsiTheme="majorHAnsi" w:cs="Courier New"/>
          <w:lang w:val="en-US"/>
        </w:rPr>
        <w:t xml:space="preserve">No one has articulated the case of war crimes and crimes against humanity against George Bush better than Francis A. Boyle, a professor of Law and an expert on International Law at the University of Illinois. In countless documents, Professor Boyle shows how the Nuremberg principle can be used to indict the Bush administration. Boyle writes: </w:t>
      </w:r>
      <w:r w:rsidR="00502FFF" w:rsidRPr="006C2CDF">
        <w:rPr>
          <w:rFonts w:asciiTheme="majorHAnsi" w:eastAsia="Times New Roman" w:hAnsiTheme="majorHAnsi" w:cs="Courier New"/>
          <w:i/>
          <w:lang w:val="en-US"/>
        </w:rPr>
        <w:t>In international legal terms, the Bush Jr. administration itself should now be viewed as constituting an ongoing criminal conspiracy under international criminal law in violation of the Nuremberg Charter, the Nuremberg Judgment, and the Nuremberg Principles, due to its formulation and undertaking of aggressive war policies that are legally akin to those perpetrated by the Nazi regime</w:t>
      </w:r>
      <w:r w:rsidR="00502FFF" w:rsidRPr="006C2CDF">
        <w:rPr>
          <w:rFonts w:asciiTheme="majorHAnsi" w:eastAsia="Times New Roman" w:hAnsiTheme="majorHAnsi" w:cs="Courier New"/>
          <w:lang w:val="en-US"/>
        </w:rPr>
        <w:t>.</w:t>
      </w:r>
      <w:r w:rsidRPr="006C2CDF">
        <w:rPr>
          <w:rFonts w:asciiTheme="majorHAnsi" w:eastAsia="Times New Roman" w:hAnsiTheme="majorHAnsi" w:cs="Courier New"/>
          <w:lang w:val="en-US"/>
        </w:rPr>
        <w:t>”</w:t>
      </w:r>
      <w:r w:rsidR="00502FFF" w:rsidRPr="006C2CDF">
        <w:rPr>
          <w:rStyle w:val="Refdenotaalpie"/>
          <w:rFonts w:asciiTheme="majorHAnsi" w:eastAsia="Times New Roman" w:hAnsiTheme="majorHAnsi" w:cs="Courier New"/>
          <w:lang w:val="en-US"/>
        </w:rPr>
        <w:footnoteReference w:id="327"/>
      </w:r>
    </w:p>
    <w:p w:rsidR="00AE0037" w:rsidRPr="006C2CDF" w:rsidRDefault="00AE0037" w:rsidP="00874B23">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Ghali Hassan</w:t>
      </w:r>
      <w:r w:rsidRPr="006C2CDF">
        <w:rPr>
          <w:rFonts w:asciiTheme="majorHAnsi" w:eastAsia="Times New Roman" w:hAnsiTheme="majorHAnsi" w:cs="Courier New"/>
          <w:lang w:val="en-US"/>
        </w:rPr>
        <w:t>: “</w:t>
      </w:r>
      <w:r w:rsidR="00C7006F" w:rsidRPr="006C2CDF">
        <w:rPr>
          <w:rFonts w:asciiTheme="majorHAnsi" w:eastAsia="Times New Roman" w:hAnsiTheme="majorHAnsi" w:cs="Courier New"/>
          <w:lang w:val="en-US"/>
        </w:rPr>
        <w:t xml:space="preserve">Just before the U.S. forces attacked Qaim last 29 August, a thriving town of 150,000 people in western Iraq, they cordoned it off, cut electricity, water and food supplies. Then they indiscriminately and disproportionately blanketed the town, from the ground and from the air, with artillery shells, cluster bombs and napalm bombs with the full knowledge that civilians, particularly women and children, would be killed.  When it was all over, the U.S. Marines entered the city to fight (with air cover) those who were still alive. Humanitarian aides and medical supplies were prevented from entering the town, in gross violations of international law and the Geneva Conventions. This cycle of criminal process to legitimise the colonisation of Iraq is depicted by the Bush-Blair axis as the </w:t>
      </w:r>
      <w:r w:rsidR="00C7006F" w:rsidRPr="006C2CDF">
        <w:rPr>
          <w:rFonts w:asciiTheme="majorHAnsi" w:eastAsia="Times New Roman" w:hAnsiTheme="majorHAnsi" w:cs="Courier New"/>
          <w:i/>
          <w:lang w:val="en-US"/>
        </w:rPr>
        <w:t>political process</w:t>
      </w:r>
      <w:r w:rsidR="00C7006F" w:rsidRPr="006C2CDF">
        <w:rPr>
          <w:rFonts w:asciiTheme="majorHAnsi" w:eastAsia="Times New Roman" w:hAnsiTheme="majorHAnsi" w:cs="Courier New"/>
          <w:lang w:val="en-US"/>
        </w:rPr>
        <w:t xml:space="preserve"> towards </w:t>
      </w:r>
      <w:r w:rsidR="00C7006F" w:rsidRPr="006C2CDF">
        <w:rPr>
          <w:rFonts w:asciiTheme="majorHAnsi" w:eastAsia="Times New Roman" w:hAnsiTheme="majorHAnsi" w:cs="Courier New"/>
          <w:i/>
          <w:lang w:val="en-US"/>
        </w:rPr>
        <w:t>democracy</w:t>
      </w:r>
      <w:r w:rsidR="00C7006F" w:rsidRPr="006C2CDF">
        <w:rPr>
          <w:rFonts w:asciiTheme="majorHAnsi" w:eastAsia="Times New Roman" w:hAnsiTheme="majorHAnsi" w:cs="Courier New"/>
          <w:lang w:val="en-US"/>
        </w:rPr>
        <w:t xml:space="preserve">. (…) The result of the </w:t>
      </w:r>
      <w:r w:rsidR="00C7006F" w:rsidRPr="006C2CDF">
        <w:rPr>
          <w:rFonts w:asciiTheme="majorHAnsi" w:eastAsia="Times New Roman" w:hAnsiTheme="majorHAnsi" w:cs="Courier New"/>
          <w:i/>
          <w:lang w:val="en-US"/>
        </w:rPr>
        <w:t>referendum</w:t>
      </w:r>
      <w:r w:rsidR="00C7006F" w:rsidRPr="006C2CDF">
        <w:rPr>
          <w:rFonts w:asciiTheme="majorHAnsi" w:eastAsia="Times New Roman" w:hAnsiTheme="majorHAnsi" w:cs="Courier New"/>
          <w:lang w:val="en-US"/>
        </w:rPr>
        <w:t xml:space="preserve"> — like the January 2005 fraudulent legislative elections — was a forgone conclusion rightly described by Mr. Hussein al-Falluji, a prominent Iraqi politician, as </w:t>
      </w:r>
      <w:r w:rsidR="00C7006F" w:rsidRPr="006C2CDF">
        <w:rPr>
          <w:rFonts w:asciiTheme="majorHAnsi" w:eastAsia="Times New Roman" w:hAnsiTheme="majorHAnsi" w:cs="Courier New"/>
          <w:i/>
          <w:lang w:val="en-US"/>
        </w:rPr>
        <w:t>a fraud conducted by an electoral commission that is not independent. It is controlled by the occupying Americans and it should step down before elections in December,</w:t>
      </w:r>
      <w:r w:rsidR="00C7006F" w:rsidRPr="006C2CDF">
        <w:rPr>
          <w:rFonts w:asciiTheme="majorHAnsi" w:eastAsia="Times New Roman" w:hAnsiTheme="majorHAnsi" w:cs="Courier New"/>
          <w:lang w:val="en-US"/>
        </w:rPr>
        <w:t xml:space="preserve"> the stage for which a criminal process is already in full swing. (...)</w:t>
      </w:r>
      <w:r w:rsidR="006475AC" w:rsidRPr="006C2CDF">
        <w:rPr>
          <w:rFonts w:asciiTheme="majorHAnsi" w:eastAsia="Times New Roman" w:hAnsiTheme="majorHAnsi" w:cs="Courier New"/>
          <w:lang w:val="en-US"/>
        </w:rPr>
        <w:t xml:space="preserve"> As I am writing these lines, the cycle of violence continues. U.S. forces began their attacks against the city of Ramadi, the capital of Anbar province, about 80km west of Baghdad. Consistent with the U.S. strategy, the attacks are part of the December elections campaign to force U.S. ideology on the Iraqi people by means of war and violence. Families continue to flee the city, swelling the large number of ‘ethnically cleansed’ refugees. In October, two days of U.S. bombings of the city caused heavy civilian casualties, including 18 children in one air strike, according to Dr. Ahmed al-Kubaissy, a senior doctor at Ramadi hospital. The grisly act was revenge for the rejection of the U.S.-crafted constitution by the people of Ramadi. Each attack is a reminder of the grisly crimes against the people of Fallujah, the province’s second largest city. (…) Fallujah was a war crime committed in gross violation of the Geneva Conventions and international law. However, because of disinformation propagated by </w:t>
      </w:r>
      <w:r w:rsidR="006475AC" w:rsidRPr="006C2CDF">
        <w:rPr>
          <w:rFonts w:asciiTheme="majorHAnsi" w:eastAsia="Times New Roman" w:hAnsiTheme="majorHAnsi" w:cs="Courier New"/>
          <w:i/>
          <w:lang w:val="en-US"/>
        </w:rPr>
        <w:t>embedded</w:t>
      </w:r>
      <w:r w:rsidR="006475AC" w:rsidRPr="006C2CDF">
        <w:rPr>
          <w:rFonts w:asciiTheme="majorHAnsi" w:eastAsia="Times New Roman" w:hAnsiTheme="majorHAnsi" w:cs="Courier New"/>
          <w:lang w:val="en-US"/>
        </w:rPr>
        <w:t xml:space="preserve"> journalists and filtered through the U.S. and British mainstream media, we still don’t know the exact number of Iraqis killed and buried in the mass graves around the city. (…)</w:t>
      </w:r>
      <w:r w:rsidR="00C8680B" w:rsidRPr="006C2CDF">
        <w:rPr>
          <w:rFonts w:asciiTheme="majorHAnsi" w:eastAsia="Times New Roman" w:hAnsiTheme="majorHAnsi" w:cs="Courier New"/>
          <w:lang w:val="en-US"/>
        </w:rPr>
        <w:t xml:space="preserve"> The mainstream media described these mass murders of innocent Iraqi men, women and children as </w:t>
      </w:r>
      <w:r w:rsidR="00C8680B" w:rsidRPr="006C2CDF">
        <w:rPr>
          <w:rFonts w:asciiTheme="majorHAnsi" w:eastAsia="Times New Roman" w:hAnsiTheme="majorHAnsi" w:cs="Courier New"/>
          <w:i/>
          <w:lang w:val="en-US"/>
        </w:rPr>
        <w:t>caught up in air strikes</w:t>
      </w:r>
      <w:r w:rsidR="00C8680B" w:rsidRPr="006C2CDF">
        <w:rPr>
          <w:rFonts w:asciiTheme="majorHAnsi" w:eastAsia="Times New Roman" w:hAnsiTheme="majorHAnsi" w:cs="Courier New"/>
          <w:lang w:val="en-US"/>
        </w:rPr>
        <w:t xml:space="preserve"> </w:t>
      </w:r>
      <w:r w:rsidR="00C8680B" w:rsidRPr="006C2CDF">
        <w:rPr>
          <w:rFonts w:asciiTheme="majorHAnsi" w:eastAsia="Times New Roman" w:hAnsiTheme="majorHAnsi" w:cs="Courier New"/>
          <w:lang w:val="en-US"/>
        </w:rPr>
        <w:lastRenderedPageBreak/>
        <w:t xml:space="preserve">designed as </w:t>
      </w:r>
      <w:r w:rsidR="00C8680B" w:rsidRPr="006C2CDF">
        <w:rPr>
          <w:rFonts w:asciiTheme="majorHAnsi" w:eastAsia="Times New Roman" w:hAnsiTheme="majorHAnsi" w:cs="Courier New"/>
          <w:i/>
          <w:lang w:val="en-US"/>
        </w:rPr>
        <w:t>necessary measures</w:t>
      </w:r>
      <w:r w:rsidR="00C8680B" w:rsidRPr="006C2CDF">
        <w:rPr>
          <w:rFonts w:asciiTheme="majorHAnsi" w:eastAsia="Times New Roman" w:hAnsiTheme="majorHAnsi" w:cs="Courier New"/>
          <w:lang w:val="en-US"/>
        </w:rPr>
        <w:t xml:space="preserve"> for </w:t>
      </w:r>
      <w:r w:rsidR="00C8680B" w:rsidRPr="006C2CDF">
        <w:rPr>
          <w:rFonts w:asciiTheme="majorHAnsi" w:eastAsia="Times New Roman" w:hAnsiTheme="majorHAnsi" w:cs="Courier New"/>
          <w:i/>
          <w:lang w:val="en-US"/>
        </w:rPr>
        <w:t xml:space="preserve">spreading democracy. </w:t>
      </w:r>
      <w:r w:rsidR="00C8680B" w:rsidRPr="006C2CDF">
        <w:rPr>
          <w:rFonts w:asciiTheme="majorHAnsi" w:eastAsia="Times New Roman" w:hAnsiTheme="majorHAnsi" w:cs="Courier New"/>
          <w:lang w:val="en-US"/>
        </w:rPr>
        <w:t xml:space="preserve">However, U.S. soldiers seem to differ from the British propaganda. Jeremy Hinzman, a former U.S. soldier seeking refugee status in Canada, accurately described the crimes against the Iraqi people. He said: </w:t>
      </w:r>
      <w:r w:rsidR="00C8680B" w:rsidRPr="006C2CDF">
        <w:rPr>
          <w:rFonts w:asciiTheme="majorHAnsi" w:eastAsia="Times New Roman" w:hAnsiTheme="majorHAnsi" w:cs="Courier New"/>
          <w:i/>
          <w:lang w:val="en-US"/>
        </w:rPr>
        <w:t>the atrocious acts that are taking place in Iraq are not anomalies or isolated incidents but part of a plan of attack.</w:t>
      </w:r>
      <w:r w:rsidR="00C8680B" w:rsidRPr="006C2CDF">
        <w:rPr>
          <w:rFonts w:asciiTheme="majorHAnsi" w:eastAsia="Times New Roman" w:hAnsiTheme="majorHAnsi" w:cs="Courier New"/>
          <w:lang w:val="en-US"/>
        </w:rPr>
        <w:t xml:space="preserve"> Hinzman rightly added: </w:t>
      </w:r>
      <w:r w:rsidR="00C8680B" w:rsidRPr="006C2CDF">
        <w:rPr>
          <w:rFonts w:asciiTheme="majorHAnsi" w:eastAsia="Times New Roman" w:hAnsiTheme="majorHAnsi" w:cs="Courier New"/>
          <w:i/>
          <w:lang w:val="en-US"/>
        </w:rPr>
        <w:t>I didn’t want to be implicit in a criminal enterprise and hence a war criminal . . . [It is] soldiers who pay the price for the policies that come from on high. The U.S. policy is to use destructive violence against defenceless people as an example of bullying other nations into submission</w:t>
      </w:r>
      <w:r w:rsidR="00C8680B" w:rsidRPr="006C2CDF">
        <w:rPr>
          <w:rFonts w:asciiTheme="majorHAnsi" w:eastAsia="Times New Roman" w:hAnsiTheme="majorHAnsi" w:cs="Courier New"/>
          <w:lang w:val="en-US"/>
        </w:rPr>
        <w:t xml:space="preserve">. (…) </w:t>
      </w:r>
      <w:r w:rsidR="00C8680B" w:rsidRPr="006C2CDF">
        <w:rPr>
          <w:rFonts w:asciiTheme="majorHAnsi" w:eastAsia="Times New Roman" w:hAnsiTheme="majorHAnsi" w:cs="Courier New"/>
          <w:highlight w:val="lightGray"/>
          <w:lang w:val="en-US"/>
        </w:rPr>
        <w:t xml:space="preserve">Since March 2003, U.S. and British forces have savagely attacked and obliterated countless Iraqi towns and cities, leaving hundreds of thousands of innocent Iraqis, mostly women and children buried in mass graves. The UN and members of the </w:t>
      </w:r>
      <w:r w:rsidR="00C8680B" w:rsidRPr="006C2CDF">
        <w:rPr>
          <w:rFonts w:asciiTheme="majorHAnsi" w:eastAsia="Times New Roman" w:hAnsiTheme="majorHAnsi" w:cs="Courier New"/>
          <w:i/>
          <w:highlight w:val="lightGray"/>
          <w:lang w:val="en-US"/>
        </w:rPr>
        <w:t>international community</w:t>
      </w:r>
      <w:r w:rsidR="00C8680B" w:rsidRPr="006C2CDF">
        <w:rPr>
          <w:rFonts w:asciiTheme="majorHAnsi" w:eastAsia="Times New Roman" w:hAnsiTheme="majorHAnsi" w:cs="Courier New"/>
          <w:highlight w:val="lightGray"/>
          <w:lang w:val="en-US"/>
        </w:rPr>
        <w:t xml:space="preserve"> have failed to oppose and condemn U.S. war crimes in Iraq. To the contrary, the </w:t>
      </w:r>
      <w:r w:rsidR="00C8680B" w:rsidRPr="006C2CDF">
        <w:rPr>
          <w:rFonts w:asciiTheme="majorHAnsi" w:eastAsia="Times New Roman" w:hAnsiTheme="majorHAnsi" w:cs="Courier New"/>
          <w:b/>
          <w:highlight w:val="lightGray"/>
          <w:lang w:val="en-US"/>
        </w:rPr>
        <w:t>UN and many of its member states are complicit in the war crimes against the Iraqi people, and the destruction of Iraq.</w:t>
      </w:r>
      <w:r w:rsidR="00C8680B" w:rsidRPr="006C2CDF">
        <w:rPr>
          <w:rFonts w:asciiTheme="majorHAnsi" w:eastAsia="Times New Roman" w:hAnsiTheme="majorHAnsi" w:cs="Courier New"/>
          <w:b/>
          <w:lang w:val="en-US"/>
        </w:rPr>
        <w:t xml:space="preserve">  </w:t>
      </w:r>
      <w:r w:rsidR="00C8680B" w:rsidRPr="006C2CDF">
        <w:rPr>
          <w:rFonts w:asciiTheme="majorHAnsi" w:eastAsia="Times New Roman" w:hAnsiTheme="majorHAnsi" w:cs="Courier New"/>
          <w:lang w:val="en-US"/>
        </w:rPr>
        <w:t xml:space="preserve">The UN role in U.S. imperialism is accurately described by American sociologist James Petras. Petras writes: </w:t>
      </w:r>
      <w:r w:rsidR="00C8680B" w:rsidRPr="006C2CDF">
        <w:rPr>
          <w:rFonts w:asciiTheme="majorHAnsi" w:eastAsia="Times New Roman" w:hAnsiTheme="majorHAnsi" w:cs="Courier New"/>
          <w:i/>
          <w:lang w:val="en-US"/>
        </w:rPr>
        <w:t>[T]he [UN] has aided and abetted U.S. aggression against Afghanistan, provided a legal cover for U.S. colonial occupation of Iraq by recognizing the puppet regime, and refused to condemn Washington’s systematic use of torture and illegal and indefinite detention of Iraqi [detainees and POWs].</w:t>
      </w:r>
      <w:r w:rsidR="00A40E1F" w:rsidRPr="006C2CDF">
        <w:rPr>
          <w:rFonts w:asciiTheme="majorHAnsi" w:eastAsia="Times New Roman" w:hAnsiTheme="majorHAnsi" w:cs="Courier New"/>
          <w:i/>
          <w:lang w:val="en-US"/>
        </w:rPr>
        <w:t xml:space="preserve">  </w:t>
      </w:r>
      <w:r w:rsidR="00A40E1F" w:rsidRPr="006C2CDF">
        <w:rPr>
          <w:rFonts w:asciiTheme="majorHAnsi" w:eastAsia="Times New Roman" w:hAnsiTheme="majorHAnsi" w:cs="Courier New"/>
          <w:lang w:val="en-US"/>
        </w:rPr>
        <w:t xml:space="preserve">The UN certified fraudulent January’s elections didn’t end the Occupation, but produced a puppet government, a collection of Kurdish warlords and U.S./Iranian-trained thugs, totally subservient to the U.S. agenda. (…)Taking order from the White House and the Iranians, the thugs have adopted Gestapo-like tactics in terrorising the Iraqi people on behalf of their masters. The </w:t>
      </w:r>
      <w:hyperlink r:id="rId112" w:history="1">
        <w:r w:rsidR="00A40E1F" w:rsidRPr="006C2CDF">
          <w:rPr>
            <w:rFonts w:asciiTheme="majorHAnsi" w:eastAsia="Times New Roman" w:hAnsiTheme="majorHAnsi" w:cs="Courier New"/>
            <w:lang w:val="en-US"/>
          </w:rPr>
          <w:t>death squads</w:t>
        </w:r>
      </w:hyperlink>
      <w:r w:rsidR="00A40E1F" w:rsidRPr="006C2CDF">
        <w:rPr>
          <w:rFonts w:asciiTheme="majorHAnsi" w:eastAsia="Times New Roman" w:hAnsiTheme="majorHAnsi" w:cs="Courier New"/>
          <w:lang w:val="en-US"/>
        </w:rPr>
        <w:t xml:space="preserve"> — created, trained and nurtured by the U.S. and Iran — are torturing and murdering not only innocent members of the former regime, but also prominent Iraqi opposition leaders, Iraqi academics and professionals. Even Iraqis who participated in the 1980s war to defend Iraq against the Iranian hordes are targeted. The thugs are eliminating anyone who looks like opposition. Iraq is in a criminal process of total destruction and the U.S. Occupation is the catalyst. (…)As long as the Occupation of Iraq continues, elections are illegitimate. The U.S. does not have any right to force elections on the Iraqi people. Iraq’s sovereignty still resides in the hands of the Iraqi people and in the state known as the Republic of Iraq, where it has always been, writes Professor Francis Boyle, an internationally recognized expert in international law at the University of Illinois. The Iraqi state will continue to exist as long as the U.S. remains the belligerent occupant of Iraq. </w:t>
      </w:r>
      <w:r w:rsidR="000B2291" w:rsidRPr="006C2CDF">
        <w:rPr>
          <w:rFonts w:asciiTheme="majorHAnsi" w:eastAsia="Times New Roman" w:hAnsiTheme="majorHAnsi" w:cs="Courier New"/>
          <w:lang w:val="en-US"/>
        </w:rPr>
        <w:t>(…) Under the Nuremberg principle, it is a war crime. The Iraqi Resistance arose as a reaction to a war of aggression committed by the U.S. and Britain in gross violations of international law and humanity. U.S. forces and their mercenaries have no rights to be in Iraq.</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28"/>
      </w:r>
    </w:p>
    <w:p w:rsidR="00226E16" w:rsidRPr="006C2CDF" w:rsidRDefault="00226E16" w:rsidP="008065FC">
      <w:pPr>
        <w:spacing w:before="100" w:beforeAutospacing="1" w:after="100" w:afterAutospacing="1" w:line="240" w:lineRule="auto"/>
        <w:jc w:val="both"/>
        <w:rPr>
          <w:rFonts w:asciiTheme="majorHAnsi" w:eastAsia="Times New Roman" w:hAnsiTheme="majorHAnsi" w:cs="Courier New"/>
          <w:sz w:val="20"/>
          <w:szCs w:val="20"/>
          <w:lang w:val="en-US"/>
        </w:rPr>
      </w:pPr>
      <w:r w:rsidRPr="006C2CDF">
        <w:rPr>
          <w:rFonts w:asciiTheme="majorHAnsi" w:eastAsia="Times New Roman" w:hAnsiTheme="majorHAnsi" w:cs="Courier New"/>
          <w:u w:val="single"/>
          <w:lang w:val="en-US"/>
        </w:rPr>
        <w:t>Prof. Souad N. Al-Azzawi</w:t>
      </w:r>
      <w:r w:rsidRPr="006C2CDF">
        <w:rPr>
          <w:rFonts w:asciiTheme="majorHAnsi" w:eastAsia="Times New Roman" w:hAnsiTheme="majorHAnsi" w:cs="Courier New"/>
          <w:lang w:val="en-US"/>
        </w:rPr>
        <w:t>: “</w:t>
      </w:r>
      <w:r w:rsidR="00874B23" w:rsidRPr="006C2CDF">
        <w:rPr>
          <w:rFonts w:asciiTheme="majorHAnsi" w:eastAsia="Times New Roman" w:hAnsiTheme="majorHAnsi" w:cs="Courier New"/>
          <w:i/>
          <w:iCs/>
          <w:lang w:val="en-US"/>
        </w:rPr>
        <w:t>The following text was presented to the Kuala Lumpur International Conference to Criminalise War, Putra World Trade Centre, 28-31 October 2009.</w:t>
      </w:r>
      <w:r w:rsidR="00874B23" w:rsidRPr="006C2CDF">
        <w:rPr>
          <w:rFonts w:asciiTheme="majorHAnsi" w:eastAsia="Times New Roman" w:hAnsiTheme="majorHAnsi" w:cs="Courier New"/>
          <w:lang w:val="en-US"/>
        </w:rPr>
        <w:t xml:space="preserve">  For two decades, the administrations of the United States of America and the United Kingdom have been waging continuous wars on Iraq to occupy this oil rich country.  The armed forces of those two countries attacked civilians with different kinds of conventional, non-conventional, and banned weapons such as cluster bombs ammunitions, napalm bombs, white phosphorous weapons and depleted Uranium weapons.  Depleted Uranium (DU) is a radioactive and chemically toxic heavy metal. If ingested, inhaled, or it enters the human body through wounds or skin, it remains there for decades.  Within the human </w:t>
      </w:r>
      <w:r w:rsidR="00874B23" w:rsidRPr="006C2CDF">
        <w:rPr>
          <w:rFonts w:asciiTheme="majorHAnsi" w:eastAsia="Times New Roman" w:hAnsiTheme="majorHAnsi" w:cs="Courier New"/>
          <w:lang w:val="en-US"/>
        </w:rPr>
        <w:lastRenderedPageBreak/>
        <w:t xml:space="preserve">body the (DU) particles would be a continuous source for emitting alpha particles. With its toxic effects, published research &amp; epidemiological studies have proved that it causes serious health damages to the human body. Some of the damage to the human body is to lymph tissue, kidneys, developing fetuses, neurological system, the bones, lung fibrosis, and an increase in the risk of many types of cancer and malignancies.  Hundreds of tons of (DU) expenditure have been fired &amp; exploded on Iraqi highly populated areas like Basrah, Baghdad, Nasriya, Dewania, Samawa, and other cities.  Exploration programs and site measurements by Iraqi and non-Iraqi researchers all proved the existence of (DU) related contamination over most Iraqi territories.  Iraq’s Minister of Environment admitted in July 23, 2007 in Cairo that </w:t>
      </w:r>
      <w:r w:rsidR="00874B23" w:rsidRPr="006C2CDF">
        <w:rPr>
          <w:rFonts w:asciiTheme="majorHAnsi" w:eastAsia="Times New Roman" w:hAnsiTheme="majorHAnsi" w:cs="Courier New"/>
          <w:i/>
          <w:lang w:val="en-US"/>
        </w:rPr>
        <w:t>at least 350 sites in Iraq are contaminated with (DU)</w:t>
      </w:r>
      <w:r w:rsidR="00874B23" w:rsidRPr="006C2CDF">
        <w:rPr>
          <w:rFonts w:asciiTheme="majorHAnsi" w:eastAsia="Times New Roman" w:hAnsiTheme="majorHAnsi" w:cs="Courier New"/>
          <w:lang w:val="en-US"/>
        </w:rPr>
        <w:t>. She added that the nation is facing a tremendous number of cancer cases and called for the international community to help Iraq cope with this problem.  A few years after exposure to (DU) contamination, multifold increase of malignancies, congenital malformations, miscarriages, children leukemia, and sterility cases have been registered in suburb areas of Basrah and other surrounding areas. Similar problems appeared in Falluja, where illegal weapons were also used intensively in the 2004 attack of occupation forces on the city. More than two million of the Iraqi population died since 1991 because of the synergic multiple impact of using (DU) weapons, economical sanctions, and the destruction of the health care systems.  The economical sanction that were also imposed by USA and UK administrations deprived the children and people of Iraq their rights in food,  potable water, health care, sanitation and other life supporting necessities.  The USA and UK administrations have subjected the whole nation of Iraq for two decades to torture and slow death through the intentional use of radioactive weapons and the sanctions. The continuous and intentional use of radioactive weapons is a crime against humanity due to its undifferentiating harmful health effects on civilians in contaminated areas tens of years to come after the military engagements. The existence of (DU) radioactive contamination in the surrounding environment is a continuous source of exposure to low level radiation. This exposure can be considered as a systematic attack on Iraqi civilians in an armed conflict, according to Article 4 of the official regulations and Article 7 of the ICC.  This paper is submitted to present the facts and scientific evidences regarding the intentional use of the USA and UK administrations of depleted uranium weapons against the people and environment of Iraq, in addition to the health consequences that have been result from them. (…)</w:t>
      </w:r>
      <w:r w:rsidR="008065FC" w:rsidRPr="006C2CDF">
        <w:rPr>
          <w:rFonts w:asciiTheme="majorHAnsi" w:eastAsia="Times New Roman" w:hAnsiTheme="majorHAnsi" w:cs="Courier New"/>
          <w:lang w:val="en-US"/>
        </w:rPr>
        <w:t xml:space="preserve">The Hague and Geneva conventions and its protocols and subsequent treaties clearly declare that weapons which cannot discriminate between civilians and military or combatants are prohibited from not only use but also from manufacture and sale.  The Nuremberg principles were incorporated into the Charter of the UN, a treaty which is supposed to be “Supreme Law” in the USA. When the American Administration ratified it, the 7th principle declares that </w:t>
      </w:r>
      <w:r w:rsidR="008065FC" w:rsidRPr="006C2CDF">
        <w:rPr>
          <w:rFonts w:asciiTheme="majorHAnsi" w:eastAsia="Times New Roman" w:hAnsiTheme="majorHAnsi" w:cs="Courier New"/>
          <w:i/>
          <w:lang w:val="en-US"/>
        </w:rPr>
        <w:t>Complicity with a crime against Humanity is a war crime</w:t>
      </w:r>
      <w:r w:rsidR="008065FC" w:rsidRPr="006C2CDF">
        <w:rPr>
          <w:rFonts w:asciiTheme="majorHAnsi" w:eastAsia="Times New Roman" w:hAnsiTheme="majorHAnsi" w:cs="Courier New"/>
          <w:lang w:val="en-US"/>
        </w:rPr>
        <w:t xml:space="preserve">.  UN resolutions since 1996 called DU weaponry </w:t>
      </w:r>
      <w:r w:rsidR="008065FC" w:rsidRPr="006C2CDF">
        <w:rPr>
          <w:rFonts w:asciiTheme="majorHAnsi" w:eastAsia="Times New Roman" w:hAnsiTheme="majorHAnsi" w:cs="Courier New"/>
          <w:i/>
          <w:lang w:val="en-US"/>
        </w:rPr>
        <w:t>incompatible</w:t>
      </w:r>
      <w:r w:rsidR="008065FC" w:rsidRPr="006C2CDF">
        <w:rPr>
          <w:rFonts w:asciiTheme="majorHAnsi" w:eastAsia="Times New Roman" w:hAnsiTheme="majorHAnsi" w:cs="Courier New"/>
          <w:lang w:val="en-US"/>
        </w:rPr>
        <w:t xml:space="preserve"> (i.e. illegal) under existing humanitarian law and human rights [UN Doc. E/CN.4/Sub.2/1997/27 and additions; E/CN.4/Sub.2/2002/38 and E/CN.4/Sub.2/2003/35]. Uranium radiation hazards are covered up and misrepresented through the obsolete models of risk and derived standards of allowable exposure set by the International Commission on Radiological Protection (ICRP).</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29"/>
      </w:r>
    </w:p>
    <w:p w:rsidR="001B79BF" w:rsidRPr="006C2CDF" w:rsidRDefault="00606262" w:rsidP="001B79BF">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lastRenderedPageBreak/>
        <w:t>Richard Falk</w:t>
      </w:r>
      <w:r w:rsidRPr="006C2CDF">
        <w:rPr>
          <w:rFonts w:asciiTheme="majorHAnsi" w:hAnsiTheme="majorHAnsi" w:cs="Courier New"/>
          <w:lang w:val="en-US"/>
        </w:rPr>
        <w:t>: “</w:t>
      </w:r>
      <w:r w:rsidR="003D4CAD" w:rsidRPr="006C2CDF">
        <w:rPr>
          <w:rFonts w:asciiTheme="majorHAnsi" w:eastAsia="Times New Roman" w:hAnsiTheme="majorHAnsi" w:cs="Courier New"/>
          <w:bCs/>
          <w:lang w:val="en-US"/>
        </w:rPr>
        <w:t xml:space="preserve">A war crimes tribunal in Malaysia offers a devastating critique of international criminal law institutions today (…) </w:t>
      </w:r>
      <w:r w:rsidR="003D4CAD" w:rsidRPr="006C2CDF">
        <w:rPr>
          <w:rFonts w:asciiTheme="majorHAnsi" w:eastAsia="Times New Roman" w:hAnsiTheme="majorHAnsi" w:cs="Courier New"/>
          <w:i/>
          <w:iCs/>
          <w:highlight w:val="lightGray"/>
          <w:lang w:val="en-US"/>
        </w:rPr>
        <w:t>In Kuala Lumpur, after two years of investigation by the Kuala Lumpur War Crimes Commission (KLWCC), a tribunal (the Kuala Lumpur War Crimes Tribunal, or KLWCT) consisting of five judges with judicial and academic backgrounds reached a unanimous verdict that found George W Bush and Tony Blair guilty of crimes against peace, crimes against humanity, and genocide as a result of their roles in the Iraq War.</w:t>
      </w:r>
      <w:r w:rsidR="003D4CAD" w:rsidRPr="006C2CDF">
        <w:rPr>
          <w:rFonts w:asciiTheme="majorHAnsi" w:eastAsia="Times New Roman" w:hAnsiTheme="majorHAnsi" w:cs="Courier New"/>
          <w:iCs/>
          <w:lang w:val="en-US"/>
        </w:rPr>
        <w:t>(…)</w:t>
      </w:r>
      <w:r w:rsidR="003D4CAD" w:rsidRPr="006C2CDF">
        <w:rPr>
          <w:rFonts w:asciiTheme="majorHAnsi" w:eastAsia="Times New Roman" w:hAnsiTheme="majorHAnsi" w:cs="Courier New"/>
          <w:i/>
          <w:iCs/>
          <w:lang w:val="en-US"/>
        </w:rPr>
        <w:t xml:space="preserve"> </w:t>
      </w:r>
      <w:r w:rsidR="003D4CAD" w:rsidRPr="006C2CDF">
        <w:rPr>
          <w:rFonts w:asciiTheme="majorHAnsi" w:eastAsia="Times New Roman" w:hAnsiTheme="majorHAnsi" w:cs="Courier New"/>
          <w:lang w:val="en-US"/>
        </w:rPr>
        <w:t>The tribunal also added several recommendations to its verdict: (…) Approach the UN General Assembly to pass a resolution demanding that the United States end its occupation of Iraq;</w:t>
      </w:r>
      <w:r w:rsidR="003D4CAD" w:rsidRPr="006C2CDF">
        <w:rPr>
          <w:rFonts w:asciiTheme="majorHAnsi" w:eastAsia="Times New Roman" w:hAnsiTheme="majorHAnsi" w:cs="Courier New"/>
          <w:i/>
          <w:iCs/>
          <w:lang w:val="en-US"/>
        </w:rPr>
        <w:t xml:space="preserve"> </w:t>
      </w:r>
      <w:r w:rsidR="003D4CAD" w:rsidRPr="006C2CDF">
        <w:rPr>
          <w:rFonts w:asciiTheme="majorHAnsi" w:eastAsia="Times New Roman" w:hAnsiTheme="majorHAnsi" w:cs="Courier New"/>
          <w:iCs/>
          <w:lang w:val="en-US"/>
        </w:rPr>
        <w:t>(…)</w:t>
      </w:r>
      <w:r w:rsidR="00FF14D4" w:rsidRPr="006C2CDF">
        <w:rPr>
          <w:rFonts w:asciiTheme="majorHAnsi" w:eastAsia="Times New Roman" w:hAnsiTheme="majorHAnsi" w:cs="Courier New"/>
          <w:lang w:val="en-US"/>
        </w:rPr>
        <w:t xml:space="preserve">On February 13, 2007 Mahathir called on the KLWCC to prepare a case against Bush and Blair, whom he held responsible for waging aggressive warfare against Iraq. Mahathir, an outspoken critic of the Iraq War and its aftermath, argued at the time that there existed a need for an alternative judicial forum to the ICC, which was unwilling to indict Western leaders. Mahathir was in effect insisting that no leader should any longer be able to escape accountability for such crimes against nations and peoples. He acknowledged with savage irony the limits of his proposed initiative: </w:t>
      </w:r>
      <w:r w:rsidR="00FF14D4" w:rsidRPr="006C2CDF">
        <w:rPr>
          <w:rFonts w:asciiTheme="majorHAnsi" w:eastAsia="Times New Roman" w:hAnsiTheme="majorHAnsi" w:cs="Courier New"/>
          <w:i/>
          <w:lang w:val="en-US"/>
        </w:rPr>
        <w:t>We cannot arrest them, we cannot detain them, and we cannot hang them the way they hanged Saddam Hussein.</w:t>
      </w:r>
      <w:r w:rsidR="00FF14D4" w:rsidRPr="006C2CDF">
        <w:rPr>
          <w:rFonts w:asciiTheme="majorHAnsi" w:eastAsia="Times New Roman" w:hAnsiTheme="majorHAnsi" w:cs="Courier New"/>
          <w:lang w:val="en-US"/>
        </w:rPr>
        <w:t xml:space="preserve"> Mahathir also contended that, </w:t>
      </w:r>
      <w:r w:rsidR="00FF14D4" w:rsidRPr="006C2CDF">
        <w:rPr>
          <w:rFonts w:asciiTheme="majorHAnsi" w:eastAsia="Times New Roman" w:hAnsiTheme="majorHAnsi" w:cs="Courier New"/>
          <w:i/>
          <w:lang w:val="en-US"/>
        </w:rPr>
        <w:t>The one punishment that most leaders are afraid of is to go down in history with a certain label attached to them … In history books they should be written down as war criminals and this is the kind of punishment we can make to them</w:t>
      </w:r>
      <w:r w:rsidR="00FF14D4" w:rsidRPr="006C2CDF">
        <w:rPr>
          <w:rFonts w:asciiTheme="majorHAnsi" w:eastAsia="Times New Roman" w:hAnsiTheme="majorHAnsi" w:cs="Courier New"/>
          <w:lang w:val="en-US"/>
        </w:rPr>
        <w:t>.</w:t>
      </w:r>
      <w:r w:rsidR="00690D48" w:rsidRPr="006C2CDF">
        <w:rPr>
          <w:rFonts w:asciiTheme="majorHAnsi" w:eastAsia="Times New Roman" w:hAnsiTheme="majorHAnsi" w:cs="Courier New"/>
          <w:lang w:val="en-US"/>
        </w:rPr>
        <w:t xml:space="preserve"> (…)The Western media, without exception, has ignored this proceeding against Bush and Blair, presumably considering it as irrelevant and a travesty of the law (…)The most direct precedent for KLWCT was the World Tribunal on Iraq (WTI), held in Istanbul in 2005, which culminated a worldwide series of hearings carried on between 2003-2005 on various aspects of the Iraq War. As with KLWCT, it also focussed on the alleged criminality of those who embarked on the Iraq War. WTI proceedings featured many expert witnesses, and produced a judgment that condemned Bush and Blair, among others, and called for a variety of symbolic and societal implementation measures.  The jury Declaration of Conscience included this general language:  </w:t>
      </w:r>
      <w:r w:rsidR="00690D48" w:rsidRPr="006C2CDF">
        <w:rPr>
          <w:rFonts w:asciiTheme="majorHAnsi" w:eastAsia="Times New Roman" w:hAnsiTheme="majorHAnsi" w:cs="Courier New"/>
          <w:i/>
          <w:lang w:val="en-US"/>
        </w:rPr>
        <w:t xml:space="preserve">The invasion and occupation of Iraq was and is illegal. The reasons given by the US and UK governments for the invasion and occupation of Iraq in March 2003 have proven to be false. Much evidence supports the conclusion that a major motive for the war was to control and dominate the Middle East and its vast reserves of oil as a part of the US drive for global hegemony… In pursuit of their agenda of empire, the Bush and Blair governments blatantly ignored the massive opposition to the war expressed by millions of people around the world. They embarked upon one of the most unjust, immoral, and cowardly wars in history. </w:t>
      </w:r>
      <w:r w:rsidR="00690D48" w:rsidRPr="006C2CDF">
        <w:rPr>
          <w:rFonts w:asciiTheme="majorHAnsi" w:eastAsia="Times New Roman" w:hAnsiTheme="majorHAnsi" w:cs="Courier New"/>
          <w:lang w:val="en-US"/>
        </w:rPr>
        <w:t xml:space="preserve">(…)The world system of states and institutions was unwilling to look a particular set of facts in the eye, and respond effectively to what many qualified and concerned persons believed to be a gross injustice. In this regard, there was an intense ethical and political motivation behind these civil society initiatives that invoked the authority of law. But do these initiatives really qualify as </w:t>
      </w:r>
      <w:r w:rsidR="00690D48" w:rsidRPr="006C2CDF">
        <w:rPr>
          <w:rFonts w:asciiTheme="majorHAnsi" w:eastAsia="Times New Roman" w:hAnsiTheme="majorHAnsi" w:cs="Courier New"/>
          <w:i/>
          <w:lang w:val="en-US"/>
        </w:rPr>
        <w:t>law</w:t>
      </w:r>
      <w:r w:rsidR="00690D48" w:rsidRPr="006C2CDF">
        <w:rPr>
          <w:rFonts w:asciiTheme="majorHAnsi" w:eastAsia="Times New Roman" w:hAnsiTheme="majorHAnsi" w:cs="Courier New"/>
          <w:lang w:val="en-US"/>
        </w:rPr>
        <w:t>? (…)</w:t>
      </w:r>
      <w:r w:rsidR="00050681" w:rsidRPr="006C2CDF">
        <w:rPr>
          <w:rFonts w:asciiTheme="majorHAnsi" w:eastAsia="Times New Roman" w:hAnsiTheme="majorHAnsi" w:cs="Courier New"/>
          <w:lang w:val="en-US"/>
        </w:rPr>
        <w:t xml:space="preserve"> I would side with those that believe that people are the ultimate source of legal authority, and have the right to act on their own when governmental procedures, as in these situations, are so inhibited by geopolitics that they fail to address severe violations of international law. </w:t>
      </w:r>
      <w:r w:rsidR="00413484" w:rsidRPr="006C2CDF">
        <w:rPr>
          <w:rFonts w:asciiTheme="majorHAnsi" w:eastAsia="Times New Roman" w:hAnsiTheme="majorHAnsi" w:cs="Courier New"/>
          <w:lang w:val="en-US"/>
        </w:rPr>
        <w:t>(…)This recent session of the Kuala Lumpur War Crimes Tribunal offers a devastating critique of the persisting failures of international criminal law mechanisms of accountability to administer justice justly, that is, without the filters of impunity provided by existing hierarchies of hard power.</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30"/>
      </w:r>
    </w:p>
    <w:p w:rsidR="001B79BF" w:rsidRDefault="002A3424" w:rsidP="001B7C40">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bCs/>
          <w:u w:val="single"/>
          <w:lang w:val="en-US"/>
        </w:rPr>
        <w:lastRenderedPageBreak/>
        <w:t>Professor Francis A. Boyle’s submission  to the Kuala Lumpur War Crimes Tribunal</w:t>
      </w:r>
      <w:r w:rsidRPr="006C2CDF">
        <w:rPr>
          <w:rFonts w:asciiTheme="majorHAnsi" w:eastAsia="Times New Roman" w:hAnsiTheme="majorHAnsi" w:cs="Courier New"/>
          <w:lang w:val="en-US"/>
        </w:rPr>
        <w:t xml:space="preserve">: “Mr. President, Distinguished Judges, may it please the Tribunal.  Since the impeachable installation of George W. Bush as President in January of 2001 by the U.S. Supreme Court’s Republican Gang of Five, the peoples of the world witnessed a government in the United States that demonstrated little if any respect for fundamental considerations of international law, human rights, and the United States Constitution. What the world watched instead was a comprehensive and malicious assault upon the integrity of the international and domestic legal orders by a group of men and women who were thoroughly Machiavellian in their perception of international relations and in their conduct of both foreign policy and domestic affairs. Even more seriously, in many instances specific components of the Bush administration’s foreign policies constituted ongoing criminal activity under well-recognized principles of both international law and U.S. domestic law, and in particular the Nuremberg Charter (1945), the Nuremberg Judgment (1946), and the Nuremberg Principles (1950), as well as the Pentagon’s own U.S. Army Field Manual 27-10 on The Law of Land Warfare (1956), all of which applied to President Bush himself as Commander-in-Chief of United States Armed Forces under Article II, Section 2 of the United States Constitution.  Depending upon the substantive issues involved, those international crimes typically included but were not limited to the Nuremberg offenses of crimes against peace: For example, Afghanistan, Iraq, Somalia, Yemen, and Pakistan, as well as their longstanding threatened war of aggression against Iran. Their criminal responsibility also concerned Nuremberg crimes against humanity and war crimes as well as grave breaches of the Four Geneva Conventions of 1949 and of the 1907 Hague Regulations on land warfare: For example, torture at Guantanamo, Bhagram, Abu Ghraib, and elsewhere; enforced disappearances, assassinations, murders, kidnappings, extraordinary renditions, “shock and awe,” depleted uranium, white phosphorous, cluster bombs, Fallujah, and the Guantanamo kangaroo courts. Notice that all of their victims were Muslims, Arabs, and Asians of Color.   Furthermore, various members of the Bush administration committed numerous inchoate crimes incidental to these substantive offences that under the Nuremberg Charter, Judgment, and Principles as well as paragraph 500 of U.S. Army Field Manual 27-10 were international crimes in their own right: planning and preparation, solicitation, incitement, conspiracy, complicity, attempt, aiding and abetting.  Finally, according to basic principles of international criminal law set forth in paragraph 501 of U.S. Army Field Manual 27-10, all high level civilian officials and military officers in the Bush administration who either knew or should have known that soldiers or civilians under their control — such as the C.I.A. or private mercenary contractors — committed or were about to commit international crimes and failed to take the measures necessary to stop them, or to punish them, or both, are likewise personally responsible for the commission of international crimes.  This category of U.S. officialdom who actually knew or should have known of the commission of these international crimes under their jurisdiction and failed to do anything about them include at the very top of America’s criminal chain-of-command: President Bush and Vice-President Cheney; U.S. Secretary of Defense Rumsfeld; Rumsfeld’s Deputy Paul Wolfowitz; Secretaries of State Powell and Rice; Director of National Intelligence Negroponte; C.I.A. Director Tenet; National Security Advisor Hadley; his Deputy Elliot Abrams; U.S. Attorneys General Ashcroft and Gonzales, both criminally responsible for the torture campaign launched by the Bush Jr. administration; and the Pentagon’s Joint Chiefs of Staffs along with the appropriate Regional Commanders-in-Chief, especially for U.S. Central Command (CENTCOM).  These Bush administration officials and their immediate subordinates were responsible for the commission of crimes against peace, crimes against humanity, and war crimes as specified by the Nuremberg Charter, Judgment, and Principles as well as by U.S. Army Field Manual 27-10. Today in international legal terms, the Bush Jr. administration itself should now be viewed as having constituted an ongoing criminal conspiracy under </w:t>
      </w:r>
      <w:r w:rsidRPr="006C2CDF">
        <w:rPr>
          <w:rFonts w:asciiTheme="majorHAnsi" w:eastAsia="Times New Roman" w:hAnsiTheme="majorHAnsi" w:cs="Courier New"/>
          <w:lang w:val="en-US"/>
        </w:rPr>
        <w:lastRenderedPageBreak/>
        <w:t>international criminal law and U.S. domestic law because of its formulation and undertaking of serial wars of aggression, crimes against peace, crimes against humanity, and war crimes in violation of the Nuremberg Charter, Judgment, and Principles that were legally akin to those perpetrated by the Nazi regime in Germany.</w:t>
      </w:r>
      <w:r w:rsidR="0096219B" w:rsidRPr="006C2CDF">
        <w:rPr>
          <w:rFonts w:asciiTheme="majorHAnsi" w:eastAsia="Times New Roman" w:hAnsiTheme="majorHAnsi" w:cs="Courier New"/>
          <w:lang w:val="en-US"/>
        </w:rPr>
        <w:t xml:space="preserve">  Of course the terrible irony of today’s situation is that sixty-five years ago at Nuremberg the U.S. government participated in the prosecution, punishment and execution of Nazi government officials for committing some of the same types of heinous international crimes that the members of the Bush administration inflicted upon people all over the world. To be sure, I personally oppose the imposition of capital punishment upon any human being for any reason no matter how monstrous their crimes, whether they be George Bush Jr., Anthony Blair, or Saddam Hussein. In this regard, the Defendant Tony Blair had been at all relevant times an aider and abettor, a principal-in-the-first-degree, a co-conspirator, and an accessory before, during, and after the fact to all of the international crimes committed by the members of the Bush Jr. administration. Tony Blair was an integral part and necessary component of the Bush administration’s ongoing international criminal conspiracy. (…)Today this Tribunal must reaffirm humanity’s commitment to the Nuremberg Charter, Judgment, and Principles by holding all U.S. and U.K. government officials fully accountable under international law for the commission of such grievous international crimes.</w:t>
      </w:r>
      <w:r w:rsidR="001B7C40" w:rsidRPr="006C2CDF">
        <w:rPr>
          <w:rFonts w:asciiTheme="majorHAnsi" w:eastAsia="Times New Roman" w:hAnsiTheme="majorHAnsi" w:cs="Courier New"/>
          <w:lang w:val="en-US"/>
        </w:rPr>
        <w:t xml:space="preserve"> (…) This Tribunal must insist upon the conviction and long-term incarceration of all U.S. and U.K. government officials guilty of such heinous international crimes. If not so restrained, the American and the British governments could very well precipitate a Third World War.  After the terrible tragedy of September 11, 2001 America and Britain have vilified and demonized and exterminated Muslims and Arabs and Asians of Color almost to the same extent that America inflicted upon the Japanese and Japanese Americans after Pearl Harbor. As the Nazis had previously demonstrated with respect to the Jews, a government must first dehumanize and scapegoat a race of people before its citizens will tolerate if not approve their elimination: witness Hiroshima and Nagasaki. In post -9/11 America and Britain, the world is directly confronted with the prospect of a nuclear war of annihilation conducted by their White Racist Judeo-Christian Power Elites against Peoples of Color in the Muslim and Arab and Asian worlds in order to steal their oil and gas.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31"/>
      </w:r>
    </w:p>
    <w:p w:rsidR="00E354FA" w:rsidRDefault="00067A8A" w:rsidP="00E354FA">
      <w:pPr>
        <w:pStyle w:val="NormalWeb"/>
        <w:spacing w:line="276" w:lineRule="auto"/>
        <w:jc w:val="both"/>
        <w:rPr>
          <w:rFonts w:asciiTheme="majorHAnsi" w:hAnsiTheme="majorHAnsi" w:cs="Courier New"/>
          <w:sz w:val="22"/>
          <w:szCs w:val="22"/>
          <w:lang w:val="en-US"/>
        </w:rPr>
      </w:pPr>
      <w:hyperlink r:id="rId113" w:tooltip="Posts by Michael Welch" w:history="1">
        <w:r w:rsidR="00E354FA" w:rsidRPr="006C2CDF">
          <w:rPr>
            <w:rStyle w:val="Hipervnculo"/>
            <w:rFonts w:asciiTheme="majorHAnsi" w:hAnsiTheme="majorHAnsi" w:cs="Courier New"/>
            <w:color w:val="auto"/>
            <w:sz w:val="22"/>
            <w:szCs w:val="22"/>
            <w:lang w:val="en-US"/>
          </w:rPr>
          <w:t>Michael Welch</w:t>
        </w:r>
      </w:hyperlink>
      <w:r w:rsidR="00E354FA" w:rsidRPr="006C2CDF">
        <w:rPr>
          <w:rFonts w:asciiTheme="majorHAnsi" w:hAnsiTheme="majorHAnsi" w:cs="Courier New"/>
          <w:sz w:val="22"/>
          <w:szCs w:val="22"/>
          <w:u w:val="single"/>
          <w:lang w:val="en-US"/>
        </w:rPr>
        <w:t xml:space="preserve"> and </w:t>
      </w:r>
      <w:hyperlink r:id="rId114" w:tooltip="Posts by Denis Halliday" w:history="1">
        <w:r w:rsidR="00E354FA" w:rsidRPr="006C2CDF">
          <w:rPr>
            <w:rStyle w:val="Hipervnculo"/>
            <w:rFonts w:asciiTheme="majorHAnsi" w:hAnsiTheme="majorHAnsi" w:cs="Courier New"/>
            <w:color w:val="auto"/>
            <w:sz w:val="22"/>
            <w:szCs w:val="22"/>
            <w:lang w:val="en-US"/>
          </w:rPr>
          <w:t>Denis Halliday</w:t>
        </w:r>
      </w:hyperlink>
      <w:r w:rsidR="00E354FA" w:rsidRPr="006C2CDF">
        <w:rPr>
          <w:rFonts w:asciiTheme="majorHAnsi" w:hAnsiTheme="majorHAnsi" w:cs="Courier New"/>
          <w:sz w:val="22"/>
          <w:szCs w:val="22"/>
          <w:lang w:val="en-US"/>
        </w:rPr>
        <w:t>: “</w:t>
      </w:r>
      <w:r w:rsidR="00E354FA" w:rsidRPr="006C2CDF">
        <w:rPr>
          <w:rStyle w:val="nfasis"/>
          <w:rFonts w:asciiTheme="majorHAnsi" w:hAnsiTheme="majorHAnsi" w:cs="Courier New"/>
          <w:sz w:val="22"/>
          <w:szCs w:val="22"/>
          <w:lang w:val="en-US"/>
        </w:rPr>
        <w:t xml:space="preserve">It is a war crime to launch an indiscriminate attack affecting the civilian population in the knowledge that such an attack will cause an excessive loss of life or injury to civilians. </w:t>
      </w:r>
      <w:r w:rsidR="00E354FA" w:rsidRPr="006C2CDF">
        <w:rPr>
          <w:rFonts w:asciiTheme="majorHAnsi" w:hAnsiTheme="majorHAnsi" w:cs="Courier New"/>
          <w:sz w:val="22"/>
          <w:szCs w:val="22"/>
          <w:lang w:val="en-US"/>
        </w:rPr>
        <w:t xml:space="preserve">-Geneva Conventions, Article 85 (…) </w:t>
      </w:r>
      <w:r w:rsidR="00E354FA" w:rsidRPr="006C2CDF">
        <w:rPr>
          <w:rStyle w:val="nfasis"/>
          <w:rFonts w:asciiTheme="majorHAnsi" w:hAnsiTheme="majorHAnsi" w:cs="Courier New"/>
          <w:sz w:val="22"/>
          <w:szCs w:val="22"/>
          <w:lang w:val="en-US"/>
        </w:rPr>
        <w:t>It is especially forbidden to kill treacherously individuals belonging to the hostile nation or army.— Hague Conventions, Article 23</w:t>
      </w:r>
      <w:r w:rsidR="00E354FA" w:rsidRPr="006C2CDF">
        <w:rPr>
          <w:rFonts w:asciiTheme="majorHAnsi" w:hAnsiTheme="majorHAnsi" w:cs="Courier New"/>
          <w:sz w:val="22"/>
          <w:szCs w:val="22"/>
          <w:lang w:val="en-US"/>
        </w:rPr>
        <w:t xml:space="preserve"> (…)The United States and its coalition allies have perpetrated serious violations of international law including the breaching of the UN Charter and multiple violations of the Geneva Conventions, the US Army Field manual, and the Hague Conventions. </w:t>
      </w:r>
      <w:r w:rsidR="00E354FA" w:rsidRPr="006C2CDF">
        <w:rPr>
          <w:rStyle w:val="Refdenotaalpie"/>
          <w:rFonts w:asciiTheme="majorHAnsi" w:hAnsiTheme="majorHAnsi" w:cs="Courier New"/>
          <w:sz w:val="22"/>
          <w:szCs w:val="22"/>
          <w:lang w:val="en-US"/>
        </w:rPr>
        <w:footnoteReference w:id="332"/>
      </w:r>
      <w:r w:rsidR="00E354FA" w:rsidRPr="006C2CDF">
        <w:rPr>
          <w:rFonts w:asciiTheme="majorHAnsi" w:hAnsiTheme="majorHAnsi" w:cs="Courier New"/>
          <w:sz w:val="22"/>
          <w:szCs w:val="22"/>
          <w:lang w:val="en-US"/>
        </w:rPr>
        <w:t xml:space="preserve">  Over 600,000 civilians are estimated to have died as a direct consequence of US President George W. Bush’s war against Iraq and its mythical ‘weapons of mass destruction.’ </w:t>
      </w:r>
      <w:r w:rsidR="00E354FA" w:rsidRPr="006C2CDF">
        <w:rPr>
          <w:rStyle w:val="Refdenotaalpie"/>
          <w:rFonts w:asciiTheme="majorHAnsi" w:hAnsiTheme="majorHAnsi" w:cs="Courier New"/>
          <w:sz w:val="22"/>
          <w:szCs w:val="22"/>
          <w:lang w:val="en-US"/>
        </w:rPr>
        <w:footnoteReference w:id="333"/>
      </w:r>
      <w:r w:rsidR="00E354FA" w:rsidRPr="006C2CDF">
        <w:rPr>
          <w:rFonts w:asciiTheme="majorHAnsi" w:hAnsiTheme="majorHAnsi" w:cs="Courier New"/>
          <w:sz w:val="22"/>
          <w:szCs w:val="22"/>
          <w:lang w:val="en-US"/>
        </w:rPr>
        <w:t xml:space="preserve"> Depleted Uranium munitions has caused birth defects on a massive scale, and will plague this ancient civilization for millennia to come.  Amply documented, torture </w:t>
      </w:r>
      <w:r w:rsidR="00E354FA" w:rsidRPr="006C2CDF">
        <w:rPr>
          <w:rFonts w:asciiTheme="majorHAnsi" w:hAnsiTheme="majorHAnsi" w:cs="Courier New"/>
          <w:sz w:val="22"/>
          <w:szCs w:val="22"/>
          <w:lang w:val="en-US"/>
        </w:rPr>
        <w:lastRenderedPageBreak/>
        <w:t>was employed by US troops under the authorization of US Officials like Vice President Richard Cheney, who comes to Canada in late October.”</w:t>
      </w:r>
      <w:r w:rsidR="00E354FA" w:rsidRPr="006C2CDF">
        <w:rPr>
          <w:rStyle w:val="Refdenotaalpie"/>
          <w:rFonts w:asciiTheme="majorHAnsi" w:hAnsiTheme="majorHAnsi" w:cs="Courier New"/>
          <w:sz w:val="22"/>
          <w:szCs w:val="22"/>
          <w:lang w:val="en-US"/>
        </w:rPr>
        <w:footnoteReference w:id="334"/>
      </w:r>
    </w:p>
    <w:p w:rsidR="00F63521" w:rsidRPr="00F63521" w:rsidRDefault="00F63521" w:rsidP="00F63521">
      <w:pPr>
        <w:spacing w:after="0" w:line="240" w:lineRule="auto"/>
        <w:rPr>
          <w:rFonts w:ascii="Times New Roman" w:hAnsi="Times New Roman" w:cs="Times New Roman"/>
          <w:sz w:val="24"/>
          <w:szCs w:val="24"/>
          <w:lang w:val="es-AR" w:eastAsia="es-AR"/>
        </w:rPr>
      </w:pPr>
      <w:r>
        <w:rPr>
          <w:rFonts w:asciiTheme="majorHAnsi" w:hAnsiTheme="majorHAnsi" w:cs="Courier New"/>
          <w:u w:val="single"/>
          <w:lang w:val="en-US"/>
        </w:rPr>
        <w:t>Professor Francis A. Boyle</w:t>
      </w:r>
      <w:r>
        <w:rPr>
          <w:rFonts w:asciiTheme="majorHAnsi" w:hAnsiTheme="majorHAnsi" w:cs="Courier New"/>
          <w:lang w:val="en-US"/>
        </w:rPr>
        <w:t xml:space="preserve">: “On 19 March 2003 President Bush Jr. commenced his criminal war against Iraq by ordering a so-called decapitation strike against the President of Iraq in violation of a 48-hour ultimatum he had given publicly to the Iraqi President and his sons to leave the country. This duplicitous behavior violated the customary international laws of war set forth in the 1907 Hague Convention on the Opening of Hostilities to which the United States is still a contracting party, as evidenced by paragraphs 20, 21, 22, and 23 of U.S. Army Field Manual 27-10 (1956). Furthermore, President Bush Jr.’s attempt to assassinate the President of Iraq was an international crime in its own right. Of course the Bush Jr. administration’s war of aggression against Iraq constituted a Crime against Peace as defined by the Nuremberg Charter (1945), the Nuremberg Judgment (1946), and the Nuremberg Principles (1950) as well as by paragraph 498 of U.S. Army Field Manual 27-10 (1956).  Next came the Pentagon’s military strategy of inflicting </w:t>
      </w:r>
      <w:r>
        <w:rPr>
          <w:rFonts w:asciiTheme="majorHAnsi" w:hAnsiTheme="majorHAnsi" w:cs="Courier New"/>
          <w:i/>
          <w:lang w:val="en-US"/>
        </w:rPr>
        <w:t>shock and awe</w:t>
      </w:r>
      <w:r>
        <w:rPr>
          <w:rFonts w:asciiTheme="majorHAnsi" w:hAnsiTheme="majorHAnsi" w:cs="Courier New"/>
          <w:lang w:val="en-US"/>
        </w:rPr>
        <w:t xml:space="preserve"> upon the city of Baghdad. To the contrary, article 6(b) of the 1945 Nuremberg Charter defined the term </w:t>
      </w:r>
      <w:r>
        <w:rPr>
          <w:rStyle w:val="nfasis"/>
          <w:rFonts w:asciiTheme="majorHAnsi" w:hAnsiTheme="majorHAnsi" w:cs="Courier New"/>
          <w:lang w:val="en-US"/>
        </w:rPr>
        <w:t>War crimes to include: . . . wanton destruction of cities, towns or villages, or devastation not justified by military necessity. . .</w:t>
      </w:r>
      <w:r>
        <w:rPr>
          <w:rFonts w:asciiTheme="majorHAnsi" w:hAnsiTheme="majorHAnsi" w:cs="Courier New"/>
          <w:lang w:val="en-US"/>
        </w:rPr>
        <w:t xml:space="preserve">   The Bush Jr. administration’s infliction of </w:t>
      </w:r>
      <w:r>
        <w:rPr>
          <w:rFonts w:asciiTheme="majorHAnsi" w:hAnsiTheme="majorHAnsi" w:cs="Courier New"/>
          <w:i/>
          <w:lang w:val="en-US"/>
        </w:rPr>
        <w:t>shock and awe</w:t>
      </w:r>
      <w:r>
        <w:rPr>
          <w:rFonts w:asciiTheme="majorHAnsi" w:hAnsiTheme="majorHAnsi" w:cs="Courier New"/>
          <w:lang w:val="en-US"/>
        </w:rPr>
        <w:t xml:space="preserve"> upon Baghdad and its inhabitants constituted the wanton destruction of that city, and it was certainly not justified by </w:t>
      </w:r>
      <w:r>
        <w:rPr>
          <w:rFonts w:asciiTheme="majorHAnsi" w:hAnsiTheme="majorHAnsi" w:cs="Courier New"/>
          <w:i/>
          <w:lang w:val="en-US"/>
        </w:rPr>
        <w:t>military necessity,</w:t>
      </w:r>
      <w:r>
        <w:rPr>
          <w:rFonts w:asciiTheme="majorHAnsi" w:hAnsiTheme="majorHAnsi" w:cs="Courier New"/>
          <w:lang w:val="en-US"/>
        </w:rPr>
        <w:t xml:space="preserve"> which is always defined by and includes the laws of war. Such terror bombings of cities have been criminal behavior under international law since before the Second World War: Nagasaki, Hiroshima, Tokyo, Dresden, London, Guernica-Fallujah.  On 1 May 2003 President Bush Jr. theatrically landed on a U.S. aircraft carrier off the coast of San Diego to declare: </w:t>
      </w:r>
      <w:r>
        <w:rPr>
          <w:rFonts w:asciiTheme="majorHAnsi" w:hAnsiTheme="majorHAnsi" w:cs="Courier New"/>
          <w:i/>
          <w:lang w:val="en-US"/>
        </w:rPr>
        <w:t>Major combat operations in Iraq have ended.</w:t>
      </w:r>
      <w:r>
        <w:rPr>
          <w:rFonts w:asciiTheme="majorHAnsi" w:hAnsiTheme="majorHAnsi" w:cs="Courier New"/>
          <w:lang w:val="en-US"/>
        </w:rPr>
        <w:t xml:space="preserve"> He spoke before a large banner proclaiming: </w:t>
      </w:r>
      <w:r>
        <w:rPr>
          <w:rFonts w:asciiTheme="majorHAnsi" w:hAnsiTheme="majorHAnsi" w:cs="Courier New"/>
          <w:i/>
          <w:lang w:val="en-US"/>
        </w:rPr>
        <w:t>MISSION ACCOMPLISHED.</w:t>
      </w:r>
      <w:r>
        <w:rPr>
          <w:rFonts w:asciiTheme="majorHAnsi" w:hAnsiTheme="majorHAnsi" w:cs="Courier New"/>
          <w:lang w:val="en-US"/>
        </w:rPr>
        <w:t xml:space="preserve"> As of that date, </w:t>
      </w:r>
      <w:r>
        <w:rPr>
          <w:rFonts w:asciiTheme="majorHAnsi" w:hAnsiTheme="majorHAnsi" w:cs="Courier New"/>
          <w:highlight w:val="lightGray"/>
          <w:lang w:val="en-US"/>
        </w:rPr>
        <w:t xml:space="preserve">the United States government became the belligerent occupant of Iraq under international law and practice.  This legal status was formally recognized by U.N. Security Council Resolution 1483 of 22 May 2003. For the purpose of this analysis here, the relevant portions of that Security Council Resolution 1483 (2003) are as follows: </w:t>
      </w:r>
      <w:r>
        <w:rPr>
          <w:rFonts w:asciiTheme="majorHAnsi" w:hAnsiTheme="majorHAnsi" w:cs="Courier New"/>
          <w:i/>
          <w:highlight w:val="lightGray"/>
          <w:lang w:val="en-US"/>
        </w:rPr>
        <w:t>… Noting the letter of 8 May 2003 from the Permanent Representatives of the United States of America and the United Kingdom of Great Britain and Northern Ireland to the President of the Security Council (S/2003/538) and recognizing the specific authorities, responsibilities, and obligations under applicable international law of these states as occupying powers under unified command (the ‘Authority’),</w:t>
      </w:r>
      <w:r>
        <w:rPr>
          <w:rFonts w:asciiTheme="majorHAnsi" w:hAnsiTheme="majorHAnsi" w:cs="Courier New"/>
          <w:highlight w:val="lightGray"/>
          <w:lang w:val="en-US"/>
        </w:rPr>
        <w:t xml:space="preserve"> </w:t>
      </w:r>
      <w:r>
        <w:rPr>
          <w:rFonts w:asciiTheme="majorHAnsi" w:hAnsiTheme="majorHAnsi" w:cs="Courier New"/>
          <w:i/>
          <w:highlight w:val="lightGray"/>
          <w:lang w:val="en-US"/>
        </w:rPr>
        <w:t>… 5. Calls upon all concerned to comply fully with their obligations under international law including in particular the Geneva Conventions of 1949 and the Hague Regulations of 1907; …</w:t>
      </w:r>
      <w:r>
        <w:rPr>
          <w:rFonts w:asciiTheme="majorHAnsi" w:hAnsiTheme="majorHAnsi" w:cs="Courier New"/>
          <w:highlight w:val="lightGray"/>
          <w:lang w:val="en-US"/>
        </w:rPr>
        <w:t xml:space="preserve">  In that aforementioned 8 May 2003 letter from the United States and the United Kingdom to the President of the Security Council, both countries pledged to the Security Council that: </w:t>
      </w:r>
      <w:r>
        <w:rPr>
          <w:rFonts w:asciiTheme="majorHAnsi" w:hAnsiTheme="majorHAnsi" w:cs="Courier New"/>
          <w:i/>
          <w:highlight w:val="lightGray"/>
          <w:lang w:val="en-US"/>
        </w:rPr>
        <w:t>The States participating in the Coalition will strictly abide by their obligations under international law, including those relating to the essential humanitarian needs of the people of Iraq.</w:t>
      </w:r>
      <w:r>
        <w:rPr>
          <w:rFonts w:asciiTheme="majorHAnsi" w:hAnsiTheme="majorHAnsi" w:cs="Courier New"/>
          <w:highlight w:val="lightGray"/>
          <w:lang w:val="en-US"/>
        </w:rPr>
        <w:t xml:space="preserve"> No point would be served here by attempting to document the gross and repeated violations of that solemn and legally binding pledge by the United States and the United Kingdom from that date until today since it would require a separate book to catalog all of the war crimes, crimes against humanity, and grave human rights violations inflicted by the United States and the United Kingdom in Iraq and against its people.</w:t>
      </w:r>
      <w:r>
        <w:rPr>
          <w:rFonts w:asciiTheme="majorHAnsi" w:hAnsiTheme="majorHAnsi" w:cs="Courier New"/>
          <w:lang w:val="en-US"/>
        </w:rPr>
        <w:t xml:space="preserve"> (…) United States government never had any </w:t>
      </w:r>
      <w:r>
        <w:rPr>
          <w:rFonts w:asciiTheme="majorHAnsi" w:hAnsiTheme="majorHAnsi" w:cs="Courier New"/>
          <w:i/>
          <w:lang w:val="en-US"/>
        </w:rPr>
        <w:t>sovereignty</w:t>
      </w:r>
      <w:r>
        <w:rPr>
          <w:rFonts w:asciiTheme="majorHAnsi" w:hAnsiTheme="majorHAnsi" w:cs="Courier New"/>
          <w:lang w:val="en-US"/>
        </w:rPr>
        <w:t xml:space="preserve"> in the first place to transfer to its puppet Interim Government of Iraq. In Iraq the sovereignty still resides in the hands of the people of Iraq and in the state known as </w:t>
      </w:r>
      <w:r>
        <w:rPr>
          <w:rFonts w:asciiTheme="majorHAnsi" w:hAnsiTheme="majorHAnsi" w:cs="Courier New"/>
          <w:lang w:val="en-US"/>
        </w:rPr>
        <w:lastRenderedPageBreak/>
        <w:t xml:space="preserve">the Republic of Iraq, where it has always been. The legal regime described above will continue so long as the United States remains the belligerent occupant of Iraq. Only when that U.S. belligerent occupation of Iraq is factually terminated can the people of Iraq have the opportunity to exercise their international legal right of sovereignty by means of free, fair, democratic, and uncoerced elections. So as of this writing, the United States and the United Kingdom remain the belligerent occupants of Iraq despite their bogus </w:t>
      </w:r>
      <w:r>
        <w:rPr>
          <w:rFonts w:asciiTheme="majorHAnsi" w:hAnsiTheme="majorHAnsi" w:cs="Courier New"/>
          <w:i/>
          <w:lang w:val="en-US"/>
        </w:rPr>
        <w:t>transfer</w:t>
      </w:r>
      <w:r>
        <w:rPr>
          <w:rFonts w:asciiTheme="majorHAnsi" w:hAnsiTheme="majorHAnsi" w:cs="Courier New"/>
          <w:lang w:val="en-US"/>
        </w:rPr>
        <w:t xml:space="preserve"> of their non-existent </w:t>
      </w:r>
      <w:r>
        <w:rPr>
          <w:rFonts w:asciiTheme="majorHAnsi" w:hAnsiTheme="majorHAnsi" w:cs="Courier New"/>
          <w:i/>
          <w:lang w:val="en-US"/>
        </w:rPr>
        <w:t>sovereignty</w:t>
      </w:r>
      <w:r>
        <w:rPr>
          <w:rFonts w:asciiTheme="majorHAnsi" w:hAnsiTheme="majorHAnsi" w:cs="Courier New"/>
          <w:lang w:val="en-US"/>
        </w:rPr>
        <w:t xml:space="preserve"> to their puppet Interim Government of Iraq. (…)Even U.N. Security Council Resolution 1546 of 8 June 2004 </w:t>
      </w:r>
      <w:r>
        <w:rPr>
          <w:rFonts w:asciiTheme="majorHAnsi" w:hAnsiTheme="majorHAnsi" w:cs="Courier New"/>
          <w:i/>
          <w:lang w:val="en-US"/>
        </w:rPr>
        <w:t>Welcoming</w:t>
      </w:r>
      <w:r>
        <w:rPr>
          <w:rFonts w:asciiTheme="majorHAnsi" w:hAnsiTheme="majorHAnsi" w:cs="Courier New"/>
          <w:lang w:val="en-US"/>
        </w:rPr>
        <w:t xml:space="preserve"> the installation of the puppet Interim Government of Iraq recognized this undeniable fact of international law. Preambular language in this Resolution referred to </w:t>
      </w:r>
      <w:r>
        <w:rPr>
          <w:rFonts w:asciiTheme="majorHAnsi" w:hAnsiTheme="majorHAnsi" w:cs="Courier New"/>
          <w:i/>
          <w:lang w:val="en-US"/>
        </w:rPr>
        <w:t>the letter of 5 June 2004 from the United States Secretary of State to the President of the Council, which is annexed to this resolution.</w:t>
      </w:r>
      <w:r>
        <w:rPr>
          <w:rFonts w:asciiTheme="majorHAnsi" w:hAnsiTheme="majorHAnsi" w:cs="Courier New"/>
          <w:lang w:val="en-US"/>
        </w:rPr>
        <w:t xml:space="preserve"> In other words, that annexed letter is a legally binding part of Resolution 1546 (2004). Therein U.S. Secretary of State Colin Powell pledged to the U.N. Security Council with respect to the so-called Multinational Force (MNF) in Iraq: </w:t>
      </w:r>
      <w:r>
        <w:rPr>
          <w:rFonts w:asciiTheme="majorHAnsi" w:hAnsiTheme="majorHAnsi" w:cs="Courier New"/>
          <w:i/>
          <w:lang w:val="en-US"/>
        </w:rPr>
        <w:t>In addition, the forces that make up the MNF are and will remain committed at all times to act consistently with their obligations under the law of armed conflict, including the Geneva Conventions.</w:t>
      </w:r>
      <w:r>
        <w:rPr>
          <w:rFonts w:asciiTheme="majorHAnsi" w:hAnsiTheme="majorHAnsi" w:cs="Courier New"/>
          <w:lang w:val="en-US"/>
        </w:rPr>
        <w:t xml:space="preserve"> Pursuant thereto, the United States and the United Kingdom still remain the belligerent occupants of Iraq subject to the Four Geneva Conventions of 1949, the Hague Regulations of 1907, U.S. Army Field Manual 27-10 (1956) or respectively its British equivalent, the humanitarian provisions of Additional Protocol I of 1977 to the Four Geneva Conventions of 1949, and the customary international laws of war.  This brings the analysis to the so-called Constitution of Iraq that was allegedly drafted by the puppet Interim Government of Iraq under the impetus of the United States government. Article 43 of the 1907 Hague Regulations on land warfare flatly prohibits the change in a basic law such as a state’s Constitution during the course of a belligerent occupation: </w:t>
      </w:r>
      <w:r>
        <w:rPr>
          <w:rFonts w:asciiTheme="majorHAnsi" w:hAnsiTheme="majorHAnsi" w:cs="Courier New"/>
          <w:i/>
          <w:lang w:val="en-US"/>
        </w:rPr>
        <w:t>The authority of the legitimate power having in fact passed into the hands of the occupant, the latter shall take all the measures in his power to restore, and ensure as far as possible, public order and safety, while respecting, unless absolutely prevented, the laws in force in the country.</w:t>
      </w:r>
      <w:r>
        <w:rPr>
          <w:rFonts w:asciiTheme="majorHAnsi" w:hAnsiTheme="majorHAnsi" w:cs="Courier New"/>
          <w:lang w:val="en-US"/>
        </w:rPr>
        <w:t xml:space="preserve"> This exact same prohibition has been expressly incorporated in haec verba into paragraph 363 of U.S. Army Field Manual 27-10 (1956). To the contrary, </w:t>
      </w:r>
      <w:r>
        <w:rPr>
          <w:rFonts w:asciiTheme="majorHAnsi" w:hAnsiTheme="majorHAnsi" w:cs="Courier New"/>
          <w:highlight w:val="lightGray"/>
          <w:lang w:val="en-US"/>
        </w:rPr>
        <w:t xml:space="preserve">the United States has demonstrated gross disrespect toward every law in Iraq that has stood in the way of its imperial designs and petroleum ambitions, including and especially the pre-invasion 1990 Interim Constitution for the Republic of Iraq. Most recently, to the same effect is U.N. Security Council Resolution 1637 of 9 November 2005, which extends the foreign military occupation of Iraq until 31 December 2006 but expressly subject to Annex II thereof setting forth a 29 October 2005 letter by U.S. Secretary of State Condoleezza Rice to the President of the Security Council guaranteeing that: </w:t>
      </w:r>
      <w:r>
        <w:rPr>
          <w:rFonts w:asciiTheme="majorHAnsi" w:hAnsiTheme="majorHAnsi" w:cs="Courier New"/>
          <w:i/>
          <w:highlight w:val="lightGray"/>
          <w:lang w:val="en-US"/>
        </w:rPr>
        <w:t>The forces that make up the MNF will remain committed to acting consistently with their obligations under international law, including the law of armed conflict.</w:t>
      </w:r>
      <w:r>
        <w:rPr>
          <w:rFonts w:asciiTheme="majorHAnsi" w:hAnsiTheme="majorHAnsi" w:cs="Courier New"/>
          <w:highlight w:val="lightGray"/>
          <w:lang w:val="en-US"/>
        </w:rPr>
        <w:t xml:space="preserve"> Thereunder, the new Iraqi government that will be installed after the self-styled elections of 15 December 2005 will still remain a puppet government according to the laws of war.  As for any subsequent Security Council Resolutions, the United Nations Security Council has no power or authority to alter one iota of the laws of war since they are peremptory norms of international law. For the Security Council even to purport to authorize U.S. violations of the laws of war in Iraq would render its so-voting Member States aiders and abettors to U.S. war crimes and thus guilty of committing war crimes in their own right</w:t>
      </w:r>
      <w:r>
        <w:rPr>
          <w:rFonts w:asciiTheme="majorHAnsi" w:hAnsiTheme="majorHAnsi" w:cs="Courier New"/>
          <w:lang w:val="en-US"/>
        </w:rPr>
        <w:t xml:space="preserve">. Any Security Council attempt to condone, authorize, or approve violations of the Four Geneva Conventions of 1949, the 1907 Hague Regulations, the humanitarian provisions of Additional Protocol I of 1977 to the Four Geneva Conventions of 1949, and the customary international laws of war by the United States and the United Kingdom in Iraq would be ultra vires, a legal nullity, and void ab initio.  In fact, </w:t>
      </w:r>
      <w:r w:rsidRPr="00F63521">
        <w:rPr>
          <w:rFonts w:asciiTheme="majorHAnsi" w:hAnsiTheme="majorHAnsi" w:cs="Courier New"/>
          <w:b/>
          <w:highlight w:val="lightGray"/>
          <w:lang w:val="en-US"/>
        </w:rPr>
        <w:t xml:space="preserve">the United Nations Organization itself has become complicit in U.S. and U.K. international crimes in Iraq in violation of the customary international </w:t>
      </w:r>
      <w:r w:rsidRPr="00F63521">
        <w:rPr>
          <w:rFonts w:asciiTheme="majorHAnsi" w:hAnsiTheme="majorHAnsi" w:cs="Courier New"/>
          <w:b/>
          <w:highlight w:val="lightGray"/>
          <w:lang w:val="en-US"/>
        </w:rPr>
        <w:lastRenderedPageBreak/>
        <w:t xml:space="preserve">laws of war set forth in paragraph 500 of U.S. Army Field Manual 27-10 (1956): </w:t>
      </w:r>
      <w:r w:rsidRPr="00F63521">
        <w:rPr>
          <w:rFonts w:asciiTheme="majorHAnsi" w:hAnsiTheme="majorHAnsi" w:cs="Courier New"/>
          <w:b/>
          <w:i/>
          <w:highlight w:val="lightGray"/>
          <w:lang w:val="en-US"/>
        </w:rPr>
        <w:t>. . . complicity in the commission of, crimes against peace, crimes against humanity, and war crimes are punishable.</w:t>
      </w:r>
      <w:r>
        <w:rPr>
          <w:rFonts w:asciiTheme="majorHAnsi" w:hAnsiTheme="majorHAnsi" w:cs="Courier New"/>
          <w:lang w:val="en-US"/>
        </w:rPr>
        <w:t>”</w:t>
      </w:r>
      <w:r>
        <w:rPr>
          <w:rStyle w:val="Refdenotaalpie"/>
          <w:rFonts w:asciiTheme="majorHAnsi" w:hAnsiTheme="majorHAnsi" w:cs="Courier New"/>
          <w:lang w:val="en-US"/>
        </w:rPr>
        <w:footnoteReference w:id="335"/>
      </w:r>
      <w:r>
        <w:rPr>
          <w:rFonts w:ascii="Times New Roman" w:hAnsi="Times New Roman" w:cs="Times New Roman"/>
          <w:sz w:val="24"/>
          <w:szCs w:val="24"/>
          <w:lang w:val="es-AR" w:eastAsia="es-AR"/>
        </w:rPr>
        <w:t xml:space="preserve"> </w:t>
      </w:r>
    </w:p>
    <w:p w:rsidR="00BD77FB" w:rsidRPr="006C2CDF" w:rsidRDefault="00BD77FB" w:rsidP="008D79DC">
      <w:pPr>
        <w:jc w:val="both"/>
        <w:rPr>
          <w:rFonts w:asciiTheme="majorHAnsi" w:hAnsiTheme="majorHAnsi" w:cs="Courier New"/>
          <w:lang w:val="en-US"/>
        </w:rPr>
      </w:pPr>
      <w:r w:rsidRPr="006C2CDF">
        <w:rPr>
          <w:rFonts w:asciiTheme="majorHAnsi" w:hAnsiTheme="majorHAnsi" w:cs="Courier New"/>
          <w:u w:val="single"/>
          <w:lang w:val="en-US"/>
        </w:rPr>
        <w:t>Jonathan Tepperman (The New York Times)</w:t>
      </w:r>
      <w:r w:rsidRPr="006C2CDF">
        <w:rPr>
          <w:rFonts w:asciiTheme="majorHAnsi" w:hAnsiTheme="majorHAnsi" w:cs="Courier New"/>
          <w:lang w:val="en-US"/>
        </w:rPr>
        <w:t>: “Although he has occasionally denounced the atrocities, and in mid-September even accused Bashar al-Assad of crimes against humanity (albeit only because he thought he wasn’t being recorded), Ban and the United Nations have been totally ineffectual in stopping the carnage, as he himself recently acknowledged. He failed to speak out early and loudly against the atrocities and he waited a year into the fighting before appointing a special representative. (Never mind that that representative — Annan himself — ended up quitting in frustration and that his replacement has also accomplished little.)</w:t>
      </w:r>
      <w:r w:rsidR="002B1217" w:rsidRPr="006C2CDF">
        <w:rPr>
          <w:rFonts w:asciiTheme="majorHAnsi" w:hAnsiTheme="majorHAnsi" w:cs="Courier New"/>
          <w:lang w:val="en-US"/>
        </w:rPr>
        <w:t xml:space="preserve"> (…)</w:t>
      </w:r>
      <w:r w:rsidR="00B44466" w:rsidRPr="006C2CDF">
        <w:rPr>
          <w:rFonts w:asciiTheme="majorHAnsi" w:hAnsiTheme="majorHAnsi" w:cs="Courier New"/>
          <w:lang w:val="en-US"/>
        </w:rPr>
        <w:t>Ban has also been accused of sitting on his hands during the endgame of Sri Lanka’s vicious civil war in 2009 when, according to Ken Roth, executive director of Human Rights Watch, “instead of alerting the world to the unfolding slaughter, the U.N., all the way up the chain of command, allowed the Sri Lankan government to bully it into silence.” And Ban has obstinately refused to take responsibility for a cholera epidemic in Haiti that has killed some 8,000 locals and has been linked to the presence of U.N. peacekeepers. In February, he even invoked diplomatic immunity to avoid paying victims compensation. (…)Designated by the U.N. Charter as the body’s chief administrative officer, the secretary general gets the stature of a world leader (…) He is also, by design, a creature of the U.N.’s member states, especially the five permanent members of the Security Council, at whose pleasure he serves.</w:t>
      </w:r>
      <w:r w:rsidRPr="006C2CDF">
        <w:rPr>
          <w:rFonts w:asciiTheme="majorHAnsi" w:hAnsiTheme="majorHAnsi" w:cs="Courier New"/>
          <w:lang w:val="en-US"/>
        </w:rPr>
        <w:t>”</w:t>
      </w:r>
      <w:r w:rsidR="00873C76" w:rsidRPr="006C2CDF">
        <w:rPr>
          <w:rStyle w:val="Refdenotaalpie"/>
          <w:rFonts w:asciiTheme="majorHAnsi" w:hAnsiTheme="majorHAnsi" w:cs="Courier New"/>
          <w:lang w:val="en-US"/>
        </w:rPr>
        <w:footnoteReference w:id="336"/>
      </w:r>
    </w:p>
    <w:p w:rsidR="00B72E36" w:rsidRPr="006C2CDF" w:rsidRDefault="00B72E36" w:rsidP="008D79DC">
      <w:pPr>
        <w:pStyle w:val="NormalWeb"/>
        <w:spacing w:line="276" w:lineRule="auto"/>
        <w:jc w:val="both"/>
        <w:rPr>
          <w:rFonts w:asciiTheme="majorHAnsi" w:hAnsiTheme="majorHAnsi" w:cs="Courier New"/>
          <w:sz w:val="22"/>
          <w:szCs w:val="22"/>
          <w:lang w:val="en-US"/>
        </w:rPr>
      </w:pPr>
      <w:r w:rsidRPr="006C2CDF">
        <w:rPr>
          <w:rStyle w:val="Textoennegrita"/>
          <w:rFonts w:asciiTheme="majorHAnsi" w:hAnsiTheme="majorHAnsi" w:cs="Courier New"/>
          <w:b w:val="0"/>
          <w:sz w:val="22"/>
          <w:szCs w:val="22"/>
          <w:u w:val="single"/>
          <w:lang w:val="en-US"/>
        </w:rPr>
        <w:t>Ramona Wadi (Middle East Eye)</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Israel’s impunity has once again resonated internationally, highlighting the United Nations’ complicity in facilitating such abominations. On Monday 8 June, UN Secretary General Ban Ki-Moon ignored rights groups clamour for Israel’s inclusion in its List of Shame of states and armed groups that violate children’s rights, giving a perfect example of the usual futile rhetoric that bolsters Israel’s appetite for violence and the UN’s willing collaboration in such dynamics.  The draft list, which was prepared by the UN Special Envoy for children and armed conflict, included both Israel and Hamas on the list. Human Rights Watch representative Philippe Bolopion </w:t>
      </w:r>
      <w:hyperlink r:id="rId115" w:tgtFrame="_blank" w:history="1">
        <w:r w:rsidRPr="006C2CDF">
          <w:rPr>
            <w:rStyle w:val="Hipervnculo"/>
            <w:rFonts w:asciiTheme="majorHAnsi" w:hAnsiTheme="majorHAnsi" w:cs="Courier New"/>
            <w:color w:val="auto"/>
            <w:sz w:val="22"/>
            <w:szCs w:val="22"/>
            <w:u w:val="none"/>
            <w:lang w:val="en-US"/>
          </w:rPr>
          <w:t>criticised</w:t>
        </w:r>
      </w:hyperlink>
      <w:r w:rsidRPr="006C2CDF">
        <w:rPr>
          <w:rFonts w:asciiTheme="majorHAnsi" w:hAnsiTheme="majorHAnsi" w:cs="Courier New"/>
          <w:sz w:val="22"/>
          <w:szCs w:val="22"/>
          <w:lang w:val="en-US"/>
        </w:rPr>
        <w:t xml:space="preserve"> the decision regarding the elimination of both Israel and Hamas from the list,  stating: </w:t>
      </w:r>
      <w:r w:rsidRPr="006C2CDF">
        <w:rPr>
          <w:rFonts w:asciiTheme="majorHAnsi" w:hAnsiTheme="majorHAnsi" w:cs="Courier New"/>
          <w:i/>
          <w:sz w:val="22"/>
          <w:szCs w:val="22"/>
          <w:lang w:val="en-US"/>
        </w:rPr>
        <w:t>Facts and consistency dictated that both be included on the list, but political pressure seems to have prevailed.</w:t>
      </w:r>
      <w:r w:rsidRPr="006C2CDF">
        <w:rPr>
          <w:rFonts w:asciiTheme="majorHAnsi" w:hAnsiTheme="majorHAnsi" w:cs="Courier New"/>
          <w:sz w:val="22"/>
          <w:szCs w:val="22"/>
          <w:lang w:val="en-US"/>
        </w:rPr>
        <w:t xml:space="preserve"> (…) Operation Protective Edge, which had severe repercussions for Palestinian children in Gaza, was dismissed by Ki-moon as a mere </w:t>
      </w:r>
      <w:r w:rsidRPr="006C2CDF">
        <w:rPr>
          <w:rFonts w:asciiTheme="majorHAnsi" w:hAnsiTheme="majorHAnsi" w:cs="Courier New"/>
          <w:i/>
          <w:sz w:val="22"/>
          <w:szCs w:val="22"/>
          <w:lang w:val="en-US"/>
        </w:rPr>
        <w:t>alarm</w:t>
      </w:r>
      <w:r w:rsidRPr="006C2CDF">
        <w:rPr>
          <w:rFonts w:asciiTheme="majorHAnsi" w:hAnsiTheme="majorHAnsi" w:cs="Courier New"/>
          <w:sz w:val="22"/>
          <w:szCs w:val="22"/>
          <w:lang w:val="en-US"/>
        </w:rPr>
        <w:t xml:space="preserve"> unworthy of punitive measures for the perpetrators.  </w:t>
      </w:r>
      <w:hyperlink r:id="rId116" w:tgtFrame="_blank" w:history="1">
        <w:r w:rsidRPr="006C2CDF">
          <w:rPr>
            <w:rStyle w:val="Hipervnculo"/>
            <w:rFonts w:asciiTheme="majorHAnsi" w:hAnsiTheme="majorHAnsi" w:cs="Courier New"/>
            <w:color w:val="auto"/>
            <w:sz w:val="22"/>
            <w:szCs w:val="22"/>
            <w:u w:val="none"/>
            <w:lang w:val="en-US"/>
          </w:rPr>
          <w:t>According</w:t>
        </w:r>
      </w:hyperlink>
      <w:r w:rsidRPr="006C2CDF">
        <w:rPr>
          <w:rFonts w:asciiTheme="majorHAnsi" w:hAnsiTheme="majorHAnsi" w:cs="Courier New"/>
          <w:sz w:val="22"/>
          <w:szCs w:val="22"/>
          <w:lang w:val="en-US"/>
        </w:rPr>
        <w:t xml:space="preserve"> to the UN Secretary General, </w:t>
      </w:r>
      <w:r w:rsidRPr="006C2CDF">
        <w:rPr>
          <w:rFonts w:asciiTheme="majorHAnsi" w:hAnsiTheme="majorHAnsi" w:cs="Courier New"/>
          <w:i/>
          <w:sz w:val="22"/>
          <w:szCs w:val="22"/>
          <w:lang w:val="en-US"/>
        </w:rPr>
        <w:t>The unprecedented and unacceptable scale of the impact on children in 2014 raises grave concerns about Israel’s compliance with international law, notably the principles of distinction, proportionality and precaution in attack, and respect for international human rights law, particularly in relation to excessive use of force.</w:t>
      </w:r>
      <w:r w:rsidRPr="006C2CDF">
        <w:rPr>
          <w:rFonts w:asciiTheme="majorHAnsi" w:hAnsiTheme="majorHAnsi" w:cs="Courier New"/>
          <w:sz w:val="22"/>
          <w:szCs w:val="22"/>
          <w:lang w:val="en-US"/>
        </w:rPr>
        <w:t xml:space="preserve">  Israeli Ambassador to the UN Ron Prosor </w:t>
      </w:r>
      <w:hyperlink r:id="rId117" w:tgtFrame="_blank" w:history="1">
        <w:r w:rsidRPr="006C2CDF">
          <w:rPr>
            <w:rStyle w:val="Hipervnculo"/>
            <w:rFonts w:asciiTheme="majorHAnsi" w:hAnsiTheme="majorHAnsi" w:cs="Courier New"/>
            <w:color w:val="auto"/>
            <w:sz w:val="22"/>
            <w:szCs w:val="22"/>
            <w:u w:val="none"/>
            <w:lang w:val="en-US"/>
          </w:rPr>
          <w:t>praised the decision</w:t>
        </w:r>
      </w:hyperlink>
      <w:r w:rsidRPr="006C2CDF">
        <w:rPr>
          <w:rFonts w:asciiTheme="majorHAnsi" w:hAnsiTheme="majorHAnsi" w:cs="Courier New"/>
          <w:sz w:val="22"/>
          <w:szCs w:val="22"/>
          <w:lang w:val="en-US"/>
        </w:rPr>
        <w:t xml:space="preserve">, stating that Ki-moon </w:t>
      </w:r>
      <w:r w:rsidRPr="006C2CDF">
        <w:rPr>
          <w:rFonts w:asciiTheme="majorHAnsi" w:hAnsiTheme="majorHAnsi" w:cs="Courier New"/>
          <w:i/>
          <w:sz w:val="22"/>
          <w:szCs w:val="22"/>
          <w:lang w:val="en-US"/>
        </w:rPr>
        <w:t xml:space="preserve">was right not to submit to the dictates of the terrorist organisations and the Arab states, in his decision not to include Israel </w:t>
      </w:r>
      <w:r w:rsidRPr="006C2CDF">
        <w:rPr>
          <w:rFonts w:asciiTheme="majorHAnsi" w:hAnsiTheme="majorHAnsi" w:cs="Courier New"/>
          <w:i/>
          <w:sz w:val="22"/>
          <w:szCs w:val="22"/>
          <w:lang w:val="en-US"/>
        </w:rPr>
        <w:lastRenderedPageBreak/>
        <w:t>in this shameful list, together with organisations like ISIS, al-Qaeda and the Taliban</w:t>
      </w:r>
      <w:r w:rsidRPr="006C2CDF">
        <w:rPr>
          <w:rFonts w:asciiTheme="majorHAnsi" w:hAnsiTheme="majorHAnsi" w:cs="Courier New"/>
          <w:sz w:val="22"/>
          <w:szCs w:val="22"/>
          <w:lang w:val="en-US"/>
        </w:rPr>
        <w:t xml:space="preserve">.  As if celebrating the latest international complicity, two days later Israeli media confirmed another expected example of impunity. According to the Israeli military’s </w:t>
      </w:r>
      <w:hyperlink r:id="rId118" w:tgtFrame="_blank" w:history="1">
        <w:r w:rsidRPr="006C2CDF">
          <w:rPr>
            <w:rStyle w:val="Hipervnculo"/>
            <w:rFonts w:asciiTheme="majorHAnsi" w:hAnsiTheme="majorHAnsi" w:cs="Courier New"/>
            <w:color w:val="auto"/>
            <w:sz w:val="22"/>
            <w:szCs w:val="22"/>
            <w:u w:val="none"/>
            <w:lang w:val="en-US"/>
          </w:rPr>
          <w:t>investigations</w:t>
        </w:r>
      </w:hyperlink>
      <w:r w:rsidRPr="006C2CDF">
        <w:rPr>
          <w:rFonts w:asciiTheme="majorHAnsi" w:hAnsiTheme="majorHAnsi" w:cs="Courier New"/>
          <w:sz w:val="22"/>
          <w:szCs w:val="22"/>
          <w:lang w:val="en-US"/>
        </w:rPr>
        <w:t xml:space="preserve"> into its own violations during Operation Protective Edge, the deaths of four Palestinian children murdered on a beach in Gaza were </w:t>
      </w:r>
      <w:r w:rsidRPr="006C2CDF">
        <w:rPr>
          <w:rFonts w:asciiTheme="majorHAnsi" w:hAnsiTheme="majorHAnsi" w:cs="Courier New"/>
          <w:i/>
          <w:sz w:val="22"/>
          <w:szCs w:val="22"/>
          <w:lang w:val="en-US"/>
        </w:rPr>
        <w:t>accidental</w:t>
      </w:r>
      <w:r w:rsidRPr="006C2CDF">
        <w:rPr>
          <w:rFonts w:asciiTheme="majorHAnsi" w:hAnsiTheme="majorHAnsi" w:cs="Courier New"/>
          <w:sz w:val="22"/>
          <w:szCs w:val="22"/>
          <w:lang w:val="en-US"/>
        </w:rPr>
        <w:t xml:space="preserve"> and this </w:t>
      </w:r>
      <w:r w:rsidRPr="006C2CDF">
        <w:rPr>
          <w:rFonts w:asciiTheme="majorHAnsi" w:hAnsiTheme="majorHAnsi" w:cs="Courier New"/>
          <w:i/>
          <w:sz w:val="22"/>
          <w:szCs w:val="22"/>
          <w:lang w:val="en-US"/>
        </w:rPr>
        <w:t>did not affect the legality of the attack,</w:t>
      </w:r>
      <w:r w:rsidRPr="006C2CDF">
        <w:rPr>
          <w:rFonts w:asciiTheme="majorHAnsi" w:hAnsiTheme="majorHAnsi" w:cs="Courier New"/>
          <w:sz w:val="22"/>
          <w:szCs w:val="22"/>
          <w:lang w:val="en-US"/>
        </w:rPr>
        <w:t xml:space="preserve"> since the alleged targets were </w:t>
      </w:r>
      <w:r w:rsidRPr="006C2CDF">
        <w:rPr>
          <w:rFonts w:asciiTheme="majorHAnsi" w:hAnsiTheme="majorHAnsi" w:cs="Courier New"/>
          <w:i/>
          <w:sz w:val="22"/>
          <w:szCs w:val="22"/>
          <w:lang w:val="en-US"/>
        </w:rPr>
        <w:t>Hamas militants</w:t>
      </w:r>
      <w:r w:rsidRPr="006C2CDF">
        <w:rPr>
          <w:rFonts w:asciiTheme="majorHAnsi" w:hAnsiTheme="majorHAnsi" w:cs="Courier New"/>
          <w:sz w:val="22"/>
          <w:szCs w:val="22"/>
          <w:lang w:val="en-US"/>
        </w:rPr>
        <w:t xml:space="preserve">. (…) However, given the recent unfurling of events regarding Israel at an international level, reliance upon UN reports might also be detrimental to preserving the Palestinian memory and narrative. International rhetoric centres upon the manipulation of the term </w:t>
      </w:r>
      <w:r w:rsidRPr="006C2CDF">
        <w:rPr>
          <w:rFonts w:asciiTheme="majorHAnsi" w:hAnsiTheme="majorHAnsi" w:cs="Courier New"/>
          <w:i/>
          <w:sz w:val="22"/>
          <w:szCs w:val="22"/>
          <w:lang w:val="en-US"/>
        </w:rPr>
        <w:t>universal,</w:t>
      </w:r>
      <w:r w:rsidRPr="006C2CDF">
        <w:rPr>
          <w:rFonts w:asciiTheme="majorHAnsi" w:hAnsiTheme="majorHAnsi" w:cs="Courier New"/>
          <w:sz w:val="22"/>
          <w:szCs w:val="22"/>
          <w:lang w:val="en-US"/>
        </w:rPr>
        <w:t xml:space="preserve"> thus allowing the </w:t>
      </w:r>
      <w:r w:rsidRPr="006C2CDF">
        <w:rPr>
          <w:rFonts w:asciiTheme="majorHAnsi" w:hAnsiTheme="majorHAnsi" w:cs="Courier New"/>
          <w:sz w:val="22"/>
          <w:szCs w:val="22"/>
          <w:highlight w:val="lightGray"/>
          <w:lang w:val="en-US"/>
        </w:rPr>
        <w:t>UN</w:t>
      </w:r>
      <w:r w:rsidRPr="006C2CDF">
        <w:rPr>
          <w:rFonts w:asciiTheme="majorHAnsi" w:hAnsiTheme="majorHAnsi" w:cs="Courier New"/>
          <w:sz w:val="22"/>
          <w:szCs w:val="22"/>
          <w:lang w:val="en-US"/>
        </w:rPr>
        <w:t xml:space="preserve"> to apply the term in a manner that </w:t>
      </w:r>
      <w:r w:rsidRPr="006C2CDF">
        <w:rPr>
          <w:rFonts w:asciiTheme="majorHAnsi" w:hAnsiTheme="majorHAnsi" w:cs="Courier New"/>
          <w:sz w:val="22"/>
          <w:szCs w:val="22"/>
          <w:highlight w:val="lightGray"/>
          <w:lang w:val="en-US"/>
        </w:rPr>
        <w:t>not only absolves Israel from its accountability but also provides further foundations for the fabricated state to assert its right to exist and thus, justify its resorting to atrocities against the indigenous population.</w:t>
      </w:r>
      <w:r w:rsidRPr="006C2CDF">
        <w:rPr>
          <w:rFonts w:asciiTheme="majorHAnsi" w:hAnsiTheme="majorHAnsi" w:cs="Courier New"/>
          <w:sz w:val="22"/>
          <w:szCs w:val="22"/>
          <w:lang w:val="en-US"/>
        </w:rPr>
        <w:t>   Another level of manipulation which is utilised by the UN and subsequently incorporated within human rights organisations research, is the lack of distinction between Israel’s settler population and the Palestinian population. Israel’s existence is heavily dependent upon its settler population being able to expand onto further territory, hence settlers should be perceived as willing accomplices of state terror, as opposed to civilians. (…)Seen collectively, Ban Ki-moon’s decision to exclude Israel from the list of states and organisations violating children’s rights was the prelude to Israel’s hypocritical revelations regarding its own biased investigations into last year’s colonial massacre.  While the forthcoming UN report on Gaza will probably highlight Israel’s war crimes, it is also possible that the use of language will seek to address violations within a context of defence, thus allowing for both validation of Israel’s alleged findings, as well as providing cover for the UN’s perpetual endorsement of Israeli colonialism and violence.</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37"/>
      </w:r>
    </w:p>
    <w:p w:rsidR="00B72E36" w:rsidRDefault="00B72E36" w:rsidP="008D79DC">
      <w:pPr>
        <w:jc w:val="both"/>
        <w:rPr>
          <w:rStyle w:val="Textoennegrita"/>
          <w:rFonts w:asciiTheme="majorHAnsi" w:hAnsiTheme="majorHAnsi" w:cs="Courier New"/>
          <w:b w:val="0"/>
          <w:lang w:val="en-US"/>
        </w:rPr>
      </w:pPr>
      <w:r w:rsidRPr="006C2CDF">
        <w:rPr>
          <w:rStyle w:val="Textoennegrita"/>
          <w:rFonts w:asciiTheme="majorHAnsi" w:hAnsiTheme="majorHAnsi" w:cs="Courier New"/>
          <w:b w:val="0"/>
          <w:u w:val="single"/>
          <w:lang w:val="en-US"/>
        </w:rPr>
        <w:t>Denis Fitzgerald (UN Tribune):</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 xml:space="preserve">Ban Ki-moon’s </w:t>
      </w:r>
      <w:hyperlink r:id="rId119" w:history="1">
        <w:r w:rsidRPr="006C2CDF">
          <w:rPr>
            <w:rStyle w:val="Hipervnculo"/>
            <w:rFonts w:asciiTheme="majorHAnsi" w:hAnsiTheme="majorHAnsi" w:cs="Courier New"/>
            <w:color w:val="auto"/>
            <w:u w:val="none"/>
            <w:lang w:val="en-US"/>
          </w:rPr>
          <w:t>annual report</w:t>
        </w:r>
      </w:hyperlink>
      <w:r w:rsidRPr="006C2CDF">
        <w:rPr>
          <w:rFonts w:asciiTheme="majorHAnsi" w:hAnsiTheme="majorHAnsi" w:cs="Courier New"/>
          <w:lang w:val="en-US"/>
        </w:rPr>
        <w:t xml:space="preserve"> on children and armed conflict does not list the United States among the parties that have bombed hospitals in 2015. (…) Ban has not named permanent Security Council member the United States even though it bombed a MSF hospital in Kunduz in October 2015 killing 42 health workers and patients. (…)Ban came in for wide criticism last year when he declined to include Israel in the annex despite a UN report blaming Israel for bombing seven schools during its summer 2014 invasion of Gaza. (…)Human Rights Watch’s Deputy UN Director Akshaya Kumar says accountability for crimes against children took a hit because of Ban’s refusal to name the U.S. as the responsible party.  </w:t>
      </w:r>
      <w:r w:rsidRPr="006C2CDF">
        <w:rPr>
          <w:rFonts w:asciiTheme="majorHAnsi" w:hAnsiTheme="majorHAnsi" w:cs="Courier New"/>
          <w:i/>
          <w:lang w:val="en-US"/>
        </w:rPr>
        <w:t>Accountability depends on being able to name perpetrators when they are known,</w:t>
      </w:r>
      <w:r w:rsidRPr="006C2CDF">
        <w:rPr>
          <w:rFonts w:asciiTheme="majorHAnsi" w:hAnsiTheme="majorHAnsi" w:cs="Courier New"/>
          <w:lang w:val="en-US"/>
        </w:rPr>
        <w:t xml:space="preserve"> Kumar said to UN Tribune. </w:t>
      </w:r>
      <w:r w:rsidRPr="006C2CDF">
        <w:rPr>
          <w:rFonts w:asciiTheme="majorHAnsi" w:hAnsiTheme="majorHAnsi" w:cs="Courier New"/>
          <w:i/>
          <w:lang w:val="en-US"/>
        </w:rPr>
        <w:t>The UN Secretary General missed an opportunity to combat impunity by using a euphemism when the fact that the U.S. was responsible for the Kunduz attack is not in dispute.</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38"/>
      </w:r>
    </w:p>
    <w:p w:rsidR="00FC2B65" w:rsidRPr="00FC2B65" w:rsidRDefault="00FC2B65" w:rsidP="008D79DC">
      <w:pPr>
        <w:jc w:val="both"/>
        <w:rPr>
          <w:rStyle w:val="Textoennegrita"/>
          <w:rFonts w:asciiTheme="majorHAnsi" w:hAnsiTheme="majorHAnsi" w:cs="Courier New"/>
          <w:b w:val="0"/>
          <w:bCs w:val="0"/>
          <w:lang w:val="en-US"/>
        </w:rPr>
      </w:pPr>
      <w:r w:rsidRPr="006C2CDF">
        <w:rPr>
          <w:rFonts w:asciiTheme="majorHAnsi" w:hAnsiTheme="majorHAnsi" w:cs="Courier New"/>
          <w:u w:val="single"/>
          <w:lang w:val="en-US"/>
        </w:rPr>
        <w:t>Harriet Sherwood (The Guardian):</w:t>
      </w:r>
      <w:r w:rsidRPr="006C2CDF">
        <w:rPr>
          <w:rFonts w:asciiTheme="majorHAnsi" w:hAnsiTheme="majorHAnsi" w:cs="Courier New"/>
          <w:lang w:val="en-US"/>
        </w:rPr>
        <w:t xml:space="preserve"> “Senior UN officials in Jerusalem have been accused of caving in to Israeli pressure to abandon moves to include the state’s armed forces on a UN </w:t>
      </w:r>
      <w:r w:rsidRPr="006C2CDF">
        <w:rPr>
          <w:rFonts w:asciiTheme="majorHAnsi" w:hAnsiTheme="majorHAnsi" w:cs="Courier New"/>
          <w:lang w:val="en-US"/>
        </w:rPr>
        <w:lastRenderedPageBreak/>
        <w:t xml:space="preserve">list of serious violators of children’s rights.  UN officials backed away from recommending that the </w:t>
      </w:r>
      <w:hyperlink r:id="rId120" w:history="1">
        <w:r w:rsidRPr="006C2CDF">
          <w:rPr>
            <w:rStyle w:val="Hipervnculo"/>
            <w:rFonts w:asciiTheme="majorHAnsi" w:hAnsiTheme="majorHAnsi" w:cs="Courier New"/>
            <w:color w:val="auto"/>
            <w:u w:val="none"/>
            <w:lang w:val="en-US"/>
          </w:rPr>
          <w:t>Israel</w:t>
        </w:r>
      </w:hyperlink>
      <w:r w:rsidRPr="006C2CDF">
        <w:rPr>
          <w:rFonts w:asciiTheme="majorHAnsi" w:hAnsiTheme="majorHAnsi" w:cs="Courier New"/>
          <w:lang w:val="en-US"/>
        </w:rPr>
        <w:t xml:space="preserve"> Defence Forces (IDF) be included on the list following telephone calls from senior Israeli officials. The Israelis allegedly warned of serious consequences if a meeting of UN agencies and NGOs based in Jerusalem to ratify the recommendation went ahead. Within hours, the meeting was cancelled.  </w:t>
      </w:r>
      <w:r w:rsidRPr="006C2CDF">
        <w:rPr>
          <w:rFonts w:asciiTheme="majorHAnsi" w:hAnsiTheme="majorHAnsi" w:cs="Courier New"/>
          <w:i/>
          <w:lang w:val="en-US"/>
        </w:rPr>
        <w:t>Top officials have buckled under political pressure</w:t>
      </w:r>
      <w:r w:rsidRPr="006C2CDF">
        <w:rPr>
          <w:rFonts w:asciiTheme="majorHAnsi" w:hAnsiTheme="majorHAnsi" w:cs="Courier New"/>
          <w:lang w:val="en-US"/>
        </w:rPr>
        <w:t xml:space="preserve">, said a UN source. </w:t>
      </w:r>
      <w:r w:rsidRPr="006C2CDF">
        <w:rPr>
          <w:rFonts w:asciiTheme="majorHAnsi" w:hAnsiTheme="majorHAnsi" w:cs="Courier New"/>
          <w:i/>
          <w:lang w:val="en-US"/>
        </w:rPr>
        <w:t>As a result, a clear message has been given that Israel will not be listed</w:t>
      </w:r>
      <w:r w:rsidRPr="006C2CDF">
        <w:rPr>
          <w:rFonts w:asciiTheme="majorHAnsi" w:hAnsiTheme="majorHAnsi" w:cs="Courier New"/>
          <w:lang w:val="en-US"/>
        </w:rPr>
        <w:t xml:space="preserve">. (…) The IDF’s inclusion on the UN’s list of grave violators of children’s rights would place it alongside non-state armed forces such as Islamic State, Boko Haram and the Taliban. It would propel Israel further towards pariah status within international bodies and could lead to UN sanctions. (…) According to UN and NGO sources, Kunugi was advised to cancel the meeting or face serious consequences. However, Israeli sources described the telephone conversations as friendly and courteous attempts to persuade Kunugi to delay the working group’s decision on its recommendation regarding the IDF until Israel had been allowed to present its case on the issue. (…)The decision on which state and non-state armed forces are to be included on the list will be taken by UN chiefs in New York next month. However, according to the UN source, </w:t>
      </w:r>
      <w:r w:rsidRPr="006C2CDF">
        <w:rPr>
          <w:rFonts w:asciiTheme="majorHAnsi" w:hAnsiTheme="majorHAnsi" w:cs="Courier New"/>
          <w:i/>
          <w:lang w:val="en-US"/>
        </w:rPr>
        <w:t>a political decision has already been taken not to include Israel</w:t>
      </w:r>
      <w:r w:rsidRPr="006C2CDF">
        <w:rPr>
          <w:rFonts w:asciiTheme="majorHAnsi" w:hAnsiTheme="majorHAnsi" w:cs="Courier New"/>
          <w:lang w:val="en-US"/>
        </w:rPr>
        <w:t xml:space="preserve">. (…) A 13-page internal Unicef paper seen by the Guardian examined the case for the IDF to be listed on the basis of its actions in last summer’s war in Gaza, including the killing and injuring of children, and </w:t>
      </w:r>
      <w:r w:rsidRPr="006C2CDF">
        <w:rPr>
          <w:rFonts w:asciiTheme="majorHAnsi" w:hAnsiTheme="majorHAnsi" w:cs="Courier New"/>
          <w:i/>
          <w:lang w:val="en-US"/>
        </w:rPr>
        <w:t>targeted and indiscriminate” attacks on schools and hospitals</w:t>
      </w:r>
      <w:r w:rsidRPr="006C2CDF">
        <w:rPr>
          <w:rFonts w:asciiTheme="majorHAnsi" w:hAnsiTheme="majorHAnsi" w:cs="Courier New"/>
          <w:lang w:val="en-US"/>
        </w:rPr>
        <w:t xml:space="preserve">. (…) A letter sent in December by Defence for Children International (Palestine) said: </w:t>
      </w:r>
      <w:r w:rsidRPr="006C2CDF">
        <w:rPr>
          <w:rFonts w:asciiTheme="majorHAnsi" w:hAnsiTheme="majorHAnsi" w:cs="Courier New"/>
          <w:i/>
          <w:lang w:val="en-US"/>
        </w:rPr>
        <w:t>There is ample evidence to demonstrate that Israel’s armed forces have committed acts that amount to the grave violations against children during armed conflict, as defined by UN security council resolutions, including killing or maiming children and attacks against schools and hospitals</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39"/>
      </w:r>
    </w:p>
    <w:p w:rsidR="00B72E36" w:rsidRPr="006C2CDF" w:rsidRDefault="00B72E36" w:rsidP="008D79DC">
      <w:pPr>
        <w:jc w:val="both"/>
        <w:rPr>
          <w:rStyle w:val="Textoennegrita"/>
          <w:rFonts w:asciiTheme="majorHAnsi" w:hAnsiTheme="majorHAnsi" w:cs="Courier New"/>
          <w:b w:val="0"/>
          <w:lang w:val="en-US"/>
        </w:rPr>
      </w:pPr>
      <w:r w:rsidRPr="006C2CDF">
        <w:rPr>
          <w:rStyle w:val="Textoennegrita"/>
          <w:rFonts w:asciiTheme="majorHAnsi" w:hAnsiTheme="majorHAnsi" w:cs="Courier New"/>
          <w:b w:val="0"/>
          <w:u w:val="single"/>
          <w:lang w:val="en-US"/>
        </w:rPr>
        <w:t>BRussells Tribunal</w:t>
      </w:r>
      <w:r w:rsidRPr="006C2CDF">
        <w:rPr>
          <w:rStyle w:val="Textoennegrita"/>
          <w:rFonts w:asciiTheme="majorHAnsi" w:hAnsiTheme="majorHAnsi" w:cs="Courier New"/>
          <w:b w:val="0"/>
          <w:lang w:val="en-US"/>
        </w:rPr>
        <w:t>: “</w:t>
      </w:r>
      <w:r w:rsidRPr="006C2CDF">
        <w:rPr>
          <w:rStyle w:val="Textoennegrita"/>
          <w:rFonts w:asciiTheme="majorHAnsi" w:hAnsiTheme="majorHAnsi" w:cs="Courier New"/>
          <w:lang w:val="en-US"/>
        </w:rPr>
        <w:t xml:space="preserve">The UN Security Council has failed to stop massive Israeli war crimes in Gaza. </w:t>
      </w:r>
      <w:r w:rsidRPr="006C2CDF">
        <w:rPr>
          <w:rStyle w:val="Textoennegrita"/>
          <w:rFonts w:asciiTheme="majorHAnsi" w:hAnsiTheme="majorHAnsi" w:cs="Courier New"/>
          <w:b w:val="0"/>
          <w:lang w:val="en-US"/>
        </w:rPr>
        <w:t>(…)</w:t>
      </w:r>
      <w:r w:rsidRPr="006C2CDF">
        <w:rPr>
          <w:rFonts w:asciiTheme="majorHAnsi" w:hAnsiTheme="majorHAnsi" w:cs="Courier New"/>
          <w:lang w:val="en-US"/>
        </w:rPr>
        <w:t xml:space="preserve">After almost two weeks of impotence, during which an estimated 790 Palestinians in Gaza have been killed, including 230 children, a further 1080 children among the 3300 injured, the UN Security Council passed — with US abstention — a weak and indeterminate resolution that has failed to force the State of Israel to halt its criminal onslaught on the occupied people of Gaza, encircled and unable to avoid being massacred. (…)This outcome is proof that Israel acts with systematic impunity. It is also proof, as recognized by President of the UN General Assembly Miguel d’Escoto-Brockmann, that the Security Council is </w:t>
      </w:r>
      <w:r w:rsidRPr="006C2CDF">
        <w:rPr>
          <w:rFonts w:asciiTheme="majorHAnsi" w:hAnsiTheme="majorHAnsi" w:cs="Courier New"/>
          <w:i/>
          <w:lang w:val="en-US"/>
        </w:rPr>
        <w:t>dysfunctional</w:t>
      </w:r>
      <w:r w:rsidRPr="006C2CDF">
        <w:rPr>
          <w:rFonts w:asciiTheme="majorHAnsi" w:hAnsiTheme="majorHAnsi" w:cs="Courier New"/>
          <w:lang w:val="en-US"/>
        </w:rPr>
        <w:t xml:space="preserve">, excusing by omission massive and grave human rights abuses when perpetrated by one of its permanent members or their allies.  In doing so, and in the face of overwhelming evidence — much televised — of Israel war crimes and crimes against humanity in Gaza, amounting to substantive evidence of the crime of genocide against the Palestinian people, the Security Council has effectively shown that it </w:t>
      </w:r>
      <w:r w:rsidRPr="006C2CDF">
        <w:rPr>
          <w:rFonts w:asciiTheme="majorHAnsi" w:hAnsiTheme="majorHAnsi" w:cs="Courier New"/>
          <w:lang w:val="en-US"/>
        </w:rPr>
        <w:lastRenderedPageBreak/>
        <w:t>cannot — or is not willing to — maintain international peace and security and satisfy the Palestinian people’s national right to live peacefully, free on its land.</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40"/>
      </w:r>
    </w:p>
    <w:p w:rsidR="00B72E36" w:rsidRPr="006C2CDF" w:rsidRDefault="00B72E36"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Michaela Whitton</w:t>
      </w:r>
      <w:r w:rsidRPr="006C2CDF">
        <w:rPr>
          <w:rStyle w:val="Textoennegrita"/>
          <w:rFonts w:asciiTheme="majorHAnsi" w:hAnsiTheme="majorHAnsi" w:cs="Courier New"/>
          <w:b w:val="0"/>
          <w:sz w:val="22"/>
          <w:szCs w:val="22"/>
          <w:lang w:val="en-US"/>
        </w:rPr>
        <w:t>: “</w:t>
      </w:r>
      <w:r w:rsidRPr="006C2CDF">
        <w:rPr>
          <w:rStyle w:val="nfasis"/>
          <w:rFonts w:asciiTheme="majorHAnsi" w:hAnsiTheme="majorHAnsi" w:cs="Courier New"/>
          <w:i w:val="0"/>
          <w:sz w:val="22"/>
          <w:szCs w:val="22"/>
          <w:lang w:val="en-US"/>
        </w:rPr>
        <w:t>The U.N. has caved to pressure and removed Saudi Arabia from a blacklist of states and groups that kill children. Saudi Arabia’s </w:t>
      </w:r>
      <w:hyperlink r:id="rId121" w:history="1">
        <w:r w:rsidRPr="006C2CDF">
          <w:rPr>
            <w:rStyle w:val="Hipervnculo"/>
            <w:rFonts w:asciiTheme="majorHAnsi" w:hAnsiTheme="majorHAnsi" w:cs="Courier New"/>
            <w:i/>
            <w:iCs/>
            <w:color w:val="auto"/>
            <w:sz w:val="22"/>
            <w:szCs w:val="22"/>
            <w:u w:val="none"/>
            <w:lang w:val="en-US"/>
          </w:rPr>
          <w:t>U.S.-backed</w:t>
        </w:r>
      </w:hyperlink>
      <w:r w:rsidRPr="006C2CDF">
        <w:rPr>
          <w:rStyle w:val="nfasis"/>
          <w:rFonts w:asciiTheme="majorHAnsi" w:hAnsiTheme="majorHAnsi" w:cs="Courier New"/>
          <w:i w:val="0"/>
          <w:sz w:val="22"/>
          <w:szCs w:val="22"/>
          <w:lang w:val="en-US"/>
        </w:rPr>
        <w:t xml:space="preserve"> military coalition was recently listed among countries, rebel movements, and terrorist groups responsible for </w:t>
      </w:r>
      <w:r w:rsidRPr="006C2CDF">
        <w:rPr>
          <w:rStyle w:val="nfasis"/>
          <w:rFonts w:asciiTheme="majorHAnsi" w:hAnsiTheme="majorHAnsi" w:cs="Courier New"/>
          <w:sz w:val="22"/>
          <w:szCs w:val="22"/>
          <w:lang w:val="en-US"/>
        </w:rPr>
        <w:t>grave violations</w:t>
      </w:r>
      <w:r w:rsidRPr="006C2CDF">
        <w:rPr>
          <w:rStyle w:val="nfasis"/>
          <w:rFonts w:asciiTheme="majorHAnsi" w:hAnsiTheme="majorHAnsi" w:cs="Courier New"/>
          <w:i w:val="0"/>
          <w:sz w:val="22"/>
          <w:szCs w:val="22"/>
          <w:lang w:val="en-US"/>
        </w:rPr>
        <w:t> against children during armed conflict.</w:t>
      </w:r>
      <w:r w:rsidRPr="006C2CDF">
        <w:rPr>
          <w:rFonts w:asciiTheme="majorHAnsi" w:hAnsiTheme="majorHAnsi" w:cs="Courier New"/>
          <w:sz w:val="22"/>
          <w:szCs w:val="22"/>
          <w:lang w:val="en-US"/>
        </w:rPr>
        <w:t xml:space="preserve">  Originally published on June 2, the annual U.N. </w:t>
      </w:r>
      <w:hyperlink r:id="rId122" w:tgtFrame="_blank" w:history="1">
        <w:r w:rsidRPr="006C2CDF">
          <w:rPr>
            <w:rStyle w:val="Hipervnculo"/>
            <w:rFonts w:asciiTheme="majorHAnsi" w:hAnsiTheme="majorHAnsi" w:cs="Courier New"/>
            <w:color w:val="auto"/>
            <w:sz w:val="22"/>
            <w:szCs w:val="22"/>
            <w:u w:val="none"/>
            <w:lang w:val="en-US"/>
          </w:rPr>
          <w:t>report</w:t>
        </w:r>
      </w:hyperlink>
      <w:r w:rsidRPr="006C2CDF">
        <w:rPr>
          <w:rFonts w:asciiTheme="majorHAnsi" w:hAnsiTheme="majorHAnsi" w:cs="Courier New"/>
          <w:sz w:val="22"/>
          <w:szCs w:val="22"/>
          <w:lang w:val="en-US"/>
        </w:rPr>
        <w:t> documents the horrific violations committed against children in countries such as Afghanistan, Iraq, Somalia, South Sudan, Syria and Yemen in 2015. The 40-page document claims that in the last year, the Saudi-led coalition has been responsible for 60% of child deaths and injuries in Yemen’s bloody conflict.  That is, until the United Nations abruptly changed its mind.  On Monday, Saudi Arabia’s permanent representative to the U.N. complained to Secretary General Ban Ki-Moon about the Gulf state’s inclusion on the list. Enraged Saudi senior diplomats claimed figures were </w:t>
      </w:r>
      <w:r w:rsidRPr="006C2CDF">
        <w:rPr>
          <w:rFonts w:asciiTheme="majorHAnsi" w:hAnsiTheme="majorHAnsi" w:cs="Courier New"/>
          <w:i/>
          <w:sz w:val="22"/>
          <w:szCs w:val="22"/>
          <w:lang w:val="en-US"/>
        </w:rPr>
        <w:t>wildly</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exaggerated</w:t>
      </w:r>
      <w:r w:rsidRPr="006C2CDF">
        <w:rPr>
          <w:rStyle w:val="nfasis"/>
          <w:rFonts w:asciiTheme="majorHAnsi" w:hAnsiTheme="majorHAnsi" w:cs="Courier New"/>
          <w:i w:val="0"/>
          <w:sz w:val="22"/>
          <w:szCs w:val="22"/>
          <w:lang w:val="en-US"/>
        </w:rPr>
        <w:t xml:space="preserve"> </w:t>
      </w:r>
      <w:r w:rsidRPr="006C2CDF">
        <w:rPr>
          <w:rFonts w:asciiTheme="majorHAnsi" w:hAnsiTheme="majorHAnsi" w:cs="Courier New"/>
          <w:sz w:val="22"/>
          <w:szCs w:val="22"/>
          <w:lang w:val="en-US"/>
        </w:rPr>
        <w:t>and </w:t>
      </w:r>
      <w:hyperlink r:id="rId123" w:tgtFrame="_blank" w:history="1">
        <w:r w:rsidRPr="006C2CDF">
          <w:rPr>
            <w:rStyle w:val="Hipervnculo"/>
            <w:rFonts w:asciiTheme="majorHAnsi" w:hAnsiTheme="majorHAnsi" w:cs="Courier New"/>
            <w:color w:val="auto"/>
            <w:sz w:val="22"/>
            <w:szCs w:val="22"/>
            <w:u w:val="none"/>
            <w:lang w:val="en-US"/>
          </w:rPr>
          <w:t>threatened</w:t>
        </w:r>
      </w:hyperlink>
      <w:r w:rsidRPr="006C2CDF">
        <w:rPr>
          <w:rFonts w:asciiTheme="majorHAnsi" w:hAnsiTheme="majorHAnsi" w:cs="Courier New"/>
          <w:sz w:val="22"/>
          <w:szCs w:val="22"/>
          <w:lang w:val="en-US"/>
        </w:rPr>
        <w:t> Riyadh, the Saudi capital and seat of power, would use its influence to convince other Arab governments and the Organization of Islamic Cooperation to sever ties with the United Nations.(…) Responding to the backtracking, Oxfam’s Country Director in Yemen, Sajjad Mohamed Sajid, </w:t>
      </w:r>
      <w:hyperlink r:id="rId124" w:tgtFrame="_blank" w:history="1">
        <w:r w:rsidRPr="006C2CDF">
          <w:rPr>
            <w:rStyle w:val="Hipervnculo"/>
            <w:rFonts w:asciiTheme="majorHAnsi" w:hAnsiTheme="majorHAnsi" w:cs="Courier New"/>
            <w:color w:val="auto"/>
            <w:sz w:val="22"/>
            <w:szCs w:val="22"/>
            <w:u w:val="none"/>
            <w:lang w:val="en-US"/>
          </w:rPr>
          <w:t>said</w:t>
        </w:r>
      </w:hyperlink>
      <w:r w:rsidRPr="006C2CDF">
        <w:rPr>
          <w:rFonts w:asciiTheme="majorHAnsi" w:hAnsiTheme="majorHAnsi" w:cs="Courier New"/>
          <w:sz w:val="22"/>
          <w:szCs w:val="22"/>
          <w:lang w:val="en-US"/>
        </w:rPr>
        <w:t xml:space="preserve"> political power and diplomatic clout have trumped the U.N.’s duty to expose those responsible for killing and maiming Yemen’s children. Claiming the retraction of the findings is a moral failure that goes against everything the U.N is meant to stand for, he added: </w:t>
      </w:r>
      <w:r w:rsidRPr="006C2CDF">
        <w:rPr>
          <w:rFonts w:asciiTheme="majorHAnsi" w:hAnsiTheme="majorHAnsi" w:cs="Courier New"/>
          <w:i/>
          <w:sz w:val="22"/>
          <w:szCs w:val="22"/>
          <w:lang w:val="en-US"/>
        </w:rPr>
        <w:t>The killing of children in their homes, at schools and in hospitals should not be swept under the carpet. When the U.N. identifies crimes such as these in needs to act, regardless of who the perpetrators are.</w:t>
      </w:r>
      <w:r w:rsidRPr="006C2CDF">
        <w:rPr>
          <w:rFonts w:asciiTheme="majorHAnsi" w:hAnsiTheme="majorHAnsi" w:cs="Courier New"/>
          <w:sz w:val="22"/>
          <w:szCs w:val="22"/>
          <w:lang w:val="en-US"/>
        </w:rPr>
        <w:t xml:space="preserve">  Amnesty International expressed similar outrage and </w:t>
      </w:r>
      <w:hyperlink r:id="rId125" w:tgtFrame="_blank" w:history="1">
        <w:r w:rsidRPr="006C2CDF">
          <w:rPr>
            <w:rStyle w:val="Hipervnculo"/>
            <w:rFonts w:asciiTheme="majorHAnsi" w:hAnsiTheme="majorHAnsi" w:cs="Courier New"/>
            <w:color w:val="auto"/>
            <w:sz w:val="22"/>
            <w:szCs w:val="22"/>
            <w:u w:val="none"/>
            <w:lang w:val="en-US"/>
          </w:rPr>
          <w:t>accused</w:t>
        </w:r>
      </w:hyperlink>
      <w:r w:rsidRPr="006C2CDF">
        <w:rPr>
          <w:rFonts w:asciiTheme="majorHAnsi" w:hAnsiTheme="majorHAnsi" w:cs="Courier New"/>
          <w:sz w:val="22"/>
          <w:szCs w:val="22"/>
          <w:lang w:val="en-US"/>
        </w:rPr>
        <w:t> the U.N. of blatant pandering:</w:t>
      </w:r>
      <w:r w:rsidRPr="006C2CDF">
        <w:rPr>
          <w:rFonts w:asciiTheme="majorHAnsi" w:hAnsiTheme="majorHAnsi" w:cs="Courier New"/>
          <w:i/>
          <w:sz w:val="22"/>
          <w:szCs w:val="22"/>
          <w:lang w:val="en-US"/>
        </w:rPr>
        <w:t>This is a stark example of why the U.N. needs to stand up for human rights and its own principles — otherwise it will rapidly become part of the problem rather than the solution.</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41"/>
      </w:r>
    </w:p>
    <w:p w:rsidR="00B72E36" w:rsidRPr="006C2CDF" w:rsidRDefault="00B72E36"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Shlomo Shamir (Haaretz):</w:t>
      </w:r>
      <w:r w:rsidRPr="006C2CDF">
        <w:rPr>
          <w:rStyle w:val="Textoennegrita"/>
          <w:rFonts w:asciiTheme="majorHAnsi" w:hAnsiTheme="majorHAnsi" w:cs="Courier New"/>
          <w:b w:val="0"/>
          <w:sz w:val="22"/>
          <w:szCs w:val="22"/>
          <w:lang w:val="en-US"/>
        </w:rPr>
        <w:t xml:space="preserve"> “The president of the United Nations Human Rights Council conceded on Saturday that the organization had failed in its handling of the Israeli-Palestinian conflict. (…) </w:t>
      </w:r>
      <w:r w:rsidRPr="006C2CDF">
        <w:rPr>
          <w:rStyle w:val="Textoennegrita"/>
          <w:rFonts w:asciiTheme="majorHAnsi" w:hAnsiTheme="majorHAnsi" w:cs="Courier New"/>
          <w:b w:val="0"/>
          <w:i/>
          <w:sz w:val="22"/>
          <w:szCs w:val="22"/>
          <w:lang w:val="en-US"/>
        </w:rPr>
        <w:t>The Palestinian issue is very complex. It has many facets. The council must remain modest and stay within the confines of issues pertaining to it? those of human rights. However, the council must examine the actions of both sides, not only one side</w:t>
      </w:r>
      <w:r w:rsidRPr="006C2CDF">
        <w:rPr>
          <w:rStyle w:val="Textoennegrita"/>
          <w:rFonts w:asciiTheme="majorHAnsi" w:hAnsiTheme="majorHAnsi" w:cs="Courier New"/>
          <w:b w:val="0"/>
          <w:sz w:val="22"/>
          <w:szCs w:val="22"/>
          <w:lang w:val="en-US"/>
        </w:rPr>
        <w:t xml:space="preserve">, Costea said.(…) The Human Rights Council was established some 18 months ago by the former UN Secretary-General Kofi Annan. It was established in the place of the United Nations Commission on Human Rights, which was dismantled after members were accused of abusing their power. The criticism against the former human rights body was based in </w:t>
      </w:r>
      <w:r w:rsidRPr="006C2CDF">
        <w:rPr>
          <w:rStyle w:val="Textoennegrita"/>
          <w:rFonts w:asciiTheme="majorHAnsi" w:hAnsiTheme="majorHAnsi" w:cs="Courier New"/>
          <w:b w:val="0"/>
          <w:sz w:val="22"/>
          <w:szCs w:val="22"/>
          <w:lang w:val="en-US"/>
        </w:rPr>
        <w:lastRenderedPageBreak/>
        <w:t>part on the claim that the council routinely criticized Israel and arbitrarily supported resolutions that condemned Israel.”</w:t>
      </w:r>
      <w:r w:rsidRPr="006C2CDF">
        <w:rPr>
          <w:rStyle w:val="Refdenotaalpie"/>
          <w:rFonts w:asciiTheme="majorHAnsi" w:hAnsiTheme="majorHAnsi" w:cs="Courier New"/>
          <w:bCs/>
          <w:sz w:val="22"/>
          <w:szCs w:val="22"/>
          <w:lang w:val="en-US"/>
        </w:rPr>
        <w:footnoteReference w:id="342"/>
      </w:r>
    </w:p>
    <w:p w:rsidR="00B72E36" w:rsidRPr="006C2CDF" w:rsidRDefault="00B72E36" w:rsidP="008D79DC">
      <w:pPr>
        <w:pStyle w:val="NormalWeb"/>
        <w:spacing w:line="276" w:lineRule="auto"/>
        <w:jc w:val="both"/>
        <w:rPr>
          <w:rFonts w:asciiTheme="majorHAnsi" w:hAnsiTheme="majorHAnsi" w:cs="Courier New"/>
          <w:bCs/>
          <w:sz w:val="22"/>
          <w:szCs w:val="22"/>
          <w:lang w:val="en-US"/>
        </w:rPr>
      </w:pPr>
      <w:r w:rsidRPr="006C2CDF">
        <w:rPr>
          <w:rStyle w:val="Textoennegrita"/>
          <w:rFonts w:asciiTheme="majorHAnsi" w:hAnsiTheme="majorHAnsi" w:cs="Courier New"/>
          <w:b w:val="0"/>
          <w:sz w:val="22"/>
          <w:szCs w:val="22"/>
          <w:u w:val="single"/>
          <w:lang w:val="en-US"/>
        </w:rPr>
        <w:t>Stephen Lendman</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Endless US direct and proxy wars continue slaughtering children indiscriminately, devastating the lives of countless millions in numerous countries. Yet it isn’t included on the UN List of Shame.  Israel wages wars of aggression at its discretion. It collectively punishes millions of Palestinians daily, treating young children as viciously as adults, brutalizing, wrongfully imprisoning or murdering them in cold blood. Yet it’s not blacklisted.  Turkey is waging genocidal war on its Kurdish population, as well as against Syrian and Iraqi Kurds, slaughtering children indiscriminately, committing some of the region’s most serious human rights abuses overall. Its high crimes didn’t warrant blacklisting by UN standards.  Yemen is Obama’s war, partnered with Saudi Arabia, other Gulf States and Israel, orchestrating terror-bombing, choosing targets to strike, committing slow-motion genocide against millions of desperate Yemenis – an entire population at risk.  On June 2, Secretary-General Ban Ki-moon included the so-called Saudi-led coalition on the UN’s blacklist – citing </w:t>
      </w:r>
      <w:r w:rsidRPr="006C2CDF">
        <w:rPr>
          <w:rFonts w:asciiTheme="majorHAnsi" w:hAnsiTheme="majorHAnsi" w:cs="Courier New"/>
          <w:i/>
          <w:sz w:val="22"/>
          <w:szCs w:val="22"/>
          <w:lang w:val="en-US"/>
        </w:rPr>
        <w:t>(g)rave violations against children</w:t>
      </w:r>
      <w:r w:rsidRPr="006C2CDF">
        <w:rPr>
          <w:rFonts w:asciiTheme="majorHAnsi" w:hAnsiTheme="majorHAnsi" w:cs="Courier New"/>
          <w:sz w:val="22"/>
          <w:szCs w:val="22"/>
          <w:lang w:val="en-US"/>
        </w:rPr>
        <w:t xml:space="preserve">, including </w:t>
      </w:r>
      <w:r w:rsidRPr="006C2CDF">
        <w:rPr>
          <w:rFonts w:asciiTheme="majorHAnsi" w:hAnsiTheme="majorHAnsi" w:cs="Courier New"/>
          <w:i/>
          <w:sz w:val="22"/>
          <w:szCs w:val="22"/>
          <w:lang w:val="en-US"/>
        </w:rPr>
        <w:t>killing and maiming</w:t>
      </w:r>
      <w:r w:rsidRPr="006C2CDF">
        <w:rPr>
          <w:rFonts w:asciiTheme="majorHAnsi" w:hAnsiTheme="majorHAnsi" w:cs="Courier New"/>
          <w:sz w:val="22"/>
          <w:szCs w:val="22"/>
          <w:lang w:val="en-US"/>
        </w:rPr>
        <w:t xml:space="preserve"> them, along with </w:t>
      </w:r>
      <w:r w:rsidRPr="006C2CDF">
        <w:rPr>
          <w:rFonts w:asciiTheme="majorHAnsi" w:hAnsiTheme="majorHAnsi" w:cs="Courier New"/>
          <w:i/>
          <w:sz w:val="22"/>
          <w:szCs w:val="22"/>
          <w:lang w:val="en-US"/>
        </w:rPr>
        <w:t>attacks on schools and hospitals.</w:t>
      </w:r>
      <w:r w:rsidRPr="006C2CDF">
        <w:rPr>
          <w:rFonts w:asciiTheme="majorHAnsi" w:hAnsiTheme="majorHAnsi" w:cs="Courier New"/>
          <w:sz w:val="22"/>
          <w:szCs w:val="22"/>
          <w:lang w:val="en-US"/>
        </w:rPr>
        <w:t xml:space="preserve">  Days later, he reversed policy, absolving Saudi killers – claiming he was pressured, saying it was </w:t>
      </w:r>
      <w:r w:rsidRPr="006C2CDF">
        <w:rPr>
          <w:rFonts w:asciiTheme="majorHAnsi" w:hAnsiTheme="majorHAnsi" w:cs="Courier New"/>
          <w:i/>
          <w:sz w:val="22"/>
          <w:szCs w:val="22"/>
          <w:lang w:val="en-US"/>
        </w:rPr>
        <w:t>one of the most painful and difficult decisions I have had to make.</w:t>
      </w:r>
      <w:r w:rsidRPr="006C2CDF">
        <w:rPr>
          <w:rFonts w:asciiTheme="majorHAnsi" w:hAnsiTheme="majorHAnsi" w:cs="Courier New"/>
          <w:sz w:val="22"/>
          <w:szCs w:val="22"/>
          <w:lang w:val="en-US"/>
        </w:rPr>
        <w:t xml:space="preserve">  Again he proved his loyal imperial tool credentials, blaming victims, absolving predators waging naked aggression. Throughout his tenure as secretary-general, he failed to hold Washington and its rogue partners responsible for the highest of high crimes against peace. (…) Stopping US wars of aggression complicit with NATO, Israel, Saudi Arabia and other rogue partners, along with holding culpable parties accountable, is the only way to end their suffering.  Countless millions of noncombatant men and women in harm’s way are affected the same way.  America and its rogue partners should head every annual UN List of Shame – its secretary-general demanding they be held accountable.</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43"/>
      </w:r>
    </w:p>
    <w:p w:rsidR="00681F2D" w:rsidRPr="006C2CDF" w:rsidRDefault="00681F2D" w:rsidP="008D79DC">
      <w:pPr>
        <w:jc w:val="both"/>
        <w:rPr>
          <w:rFonts w:asciiTheme="majorHAnsi" w:hAnsiTheme="majorHAnsi" w:cs="Courier New"/>
          <w:lang w:val="en-US"/>
        </w:rPr>
      </w:pPr>
      <w:r w:rsidRPr="006C2CDF">
        <w:rPr>
          <w:rFonts w:asciiTheme="majorHAnsi" w:hAnsiTheme="majorHAnsi" w:cs="Courier New"/>
          <w:u w:val="single"/>
          <w:lang w:val="en-US"/>
        </w:rPr>
        <w:t>Hugh Naylor (The Washington Post):</w:t>
      </w:r>
      <w:r w:rsidRPr="006C2CDF">
        <w:rPr>
          <w:rFonts w:asciiTheme="majorHAnsi" w:hAnsiTheme="majorHAnsi" w:cs="Courier New"/>
          <w:lang w:val="en-US"/>
        </w:rPr>
        <w:t xml:space="preserve"> “Opposition figures in Syria accused the United Nations on Thursday of acquiescing to the Syrian government’s practice of denying food and medicine to tens of thousands of people in </w:t>
      </w:r>
      <w:hyperlink r:id="rId126" w:tgtFrame="_blank" w:history="1">
        <w:r w:rsidRPr="006C2CDF">
          <w:rPr>
            <w:rStyle w:val="Hipervnculo"/>
            <w:rFonts w:asciiTheme="majorHAnsi" w:hAnsiTheme="majorHAnsi" w:cs="Courier New"/>
            <w:color w:val="auto"/>
            <w:u w:val="none"/>
            <w:lang w:val="en-US"/>
          </w:rPr>
          <w:t>besieged areas</w:t>
        </w:r>
      </w:hyperlink>
      <w:r w:rsidRPr="006C2CDF">
        <w:rPr>
          <w:rFonts w:asciiTheme="majorHAnsi" w:hAnsiTheme="majorHAnsi" w:cs="Courier New"/>
          <w:lang w:val="en-US"/>
        </w:rPr>
        <w:t xml:space="preserve">.   In an open letter addressed to Stephen O’Brien, the U.N. undersecretary for humanitarian affairs, 112 Syrian civil society activists accused the world body of </w:t>
      </w:r>
      <w:r w:rsidRPr="006C2CDF">
        <w:rPr>
          <w:rFonts w:asciiTheme="majorHAnsi" w:hAnsiTheme="majorHAnsi" w:cs="Courier New"/>
          <w:i/>
          <w:lang w:val="en-US"/>
        </w:rPr>
        <w:t>complicity</w:t>
      </w:r>
      <w:r w:rsidRPr="006C2CDF">
        <w:rPr>
          <w:rFonts w:asciiTheme="majorHAnsi" w:hAnsiTheme="majorHAnsi" w:cs="Courier New"/>
          <w:lang w:val="en-US"/>
        </w:rPr>
        <w:t xml:space="preserve"> in government- imposed blockades that violate the laws of war. (…)The letter comes two days after desperately needed food convoys enabled by a U.N.-backed agreement reached Madaya, an </w:t>
      </w:r>
      <w:r w:rsidRPr="006C2CDF">
        <w:rPr>
          <w:rFonts w:asciiTheme="majorHAnsi" w:hAnsiTheme="majorHAnsi" w:cs="Courier New"/>
          <w:lang w:val="en-US"/>
        </w:rPr>
        <w:softHyphen/>
        <w:t xml:space="preserve">opposition-held town blockaded by pro-Assad forces. The letter was released ahead of U.N.-supported peace talks between the government and opposition that are scheduled to start Jan. 25. (…)Another U.N. official involved in the humanitarian effort in Syria said it would be dangerous in such a violent conflict zone to attempt to deliver aid without government consent. Otherwise, aid convoys would face an elevated risk of attack, said the official, who spoke on the condition of anonymity because of a lack of authorization.  In the letter, the </w:t>
      </w:r>
      <w:r w:rsidRPr="006C2CDF">
        <w:rPr>
          <w:rFonts w:asciiTheme="majorHAnsi" w:hAnsiTheme="majorHAnsi" w:cs="Courier New"/>
          <w:lang w:val="en-US"/>
        </w:rPr>
        <w:lastRenderedPageBreak/>
        <w:t xml:space="preserve">activists, who include doctors, teachers and emergency responders, describe U.N. agencies as being too willing to seek permission from the Assad government to deliver relief. The activists note that international law and a 2014 U.N. Security Council resolution oblige all warring parties not to disrupt the delivery of humanitarian aid. (…)The letter — compiled and distributed with the help of the Syria Campaign, an activist group critical of Assad — said that U.N. staff members in Damascus, the Syrian capital, </w:t>
      </w:r>
      <w:r w:rsidRPr="006C2CDF">
        <w:rPr>
          <w:rFonts w:asciiTheme="majorHAnsi" w:hAnsiTheme="majorHAnsi" w:cs="Courier New"/>
          <w:i/>
          <w:lang w:val="en-US"/>
        </w:rPr>
        <w:t>are either too close to the regime or too scared of having their visas revoked by the same powers that are besieging us.</w:t>
      </w:r>
      <w:r w:rsidRPr="006C2CDF">
        <w:rPr>
          <w:rFonts w:asciiTheme="majorHAnsi" w:hAnsiTheme="majorHAnsi" w:cs="Courier New"/>
          <w:lang w:val="en-US"/>
        </w:rPr>
        <w:t xml:space="preserve">  An estimated 400,000 people in Syria are living in areas under siege by government and opposition forces, a long-running issue in the nearly five-year-old crisis that has led to more than 250,000 deaths.  The Islamic State militant group is surrounding about 200,000 people in the Deir al-Zour area of eastern Syria. And just a few miles from Assad’s seat of power in Damascus, his forces have maintained a years-long blockade on the rebel-held suburbs of Eastern Ghouta, where tens of thousands of people live. The area has also been regularly carpet-bombed. (…) On Monday, a U.N.-backed agreement involving the Assad government allowed for a convoy carrying food and medicine to reach the more than 20,000 people in the town. Aid officials expressed alarm at the extent of starvation suffered by residents of Madaya. (…) </w:t>
      </w:r>
      <w:r w:rsidRPr="006C2CDF">
        <w:rPr>
          <w:rFonts w:asciiTheme="majorHAnsi" w:hAnsiTheme="majorHAnsi" w:cs="Courier New"/>
          <w:i/>
          <w:lang w:val="en-US"/>
        </w:rPr>
        <w:t>The U.N. has tools to pressure the government, but it’s not using them, and people are starving as a result</w:t>
      </w:r>
      <w:r w:rsidRPr="006C2CDF">
        <w:rPr>
          <w:rFonts w:asciiTheme="majorHAnsi" w:hAnsiTheme="majorHAnsi" w:cs="Courier New"/>
          <w:lang w:val="en-US"/>
        </w:rPr>
        <w:t>, said Abo Ali, whose organization is a signatory to the letter.”</w:t>
      </w:r>
      <w:r w:rsidRPr="006C2CDF">
        <w:rPr>
          <w:rStyle w:val="Refdenotaalpie"/>
          <w:rFonts w:asciiTheme="majorHAnsi" w:hAnsiTheme="majorHAnsi" w:cs="Courier New"/>
          <w:lang w:val="en-US"/>
        </w:rPr>
        <w:footnoteReference w:id="344"/>
      </w:r>
    </w:p>
    <w:p w:rsidR="00A0051E" w:rsidRPr="006C2CDF" w:rsidRDefault="00A0051E" w:rsidP="008D79DC">
      <w:pPr>
        <w:pStyle w:val="NormalWeb"/>
        <w:spacing w:line="276" w:lineRule="auto"/>
        <w:jc w:val="both"/>
        <w:rPr>
          <w:rStyle w:val="Textoennegrita"/>
          <w:rFonts w:asciiTheme="majorHAnsi" w:hAnsiTheme="majorHAnsi" w:cs="Courier New"/>
          <w:b w:val="0"/>
          <w:bCs w:val="0"/>
          <w:sz w:val="22"/>
          <w:szCs w:val="22"/>
          <w:lang w:val="en-US"/>
        </w:rPr>
      </w:pPr>
      <w:r w:rsidRPr="006C2CDF">
        <w:rPr>
          <w:rFonts w:asciiTheme="majorHAnsi" w:hAnsiTheme="majorHAnsi" w:cs="Courier New"/>
          <w:sz w:val="22"/>
          <w:szCs w:val="22"/>
          <w:u w:val="single"/>
          <w:lang w:val="en-US"/>
        </w:rPr>
        <w:t>Jonathan M. Katz (New Republic):</w:t>
      </w:r>
      <w:r w:rsidRPr="006C2CDF">
        <w:rPr>
          <w:rFonts w:asciiTheme="majorHAnsi" w:hAnsiTheme="majorHAnsi" w:cs="Courier New"/>
          <w:sz w:val="22"/>
          <w:szCs w:val="22"/>
          <w:lang w:val="en-US"/>
        </w:rPr>
        <w:t xml:space="preserve"> “The not-so-secret truth about the United Nations is that it is almost entirely passive when it comes to the most pressing matters of global security. That weakness was built into its structure. Because it can’t coerce Russia, the United Nations has no formal role enforcing or monitoring the latest cease-fire in Ukraine. Its months-old strategy of </w:t>
      </w:r>
      <w:r w:rsidRPr="006C2CDF">
        <w:rPr>
          <w:rFonts w:asciiTheme="majorHAnsi" w:hAnsiTheme="majorHAnsi" w:cs="Courier New"/>
          <w:i/>
          <w:sz w:val="22"/>
          <w:szCs w:val="22"/>
          <w:lang w:val="en-US"/>
        </w:rPr>
        <w:t>freezing</w:t>
      </w:r>
      <w:r w:rsidRPr="006C2CDF">
        <w:rPr>
          <w:rFonts w:asciiTheme="majorHAnsi" w:hAnsiTheme="majorHAnsi" w:cs="Courier New"/>
          <w:sz w:val="22"/>
          <w:szCs w:val="22"/>
          <w:lang w:val="en-US"/>
        </w:rPr>
        <w:t xml:space="preserve"> the Syrian conflict into a humanitarian safe zone around Aleppo has so far failed to freeze anything; its supervisory mission in Syria is so weak that aid groups ignore it in favor of their own shadow reports. In many places where the United Nations has stumbled, such as Haiti, even its credibility as a humanitarian agency is in doubt.”</w:t>
      </w:r>
      <w:r w:rsidRPr="006C2CDF">
        <w:rPr>
          <w:rStyle w:val="Refdenotaalpie"/>
          <w:rFonts w:asciiTheme="majorHAnsi" w:hAnsiTheme="majorHAnsi" w:cs="Courier New"/>
          <w:sz w:val="22"/>
          <w:szCs w:val="22"/>
          <w:lang w:val="en-US"/>
        </w:rPr>
        <w:footnoteReference w:id="345"/>
      </w:r>
    </w:p>
    <w:p w:rsidR="00681F2D" w:rsidRPr="006C2CDF" w:rsidRDefault="00681F2D" w:rsidP="008D79DC">
      <w:pPr>
        <w:jc w:val="both"/>
        <w:rPr>
          <w:rFonts w:asciiTheme="majorHAnsi" w:hAnsiTheme="majorHAnsi" w:cs="Courier New"/>
          <w:bCs/>
          <w:lang w:val="en-US"/>
        </w:rPr>
      </w:pPr>
      <w:r w:rsidRPr="006C2CDF">
        <w:rPr>
          <w:rStyle w:val="Textoennegrita"/>
          <w:rFonts w:asciiTheme="majorHAnsi" w:hAnsiTheme="majorHAnsi" w:cs="Courier New"/>
          <w:b w:val="0"/>
          <w:u w:val="single"/>
          <w:lang w:val="en-US"/>
        </w:rPr>
        <w:t>YUSUF SELMAN İNANÇ (Daily Sabah):</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 xml:space="preserve">U.N. Secretary-General Ban Ki-moon told The Guardian the U.N. Security Council is failing in Syria (…) Since the civil war in Syria started in 2011, international and regional actors have failed to find a solution to end the crisis. The United Nations has been the addressee for finding a common ground to end the war in Syria. However, the U.N.'s efforts have failed and its envoys have been considered inefficient. (…)Since the civil war in Syria started in 2011, international and regional actors have failed to find a solution to end the crisis. The United Nations has been the addressee for finding a common ground to end the war in Syria. However, the U.N.'s efforts have failed and its envoys have been considered inefficient. (…)Every attempt by the U.N. to help in Syria has been blocked by Russia and China as the two countries are considered to </w:t>
      </w:r>
      <w:r w:rsidRPr="006C2CDF">
        <w:rPr>
          <w:rFonts w:asciiTheme="majorHAnsi" w:hAnsiTheme="majorHAnsi" w:cs="Courier New"/>
          <w:lang w:val="en-US"/>
        </w:rPr>
        <w:lastRenderedPageBreak/>
        <w:t xml:space="preserve">be in a proxy war against the Western powers in the region and see Syria's Bashar Assad as a safeguard for their interests.  U.N. Secretary General Ban Ki-moon told the Guardian that the U.N. Security Council is failing Syria because of power divisions that have prevented action to end a conflict that has cost hundreds of thousands of lives and driven the biggest refugee exodus in a generation. Accusing Russia and China of focusing on only their own interests, he said the two countries should look beyond national interests and stop blocking Security Council action on the conflict in Syria. </w:t>
      </w:r>
      <w:r w:rsidRPr="006C2CDF">
        <w:rPr>
          <w:rFonts w:asciiTheme="majorHAnsi" w:hAnsiTheme="majorHAnsi" w:cs="Courier New"/>
          <w:i/>
          <w:lang w:val="en-US"/>
        </w:rPr>
        <w:t>We need some solidarity, unity of purpose, particularly among the permanent members of the security council. When they are divided, it is extremely difficult for the United Nations to deliver. That's why I've been urging the members of the security council to look beyond national interest. We have to look for the global interest,</w:t>
      </w:r>
      <w:r w:rsidRPr="006C2CDF">
        <w:rPr>
          <w:rFonts w:asciiTheme="majorHAnsi" w:hAnsiTheme="majorHAnsi" w:cs="Courier New"/>
          <w:lang w:val="en-US"/>
        </w:rPr>
        <w:t xml:space="preserve"> he said. Highlighting the fact that how a unified U.N. body can rapidly solve problems, he said, </w:t>
      </w:r>
      <w:r w:rsidRPr="006C2CDF">
        <w:rPr>
          <w:rFonts w:asciiTheme="majorHAnsi" w:hAnsiTheme="majorHAnsi" w:cs="Courier New"/>
          <w:i/>
          <w:lang w:val="en-US"/>
        </w:rPr>
        <w:t>When the security council members are united we have seen very speedy and tremendous impacts in addressing the issues, as we have seen in the case of the chemical weapon investigation in Syria.</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46"/>
      </w:r>
    </w:p>
    <w:p w:rsidR="00682831" w:rsidRPr="006C2CDF" w:rsidRDefault="00682831" w:rsidP="008D79DC">
      <w:pPr>
        <w:jc w:val="both"/>
        <w:rPr>
          <w:rFonts w:asciiTheme="majorHAnsi" w:hAnsiTheme="majorHAnsi" w:cs="Courier New"/>
          <w:lang w:val="en-US"/>
        </w:rPr>
      </w:pPr>
    </w:p>
    <w:p w:rsidR="00D431B8" w:rsidRPr="006C2CDF" w:rsidRDefault="00D431B8" w:rsidP="008D79DC">
      <w:pPr>
        <w:jc w:val="both"/>
        <w:rPr>
          <w:rFonts w:asciiTheme="majorHAnsi" w:hAnsiTheme="majorHAnsi" w:cs="Courier New"/>
          <w:lang w:val="en-US"/>
        </w:rPr>
      </w:pPr>
    </w:p>
    <w:p w:rsidR="001F0495" w:rsidRDefault="007310D1" w:rsidP="001F0495">
      <w:pPr>
        <w:autoSpaceDE w:val="0"/>
        <w:autoSpaceDN w:val="0"/>
        <w:adjustRightInd w:val="0"/>
        <w:spacing w:after="0"/>
        <w:jc w:val="both"/>
        <w:rPr>
          <w:rStyle w:val="apple-converted-space"/>
          <w:rFonts w:asciiTheme="majorHAnsi" w:hAnsiTheme="majorHAnsi" w:cs="Courier New"/>
          <w:b/>
          <w:u w:val="single"/>
          <w:shd w:val="clear" w:color="auto" w:fill="FFFFFF"/>
          <w:lang w:val="en-US"/>
        </w:rPr>
      </w:pPr>
      <w:r w:rsidRPr="006C2CDF">
        <w:rPr>
          <w:rFonts w:asciiTheme="majorHAnsi" w:hAnsiTheme="majorHAnsi" w:cs="Courier New"/>
          <w:b/>
          <w:u w:val="single"/>
          <w:lang w:val="en-US"/>
        </w:rPr>
        <w:t>EVIDENCE 9</w:t>
      </w:r>
      <w:r w:rsidR="00FB01EF" w:rsidRPr="006C2CDF">
        <w:rPr>
          <w:rFonts w:asciiTheme="majorHAnsi" w:hAnsiTheme="majorHAnsi" w:cs="Courier New"/>
          <w:b/>
          <w:u w:val="single"/>
          <w:lang w:val="en-US"/>
        </w:rPr>
        <w:t xml:space="preserve">: </w:t>
      </w:r>
      <w:r w:rsidR="00B62C71" w:rsidRPr="006C2CDF">
        <w:rPr>
          <w:rStyle w:val="apple-converted-space"/>
          <w:rFonts w:asciiTheme="majorHAnsi" w:hAnsiTheme="majorHAnsi" w:cs="Courier New"/>
          <w:b/>
          <w:u w:val="single"/>
          <w:shd w:val="clear" w:color="auto" w:fill="FFFFFF"/>
          <w:lang w:val="en-US"/>
        </w:rPr>
        <w:t xml:space="preserve">IMPUNITY AND </w:t>
      </w:r>
      <w:r w:rsidR="006B23FE" w:rsidRPr="006C2CDF">
        <w:rPr>
          <w:rStyle w:val="apple-converted-space"/>
          <w:rFonts w:asciiTheme="majorHAnsi" w:hAnsiTheme="majorHAnsi" w:cs="Courier New"/>
          <w:b/>
          <w:u w:val="single"/>
          <w:shd w:val="clear" w:color="auto" w:fill="FFFFFF"/>
          <w:lang w:val="en-US"/>
        </w:rPr>
        <w:t>VIOLATION ON THE RIGHT TO JUSTICE</w:t>
      </w:r>
      <w:r w:rsidR="0060623A" w:rsidRPr="006C2CDF">
        <w:rPr>
          <w:rStyle w:val="apple-converted-space"/>
          <w:rFonts w:asciiTheme="majorHAnsi" w:hAnsiTheme="majorHAnsi" w:cs="Courier New"/>
          <w:b/>
          <w:u w:val="single"/>
          <w:shd w:val="clear" w:color="auto" w:fill="FFFFFF"/>
          <w:lang w:val="en-US"/>
        </w:rPr>
        <w:t xml:space="preserve"> </w:t>
      </w:r>
    </w:p>
    <w:p w:rsidR="001F0495" w:rsidRPr="006C2CDF" w:rsidRDefault="001F0495" w:rsidP="001F0495">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Hilmi M. Zawati</w:t>
      </w:r>
      <w:r w:rsidRPr="006C2CDF">
        <w:rPr>
          <w:rFonts w:asciiTheme="majorHAnsi" w:hAnsiTheme="majorHAnsi" w:cs="Courier New"/>
          <w:lang w:val="en-US"/>
        </w:rPr>
        <w:t xml:space="preserve">: “Although President Bush has described the abuses at Abu Ghraib as </w:t>
      </w:r>
      <w:r w:rsidRPr="006C2CDF">
        <w:rPr>
          <w:rFonts w:asciiTheme="majorHAnsi" w:hAnsiTheme="majorHAnsi" w:cs="Courier New"/>
          <w:i/>
          <w:lang w:val="en-US"/>
        </w:rPr>
        <w:t>exceptional isolated cases</w:t>
      </w:r>
      <w:r w:rsidRPr="006C2CDF">
        <w:rPr>
          <w:rFonts w:asciiTheme="majorHAnsi" w:hAnsiTheme="majorHAnsi" w:cs="Courier New"/>
          <w:lang w:val="en-US"/>
        </w:rPr>
        <w:t xml:space="preserve"> and </w:t>
      </w:r>
      <w:r w:rsidRPr="006C2CDF">
        <w:rPr>
          <w:rFonts w:asciiTheme="majorHAnsi" w:hAnsiTheme="majorHAnsi" w:cs="Courier New"/>
          <w:i/>
          <w:lang w:val="en-US"/>
        </w:rPr>
        <w:t>a disgraceful conduct by a few American troops,</w:t>
      </w:r>
      <w:r w:rsidRPr="006C2CDF">
        <w:rPr>
          <w:rFonts w:asciiTheme="majorHAnsi" w:hAnsiTheme="majorHAnsi" w:cs="Courier New"/>
          <w:lang w:val="en-US"/>
        </w:rPr>
        <w:t xml:space="preserve"> his administration continued the policy of deliberate coercive interrogation inside Iraq, in Afghanistan and in CIA secret prisons in other parts of the world. Worse than this is the administration’s attempt to develop outrageous legal theories to justify torture and finally legalize it. Recently, the American president signed the Military Commissions Act of 2006 (MCA) after it had been passed by the Congress. This bill has rendered the Geneva Conventions unenforceable in court and has immunized CIA personnel from prosecution for their abuses. Section 5 of the bill provides that the Geneva Conventions and related treaties are unenforceable in court in civil cases involving the US government or its agents. Moreover, this law bars aliens held as “unlawful enemy combatants” from filing cases to challenge the legality of their detention or raise claims of torture or other abuses. The worst of the above is the promotion of the culture of impunity by an international organization. In this respect, the UN Security Council Resolution 1487 (2003) adopted on 12 June 2003 has exempted the American troops and personnel serving in any UN force in Iraq from prosecution for international war crimes under the Rome Statute of the ICC. </w:t>
      </w:r>
      <w:r w:rsidRPr="006C2CDF">
        <w:rPr>
          <w:rStyle w:val="Refdenotaalpie"/>
          <w:rFonts w:asciiTheme="majorHAnsi" w:hAnsiTheme="majorHAnsi" w:cs="Courier New"/>
          <w:lang w:val="en-US"/>
        </w:rPr>
        <w:footnoteReference w:id="347"/>
      </w:r>
      <w:r w:rsidRPr="006C2CDF">
        <w:rPr>
          <w:rFonts w:asciiTheme="majorHAnsi" w:hAnsiTheme="majorHAnsi" w:cs="Courier New"/>
          <w:lang w:val="en-US"/>
        </w:rPr>
        <w:t xml:space="preserve">” </w:t>
      </w:r>
      <w:r w:rsidRPr="006C2CDF">
        <w:rPr>
          <w:rStyle w:val="Refdenotaalpie"/>
          <w:rFonts w:asciiTheme="majorHAnsi" w:hAnsiTheme="majorHAnsi" w:cs="Courier New"/>
          <w:lang w:val="en-US"/>
        </w:rPr>
        <w:footnoteReference w:id="348"/>
      </w:r>
    </w:p>
    <w:p w:rsidR="0060623A" w:rsidRPr="006C2CDF" w:rsidRDefault="0060623A" w:rsidP="008D79DC">
      <w:pPr>
        <w:jc w:val="both"/>
        <w:rPr>
          <w:rStyle w:val="apple-converted-space"/>
          <w:rFonts w:asciiTheme="majorHAnsi" w:hAnsiTheme="majorHAnsi" w:cs="Courier New"/>
          <w:b/>
          <w:u w:val="single"/>
          <w:lang w:val="en-US"/>
        </w:rPr>
      </w:pPr>
    </w:p>
    <w:p w:rsidR="0060623A" w:rsidRPr="006C2CDF" w:rsidRDefault="0060623A" w:rsidP="008D79DC">
      <w:pPr>
        <w:autoSpaceDE w:val="0"/>
        <w:autoSpaceDN w:val="0"/>
        <w:adjustRightInd w:val="0"/>
        <w:spacing w:after="0"/>
        <w:jc w:val="both"/>
        <w:rPr>
          <w:rStyle w:val="apple-converted-space"/>
          <w:rFonts w:asciiTheme="majorHAnsi" w:hAnsiTheme="majorHAnsi" w:cs="Courier New"/>
          <w:lang w:val="en-US"/>
        </w:rPr>
      </w:pPr>
      <w:r w:rsidRPr="006C2CDF">
        <w:rPr>
          <w:rStyle w:val="apple-converted-space"/>
          <w:rFonts w:asciiTheme="majorHAnsi" w:hAnsiTheme="majorHAnsi" w:cs="Courier New"/>
          <w:u w:val="single"/>
          <w:shd w:val="clear" w:color="auto" w:fill="FFFFFF"/>
          <w:lang w:val="en-US"/>
        </w:rPr>
        <w:lastRenderedPageBreak/>
        <w:t>UNITED NATIONS Staff Union:</w:t>
      </w:r>
      <w:r w:rsidRPr="006C2CDF">
        <w:rPr>
          <w:rStyle w:val="apple-converted-space"/>
          <w:rFonts w:asciiTheme="majorHAnsi" w:hAnsiTheme="majorHAnsi" w:cs="Courier New"/>
          <w:shd w:val="clear" w:color="auto" w:fill="FFFFFF"/>
          <w:lang w:val="en-US"/>
        </w:rPr>
        <w:t xml:space="preserve"> “</w:t>
      </w:r>
      <w:r w:rsidRPr="006C2CDF">
        <w:rPr>
          <w:rFonts w:asciiTheme="majorHAnsi" w:hAnsiTheme="majorHAnsi" w:cs="Courier New"/>
          <w:lang w:val="en-US"/>
        </w:rPr>
        <w:t>The Staff Union represents some 30,000 UN employees. It has for many years campaigned for them to be accorded fair, efficient and transparent procedures for resolving their grievances and it has repeatedly condemned the arbitrary, dilatory and archaic system of administrative justice that has been allowed to operate in the</w:t>
      </w:r>
      <w:r w:rsidR="00815078" w:rsidRPr="006C2CDF">
        <w:rPr>
          <w:rFonts w:asciiTheme="majorHAnsi" w:hAnsiTheme="majorHAnsi" w:cs="Courier New"/>
          <w:lang w:val="en-US"/>
        </w:rPr>
        <w:t xml:space="preserve"> </w:t>
      </w:r>
      <w:r w:rsidRPr="006C2CDF">
        <w:rPr>
          <w:rFonts w:asciiTheme="majorHAnsi" w:hAnsiTheme="majorHAnsi" w:cs="Courier New"/>
          <w:lang w:val="en-US"/>
        </w:rPr>
        <w:t>organization.</w:t>
      </w:r>
      <w:r w:rsidR="00815078" w:rsidRPr="006C2CDF">
        <w:rPr>
          <w:rFonts w:asciiTheme="majorHAnsi" w:hAnsiTheme="majorHAnsi" w:cs="Courier New"/>
          <w:lang w:val="en-US"/>
        </w:rPr>
        <w:t xml:space="preserve"> (…) the Staff Union has appointed this independent</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commission of experts to recommend reform of the internal justice system so as to</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embody the standards of justice which modern perceptions of due process and</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human rights require at the UN.</w:t>
      </w:r>
      <w:r w:rsidR="00C96DCD" w:rsidRPr="006C2CDF">
        <w:rPr>
          <w:rFonts w:asciiTheme="majorHAnsi" w:hAnsiTheme="majorHAnsi" w:cs="Courier New"/>
          <w:lang w:val="en-US"/>
        </w:rPr>
        <w:t xml:space="preserve"> (…)</w:t>
      </w:r>
      <w:r w:rsidR="001F0495">
        <w:rPr>
          <w:rFonts w:asciiTheme="majorHAnsi" w:hAnsiTheme="majorHAnsi" w:cs="Courier New"/>
          <w:lang w:val="en-US"/>
        </w:rPr>
        <w:t xml:space="preserve"> </w:t>
      </w:r>
      <w:r w:rsidR="00C96DCD" w:rsidRPr="006C2CDF">
        <w:rPr>
          <w:rFonts w:asciiTheme="majorHAnsi" w:hAnsiTheme="majorHAnsi" w:cs="Courier New"/>
          <w:lang w:val="en-US"/>
        </w:rPr>
        <w:t>We fully endorse the GA resolution that the system of justice in the UN as a whole should be</w:t>
      </w:r>
      <w:r w:rsidR="004F1201" w:rsidRPr="006C2CDF">
        <w:rPr>
          <w:rFonts w:asciiTheme="majorHAnsi" w:hAnsiTheme="majorHAnsi" w:cs="Courier New"/>
          <w:lang w:val="en-US"/>
        </w:rPr>
        <w:t xml:space="preserve"> </w:t>
      </w:r>
      <w:r w:rsidR="00C96DCD" w:rsidRPr="006C2CDF">
        <w:rPr>
          <w:rFonts w:asciiTheme="majorHAnsi" w:hAnsiTheme="majorHAnsi" w:cs="Courier New"/>
          <w:b/>
          <w:bCs/>
          <w:lang w:val="en-US"/>
        </w:rPr>
        <w:t>independent, transparent, effective, efficient and fair</w:t>
      </w:r>
      <w:r w:rsidR="00C96DCD" w:rsidRPr="006C2CDF">
        <w:rPr>
          <w:rFonts w:asciiTheme="majorHAnsi" w:hAnsiTheme="majorHAnsi" w:cs="Courier New"/>
          <w:lang w:val="en-US"/>
        </w:rPr>
        <w:t>. As will appear in subsequent sections of this report, the system presently and notoriously fails to reflect each of these values. In particular, it fails to embody the “fair play” standards that are mandated by international human rights law enshrined in the Universal Declaration of Human Rights (especially articles 10 and 23) the International Covenant on Civil and Political Rights (notably article 14) and regional treaties such as the European Convention on Human Rights. The UN is open to the charge of hypocrisy in promulgating standards for member states which it refuses to implement within its own organization. Moreover, through the Global Compact and the work of the ILO, the UN seeks to encourage management practices - including the acceptance of collective bargaining and worker representation – that it does not fully accept in relation to its own Staff Union. It has suffered a number of public scandals within its administration – corruption, misconduct, sexual abuse and so on – which are rightly deplored, but has failed to put in place administrative systems that could work to expose and deter such practices. (…) Many members of the Staff joined the UN for idealistic reasons; they believe in the Organization and its mission and feel betrayed by a management that does not practise what it preaches. They have no confidence in the present system: they do not believe that it is fair, and they are correct in that belief. However supportive of the UN, their enthusiasm for its mission is daily soured by a working environment that offers them no effective protection against unjust promotion or discipline decisions, against sexual harassment or bullying (</w:t>
      </w:r>
      <w:r w:rsidR="00C96DCD" w:rsidRPr="006C2CDF">
        <w:rPr>
          <w:rFonts w:asciiTheme="majorHAnsi" w:hAnsiTheme="majorHAnsi" w:cs="Courier New"/>
          <w:i/>
          <w:lang w:val="en-US"/>
        </w:rPr>
        <w:t>mobbing</w:t>
      </w:r>
      <w:r w:rsidR="00C96DCD" w:rsidRPr="006C2CDF">
        <w:rPr>
          <w:rFonts w:asciiTheme="majorHAnsi" w:hAnsiTheme="majorHAnsi" w:cs="Courier New"/>
          <w:lang w:val="en-US"/>
        </w:rPr>
        <w:t xml:space="preserve">), or against retaliation if they </w:t>
      </w:r>
      <w:r w:rsidR="00C96DCD" w:rsidRPr="006C2CDF">
        <w:rPr>
          <w:rFonts w:asciiTheme="majorHAnsi" w:hAnsiTheme="majorHAnsi" w:cs="Courier New"/>
          <w:i/>
          <w:lang w:val="en-US"/>
        </w:rPr>
        <w:t>blow the whistle</w:t>
      </w:r>
      <w:r w:rsidR="00C96DCD" w:rsidRPr="006C2CDF">
        <w:rPr>
          <w:rFonts w:asciiTheme="majorHAnsi" w:hAnsiTheme="majorHAnsi" w:cs="Courier New"/>
          <w:lang w:val="en-US"/>
        </w:rPr>
        <w:t xml:space="preserve"> on corrupt or unlawful management practices. Many staff are on short term contracts: since justice delayed is justice denied, how can</w:t>
      </w:r>
      <w:r w:rsidR="00894D9A" w:rsidRPr="006C2CDF">
        <w:rPr>
          <w:rFonts w:asciiTheme="majorHAnsi" w:hAnsiTheme="majorHAnsi" w:cs="Courier New"/>
          <w:lang w:val="en-US"/>
        </w:rPr>
        <w:t xml:space="preserve"> they have any confidence in a system that delays justice for years after their contract ends? The average time for processing an appeal, through the Joint Appeals Board (JAB) to the United Nations Appeals Tribunal (UNAT) final adjudication, is </w:t>
      </w:r>
      <w:r w:rsidR="00894D9A" w:rsidRPr="006C2CDF">
        <w:rPr>
          <w:rFonts w:asciiTheme="majorHAnsi" w:hAnsiTheme="majorHAnsi" w:cs="Courier New"/>
          <w:i/>
          <w:iCs/>
          <w:lang w:val="en-US"/>
        </w:rPr>
        <w:t xml:space="preserve">five years </w:t>
      </w:r>
      <w:r w:rsidR="00894D9A" w:rsidRPr="006C2CDF">
        <w:rPr>
          <w:rFonts w:asciiTheme="majorHAnsi" w:hAnsiTheme="majorHAnsi" w:cs="Courier New"/>
          <w:lang w:val="en-US"/>
        </w:rPr>
        <w:t xml:space="preserve">– a wholly unacceptable, and for many staff members, crippling, delay. These problems are not, for UN employees, of academic or legalistic interest: they overshadow their daily work. It is a Herculean effort to stay loyal to an institution that you know will not treat you fairly.  What makes the present system intolerable is that it falls so far short of due process standards that are increasingly available in nation states where the UN is based. The UN is immune from legal process in countries where it is headquartered, so its employees cannot look to local courts and domestic employment tribunals for redress of their grievances. It is too much to ask them to suffer the indignity and inefficiency and unfairness of an outmoded internal system of justice, when they live and work in states which have modern legislation providing for fair resolution of employment disputes. The UN system was designed in 1946, in some cases on models used by the League of Nations. Administrative and human rights law has progressed dramatically since these times. </w:t>
      </w:r>
      <w:r w:rsidR="00894D9A" w:rsidRPr="006C2CDF">
        <w:rPr>
          <w:rFonts w:asciiTheme="majorHAnsi" w:hAnsiTheme="majorHAnsi" w:cs="Courier New"/>
          <w:lang w:val="en-US"/>
        </w:rPr>
        <w:lastRenderedPageBreak/>
        <w:t>(Consider, for example, the state of procedural law in 1946 in terms of the legendary Nuremberg Tribunal: the lack of any right of appeal, the imposition of death sentences, the lack of neutral judges and so forth are aspects that could not be replicated in UN tribunals today, because of our better perception of what human rights requires).</w:t>
      </w:r>
      <w:r w:rsidR="00AE5013" w:rsidRPr="006C2CDF">
        <w:rPr>
          <w:rFonts w:asciiTheme="majorHAnsi" w:hAnsiTheme="majorHAnsi" w:cs="Courier New"/>
          <w:lang w:val="en-US"/>
        </w:rPr>
        <w:t xml:space="preserve"> (…) There has never been a time when work for the UN has been more important, or more dangerous and difficult. In certain countries where staff are stationed or ordered to visit there is physical danger – from crime or terrorist acts or civil warfare, or simply from unconquered diseases such as malaria. Additionally, in every international working environment there is a danger of discrimination, of harassment, of psychological bullying, of unfair treatment. These dangers are exacerbated in the UN, with its unique structure of national representation filtered through an opaque bureaucracy. (…) Every international organization and the UN above all, must embrace fair procedures for resolving the employment issues these characteristics will sometimes generate. (…) the UN offers its employees only a first stop at the Joint Appeals Board</w:t>
      </w:r>
      <w:r w:rsidR="003C633A" w:rsidRPr="006C2CDF">
        <w:rPr>
          <w:rFonts w:asciiTheme="majorHAnsi" w:hAnsiTheme="majorHAnsi" w:cs="Courier New"/>
          <w:lang w:val="en-US"/>
        </w:rPr>
        <w:t xml:space="preserve"> </w:t>
      </w:r>
      <w:r w:rsidR="00AE5013" w:rsidRPr="006C2CDF">
        <w:rPr>
          <w:rFonts w:asciiTheme="majorHAnsi" w:hAnsiTheme="majorHAnsi" w:cs="Courier New"/>
          <w:lang w:val="en-US"/>
        </w:rPr>
        <w:t>(“JAB”), on which the majority of members are not independent of management, and then an appeal to the United Nations Administrative Tribunal (“UNAT”), whose members are appointed under a system that does not secure independence.</w:t>
      </w:r>
      <w:r w:rsidR="003C633A" w:rsidRPr="006C2CDF">
        <w:rPr>
          <w:rFonts w:asciiTheme="majorHAnsi" w:hAnsiTheme="majorHAnsi" w:cs="Courier New"/>
          <w:lang w:val="en-US"/>
        </w:rPr>
        <w:t xml:space="preserve"> </w:t>
      </w:r>
      <w:r w:rsidR="00AE5013" w:rsidRPr="006C2CDF">
        <w:rPr>
          <w:rFonts w:asciiTheme="majorHAnsi" w:hAnsiTheme="majorHAnsi" w:cs="Courier New"/>
          <w:lang w:val="en-US"/>
        </w:rPr>
        <w:t>UNAT rarely offers hearings, and these need not be in public. Delays at every level are endemic and crippling, and are counted in years rather than months. The</w:t>
      </w:r>
      <w:r w:rsidR="004F1201" w:rsidRPr="006C2CDF">
        <w:rPr>
          <w:rFonts w:asciiTheme="majorHAnsi" w:hAnsiTheme="majorHAnsi" w:cs="Courier New"/>
          <w:lang w:val="en-US"/>
        </w:rPr>
        <w:t xml:space="preserve"> </w:t>
      </w:r>
      <w:r w:rsidR="00AE5013" w:rsidRPr="006C2CDF">
        <w:rPr>
          <w:rFonts w:asciiTheme="majorHAnsi" w:hAnsiTheme="majorHAnsi" w:cs="Courier New"/>
          <w:lang w:val="en-US"/>
        </w:rPr>
        <w:t>Administrative Law Unit (ALU) within the UN is compromised to such an extent that it has entirely forfeited Staff Union confidence and is regarded as a duplicitous agency for protecting bad managers. It acts as the body which undertakes the review which employees must first request in order to proceed to JAB/UNAT determination, yet having (usually) reviewed the case adversely to the employee, it then puts the case against him or her at the Board and Tribunal. It has thus developed an anti-staff bias and cannot possibly perform an independent review function. The “Panel of Counsel” which provides advice and representation for staff members is not “of counsel” at all: it comprises employees or ex-employees, often without any legal training, who volunteer to serve. These defects provide some of the reasons why staff members feel that justice is unavailable at present within the system.</w:t>
      </w:r>
      <w:r w:rsidR="00E22960" w:rsidRPr="006C2CDF">
        <w:rPr>
          <w:rFonts w:asciiTheme="majorHAnsi" w:hAnsiTheme="majorHAnsi" w:cs="Courier New"/>
          <w:lang w:val="en-US"/>
        </w:rPr>
        <w:t xml:space="preserve"> (…)What the Secretary General should “outsource” is the appointment of judges and arbitrators, who instead of being assigned by states should be nominated by an independent panel of experts – with two experts nominated by Management and two by the Staff Union, these four to agree upon a distinguished fifth member as their independent chairman. That panel would form an International Justice Council (IJC) with a permanent secretariate, to appoint professional judges to a first-tier Employment Tribunal (ET) and to an Appeal Tribunal (UNAT) and would also appoint the Ombudsman. It would be resourced by and responsible directly to the General Assembly (GA) rather than the Secretary General and it would supervise and oversee the administration of justice within the organisation. This is our first and over-arching recommendation, to free the internal justice system from the institutional control and influence of the Secretary General and his managerial offices and to make it financially independent and responsible directly to the</w:t>
      </w:r>
      <w:r w:rsidR="0097125E" w:rsidRPr="006C2CDF">
        <w:rPr>
          <w:rFonts w:asciiTheme="majorHAnsi" w:hAnsiTheme="majorHAnsi" w:cs="Courier New"/>
          <w:lang w:val="en-US"/>
        </w:rPr>
        <w:t xml:space="preserve"> General Assembly. The IJC might also be given the task of supervising UNAT as merged with the appeal tribunal for ILO staff disputes (ILOAT) which deals with the same kind of disputes concerning international staff. Reform must begin at the top, and only by radically changing the nature of the appointment process for the judges – the UNAT members, the Ombudsman and the JAB replacement - </w:t>
      </w:r>
      <w:r w:rsidR="0097125E" w:rsidRPr="006C2CDF">
        <w:rPr>
          <w:rFonts w:asciiTheme="majorHAnsi" w:hAnsiTheme="majorHAnsi" w:cs="Courier New"/>
          <w:lang w:val="en-US"/>
        </w:rPr>
        <w:lastRenderedPageBreak/>
        <w:t>will staff begin to have confidence in the system of administration of justice at the United Nations. (…)The Executive Secretariat of UNAT must be separated from the Office of Legal Affairs, which represents the Secretary-General before the Tribunal. This is a crucial reform in any event, since the Appeal Tribunal must be and must be seen to be entirely independent of the organisation’s management. The best way of securing this is to bring it under the umbrella of the IJC, which should appoint its members, fund its operations and control its secretariate. (…) Judges serving at UNAT should be independent, and unattached to any particular state member. They should be appointed by the IJC after public advertisement for a 7 year, non-renewable term. (…)We strongly believe that public hearings are essential to produce confidence in any court. UNAT has always sought to avoid hearings of any sort, with the result that it is not seen as a living and working part of the UN and is not seen as dispensing justice. There should be a public file upon which all submissions are placed unless the court gives permission for them to be kept confidentially. It must be emphasized at both the Employment Tribunal and UNAT level that the presumption must be in favor of publicity for all submissions and judgments. UNAT should hold hearings, unless the parties agree that a hearing is not necessary, and the</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presumption must be that such hearings will be open to the public and press. The</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 xml:space="preserve">principle that </w:t>
      </w:r>
      <w:r w:rsidR="0097125E" w:rsidRPr="006C2CDF">
        <w:rPr>
          <w:rFonts w:asciiTheme="majorHAnsi" w:hAnsiTheme="majorHAnsi" w:cs="Courier New"/>
          <w:i/>
          <w:lang w:val="en-US"/>
        </w:rPr>
        <w:t>justice must not only be done, but must be seen to be done</w:t>
      </w:r>
      <w:r w:rsidR="0097125E" w:rsidRPr="006C2CDF">
        <w:rPr>
          <w:rFonts w:asciiTheme="majorHAnsi" w:hAnsiTheme="majorHAnsi" w:cs="Courier New"/>
          <w:lang w:val="en-US"/>
        </w:rPr>
        <w:t xml:space="preserve"> is</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important in this respect: the problem with UNAT at present is that nothing is ever</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seen to be done at all.</w:t>
      </w:r>
      <w:r w:rsidR="006869BB" w:rsidRPr="006C2CDF">
        <w:rPr>
          <w:rFonts w:asciiTheme="majorHAnsi" w:hAnsiTheme="majorHAnsi" w:cs="Courier New"/>
          <w:lang w:val="en-US"/>
        </w:rPr>
        <w:t xml:space="preserve"> (…)The fact that compliance is within the Secretary-General’s discretion undermines staff confidence in the Tribunal and raises questions regarding the independence and fairness of the process. (…) There is a serious discrepancy here between UNAT and ILOAT – the equivalent appeal tribunal for</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the ILO and other international organisations. ILOAT itself decides whether</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performance “is not possible or desirable” in which case it awards the applicant</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monetary compensation. This is a much better system. It means that the justice</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body itself, and not the Secretary General decides where the interests of the UN lie</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in relation to employment rights. At present, ILOAT enjoys greater authority than</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 xml:space="preserve">UNAT, and UNAT itself says that this gap </w:t>
      </w:r>
      <w:r w:rsidR="006869BB" w:rsidRPr="006C2CDF">
        <w:rPr>
          <w:rFonts w:asciiTheme="majorHAnsi" w:hAnsiTheme="majorHAnsi" w:cs="Courier New"/>
          <w:i/>
          <w:lang w:val="en-US"/>
        </w:rPr>
        <w:t>represents a glaring example of</w:t>
      </w:r>
      <w:r w:rsidR="00835880" w:rsidRPr="006C2CDF">
        <w:rPr>
          <w:rFonts w:asciiTheme="majorHAnsi" w:hAnsiTheme="majorHAnsi" w:cs="Courier New"/>
          <w:lang w:val="en-US"/>
        </w:rPr>
        <w:t xml:space="preserve"> </w:t>
      </w:r>
      <w:r w:rsidR="006869BB" w:rsidRPr="006C2CDF">
        <w:rPr>
          <w:rFonts w:asciiTheme="majorHAnsi" w:hAnsiTheme="majorHAnsi" w:cs="Courier New"/>
          <w:i/>
          <w:lang w:val="en-US"/>
        </w:rPr>
        <w:t>injustice and discrimination between the two categories of staff members working</w:t>
      </w:r>
      <w:r w:rsidR="00835880" w:rsidRPr="006C2CDF">
        <w:rPr>
          <w:rFonts w:asciiTheme="majorHAnsi" w:hAnsiTheme="majorHAnsi" w:cs="Courier New"/>
          <w:lang w:val="en-US"/>
        </w:rPr>
        <w:t xml:space="preserve"> </w:t>
      </w:r>
      <w:r w:rsidR="006869BB" w:rsidRPr="006C2CDF">
        <w:rPr>
          <w:rFonts w:asciiTheme="majorHAnsi" w:hAnsiTheme="majorHAnsi" w:cs="Courier New"/>
          <w:i/>
          <w:lang w:val="en-US"/>
        </w:rPr>
        <w:t>under the United Nations system</w:t>
      </w:r>
      <w:r w:rsidR="00835880" w:rsidRPr="006C2CDF">
        <w:rPr>
          <w:rFonts w:asciiTheme="majorHAnsi" w:hAnsiTheme="majorHAnsi" w:cs="Courier New"/>
          <w:i/>
          <w:lang w:val="en-US"/>
        </w:rPr>
        <w:t xml:space="preserve">. </w:t>
      </w:r>
      <w:r w:rsidR="00835880" w:rsidRPr="006C2CDF">
        <w:rPr>
          <w:rFonts w:asciiTheme="majorHAnsi" w:hAnsiTheme="majorHAnsi" w:cs="Courier New"/>
          <w:lang w:val="en-US"/>
        </w:rPr>
        <w:t>(…) UNAT currently holds only two sessions: one in August and another one in November. This is conducive to delay. With a full-time President, and a quorum of three judges, UNAT could be much more expeditious and efficient. Moreover, the advance of technology has rendered it unnecessary to delay judgments until meetings every six months or so. There is absolutely no reason why case papers cannot be e-mailed to judges so they can discuss them by teleconference,</w:t>
      </w:r>
      <w:r w:rsidR="004F1201" w:rsidRPr="006C2CDF">
        <w:rPr>
          <w:rFonts w:asciiTheme="majorHAnsi" w:hAnsiTheme="majorHAnsi" w:cs="Courier New"/>
          <w:lang w:val="en-US"/>
        </w:rPr>
        <w:t xml:space="preserve"> </w:t>
      </w:r>
      <w:r w:rsidR="00835880" w:rsidRPr="006C2CDF">
        <w:rPr>
          <w:rFonts w:asciiTheme="majorHAnsi" w:hAnsiTheme="majorHAnsi" w:cs="Courier New"/>
          <w:lang w:val="en-US"/>
        </w:rPr>
        <w:t xml:space="preserve">videoconference, or e-mail. The judgments can be agreed in this fashion and issued by putting them on the Internet. The Tribunal does not have to meet to get out a decision. The only time meeting in person is necessary is to hear oral argument from counsel or testimony from witnesses. That said, with a full-time President there is no reason why cases should not be heard and decided all year round, rather than twice a year. (…) There is a principle of </w:t>
      </w:r>
      <w:r w:rsidR="00835880" w:rsidRPr="006C2CDF">
        <w:rPr>
          <w:rFonts w:asciiTheme="majorHAnsi" w:hAnsiTheme="majorHAnsi" w:cs="Courier New"/>
          <w:i/>
          <w:lang w:val="en-US"/>
        </w:rPr>
        <w:t>equality of arms</w:t>
      </w:r>
      <w:r w:rsidR="00835880" w:rsidRPr="006C2CDF">
        <w:rPr>
          <w:rFonts w:asciiTheme="majorHAnsi" w:hAnsiTheme="majorHAnsi" w:cs="Courier New"/>
          <w:lang w:val="en-US"/>
        </w:rPr>
        <w:t xml:space="preserve"> that is adopted by Human Rights Treaties and it must be respected by the United Nations. The organization has a duty to resolve its disputes fairly, and where criminal charges, in effect, are levelled, the accused staff member should be afforded an experienced criminal defence lawyer. This necessary measure has been rejected by previous administrators, which have claimed that external lawyers face difficulty finding their way through the maze of UN reports and circulars.</w:t>
      </w:r>
      <w:r w:rsidR="00FC1F6C" w:rsidRPr="006C2CDF">
        <w:rPr>
          <w:rFonts w:asciiTheme="majorHAnsi" w:hAnsiTheme="majorHAnsi" w:cs="Courier New"/>
          <w:lang w:val="en-US"/>
        </w:rPr>
        <w:t xml:space="preserve"> (…) </w:t>
      </w:r>
      <w:r w:rsidR="00FC1F6C" w:rsidRPr="006C2CDF">
        <w:rPr>
          <w:rFonts w:asciiTheme="majorHAnsi" w:hAnsiTheme="majorHAnsi" w:cs="Courier New"/>
          <w:lang w:val="en-US"/>
        </w:rPr>
        <w:lastRenderedPageBreak/>
        <w:t>Moreover, in order to combat corruption and deter managerial misconduct, whistleblower protection must be expanded. Members of staff and contractors who “spill the beans” to investigators should be protected from retaliation unless their claims have been made maliciously. Whistleblower protection and ethical oversight are legitimate subjects for the internal justice review because they affect the conscience of staff members, and the way they are treated when they act from conscientious motives.</w:t>
      </w:r>
      <w:r w:rsidR="003505C4" w:rsidRPr="006C2CDF">
        <w:rPr>
          <w:rFonts w:asciiTheme="majorHAnsi" w:hAnsiTheme="majorHAnsi" w:cs="Courier New"/>
          <w:lang w:val="en-US"/>
        </w:rPr>
        <w:t xml:space="preserve"> (…)There is an urgent need for the UN to make itself more accountable but not merely to member states which may be influenced by domestic political agendas which can pre-dispose them either to criticise the organisation unfairly or to cover up its failings. Governments (at least in democratic nations) may come and go: the UN is always responsible to the people of the world. Reform of the internal justice system will certainly enhance that accountability, in the ways indicated in this Report. But true accountability can only be achieved by a high level of transparency. There would be less need for </w:t>
      </w:r>
      <w:r w:rsidR="003505C4" w:rsidRPr="006C2CDF">
        <w:rPr>
          <w:rFonts w:asciiTheme="majorHAnsi" w:hAnsiTheme="majorHAnsi" w:cs="Courier New"/>
          <w:i/>
          <w:lang w:val="en-US"/>
        </w:rPr>
        <w:t>whistleblowers</w:t>
      </w:r>
      <w:r w:rsidR="003505C4" w:rsidRPr="006C2CDF">
        <w:rPr>
          <w:rFonts w:asciiTheme="majorHAnsi" w:hAnsiTheme="majorHAnsi" w:cs="Courier New"/>
          <w:lang w:val="en-US"/>
        </w:rPr>
        <w:t xml:space="preserve"> if the foul play on which they blow the whistle was clearly visible to the crowd. (…)The present system is unsustainable. It is far removed from best practice in</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administrative and employment law in advanced states and it sets a poor example</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for those states which are in a process of improving their legal systems. The current</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practice i</w:t>
      </w:r>
      <w:r w:rsidR="004F1201" w:rsidRPr="006C2CDF">
        <w:rPr>
          <w:rFonts w:asciiTheme="majorHAnsi" w:hAnsiTheme="majorHAnsi" w:cs="Courier New"/>
          <w:lang w:val="en-US"/>
        </w:rPr>
        <w:t xml:space="preserve">n a number of respects violates </w:t>
      </w:r>
      <w:r w:rsidR="003505C4" w:rsidRPr="006C2CDF">
        <w:rPr>
          <w:rFonts w:asciiTheme="majorHAnsi" w:hAnsiTheme="majorHAnsi" w:cs="Courier New"/>
          <w:lang w:val="en-US"/>
        </w:rPr>
        <w:t>the right to a fair trial and fundamental</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employment rights guaranteed by the Universal Declaration of Human Rights</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(Articles 10 &amp; 23), the International Covenant on Civil and Political Rights (Article</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14(1)), and regiona</w:t>
      </w:r>
      <w:r w:rsidR="004F1201" w:rsidRPr="006C2CDF">
        <w:rPr>
          <w:rFonts w:asciiTheme="majorHAnsi" w:hAnsiTheme="majorHAnsi" w:cs="Courier New"/>
          <w:lang w:val="en-US"/>
        </w:rPr>
        <w:t xml:space="preserve">l treaties such as the European </w:t>
      </w:r>
      <w:r w:rsidR="003505C4" w:rsidRPr="006C2CDF">
        <w:rPr>
          <w:rFonts w:asciiTheme="majorHAnsi" w:hAnsiTheme="majorHAnsi" w:cs="Courier New"/>
          <w:lang w:val="en-US"/>
        </w:rPr>
        <w:t>Convention on Human Rights</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(Article 6).</w:t>
      </w:r>
      <w:r w:rsidRPr="006C2CDF">
        <w:rPr>
          <w:rStyle w:val="apple-converted-space"/>
          <w:rFonts w:asciiTheme="majorHAnsi" w:hAnsiTheme="majorHAnsi" w:cs="Courier New"/>
          <w:shd w:val="clear" w:color="auto" w:fill="FFFFFF"/>
          <w:lang w:val="en-US"/>
        </w:rPr>
        <w:t>”</w:t>
      </w:r>
      <w:r w:rsidR="004F1201" w:rsidRPr="006C2CDF">
        <w:rPr>
          <w:rStyle w:val="Refdenotaalpie"/>
          <w:rFonts w:asciiTheme="majorHAnsi" w:hAnsiTheme="majorHAnsi" w:cs="Courier New"/>
          <w:shd w:val="clear" w:color="auto" w:fill="FFFFFF"/>
          <w:lang w:val="en-US"/>
        </w:rPr>
        <w:footnoteReference w:id="349"/>
      </w:r>
    </w:p>
    <w:p w:rsidR="006B23FE" w:rsidRPr="006C2CDF" w:rsidRDefault="006B23FE" w:rsidP="008D79DC">
      <w:pPr>
        <w:autoSpaceDE w:val="0"/>
        <w:autoSpaceDN w:val="0"/>
        <w:adjustRightInd w:val="0"/>
        <w:spacing w:after="0"/>
        <w:jc w:val="both"/>
        <w:rPr>
          <w:rStyle w:val="apple-converted-space"/>
          <w:rFonts w:asciiTheme="majorHAnsi" w:hAnsiTheme="majorHAnsi" w:cs="Courier New"/>
          <w:shd w:val="clear" w:color="auto" w:fill="FFFFFF"/>
          <w:lang w:val="en-US"/>
        </w:rPr>
      </w:pPr>
    </w:p>
    <w:p w:rsidR="006B23FE" w:rsidRPr="006C2CDF" w:rsidRDefault="006B23FE" w:rsidP="008D79DC">
      <w:pPr>
        <w:autoSpaceDE w:val="0"/>
        <w:autoSpaceDN w:val="0"/>
        <w:adjustRightInd w:val="0"/>
        <w:spacing w:after="0"/>
        <w:jc w:val="both"/>
        <w:rPr>
          <w:rStyle w:val="apple-converted-space"/>
          <w:rFonts w:asciiTheme="majorHAnsi" w:hAnsiTheme="majorHAnsi" w:cs="Courier New"/>
          <w:shd w:val="clear" w:color="auto" w:fill="FFFFFF"/>
          <w:lang w:val="en-US"/>
        </w:rPr>
      </w:pPr>
      <w:r w:rsidRPr="006C2CDF">
        <w:rPr>
          <w:rStyle w:val="apple-converted-space"/>
          <w:rFonts w:asciiTheme="majorHAnsi" w:hAnsiTheme="majorHAnsi" w:cs="Courier New"/>
          <w:u w:val="single"/>
          <w:shd w:val="clear" w:color="auto" w:fill="FFFFFF"/>
          <w:lang w:val="en-US"/>
        </w:rPr>
        <w:t>Boston University School of Law:</w:t>
      </w:r>
      <w:r w:rsidRPr="006C2CDF">
        <w:rPr>
          <w:rStyle w:val="apple-converted-space"/>
          <w:rFonts w:asciiTheme="majorHAnsi" w:hAnsiTheme="majorHAnsi" w:cs="Courier New"/>
          <w:shd w:val="clear" w:color="auto" w:fill="FFFFFF"/>
          <w:lang w:val="en-US"/>
        </w:rPr>
        <w:t xml:space="preserve"> “</w:t>
      </w:r>
      <w:r w:rsidRPr="006C2CDF">
        <w:rPr>
          <w:rFonts w:asciiTheme="majorHAnsi" w:hAnsiTheme="majorHAnsi" w:cs="Courier New"/>
          <w:i/>
          <w:iCs/>
          <w:lang w:val="en-US"/>
        </w:rPr>
        <w:t>Georges v. United Nations</w:t>
      </w:r>
      <w:r w:rsidRPr="006C2CDF">
        <w:rPr>
          <w:rFonts w:asciiTheme="majorHAnsi" w:hAnsiTheme="majorHAnsi" w:cs="Courier New"/>
          <w:lang w:val="en-US"/>
        </w:rPr>
        <w:t xml:space="preserve">, a lawsuit seeking </w:t>
      </w:r>
      <w:r w:rsidR="00215942" w:rsidRPr="006C2CDF">
        <w:rPr>
          <w:rFonts w:asciiTheme="majorHAnsi" w:hAnsiTheme="majorHAnsi" w:cs="Courier New"/>
          <w:lang w:val="en-US"/>
        </w:rPr>
        <w:t>to ensure that United Nations (U.N.</w:t>
      </w:r>
      <w:r w:rsidRPr="006C2CDF">
        <w:rPr>
          <w:rFonts w:asciiTheme="majorHAnsi" w:hAnsiTheme="majorHAnsi" w:cs="Courier New"/>
          <w:lang w:val="en-US"/>
        </w:rPr>
        <w:t>) immunity does not deny a legal remedy to victims of a U.N.-caused cholera epidemic, is as legally important as it is humanly compelling.</w:t>
      </w:r>
      <w:r w:rsidRPr="006C2CDF">
        <w:rPr>
          <w:rStyle w:val="Refdenotaalpie"/>
          <w:rFonts w:asciiTheme="majorHAnsi" w:hAnsiTheme="majorHAnsi" w:cs="Courier New"/>
          <w:lang w:val="en-US"/>
        </w:rPr>
        <w:footnoteReference w:id="350"/>
      </w:r>
      <w:r w:rsidRPr="006C2CDF">
        <w:rPr>
          <w:rFonts w:asciiTheme="majorHAnsi" w:hAnsiTheme="majorHAnsi" w:cs="Courier New"/>
          <w:lang w:val="en-US"/>
        </w:rPr>
        <w:t xml:space="preserve"> The Plaintiffs have sued the U.N. as a last resort to seek remedies for personal injury and death sustained in one of the most tragic torts of recent times: the ongoing cholera epidemic in Haiti. Cholera erupted after peacekeepers from the U.N. Stabilization Mission in Hait</w:t>
      </w:r>
      <w:r w:rsidR="00215942" w:rsidRPr="006C2CDF">
        <w:rPr>
          <w:rFonts w:asciiTheme="majorHAnsi" w:hAnsiTheme="majorHAnsi" w:cs="Courier New"/>
          <w:lang w:val="en-US"/>
        </w:rPr>
        <w:t>i (MINUSTAH</w:t>
      </w:r>
      <w:r w:rsidRPr="006C2CDF">
        <w:rPr>
          <w:rFonts w:asciiTheme="majorHAnsi" w:hAnsiTheme="majorHAnsi" w:cs="Courier New"/>
          <w:lang w:val="en-US"/>
        </w:rPr>
        <w:t>) recklessly discharged raw sewage into Haiti’s largest river system, setting off the world’s deadliest cholera epidemic that has killed over 8,500 people and sickened more than 706,000</w:t>
      </w:r>
      <w:r w:rsidRPr="006C2CDF">
        <w:rPr>
          <w:rStyle w:val="Refdenotaalpie"/>
          <w:rFonts w:asciiTheme="majorHAnsi" w:hAnsiTheme="majorHAnsi" w:cs="Courier New"/>
          <w:lang w:val="en-US"/>
        </w:rPr>
        <w:footnoteReference w:id="351"/>
      </w:r>
      <w:r w:rsidRPr="006C2CDF">
        <w:rPr>
          <w:rFonts w:asciiTheme="majorHAnsi" w:hAnsiTheme="majorHAnsi" w:cs="Courier New"/>
          <w:lang w:val="en-US"/>
        </w:rPr>
        <w:t xml:space="preserve"> since October 2010.</w:t>
      </w:r>
      <w:r w:rsidRPr="006C2CDF">
        <w:rPr>
          <w:rStyle w:val="Refdenotaalpie"/>
          <w:rFonts w:asciiTheme="majorHAnsi" w:hAnsiTheme="majorHAnsi" w:cs="Courier New"/>
          <w:lang w:val="en-US"/>
        </w:rPr>
        <w:footnoteReference w:id="352"/>
      </w:r>
      <w:r w:rsidRPr="006C2CDF">
        <w:rPr>
          <w:rFonts w:asciiTheme="majorHAnsi" w:hAnsiTheme="majorHAnsi" w:cs="Courier New"/>
          <w:lang w:val="en-US"/>
        </w:rPr>
        <w:t xml:space="preserve"> Despite overwhelming evidence establishing </w:t>
      </w:r>
      <w:r w:rsidRPr="006C2CDF">
        <w:rPr>
          <w:rFonts w:asciiTheme="majorHAnsi" w:hAnsiTheme="majorHAnsi" w:cs="Courier New"/>
          <w:lang w:val="en-US"/>
        </w:rPr>
        <w:lastRenderedPageBreak/>
        <w:t>U.N. responsibility and global calls for justice, the U.N. has responded by refusing to take any responsibility for the epidemic and asserting immunity from suit.</w:t>
      </w:r>
      <w:r w:rsidR="003C633A" w:rsidRPr="006C2CDF">
        <w:rPr>
          <w:rFonts w:asciiTheme="majorHAnsi" w:hAnsiTheme="majorHAnsi" w:cs="Courier New"/>
          <w:lang w:val="en-US"/>
        </w:rPr>
        <w:t xml:space="preserve"> (…)Seeking access to legal remedies as victims of U.N. torts, the </w:t>
      </w:r>
      <w:r w:rsidR="003C633A" w:rsidRPr="006C2CDF">
        <w:rPr>
          <w:rFonts w:asciiTheme="majorHAnsi" w:hAnsiTheme="majorHAnsi" w:cs="Courier New"/>
          <w:i/>
          <w:iCs/>
          <w:lang w:val="en-US"/>
        </w:rPr>
        <w:t>Georges</w:t>
      </w:r>
      <w:r w:rsidR="003C633A" w:rsidRPr="006C2CDF">
        <w:rPr>
          <w:rFonts w:asciiTheme="majorHAnsi" w:hAnsiTheme="majorHAnsi" w:cs="Courier New"/>
          <w:lang w:val="en-US"/>
        </w:rPr>
        <w:t xml:space="preserve"> Plaintiffs posit innovative arguments. </w:t>
      </w:r>
      <w:r w:rsidR="003C633A" w:rsidRPr="006C2CDF">
        <w:rPr>
          <w:rFonts w:asciiTheme="majorHAnsi" w:hAnsiTheme="majorHAnsi" w:cs="Courier New"/>
          <w:i/>
          <w:iCs/>
          <w:lang w:val="en-US"/>
        </w:rPr>
        <w:t>Georges</w:t>
      </w:r>
      <w:r w:rsidR="003C633A" w:rsidRPr="006C2CDF">
        <w:rPr>
          <w:rFonts w:asciiTheme="majorHAnsi" w:hAnsiTheme="majorHAnsi" w:cs="Courier New"/>
          <w:lang w:val="en-US"/>
        </w:rPr>
        <w:t xml:space="preserve"> presents a question of first impression in a U.S. court:  whether the U.N. can and should enjoy immunity from suit where it has refused to comply with its obligations to provide victims with access to alternative dispute resolution and a chance to have their claims resolved elsewhere. The case is not only important to cholera victims who remain uncompensated in the face of U.N. wrongdoing, but more broadly highlights the incongruity between the U.N.’s mission to promote human rights and the rule of law</w:t>
      </w:r>
      <w:r w:rsidR="003C633A" w:rsidRPr="006C2CDF">
        <w:rPr>
          <w:rStyle w:val="Refdenotaalpie"/>
          <w:rFonts w:asciiTheme="majorHAnsi" w:hAnsiTheme="majorHAnsi" w:cs="Courier New"/>
          <w:lang w:val="en-US"/>
        </w:rPr>
        <w:footnoteReference w:id="353"/>
      </w:r>
      <w:r w:rsidR="003C633A" w:rsidRPr="006C2CDF">
        <w:rPr>
          <w:rFonts w:asciiTheme="majorHAnsi" w:hAnsiTheme="majorHAnsi" w:cs="Courier New"/>
          <w:lang w:val="en-US"/>
        </w:rPr>
        <w:t xml:space="preserve"> and its refusal to abide by these values itself—an inconsistency that jeopardizes the organization’s legitimacy as the promoter of these principles worldwide. Ultimately, if the </w:t>
      </w:r>
      <w:r w:rsidR="003C633A" w:rsidRPr="006C2CDF">
        <w:rPr>
          <w:rFonts w:asciiTheme="majorHAnsi" w:hAnsiTheme="majorHAnsi" w:cs="Courier New"/>
          <w:i/>
          <w:iCs/>
          <w:lang w:val="en-US"/>
        </w:rPr>
        <w:t xml:space="preserve">Georges </w:t>
      </w:r>
      <w:r w:rsidR="003C633A" w:rsidRPr="006C2CDF">
        <w:rPr>
          <w:rFonts w:asciiTheme="majorHAnsi" w:hAnsiTheme="majorHAnsi" w:cs="Courier New"/>
          <w:lang w:val="en-US"/>
        </w:rPr>
        <w:t>Plaintiffs are successful, the case will establish a precedent that U.N. immunity does not and cannot mean impunity. (…)Extensive evidence drawn from numerous scientific studies, including one commissioned by the U.N. itself, demonstrates that MINUSTAH is responsible for introducing the disease to Haiti.</w:t>
      </w:r>
      <w:r w:rsidR="003C633A" w:rsidRPr="006C2CDF">
        <w:rPr>
          <w:rStyle w:val="Refdenotaalpie"/>
          <w:rFonts w:asciiTheme="majorHAnsi" w:hAnsiTheme="majorHAnsi" w:cs="Courier New"/>
          <w:lang w:val="en-US"/>
        </w:rPr>
        <w:footnoteReference w:id="354"/>
      </w:r>
      <w:r w:rsidR="003C633A" w:rsidRPr="006C2CDF">
        <w:rPr>
          <w:rFonts w:asciiTheme="majorHAnsi" w:hAnsiTheme="majorHAnsi" w:cs="Courier New"/>
          <w:lang w:val="en-US"/>
        </w:rPr>
        <w:t> (…)</w:t>
      </w:r>
      <w:r w:rsidR="00CE6158" w:rsidRPr="006C2CDF">
        <w:rPr>
          <w:rFonts w:asciiTheme="majorHAnsi" w:hAnsiTheme="majorHAnsi" w:cs="Courier New"/>
          <w:lang w:val="en-US"/>
        </w:rPr>
        <w:t>Despite clear evidence establishing U.N. responsibility, victims who have lost family members or have been sickened by the disease have faced incredible hurdles to accessing justice. Two international treaties provide the U.N. with immunity from suit in domestic courts, but also impose reciprocal obligations on the organization to provide an alternative settlement mechanism to those harmed by its actions. First, the Convention on the Privileges and Imm</w:t>
      </w:r>
      <w:r w:rsidR="00215942" w:rsidRPr="006C2CDF">
        <w:rPr>
          <w:rFonts w:asciiTheme="majorHAnsi" w:hAnsiTheme="majorHAnsi" w:cs="Courier New"/>
          <w:lang w:val="en-US"/>
        </w:rPr>
        <w:t>unities of the United Nations (</w:t>
      </w:r>
      <w:r w:rsidR="00CE6158" w:rsidRPr="006C2CDF">
        <w:rPr>
          <w:rFonts w:asciiTheme="majorHAnsi" w:hAnsiTheme="majorHAnsi" w:cs="Courier New"/>
          <w:lang w:val="en-US"/>
        </w:rPr>
        <w:t xml:space="preserve">CPIUN) provides the U.N. with immunity from suit in member states’ courts with the understanding that some immunity </w:t>
      </w:r>
      <w:r w:rsidR="00E90FF3" w:rsidRPr="006C2CDF">
        <w:rPr>
          <w:rFonts w:asciiTheme="majorHAnsi" w:hAnsiTheme="majorHAnsi" w:cs="Courier New"/>
          <w:lang w:val="en-US"/>
        </w:rPr>
        <w:t xml:space="preserve">from domestic jurisdiction was </w:t>
      </w:r>
      <w:r w:rsidR="00CE6158" w:rsidRPr="006C2CDF">
        <w:rPr>
          <w:rFonts w:asciiTheme="majorHAnsi" w:hAnsiTheme="majorHAnsi" w:cs="Courier New"/>
          <w:i/>
          <w:lang w:val="en-US"/>
        </w:rPr>
        <w:t>necessary for the exercise of its functions and the fulfilment of [the U.N.’s] purposes.</w:t>
      </w:r>
      <w:r w:rsidR="00CE6158" w:rsidRPr="006C2CDF">
        <w:rPr>
          <w:rFonts w:asciiTheme="majorHAnsi" w:hAnsiTheme="majorHAnsi" w:cs="Courier New"/>
          <w:lang w:val="en-US"/>
        </w:rPr>
        <w:t xml:space="preserve"> While the CPIUN states that </w:t>
      </w:r>
      <w:r w:rsidR="00CE6158" w:rsidRPr="006C2CDF">
        <w:rPr>
          <w:rFonts w:asciiTheme="majorHAnsi" w:hAnsiTheme="majorHAnsi" w:cs="Courier New"/>
          <w:i/>
          <w:lang w:val="en-US"/>
        </w:rPr>
        <w:t>[t]he United Nations . . . shall enjoy immunity from every form of legal process except insofar as in any particular case it has expressly waived its immunity,</w:t>
      </w:r>
      <w:r w:rsidR="00E90FF3" w:rsidRPr="006C2CDF">
        <w:rPr>
          <w:rFonts w:asciiTheme="majorHAnsi" w:hAnsiTheme="majorHAnsi" w:cs="Courier New"/>
          <w:lang w:val="en-US"/>
        </w:rPr>
        <w:t xml:space="preserve"> </w:t>
      </w:r>
      <w:r w:rsidR="00CE6158" w:rsidRPr="006C2CDF">
        <w:rPr>
          <w:rFonts w:asciiTheme="majorHAnsi" w:hAnsiTheme="majorHAnsi" w:cs="Courier New"/>
          <w:lang w:val="en-US"/>
        </w:rPr>
        <w:t xml:space="preserve">it </w:t>
      </w:r>
      <w:r w:rsidR="00E90FF3" w:rsidRPr="006C2CDF">
        <w:rPr>
          <w:rFonts w:asciiTheme="majorHAnsi" w:hAnsiTheme="majorHAnsi" w:cs="Courier New"/>
          <w:lang w:val="en-US"/>
        </w:rPr>
        <w:t xml:space="preserve">equally provides that the U.N. </w:t>
      </w:r>
      <w:r w:rsidR="00CE6158" w:rsidRPr="006C2CDF">
        <w:rPr>
          <w:rFonts w:asciiTheme="majorHAnsi" w:hAnsiTheme="majorHAnsi" w:cs="Courier New"/>
          <w:i/>
          <w:iCs/>
          <w:lang w:val="en-US"/>
        </w:rPr>
        <w:t>shall</w:t>
      </w:r>
      <w:r w:rsidR="00CE6158" w:rsidRPr="006C2CDF">
        <w:rPr>
          <w:rFonts w:asciiTheme="majorHAnsi" w:hAnsiTheme="majorHAnsi" w:cs="Courier New"/>
          <w:i/>
          <w:lang w:val="en-US"/>
        </w:rPr>
        <w:t xml:space="preserve"> make provisions for appropriate modes of settlement of . . . disputes of a private law character to which the United Nations is a party. . . . </w:t>
      </w:r>
      <w:r w:rsidR="00CE6158" w:rsidRPr="006C2CDF">
        <w:rPr>
          <w:rFonts w:asciiTheme="majorHAnsi" w:hAnsiTheme="majorHAnsi" w:cs="Courier New"/>
          <w:lang w:val="en-US"/>
        </w:rPr>
        <w:t>Second, t</w:t>
      </w:r>
      <w:r w:rsidR="00215942" w:rsidRPr="006C2CDF">
        <w:rPr>
          <w:rFonts w:asciiTheme="majorHAnsi" w:hAnsiTheme="majorHAnsi" w:cs="Courier New"/>
          <w:lang w:val="en-US"/>
        </w:rPr>
        <w:t>he Status of Forces Agreement (SOFA</w:t>
      </w:r>
      <w:r w:rsidR="00CE6158" w:rsidRPr="006C2CDF">
        <w:rPr>
          <w:rFonts w:asciiTheme="majorHAnsi" w:hAnsiTheme="majorHAnsi" w:cs="Courier New"/>
          <w:lang w:val="en-US"/>
        </w:rPr>
        <w:t xml:space="preserve">) signed by the U.N. and the Government of Haiti provides for CPIUN immunity to MINUSTAH in Haiti. The SOFA also requires the establishment of a dispute resolution mechanism, which includes a standing claims commission for the settlement of </w:t>
      </w:r>
      <w:r w:rsidR="00CE6158" w:rsidRPr="006C2CDF">
        <w:rPr>
          <w:rFonts w:asciiTheme="majorHAnsi" w:hAnsiTheme="majorHAnsi" w:cs="Courier New"/>
          <w:i/>
          <w:lang w:val="en-US"/>
        </w:rPr>
        <w:t>[t]hird-party claims . . . for personal injury, illness or death arising from or directly attributed to MINUSTAH. . . .</w:t>
      </w:r>
      <w:r w:rsidR="00CE6158" w:rsidRPr="006C2CDF">
        <w:rPr>
          <w:rFonts w:asciiTheme="majorHAnsi" w:hAnsiTheme="majorHAnsi" w:cs="Courier New"/>
          <w:lang w:val="en-US"/>
        </w:rPr>
        <w:t> The establishment of a standing claims commission is part of the model SOFA used for all U.N. missions. To date, the U.N. has never set up such a commission in any country, despite signing thirty-two treaties that mandate it.</w:t>
      </w:r>
      <w:r w:rsidR="00E90FF3" w:rsidRPr="006C2CDF">
        <w:rPr>
          <w:rFonts w:asciiTheme="majorHAnsi" w:hAnsiTheme="majorHAnsi" w:cs="Courier New"/>
          <w:lang w:val="en-US"/>
        </w:rPr>
        <w:t xml:space="preserve">  Based on this legal architecture, in November 2011, the Bureau des Avoca</w:t>
      </w:r>
      <w:r w:rsidR="00215942" w:rsidRPr="006C2CDF">
        <w:rPr>
          <w:rFonts w:asciiTheme="majorHAnsi" w:hAnsiTheme="majorHAnsi" w:cs="Courier New"/>
          <w:lang w:val="en-US"/>
        </w:rPr>
        <w:t>ts Internationaux (BAI</w:t>
      </w:r>
      <w:r w:rsidR="00E90FF3" w:rsidRPr="006C2CDF">
        <w:rPr>
          <w:rFonts w:asciiTheme="majorHAnsi" w:hAnsiTheme="majorHAnsi" w:cs="Courier New"/>
          <w:lang w:val="en-US"/>
        </w:rPr>
        <w:t xml:space="preserve">), one of Haiti’s leading public interest law firms, and its </w:t>
      </w:r>
      <w:r w:rsidR="00E90FF3" w:rsidRPr="006C2CDF">
        <w:rPr>
          <w:rFonts w:asciiTheme="majorHAnsi" w:hAnsiTheme="majorHAnsi" w:cs="Courier New"/>
          <w:lang w:val="en-US"/>
        </w:rPr>
        <w:lastRenderedPageBreak/>
        <w:t>U.S. partner, the Institute for</w:t>
      </w:r>
      <w:r w:rsidR="00215942" w:rsidRPr="006C2CDF">
        <w:rPr>
          <w:rFonts w:asciiTheme="majorHAnsi" w:hAnsiTheme="majorHAnsi" w:cs="Courier New"/>
          <w:lang w:val="en-US"/>
        </w:rPr>
        <w:t xml:space="preserve"> Justice &amp; Democracy in Haiti (IJDH</w:t>
      </w:r>
      <w:r w:rsidR="00E90FF3" w:rsidRPr="006C2CDF">
        <w:rPr>
          <w:rFonts w:asciiTheme="majorHAnsi" w:hAnsiTheme="majorHAnsi" w:cs="Courier New"/>
          <w:lang w:val="en-US"/>
        </w:rPr>
        <w:t>), filed claims directly with the U.N. and MINUSTAH on behalf of over 5,000 cholera victims.  The petitioners sought a public acknowledgment of responsibility, compensation, and funding for clean water and sanitation infrastructure.</w:t>
      </w:r>
      <w:r w:rsidR="00E90FF3" w:rsidRPr="006C2CDF">
        <w:rPr>
          <w:rStyle w:val="Refdenotaalpie"/>
          <w:rFonts w:asciiTheme="majorHAnsi" w:hAnsiTheme="majorHAnsi" w:cs="Courier New"/>
          <w:lang w:val="en-US"/>
        </w:rPr>
        <w:footnoteReference w:id="355"/>
      </w:r>
      <w:r w:rsidR="00E90FF3" w:rsidRPr="006C2CDF">
        <w:rPr>
          <w:rFonts w:asciiTheme="majorHAnsi" w:hAnsiTheme="majorHAnsi" w:cs="Courier New"/>
          <w:lang w:val="en-US"/>
        </w:rPr>
        <w:t xml:space="preserve"> They also requested the establishment of the SOFA-required standing claims commission, asking </w:t>
      </w:r>
      <w:r w:rsidR="00AF62B0" w:rsidRPr="006C2CDF">
        <w:rPr>
          <w:rFonts w:asciiTheme="majorHAnsi" w:hAnsiTheme="majorHAnsi" w:cs="Courier New"/>
          <w:lang w:val="en-US"/>
        </w:rPr>
        <w:t xml:space="preserve">that the claims be adjudicated </w:t>
      </w:r>
      <w:r w:rsidR="00E90FF3" w:rsidRPr="006C2CDF">
        <w:rPr>
          <w:rFonts w:asciiTheme="majorHAnsi" w:hAnsiTheme="majorHAnsi" w:cs="Courier New"/>
          <w:i/>
          <w:lang w:val="en-US"/>
        </w:rPr>
        <w:t>in a fair, im</w:t>
      </w:r>
      <w:r w:rsidR="00AF62B0" w:rsidRPr="006C2CDF">
        <w:rPr>
          <w:rFonts w:asciiTheme="majorHAnsi" w:hAnsiTheme="majorHAnsi" w:cs="Courier New"/>
          <w:i/>
          <w:lang w:val="en-US"/>
        </w:rPr>
        <w:t>partial and transparent manner.</w:t>
      </w:r>
      <w:r w:rsidR="00E90FF3" w:rsidRPr="006C2CDF">
        <w:rPr>
          <w:rFonts w:asciiTheme="majorHAnsi" w:hAnsiTheme="majorHAnsi" w:cs="Courier New"/>
          <w:i/>
          <w:lang w:val="en-US"/>
        </w:rPr>
        <w:t> </w:t>
      </w:r>
      <w:r w:rsidR="00E90FF3" w:rsidRPr="006C2CDF">
        <w:rPr>
          <w:rFonts w:asciiTheme="majorHAnsi" w:hAnsiTheme="majorHAnsi" w:cs="Courier New"/>
          <w:lang w:val="en-US"/>
        </w:rPr>
        <w:t>It took fifteen months for the U.N. to respond to the claims. In February 2013, the U.N.’s Legal Counsel sent a letter to the petitioners’ attorneys that dismissively asserted that the claims were</w:t>
      </w:r>
      <w:r w:rsidR="00AF62B0" w:rsidRPr="006C2CDF">
        <w:rPr>
          <w:rFonts w:asciiTheme="majorHAnsi" w:hAnsiTheme="majorHAnsi" w:cs="Courier New"/>
          <w:lang w:val="en-US"/>
        </w:rPr>
        <w:t xml:space="preserve"> </w:t>
      </w:r>
      <w:r w:rsidR="00AF62B0" w:rsidRPr="006C2CDF">
        <w:rPr>
          <w:rFonts w:asciiTheme="majorHAnsi" w:hAnsiTheme="majorHAnsi" w:cs="Courier New"/>
          <w:i/>
          <w:lang w:val="en-US"/>
        </w:rPr>
        <w:t>not receivable</w:t>
      </w:r>
      <w:r w:rsidR="00AF62B0" w:rsidRPr="006C2CDF">
        <w:rPr>
          <w:rFonts w:asciiTheme="majorHAnsi" w:hAnsiTheme="majorHAnsi" w:cs="Courier New"/>
          <w:lang w:val="en-US"/>
        </w:rPr>
        <w:t xml:space="preserve"> because they </w:t>
      </w:r>
      <w:r w:rsidR="00E90FF3" w:rsidRPr="006C2CDF">
        <w:rPr>
          <w:rFonts w:asciiTheme="majorHAnsi" w:hAnsiTheme="majorHAnsi" w:cs="Courier New"/>
          <w:i/>
          <w:lang w:val="en-US"/>
        </w:rPr>
        <w:t>would necessarily include a review of political and policy matters</w:t>
      </w:r>
      <w:r w:rsidR="00E90FF3" w:rsidRPr="006C2CDF">
        <w:rPr>
          <w:rFonts w:asciiTheme="majorHAnsi" w:hAnsiTheme="majorHAnsi" w:cs="Courier New"/>
          <w:lang w:val="en-US"/>
        </w:rPr>
        <w:t>.</w:t>
      </w:r>
      <w:r w:rsidR="00AF62B0" w:rsidRPr="006C2CDF">
        <w:rPr>
          <w:rStyle w:val="Refdenotaalpie"/>
          <w:rFonts w:asciiTheme="majorHAnsi" w:hAnsiTheme="majorHAnsi" w:cs="Courier New"/>
          <w:lang w:val="en-US"/>
        </w:rPr>
        <w:footnoteReference w:id="356"/>
      </w:r>
      <w:r w:rsidR="00E90FF3" w:rsidRPr="006C2CDF">
        <w:rPr>
          <w:rFonts w:asciiTheme="majorHAnsi" w:hAnsiTheme="majorHAnsi" w:cs="Courier New"/>
          <w:lang w:val="en-US"/>
        </w:rPr>
        <w:t>  The U.N. refused requests for further explanation.</w:t>
      </w:r>
      <w:r w:rsidR="00AF62B0" w:rsidRPr="006C2CDF">
        <w:rPr>
          <w:rFonts w:asciiTheme="majorHAnsi" w:hAnsiTheme="majorHAnsi" w:cs="Courier New"/>
          <w:lang w:val="en-US"/>
        </w:rPr>
        <w:t xml:space="preserve">  International law experts agree that this response is not legally justified</w:t>
      </w:r>
      <w:r w:rsidR="00AF62B0" w:rsidRPr="006C2CDF">
        <w:rPr>
          <w:rStyle w:val="Refdenotaalpie"/>
          <w:rFonts w:asciiTheme="majorHAnsi" w:hAnsiTheme="majorHAnsi" w:cs="Courier New"/>
          <w:lang w:val="en-US"/>
        </w:rPr>
        <w:footnoteReference w:id="357"/>
      </w:r>
      <w:r w:rsidR="00AF62B0" w:rsidRPr="006C2CDF">
        <w:rPr>
          <w:rFonts w:asciiTheme="majorHAnsi" w:hAnsiTheme="majorHAnsi" w:cs="Courier New"/>
          <w:lang w:val="en-US"/>
        </w:rPr>
        <w:t xml:space="preserve"> and that the refusal to receive the claims or establish a standing claims commission violates the U.N.’s legal obligations under international law. The U.N.’s refusal to engage with victims also departs from its previous practice of compensating victims of U.N. torts.</w:t>
      </w:r>
      <w:r w:rsidR="00F259EC" w:rsidRPr="006C2CDF">
        <w:rPr>
          <w:rFonts w:asciiTheme="majorHAnsi" w:hAnsiTheme="majorHAnsi" w:cs="Courier New"/>
          <w:lang w:val="en-US"/>
        </w:rPr>
        <w:t xml:space="preserve"> (…)The defendants have not entered an appearance in the case, but have instead requested that the U.S. Government seek dismissal on their behalf.</w:t>
      </w:r>
      <w:r w:rsidR="00F259EC" w:rsidRPr="006C2CDF">
        <w:rPr>
          <w:rStyle w:val="Refdenotaalpie"/>
          <w:rFonts w:asciiTheme="majorHAnsi" w:hAnsiTheme="majorHAnsi" w:cs="Courier New"/>
          <w:lang w:val="en-US"/>
        </w:rPr>
        <w:footnoteReference w:id="358"/>
      </w:r>
      <w:r w:rsidR="00F259EC" w:rsidRPr="006C2CDF">
        <w:rPr>
          <w:rFonts w:asciiTheme="majorHAnsi" w:hAnsiTheme="majorHAnsi" w:cs="Courier New"/>
          <w:lang w:val="en-US"/>
        </w:rPr>
        <w:t> In March 2014, the U.S. Attorney filed a Statement of Interest arguing that the case should be dismissed because the U.N. and its officers have absolute immunity from suit in U.S. court.</w:t>
      </w:r>
      <w:r w:rsidR="00F259EC" w:rsidRPr="006C2CDF">
        <w:rPr>
          <w:rStyle w:val="Refdenotaalpie"/>
          <w:rFonts w:asciiTheme="majorHAnsi" w:hAnsiTheme="majorHAnsi" w:cs="Courier New"/>
          <w:lang w:val="en-US"/>
        </w:rPr>
        <w:footnoteReference w:id="359"/>
      </w:r>
      <w:r w:rsidR="00F259EC" w:rsidRPr="006C2CDF">
        <w:rPr>
          <w:rFonts w:asciiTheme="majorHAnsi" w:hAnsiTheme="majorHAnsi" w:cs="Courier New"/>
          <w:lang w:val="en-US"/>
        </w:rPr>
        <w:t xml:space="preserve"> (…)Thus, where the U.N. fails to fulfill the precondition of providing an alternate dispute resolution mechanism, as was the case for the Haitian cholera victims, Plaintiffs argue that immunity under Section 2 is not available.</w:t>
      </w:r>
      <w:r w:rsidR="008D4EB1" w:rsidRPr="006C2CDF">
        <w:rPr>
          <w:rFonts w:asciiTheme="majorHAnsi" w:hAnsiTheme="majorHAnsi" w:cs="Courier New"/>
          <w:lang w:val="en-US"/>
        </w:rPr>
        <w:t xml:space="preserve">  Second, the Plaintiffs assert that the U.N. has materially breached the CPIUN by failing to provide the requisite alternative settlement mechanism and therefore cannot benefit from immunity under the same treaty. (…)Those plaintiffs argued that the U.N.’s failure to provide adequate remedies amounted to a waiver of immunity, which the courts have rejected on the grounds that waiver under the CPIUN must be express. In contrast, the </w:t>
      </w:r>
      <w:r w:rsidR="008D4EB1" w:rsidRPr="006C2CDF">
        <w:rPr>
          <w:rFonts w:asciiTheme="majorHAnsi" w:hAnsiTheme="majorHAnsi" w:cs="Courier New"/>
          <w:i/>
          <w:iCs/>
          <w:lang w:val="en-US"/>
        </w:rPr>
        <w:t xml:space="preserve">Georges </w:t>
      </w:r>
      <w:r w:rsidR="008D4EB1" w:rsidRPr="006C2CDF">
        <w:rPr>
          <w:rFonts w:asciiTheme="majorHAnsi" w:hAnsiTheme="majorHAnsi" w:cs="Courier New"/>
          <w:lang w:val="en-US"/>
        </w:rPr>
        <w:t xml:space="preserve">Plaintiffs do not argue that the failure to provide a settlement mechanism constitutes a waiver of otherwise enforceable U.N. immunity. Rather, they argue that the failure to provide access to any dispute resolution procedure precludes the application of immunity to the U.N. </w:t>
      </w:r>
      <w:r w:rsidR="008D4EB1" w:rsidRPr="006C2CDF">
        <w:rPr>
          <w:rFonts w:asciiTheme="majorHAnsi" w:hAnsiTheme="majorHAnsi" w:cs="Courier New"/>
          <w:i/>
          <w:iCs/>
          <w:lang w:val="en-US"/>
        </w:rPr>
        <w:t>ab initio</w:t>
      </w:r>
      <w:r w:rsidR="008D4EB1" w:rsidRPr="006C2CDF">
        <w:rPr>
          <w:rFonts w:asciiTheme="majorHAnsi" w:hAnsiTheme="majorHAnsi" w:cs="Courier New"/>
          <w:lang w:val="en-US"/>
        </w:rPr>
        <w:t xml:space="preserve">, such that the U.N. never possessed an enforceable right to immunity in their case. Further, unlike employment cases, </w:t>
      </w:r>
      <w:r w:rsidR="008D4EB1" w:rsidRPr="006C2CDF">
        <w:rPr>
          <w:rFonts w:asciiTheme="majorHAnsi" w:hAnsiTheme="majorHAnsi" w:cs="Courier New"/>
          <w:i/>
          <w:iCs/>
          <w:lang w:val="en-US"/>
        </w:rPr>
        <w:t>Georges</w:t>
      </w:r>
      <w:r w:rsidR="008D4EB1" w:rsidRPr="006C2CDF">
        <w:rPr>
          <w:rFonts w:asciiTheme="majorHAnsi" w:hAnsiTheme="majorHAnsi" w:cs="Courier New"/>
          <w:lang w:val="en-US"/>
        </w:rPr>
        <w:t xml:space="preserve"> concerns harm to innocent bystanders otherwise unconnected </w:t>
      </w:r>
      <w:r w:rsidR="008D4EB1" w:rsidRPr="006C2CDF">
        <w:rPr>
          <w:rFonts w:asciiTheme="majorHAnsi" w:hAnsiTheme="majorHAnsi" w:cs="Courier New"/>
          <w:lang w:val="en-US"/>
        </w:rPr>
        <w:lastRenderedPageBreak/>
        <w:t>to the U.N.  The U.N. has well-articulated obligations to compensate for such harms, and a longstanding practice of doing so. (…)</w:t>
      </w:r>
      <w:r w:rsidR="000D1A42" w:rsidRPr="006C2CDF">
        <w:rPr>
          <w:rFonts w:asciiTheme="majorHAnsi" w:hAnsiTheme="majorHAnsi" w:cs="Courier New"/>
          <w:lang w:val="en-US"/>
        </w:rPr>
        <w:t xml:space="preserve">Moreover, the interest in preserving the U.N.’s ability to carry out its core functions without external interference—commonly cited as a ground for upholding U.N. immunity —does not apply in </w:t>
      </w:r>
      <w:r w:rsidR="000D1A42" w:rsidRPr="006C2CDF">
        <w:rPr>
          <w:rFonts w:asciiTheme="majorHAnsi" w:hAnsiTheme="majorHAnsi" w:cs="Courier New"/>
          <w:i/>
          <w:iCs/>
          <w:lang w:val="en-US"/>
        </w:rPr>
        <w:t>Georges</w:t>
      </w:r>
      <w:r w:rsidR="000D1A42" w:rsidRPr="006C2CDF">
        <w:rPr>
          <w:rFonts w:asciiTheme="majorHAnsi" w:hAnsiTheme="majorHAnsi" w:cs="Courier New"/>
          <w:lang w:val="en-US"/>
        </w:rPr>
        <w:t xml:space="preserve">. The UN’s reckless and improper waste management on its base in Haiti was in no way related to MINUSTAH’s mandate or the mission of the U.N. as a whole. To the contrary, the </w:t>
      </w:r>
      <w:r w:rsidR="000D1A42" w:rsidRPr="006C2CDF">
        <w:rPr>
          <w:rFonts w:asciiTheme="majorHAnsi" w:hAnsiTheme="majorHAnsi" w:cs="Courier New"/>
          <w:i/>
          <w:iCs/>
          <w:lang w:val="en-US"/>
        </w:rPr>
        <w:t>Georges</w:t>
      </w:r>
      <w:r w:rsidR="000D1A42" w:rsidRPr="006C2CDF">
        <w:rPr>
          <w:rFonts w:asciiTheme="majorHAnsi" w:hAnsiTheme="majorHAnsi" w:cs="Courier New"/>
          <w:lang w:val="en-US"/>
        </w:rPr>
        <w:t xml:space="preserve"> Plaintiffs assert that upholding U.N. immunity in their case would only allow defendants to evade the rule of law.  Thus, the </w:t>
      </w:r>
      <w:r w:rsidR="000D1A42" w:rsidRPr="006C2CDF">
        <w:rPr>
          <w:rFonts w:asciiTheme="majorHAnsi" w:hAnsiTheme="majorHAnsi" w:cs="Courier New"/>
          <w:i/>
          <w:iCs/>
          <w:lang w:val="en-US"/>
        </w:rPr>
        <w:t xml:space="preserve">Georges </w:t>
      </w:r>
      <w:r w:rsidR="000D1A42" w:rsidRPr="006C2CDF">
        <w:rPr>
          <w:rFonts w:asciiTheme="majorHAnsi" w:hAnsiTheme="majorHAnsi" w:cs="Courier New"/>
          <w:lang w:val="en-US"/>
        </w:rPr>
        <w:t xml:space="preserve">Plaintiffs note that the U.N. and MINUSTAH, in their insistence on absolute immunity, </w:t>
      </w:r>
      <w:r w:rsidR="000D1A42" w:rsidRPr="006C2CDF">
        <w:rPr>
          <w:rFonts w:asciiTheme="majorHAnsi" w:hAnsiTheme="majorHAnsi" w:cs="Courier New"/>
          <w:i/>
          <w:lang w:val="en-US"/>
        </w:rPr>
        <w:t>seek an extreme version of immunity beyond the limited and contingent immunity authorized by their founding document [the UN Charter</w:t>
      </w:r>
      <w:r w:rsidR="000D1A42" w:rsidRPr="006C2CDF">
        <w:rPr>
          <w:rFonts w:asciiTheme="majorHAnsi" w:hAnsiTheme="majorHAnsi" w:cs="Courier New"/>
          <w:lang w:val="en-US"/>
        </w:rPr>
        <w:t>].</w:t>
      </w:r>
      <w:r w:rsidR="006E35B7" w:rsidRPr="006C2CDF">
        <w:rPr>
          <w:rFonts w:asciiTheme="majorHAnsi" w:hAnsiTheme="majorHAnsi" w:cs="Courier New"/>
          <w:lang w:val="en-US"/>
        </w:rPr>
        <w:t xml:space="preserve"> (…) </w:t>
      </w:r>
      <w:r w:rsidR="006E35B7" w:rsidRPr="006C2CDF">
        <w:rPr>
          <w:rStyle w:val="nfasis"/>
          <w:rFonts w:asciiTheme="majorHAnsi" w:hAnsiTheme="majorHAnsi" w:cs="Courier New"/>
          <w:lang w:val="en-US"/>
        </w:rPr>
        <w:t>Georges v. United Nations went to oral argument in the Southern District of New York on October 23, 2014. Counsel for Plaintiffs Beatrice Lindstrom (the first author on this article), three amici for Plaintiffs, and the U.S. government argued the question of United Nations immunity. A decision on the question is currently pending.</w:t>
      </w:r>
      <w:r w:rsidRPr="006C2CDF">
        <w:rPr>
          <w:rStyle w:val="apple-converted-space"/>
          <w:rFonts w:asciiTheme="majorHAnsi" w:hAnsiTheme="majorHAnsi" w:cs="Courier New"/>
          <w:shd w:val="clear" w:color="auto" w:fill="FFFFFF"/>
          <w:lang w:val="en-US"/>
        </w:rPr>
        <w:t>”</w:t>
      </w:r>
      <w:r w:rsidR="006E35B7" w:rsidRPr="006C2CDF">
        <w:rPr>
          <w:rStyle w:val="Refdenotaalpie"/>
          <w:rFonts w:asciiTheme="majorHAnsi" w:hAnsiTheme="majorHAnsi" w:cs="Courier New"/>
          <w:shd w:val="clear" w:color="auto" w:fill="FFFFFF"/>
          <w:lang w:val="en-US"/>
        </w:rPr>
        <w:footnoteReference w:id="360"/>
      </w:r>
    </w:p>
    <w:p w:rsidR="00294CB9" w:rsidRPr="006C2CDF" w:rsidRDefault="00294CB9" w:rsidP="008D79DC">
      <w:pPr>
        <w:autoSpaceDE w:val="0"/>
        <w:autoSpaceDN w:val="0"/>
        <w:adjustRightInd w:val="0"/>
        <w:spacing w:after="0"/>
        <w:jc w:val="both"/>
        <w:rPr>
          <w:rStyle w:val="apple-converted-space"/>
          <w:rFonts w:asciiTheme="majorHAnsi" w:hAnsiTheme="majorHAnsi" w:cs="Courier New"/>
          <w:shd w:val="clear" w:color="auto" w:fill="FFFFFF"/>
          <w:lang w:val="en-US"/>
        </w:rPr>
      </w:pPr>
    </w:p>
    <w:p w:rsidR="002C1805" w:rsidRPr="006C2CDF" w:rsidRDefault="00294CB9" w:rsidP="008D79DC">
      <w:pPr>
        <w:autoSpaceDE w:val="0"/>
        <w:autoSpaceDN w:val="0"/>
        <w:adjustRightInd w:val="0"/>
        <w:spacing w:after="0"/>
        <w:jc w:val="both"/>
        <w:rPr>
          <w:rFonts w:asciiTheme="majorHAnsi" w:hAnsiTheme="majorHAnsi" w:cs="Courier New"/>
          <w:iCs/>
          <w:lang w:val="en-US"/>
        </w:rPr>
      </w:pPr>
      <w:r w:rsidRPr="006C2CDF">
        <w:rPr>
          <w:rFonts w:asciiTheme="majorHAnsi" w:hAnsiTheme="majorHAnsi" w:cs="Courier New"/>
          <w:iCs/>
          <w:u w:val="single"/>
          <w:lang w:val="en-US"/>
        </w:rPr>
        <w:t>Bella Murati, Ph.D. Candidate at the Human Rights Centre of Ghent University:</w:t>
      </w:r>
      <w:r w:rsidRPr="006C2CDF">
        <w:rPr>
          <w:rFonts w:asciiTheme="majorHAnsi" w:hAnsiTheme="majorHAnsi" w:cs="Courier New"/>
          <w:iCs/>
          <w:lang w:val="en-US"/>
        </w:rPr>
        <w:t xml:space="preserve"> “</w:t>
      </w:r>
      <w:r w:rsidRPr="006C2CDF">
        <w:rPr>
          <w:rFonts w:asciiTheme="majorHAnsi" w:hAnsiTheme="majorHAnsi" w:cs="Courier New"/>
          <w:lang w:val="en-US"/>
        </w:rPr>
        <w:t>July 2013 marks the 18</w:t>
      </w:r>
      <w:r w:rsidRPr="006C2CDF">
        <w:rPr>
          <w:rFonts w:asciiTheme="majorHAnsi" w:hAnsiTheme="majorHAnsi" w:cs="Courier New"/>
          <w:vertAlign w:val="superscript"/>
          <w:lang w:val="en-US"/>
        </w:rPr>
        <w:t>th</w:t>
      </w:r>
      <w:r w:rsidRPr="006C2CDF">
        <w:rPr>
          <w:rFonts w:asciiTheme="majorHAnsi" w:hAnsiTheme="majorHAnsi" w:cs="Courier New"/>
          <w:lang w:val="en-US"/>
        </w:rPr>
        <w:t xml:space="preserve"> anniversary of the Srebrenica massacre, when in the period of 13-19 July 1995, more than 8,000 unarmed Bosnian Muslims were deliberately killed by Bosnian Serb forces. The case itself has been termed by both the International Court of Justice (in the </w:t>
      </w:r>
      <w:r w:rsidRPr="006C2CDF">
        <w:rPr>
          <w:rFonts w:asciiTheme="majorHAnsi" w:hAnsiTheme="majorHAnsi" w:cs="Courier New"/>
          <w:i/>
          <w:iCs/>
          <w:lang w:val="en-US"/>
        </w:rPr>
        <w:t>Bosnia and Herzegovina v. Serbia and Montenegro</w:t>
      </w:r>
      <w:r w:rsidRPr="006C2CDF">
        <w:rPr>
          <w:rFonts w:asciiTheme="majorHAnsi" w:hAnsiTheme="majorHAnsi" w:cs="Courier New"/>
          <w:lang w:val="en-US"/>
        </w:rPr>
        <w:t xml:space="preserve"> case) and the International Tribunal for former Yugoslavia (in the </w:t>
      </w:r>
      <w:r w:rsidRPr="006C2CDF">
        <w:rPr>
          <w:rFonts w:asciiTheme="majorHAnsi" w:hAnsiTheme="majorHAnsi" w:cs="Courier New"/>
          <w:i/>
          <w:iCs/>
          <w:lang w:val="en-US"/>
        </w:rPr>
        <w:t>Krstić</w:t>
      </w:r>
      <w:r w:rsidRPr="006C2CDF">
        <w:rPr>
          <w:rFonts w:asciiTheme="majorHAnsi" w:hAnsiTheme="majorHAnsi" w:cs="Courier New"/>
          <w:lang w:val="en-US"/>
        </w:rPr>
        <w:t xml:space="preserve"> case) as an act of genocide.</w:t>
      </w:r>
      <w:r w:rsidR="005629A9" w:rsidRPr="006C2CDF">
        <w:rPr>
          <w:rFonts w:asciiTheme="majorHAnsi" w:hAnsiTheme="majorHAnsi" w:cs="Courier New"/>
          <w:lang w:val="en-US"/>
        </w:rPr>
        <w:t xml:space="preserve">  Although Serbian leaders (political and military) bear the greatest responsibility in this case, a certain amount of responsibility rests with the Dutch Battalion who at that time was serving with the UN Protection Force, as well as with the troop contributing country, in this case the Netherlands. Both actors have been accused of failing to protect civilians which were entrusted to them by the United Nations and, as such, of failing in their duty to prevent genocide.  Recently, in </w:t>
      </w:r>
      <w:hyperlink r:id="rId127" w:tgtFrame="_blank" w:history="1">
        <w:r w:rsidR="005629A9" w:rsidRPr="006C2CDF">
          <w:rPr>
            <w:rStyle w:val="Hipervnculo"/>
            <w:rFonts w:asciiTheme="majorHAnsi" w:hAnsiTheme="majorHAnsi" w:cs="Courier New"/>
            <w:i/>
            <w:iCs/>
            <w:color w:val="auto"/>
            <w:lang w:val="en-US"/>
          </w:rPr>
          <w:t>Stichting Mothers of Srebrenica and Others v. the Netherlands</w:t>
        </w:r>
      </w:hyperlink>
      <w:r w:rsidR="005629A9" w:rsidRPr="006C2CDF">
        <w:rPr>
          <w:rFonts w:asciiTheme="majorHAnsi" w:hAnsiTheme="majorHAnsi" w:cs="Courier New"/>
          <w:lang w:val="en-US"/>
        </w:rPr>
        <w:t xml:space="preserve"> the European Court of Human Rights (ECtHR; the Court) refused to entertain a claim launched against the Netherlands by relatives of victims of the Srebrenice massacre. The Court relied on the immunity of the United Nations to reject the application as manifestly ill-founded. (…)The accountability of international organizations is closely linked with the privileges and immunities that have been granted to these organizations in order to allow them to effectively and independently carry out their functions. The immunity of the United Nations is primarily governed by the United Nations Charter and the Convention on Privileges and Immunities of the United Nations (‘The Convention’). According to Article 105 paragraph 1 of the UN Charter: </w:t>
      </w:r>
      <w:r w:rsidR="005629A9" w:rsidRPr="006C2CDF">
        <w:rPr>
          <w:rFonts w:asciiTheme="majorHAnsi" w:hAnsiTheme="majorHAnsi" w:cs="Courier New"/>
          <w:i/>
          <w:iCs/>
          <w:lang w:val="en-US"/>
        </w:rPr>
        <w:t>The Organization shall enjoy in the territory of each of its Members such privileges and immunities as are necessary for the ful</w:t>
      </w:r>
      <w:r w:rsidR="005629A9" w:rsidRPr="006C2CDF">
        <w:rPr>
          <w:rFonts w:asciiTheme="majorHAnsi" w:hAnsiTheme="majorHAnsi" w:cs="Courier New"/>
          <w:i/>
          <w:iCs/>
        </w:rPr>
        <w:t>ﬁ</w:t>
      </w:r>
      <w:r w:rsidR="005629A9" w:rsidRPr="006C2CDF">
        <w:rPr>
          <w:rFonts w:asciiTheme="majorHAnsi" w:hAnsiTheme="majorHAnsi" w:cs="Courier New"/>
          <w:i/>
          <w:iCs/>
          <w:lang w:val="en-US"/>
        </w:rPr>
        <w:t>llment of its purposes. </w:t>
      </w:r>
      <w:r w:rsidR="005629A9" w:rsidRPr="006C2CDF">
        <w:rPr>
          <w:rFonts w:asciiTheme="majorHAnsi" w:hAnsiTheme="majorHAnsi" w:cs="Courier New"/>
          <w:lang w:val="en-US"/>
        </w:rPr>
        <w:t xml:space="preserve">Whereas the Immunities Convention further provides in its Article II, Section 2, that: </w:t>
      </w:r>
      <w:r w:rsidR="005629A9" w:rsidRPr="006C2CDF">
        <w:rPr>
          <w:rFonts w:asciiTheme="majorHAnsi" w:hAnsiTheme="majorHAnsi" w:cs="Courier New"/>
          <w:i/>
          <w:iCs/>
          <w:lang w:val="en-US"/>
        </w:rPr>
        <w:t>The United Nations […] shall enjoy immunity from every form of legal process except insofar as in any particular case it has expressly waived its immunity.</w:t>
      </w:r>
      <w:r w:rsidR="00A14AE7" w:rsidRPr="006C2CDF">
        <w:rPr>
          <w:rFonts w:asciiTheme="majorHAnsi" w:hAnsiTheme="majorHAnsi" w:cs="Courier New"/>
          <w:i/>
          <w:iCs/>
          <w:lang w:val="en-US"/>
        </w:rPr>
        <w:t xml:space="preserve"> </w:t>
      </w:r>
      <w:r w:rsidR="00A14AE7" w:rsidRPr="006C2CDF">
        <w:rPr>
          <w:rFonts w:asciiTheme="majorHAnsi" w:hAnsiTheme="majorHAnsi" w:cs="Courier New"/>
          <w:iCs/>
          <w:lang w:val="en-US"/>
        </w:rPr>
        <w:t>(…)</w:t>
      </w:r>
      <w:r w:rsidR="00A14AE7" w:rsidRPr="006C2CDF">
        <w:rPr>
          <w:rFonts w:asciiTheme="majorHAnsi" w:hAnsiTheme="majorHAnsi" w:cs="Courier New"/>
          <w:lang w:val="en-US"/>
        </w:rPr>
        <w:t xml:space="preserve">The impunity of United Nations for the Srebrenica case was challenged for the first time in front of the </w:t>
      </w:r>
      <w:r w:rsidR="00A14AE7" w:rsidRPr="006C2CDF">
        <w:rPr>
          <w:rFonts w:asciiTheme="majorHAnsi" w:hAnsiTheme="majorHAnsi" w:cs="Courier New"/>
          <w:lang w:val="en-US"/>
        </w:rPr>
        <w:lastRenderedPageBreak/>
        <w:t xml:space="preserve">domestic courts in the Netherlands where the NGO </w:t>
      </w:r>
      <w:r w:rsidR="00A14AE7" w:rsidRPr="006C2CDF">
        <w:rPr>
          <w:rFonts w:asciiTheme="majorHAnsi" w:hAnsiTheme="majorHAnsi" w:cs="Courier New"/>
          <w:i/>
          <w:iCs/>
          <w:lang w:val="en-US"/>
        </w:rPr>
        <w:t>Mothers of Srebrenica</w:t>
      </w:r>
      <w:r w:rsidR="00A14AE7" w:rsidRPr="006C2CDF">
        <w:rPr>
          <w:rFonts w:asciiTheme="majorHAnsi" w:hAnsiTheme="majorHAnsi" w:cs="Courier New"/>
          <w:lang w:val="en-US"/>
        </w:rPr>
        <w:t xml:space="preserve"> initiated a procedure against both the United Nations and the Netherlands (</w:t>
      </w:r>
      <w:hyperlink r:id="rId128" w:tgtFrame="_blank" w:history="1">
        <w:r w:rsidR="00A14AE7" w:rsidRPr="006C2CDF">
          <w:rPr>
            <w:rStyle w:val="nfasis"/>
            <w:rFonts w:asciiTheme="majorHAnsi" w:hAnsiTheme="majorHAnsi" w:cs="Courier New"/>
            <w:u w:val="single"/>
            <w:lang w:val="en-US"/>
          </w:rPr>
          <w:t>Mothers of Srebrenica v. The Netherlands &amp; the UN</w:t>
        </w:r>
      </w:hyperlink>
      <w:r w:rsidR="00A14AE7" w:rsidRPr="006C2CDF">
        <w:rPr>
          <w:rFonts w:asciiTheme="majorHAnsi" w:hAnsiTheme="majorHAnsi" w:cs="Courier New"/>
          <w:lang w:val="en-US"/>
        </w:rPr>
        <w:t>). The application was grounded on Dutch civil law and international law.  In regards to the Dutch civil law, it has been argued that the United Nations and the State of the Netherlands failed to abide by the agreement which has been concluded with the inhabitants of the Srebrenica enclave (including the applicants) by which the above mentioned parties commit to provide protection inside the Srebrenica “safe area”</w:t>
      </w:r>
      <w:r w:rsidR="00A14AE7" w:rsidRPr="006C2CDF">
        <w:rPr>
          <w:rStyle w:val="Refdenotaalpie"/>
          <w:rFonts w:asciiTheme="majorHAnsi" w:hAnsiTheme="majorHAnsi" w:cs="Courier New"/>
          <w:lang w:val="en-US"/>
        </w:rPr>
        <w:footnoteReference w:id="361"/>
      </w:r>
      <w:r w:rsidR="00A14AE7" w:rsidRPr="006C2CDF">
        <w:rPr>
          <w:rFonts w:asciiTheme="majorHAnsi" w:hAnsiTheme="majorHAnsi" w:cs="Courier New"/>
          <w:lang w:val="en-US"/>
        </w:rPr>
        <w:t xml:space="preserve"> in exchange for the disarmament of the forces that belonged to the Army of the Republic of Bosnia and Hercegovina (ARBH). Moreover, it has been stated that the state of the Netherlands, with the connivance of the United Nations, had committed a tort (</w:t>
      </w:r>
      <w:r w:rsidR="00A14AE7" w:rsidRPr="006C2CDF">
        <w:rPr>
          <w:rFonts w:asciiTheme="majorHAnsi" w:hAnsiTheme="majorHAnsi" w:cs="Courier New"/>
          <w:i/>
          <w:iCs/>
          <w:lang w:val="en-US"/>
        </w:rPr>
        <w:t>onrechtmatige daad</w:t>
      </w:r>
      <w:r w:rsidR="00A14AE7" w:rsidRPr="006C2CDF">
        <w:rPr>
          <w:rFonts w:asciiTheme="majorHAnsi" w:hAnsiTheme="majorHAnsi" w:cs="Courier New"/>
          <w:lang w:val="en-US"/>
        </w:rPr>
        <w:t>) against the applicants since they failed to send well equipped troops to Bosnia and Herzegovina capable of ensuring stable and peaceful environment for the entire zone. Whereas the argument under international law was based on the International Law Commission’s Draft articles on State Responsibility and Draft articles on the Responsibility of International Organizations, which enshrines a multiple attribution rule that provides a ground of responsibility for both, a state and an international organization involved in an operation.</w:t>
      </w:r>
      <w:r w:rsidR="00A14AE7" w:rsidRPr="006C2CDF">
        <w:rPr>
          <w:rStyle w:val="Refdenotaalpie"/>
          <w:rFonts w:asciiTheme="majorHAnsi" w:hAnsiTheme="majorHAnsi" w:cs="Courier New"/>
          <w:lang w:val="en-US"/>
        </w:rPr>
        <w:footnoteReference w:id="362"/>
      </w:r>
      <w:r w:rsidR="00810C60" w:rsidRPr="006C2CDF">
        <w:rPr>
          <w:rFonts w:asciiTheme="majorHAnsi" w:hAnsiTheme="majorHAnsi" w:cs="Courier New"/>
          <w:lang w:val="en-US"/>
        </w:rPr>
        <w:t xml:space="preserve">  Soon thereafter, the ECtHR entertained the same challenge. On 8 October 2012 the </w:t>
      </w:r>
      <w:r w:rsidR="00810C60" w:rsidRPr="006C2CDF">
        <w:rPr>
          <w:rStyle w:val="nfasis"/>
          <w:rFonts w:asciiTheme="majorHAnsi" w:hAnsiTheme="majorHAnsi" w:cs="Courier New"/>
          <w:lang w:val="en-US"/>
        </w:rPr>
        <w:t>Stichting Mothers of Srebrenica</w:t>
      </w:r>
      <w:r w:rsidR="00810C60" w:rsidRPr="006C2CDF">
        <w:rPr>
          <w:rFonts w:asciiTheme="majorHAnsi" w:hAnsiTheme="majorHAnsi" w:cs="Courier New"/>
          <w:lang w:val="en-US"/>
        </w:rPr>
        <w:t xml:space="preserve"> lodged an application (application no. 65542/12) against the Netherlands. The Court was asked to decide whether the Netherlands had violated the applicants’ right of “access to a court”, as guaranteed by Article 6 of the Convention, by granting the United Nations immunity from domestic jurisdiction. In addition , pursuant to Article 13 , the Court was asked to assess whether the granting of immunity to the United Nations allows the Netherlands to evade its liability towards the applicant.</w:t>
      </w:r>
      <w:r w:rsidR="00810C60" w:rsidRPr="006C2CDF">
        <w:rPr>
          <w:rFonts w:asciiTheme="majorHAnsi" w:hAnsiTheme="majorHAnsi" w:cs="Courier New"/>
          <w:highlight w:val="lightGray"/>
          <w:lang w:val="en-US"/>
        </w:rPr>
        <w:t xml:space="preserve"> The applicants claimed that the nature of the immunity from domestic courts which international organizations enjoy is of a functional nature , whereas the very nature of their claim, which derives from the act of genocide committed in Srebrenica is of a higher order than any immunity which the United Nations may enjoy. Moreover, according to them the absence of any alternative jurisdiction to remedy acts against the United Nations results in an effective deprivation of applicants right to an effective remedy.</w:t>
      </w:r>
      <w:r w:rsidR="00804F8F" w:rsidRPr="006C2CDF">
        <w:rPr>
          <w:rFonts w:asciiTheme="majorHAnsi" w:hAnsiTheme="majorHAnsi" w:cs="Courier New"/>
          <w:lang w:val="en-US"/>
        </w:rPr>
        <w:t xml:space="preserve">  On 27 of June 2013, the Court decided to reject the complaint as </w:t>
      </w:r>
      <w:hyperlink r:id="rId129" w:tgtFrame="_blank" w:history="1">
        <w:r w:rsidR="00804F8F" w:rsidRPr="006C2CDF">
          <w:rPr>
            <w:rStyle w:val="Hipervnculo"/>
            <w:rFonts w:asciiTheme="majorHAnsi" w:hAnsiTheme="majorHAnsi" w:cs="Courier New"/>
            <w:color w:val="auto"/>
            <w:lang w:val="en-US"/>
          </w:rPr>
          <w:t>manifestly ill-founded</w:t>
        </w:r>
      </w:hyperlink>
      <w:r w:rsidR="00804F8F" w:rsidRPr="006C2CDF">
        <w:rPr>
          <w:rFonts w:asciiTheme="majorHAnsi" w:hAnsiTheme="majorHAnsi" w:cs="Courier New"/>
          <w:lang w:val="en-US"/>
        </w:rPr>
        <w:t>. Once again it rejected attempts to question what it takes for an international organization to be legally accountable for its conducts. The Court simply acknowledged the well-recognized practice that the immunity granted to an international organization is essentially important for ensuring the proper functioning of such organization in practice. In the Court’s view “it is a long-standing practice established in the interest of the good working of these organizations” and as such it has a legitimate objective.</w:t>
      </w:r>
      <w:r w:rsidRPr="006C2CDF">
        <w:rPr>
          <w:rFonts w:asciiTheme="majorHAnsi" w:hAnsiTheme="majorHAnsi" w:cs="Courier New"/>
          <w:iCs/>
          <w:lang w:val="en-US"/>
        </w:rPr>
        <w:t>”</w:t>
      </w:r>
      <w:r w:rsidR="002F6805" w:rsidRPr="006C2CDF">
        <w:rPr>
          <w:rStyle w:val="Refdenotaalpie"/>
          <w:rFonts w:asciiTheme="majorHAnsi" w:hAnsiTheme="majorHAnsi" w:cs="Courier New"/>
          <w:iCs/>
          <w:lang w:val="en-US"/>
        </w:rPr>
        <w:footnoteReference w:id="363"/>
      </w:r>
    </w:p>
    <w:p w:rsidR="002C73EA" w:rsidRPr="006C2CDF" w:rsidRDefault="00DB076F" w:rsidP="008D79DC">
      <w:pPr>
        <w:pStyle w:val="NormalWeb"/>
        <w:spacing w:line="276" w:lineRule="auto"/>
        <w:jc w:val="both"/>
        <w:rPr>
          <w:rFonts w:asciiTheme="majorHAnsi" w:hAnsiTheme="majorHAnsi" w:cs="Courier New"/>
          <w:iCs/>
          <w:sz w:val="22"/>
          <w:szCs w:val="22"/>
          <w:lang w:val="en-US"/>
        </w:rPr>
      </w:pPr>
      <w:r w:rsidRPr="006C2CDF">
        <w:rPr>
          <w:rFonts w:asciiTheme="majorHAnsi" w:hAnsiTheme="majorHAnsi" w:cs="Courier New"/>
          <w:iCs/>
          <w:sz w:val="22"/>
          <w:szCs w:val="22"/>
          <w:u w:val="single"/>
          <w:lang w:val="en-US"/>
        </w:rPr>
        <w:lastRenderedPageBreak/>
        <w:t>Ed Morris</w:t>
      </w:r>
      <w:r w:rsidR="00F105AF" w:rsidRPr="006C2CDF">
        <w:rPr>
          <w:rFonts w:asciiTheme="majorHAnsi" w:hAnsiTheme="majorHAnsi" w:cs="Courier New"/>
          <w:iCs/>
          <w:sz w:val="22"/>
          <w:szCs w:val="22"/>
          <w:u w:val="single"/>
          <w:lang w:val="en-US"/>
        </w:rPr>
        <w:t>s</w:t>
      </w:r>
      <w:r w:rsidRPr="006C2CDF">
        <w:rPr>
          <w:rFonts w:asciiTheme="majorHAnsi" w:hAnsiTheme="majorHAnsi" w:cs="Courier New"/>
          <w:iCs/>
          <w:sz w:val="22"/>
          <w:szCs w:val="22"/>
          <w:u w:val="single"/>
          <w:lang w:val="en-US"/>
        </w:rPr>
        <w:t>ey (Hot Air):</w:t>
      </w:r>
      <w:r w:rsidRPr="006C2CDF">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 xml:space="preserve">For </w:t>
      </w:r>
      <w:hyperlink r:id="rId130" w:tgtFrame="_blank" w:history="1">
        <w:r w:rsidRPr="006C2CDF">
          <w:rPr>
            <w:rStyle w:val="Hipervnculo"/>
            <w:rFonts w:asciiTheme="majorHAnsi" w:hAnsiTheme="majorHAnsi" w:cs="Courier New"/>
            <w:color w:val="auto"/>
            <w:sz w:val="22"/>
            <w:szCs w:val="22"/>
            <w:u w:val="none"/>
            <w:lang w:val="en-US"/>
          </w:rPr>
          <w:t>more than a decade</w:t>
        </w:r>
      </w:hyperlink>
      <w:r w:rsidRPr="006C2CDF">
        <w:rPr>
          <w:rFonts w:asciiTheme="majorHAnsi" w:hAnsiTheme="majorHAnsi" w:cs="Courier New"/>
          <w:sz w:val="22"/>
          <w:szCs w:val="22"/>
          <w:lang w:val="en-US"/>
        </w:rPr>
        <w:t xml:space="preserve">, UN peacekeeping forces have faced an avalanche of allegations of sexual exploitation of women and children in areas under their care, only to face no consequences for their crimes. That problem appears to be </w:t>
      </w:r>
      <w:hyperlink r:id="rId131" w:tgtFrame="_blank" w:history="1">
        <w:r w:rsidRPr="006C2CDF">
          <w:rPr>
            <w:rStyle w:val="Hipervnculo"/>
            <w:rFonts w:asciiTheme="majorHAnsi" w:hAnsiTheme="majorHAnsi" w:cs="Courier New"/>
            <w:color w:val="auto"/>
            <w:sz w:val="22"/>
            <w:szCs w:val="22"/>
            <w:u w:val="none"/>
            <w:lang w:val="en-US"/>
          </w:rPr>
          <w:t>growing worse as the years roll on</w:t>
        </w:r>
      </w:hyperlink>
      <w:r w:rsidRPr="006C2CDF">
        <w:rPr>
          <w:rFonts w:asciiTheme="majorHAnsi" w:hAnsiTheme="majorHAnsi" w:cs="Courier New"/>
          <w:sz w:val="22"/>
          <w:szCs w:val="22"/>
          <w:lang w:val="en-US"/>
        </w:rPr>
        <w:t xml:space="preserve">, while the member states of the UN wring their hands in public but do little to stop it. Now it appears that the blue helmets have graduated from sex trafficking to murder in the Central African Republic. </w:t>
      </w:r>
      <w:hyperlink r:id="rId132" w:tgtFrame="_blank" w:history="1">
        <w:r w:rsidRPr="006C2CDF">
          <w:rPr>
            <w:rStyle w:val="Hipervnculo"/>
            <w:rFonts w:asciiTheme="majorHAnsi" w:hAnsiTheme="majorHAnsi" w:cs="Courier New"/>
            <w:color w:val="auto"/>
            <w:sz w:val="22"/>
            <w:szCs w:val="22"/>
            <w:u w:val="none"/>
            <w:lang w:val="en-US"/>
          </w:rPr>
          <w:t xml:space="preserve">The Washington Post reports </w:t>
        </w:r>
      </w:hyperlink>
      <w:r w:rsidRPr="006C2CDF">
        <w:rPr>
          <w:rFonts w:asciiTheme="majorHAnsi" w:hAnsiTheme="majorHAnsi" w:cs="Courier New"/>
          <w:sz w:val="22"/>
          <w:szCs w:val="22"/>
          <w:lang w:val="en-US"/>
        </w:rPr>
        <w:t xml:space="preserve">that aid workers have found the bodies of a dozen detainees that had been in the hands of UN </w:t>
      </w:r>
      <w:r w:rsidR="00F105AF" w:rsidRPr="006C2CDF">
        <w:rPr>
          <w:rFonts w:asciiTheme="majorHAnsi" w:hAnsiTheme="majorHAnsi" w:cs="Courier New"/>
          <w:sz w:val="22"/>
          <w:szCs w:val="22"/>
          <w:lang w:val="en-US"/>
        </w:rPr>
        <w:t>tro</w:t>
      </w:r>
      <w:r w:rsidRPr="006C2CDF">
        <w:rPr>
          <w:rFonts w:asciiTheme="majorHAnsi" w:hAnsiTheme="majorHAnsi" w:cs="Courier New"/>
          <w:sz w:val="22"/>
          <w:szCs w:val="22"/>
          <w:lang w:val="en-US"/>
        </w:rPr>
        <w:t>o</w:t>
      </w:r>
      <w:r w:rsidR="00F105AF" w:rsidRPr="006C2CDF">
        <w:rPr>
          <w:rFonts w:asciiTheme="majorHAnsi" w:hAnsiTheme="majorHAnsi" w:cs="Courier New"/>
          <w:sz w:val="22"/>
          <w:szCs w:val="22"/>
          <w:lang w:val="en-US"/>
        </w:rPr>
        <w:t>p</w:t>
      </w:r>
      <w:r w:rsidRPr="006C2CDF">
        <w:rPr>
          <w:rFonts w:asciiTheme="majorHAnsi" w:hAnsiTheme="majorHAnsi" w:cs="Courier New"/>
          <w:sz w:val="22"/>
          <w:szCs w:val="22"/>
          <w:lang w:val="en-US"/>
        </w:rPr>
        <w:t xml:space="preserve">s: </w:t>
      </w:r>
      <w:r w:rsidRPr="006C2CDF">
        <w:rPr>
          <w:rFonts w:asciiTheme="majorHAnsi" w:hAnsiTheme="majorHAnsi" w:cs="Courier New"/>
          <w:i/>
          <w:sz w:val="22"/>
          <w:szCs w:val="22"/>
          <w:lang w:val="en-US"/>
        </w:rPr>
        <w:t>Now, new evidence has emerged in what appears to be one of the most egregious cases of peacekeeper abuse in the history of the mission in the Central African Republic. The African Union peacekeeping mission was absorbed by the United Nations not long after the incident occurred.  The new Human Rights Watch report says that a local aid group exhumed the remains of a dozen people in February of this year and that ‘clothing and other distinctive items identified the victims as members of a group of at least 12 people the Congolese peacekeepers arrested on March 24, 2014.’</w:t>
      </w:r>
      <w:r w:rsidR="00F105AF" w:rsidRPr="006C2CDF">
        <w:rPr>
          <w:rFonts w:asciiTheme="majorHAnsi" w:hAnsiTheme="majorHAnsi" w:cs="Courier New"/>
          <w:i/>
          <w:sz w:val="22"/>
          <w:szCs w:val="22"/>
          <w:lang w:val="en-US"/>
        </w:rPr>
        <w:t xml:space="preserve">  </w:t>
      </w:r>
      <w:r w:rsidRPr="006C2CDF">
        <w:rPr>
          <w:rFonts w:asciiTheme="majorHAnsi" w:hAnsiTheme="majorHAnsi" w:cs="Courier New"/>
          <w:sz w:val="22"/>
          <w:szCs w:val="22"/>
          <w:lang w:val="en-US"/>
        </w:rPr>
        <w:t>The far-left British newspaper The Independent began exposing the depredations of UN peacekeeping forces a dozen years ago. (…) the same stories keep marching across newspapers around the world, thanks to a system that takes troops from ill-disciplined militaries and removes them from all accountability. (…)In this case, the troops come from the Republic of Congo, which has demonstrated the same lack of accountability. The crimes of these forces have been well known for years, and their excuses utterly threadbare. (…)The UN peacekeeping structure is, put simply, a joke. Time after time, the troops have shown they will do nothing to keep the peace, but will bug out when fighting breaks out (Lebanon was a good example of this on more than one occasion.) When no fighting takes place, the troops get out of control and create more misery than they prevent. The UN is powerless to do anything to control them, and their native chains of command aren’t interested in doing so. The blue helmets exist to give the UN Security Council a way to feel good about themselves without actually ensuring discipline and accountability by taking on these tasks themselves under their own auspices.  How many more examples of this do we need before we bring this sorry structure to an end? How many more </w:t>
      </w:r>
      <w:r w:rsidRPr="006C2CDF">
        <w:rPr>
          <w:rStyle w:val="nfasis"/>
          <w:rFonts w:asciiTheme="majorHAnsi" w:hAnsiTheme="majorHAnsi" w:cs="Courier New"/>
          <w:sz w:val="22"/>
          <w:szCs w:val="22"/>
          <w:lang w:val="en-US"/>
        </w:rPr>
        <w:t>decades</w:t>
      </w:r>
      <w:r w:rsidRPr="006C2CDF">
        <w:rPr>
          <w:rFonts w:asciiTheme="majorHAnsi" w:hAnsiTheme="majorHAnsi" w:cs="Courier New"/>
          <w:sz w:val="22"/>
          <w:szCs w:val="22"/>
          <w:lang w:val="en-US"/>
        </w:rPr>
        <w:t xml:space="preserve"> of examples does it take? How many more mass graves, and how many more exploited women and children?</w:t>
      </w:r>
      <w:r w:rsidRPr="006C2CDF">
        <w:rPr>
          <w:rFonts w:asciiTheme="majorHAnsi" w:hAnsiTheme="majorHAnsi" w:cs="Courier New"/>
          <w:iCs/>
          <w:sz w:val="22"/>
          <w:szCs w:val="22"/>
          <w:lang w:val="en-US"/>
        </w:rPr>
        <w:t>”</w:t>
      </w:r>
      <w:r w:rsidR="00F105AF" w:rsidRPr="006C2CDF">
        <w:rPr>
          <w:rStyle w:val="Refdenotaalpie"/>
          <w:rFonts w:asciiTheme="majorHAnsi" w:hAnsiTheme="majorHAnsi" w:cs="Courier New"/>
          <w:iCs/>
          <w:sz w:val="22"/>
          <w:szCs w:val="22"/>
          <w:lang w:val="en-US"/>
        </w:rPr>
        <w:footnoteReference w:id="364"/>
      </w:r>
    </w:p>
    <w:p w:rsidR="002C3FDE" w:rsidRPr="006C2CDF" w:rsidRDefault="002C3FDE" w:rsidP="008D79DC">
      <w:pPr>
        <w:pStyle w:val="Sinespaciado"/>
        <w:spacing w:line="276" w:lineRule="auto"/>
        <w:jc w:val="both"/>
        <w:rPr>
          <w:rFonts w:asciiTheme="majorHAnsi" w:hAnsiTheme="majorHAnsi" w:cs="Courier New"/>
          <w:iCs/>
          <w:lang w:val="en-US"/>
        </w:rPr>
      </w:pPr>
    </w:p>
    <w:p w:rsidR="00903748" w:rsidRPr="006C2CDF" w:rsidRDefault="00903748" w:rsidP="008D79DC">
      <w:pPr>
        <w:pStyle w:val="Sinespaciado"/>
        <w:spacing w:line="276" w:lineRule="auto"/>
        <w:jc w:val="both"/>
        <w:rPr>
          <w:rFonts w:asciiTheme="majorHAnsi" w:hAnsiTheme="majorHAnsi" w:cs="Courier New"/>
          <w:iCs/>
          <w:lang w:val="en-US"/>
        </w:rPr>
      </w:pPr>
    </w:p>
    <w:p w:rsidR="002175E1" w:rsidRPr="006C2CDF" w:rsidRDefault="007310D1" w:rsidP="008D79DC">
      <w:pPr>
        <w:pStyle w:val="Sinespaciado"/>
        <w:spacing w:line="276" w:lineRule="auto"/>
        <w:jc w:val="both"/>
        <w:rPr>
          <w:rFonts w:asciiTheme="majorHAnsi" w:hAnsiTheme="majorHAnsi" w:cs="Courier New"/>
          <w:b/>
          <w:u w:val="single"/>
          <w:lang w:val="en-US"/>
        </w:rPr>
      </w:pPr>
      <w:r w:rsidRPr="006C2CDF">
        <w:rPr>
          <w:rFonts w:asciiTheme="majorHAnsi" w:hAnsiTheme="majorHAnsi" w:cs="Courier New"/>
          <w:b/>
          <w:u w:val="single"/>
          <w:lang w:val="en-US"/>
        </w:rPr>
        <w:t>EVIDENCE 10</w:t>
      </w:r>
      <w:r w:rsidR="00903748" w:rsidRPr="006C2CDF">
        <w:rPr>
          <w:rFonts w:asciiTheme="majorHAnsi" w:hAnsiTheme="majorHAnsi" w:cs="Courier New"/>
          <w:b/>
          <w:u w:val="single"/>
          <w:lang w:val="en-US"/>
        </w:rPr>
        <w:t>:</w:t>
      </w:r>
      <w:r w:rsidR="008F0AA7" w:rsidRPr="006C2CDF">
        <w:rPr>
          <w:rFonts w:asciiTheme="majorHAnsi" w:hAnsiTheme="majorHAnsi" w:cs="Courier New"/>
          <w:b/>
          <w:u w:val="single"/>
          <w:lang w:val="en-US"/>
        </w:rPr>
        <w:t xml:space="preserve"> </w:t>
      </w:r>
      <w:r w:rsidR="002175E1" w:rsidRPr="006C2CDF">
        <w:rPr>
          <w:rFonts w:asciiTheme="majorHAnsi" w:hAnsiTheme="majorHAnsi" w:cs="Courier New"/>
          <w:b/>
          <w:u w:val="single"/>
          <w:lang w:val="en-US"/>
        </w:rPr>
        <w:t>MILITARISM</w:t>
      </w:r>
      <w:r w:rsidR="00BC0BB5">
        <w:rPr>
          <w:rFonts w:asciiTheme="majorHAnsi" w:hAnsiTheme="majorHAnsi" w:cs="Courier New"/>
          <w:b/>
          <w:u w:val="single"/>
          <w:lang w:val="en-US"/>
        </w:rPr>
        <w:t xml:space="preserve"> AND FALSE HUMANITARISM</w:t>
      </w:r>
    </w:p>
    <w:p w:rsidR="00903748" w:rsidRPr="006C2CDF" w:rsidRDefault="002175E1" w:rsidP="008D79DC">
      <w:pPr>
        <w:pStyle w:val="NormalWeb"/>
        <w:spacing w:line="276" w:lineRule="auto"/>
        <w:jc w:val="both"/>
        <w:rPr>
          <w:rFonts w:asciiTheme="majorHAnsi" w:hAnsiTheme="majorHAnsi" w:cs="Courier New"/>
          <w:b/>
          <w:sz w:val="22"/>
          <w:szCs w:val="22"/>
          <w:u w:val="single"/>
          <w:lang w:val="en-US"/>
        </w:rPr>
      </w:pPr>
      <w:r w:rsidRPr="006C2CDF">
        <w:rPr>
          <w:rFonts w:asciiTheme="majorHAnsi" w:hAnsiTheme="majorHAnsi" w:cs="Courier New"/>
          <w:sz w:val="22"/>
          <w:szCs w:val="22"/>
          <w:u w:val="single"/>
          <w:lang w:val="en-US"/>
        </w:rPr>
        <w:t>Mahdi Darius Nazemroaya</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 xml:space="preserve">Humanitarian wars, especially under the guise of the </w:t>
      </w:r>
      <w:r w:rsidRPr="006C2CDF">
        <w:rPr>
          <w:rStyle w:val="nfasis"/>
          <w:rFonts w:asciiTheme="majorHAnsi" w:hAnsiTheme="majorHAnsi" w:cs="Courier New"/>
          <w:sz w:val="22"/>
          <w:szCs w:val="22"/>
          <w:lang w:val="en-US"/>
        </w:rPr>
        <w:t>Responsibility to Protect (R2P),</w:t>
      </w:r>
      <w:r w:rsidRPr="006C2CDF">
        <w:rPr>
          <w:rStyle w:val="nfasis"/>
          <w:rFonts w:asciiTheme="majorHAnsi" w:hAnsiTheme="majorHAnsi" w:cs="Courier New"/>
          <w:i w:val="0"/>
          <w:sz w:val="22"/>
          <w:szCs w:val="22"/>
          <w:lang w:val="en-US"/>
        </w:rPr>
        <w:t xml:space="preserve"> are a modern form of imperialism. The standard pattern that the United States and its allies use to execute them is one where genocide and ethnic cleansing are vociferously alleged by a coalition of governments, media organizations, and non-governmental front organizations. The allegations – often lurid and unfounded – then provide moral and diplomatic cover for a variety of sanctions that undermine and isolate the target country in question, and thereby pave the way for military intervention. This is </w:t>
      </w:r>
      <w:r w:rsidRPr="006C2CDF">
        <w:rPr>
          <w:rStyle w:val="nfasis"/>
          <w:rFonts w:asciiTheme="majorHAnsi" w:hAnsiTheme="majorHAnsi" w:cs="Courier New"/>
          <w:i w:val="0"/>
          <w:sz w:val="22"/>
          <w:szCs w:val="22"/>
          <w:lang w:val="en-US"/>
        </w:rPr>
        <w:lastRenderedPageBreak/>
        <w:t>the post-Cold War modus operandi of the US and NATO.</w:t>
      </w:r>
      <w:r w:rsidR="00624EEA" w:rsidRPr="006C2CDF">
        <w:rPr>
          <w:rStyle w:val="nfasis"/>
          <w:rFonts w:asciiTheme="majorHAnsi" w:hAnsiTheme="majorHAnsi" w:cs="Courier New"/>
          <w:i w:val="0"/>
          <w:sz w:val="22"/>
          <w:szCs w:val="22"/>
          <w:lang w:val="en-US"/>
        </w:rPr>
        <w:t xml:space="preserve"> (…)</w:t>
      </w:r>
      <w:r w:rsidR="00BC0BB5">
        <w:rPr>
          <w:rStyle w:val="nfasis"/>
          <w:rFonts w:asciiTheme="majorHAnsi" w:hAnsiTheme="majorHAnsi" w:cs="Courier New"/>
          <w:i w:val="0"/>
          <w:sz w:val="22"/>
          <w:szCs w:val="22"/>
          <w:lang w:val="en-US"/>
        </w:rPr>
        <w:t xml:space="preserve"> </w:t>
      </w:r>
      <w:r w:rsidR="00624EEA" w:rsidRPr="006C2CDF">
        <w:rPr>
          <w:rFonts w:asciiTheme="majorHAnsi" w:hAnsiTheme="majorHAnsi" w:cs="Courier New"/>
          <w:sz w:val="22"/>
          <w:szCs w:val="22"/>
          <w:lang w:val="en-US"/>
        </w:rPr>
        <w:t xml:space="preserve">Former UN secretary-general Kofi Annan has been appointed a </w:t>
      </w:r>
      <w:r w:rsidR="00624EEA" w:rsidRPr="006C2CDF">
        <w:rPr>
          <w:rFonts w:asciiTheme="majorHAnsi" w:hAnsiTheme="majorHAnsi" w:cs="Courier New"/>
          <w:i/>
          <w:sz w:val="22"/>
          <w:szCs w:val="22"/>
          <w:lang w:val="en-US"/>
        </w:rPr>
        <w:t>special peace envoy</w:t>
      </w:r>
      <w:r w:rsidR="00624EEA" w:rsidRPr="006C2CDF">
        <w:rPr>
          <w:rFonts w:asciiTheme="majorHAnsi" w:hAnsiTheme="majorHAnsi" w:cs="Courier New"/>
          <w:sz w:val="22"/>
          <w:szCs w:val="22"/>
          <w:lang w:val="en-US"/>
        </w:rPr>
        <w:t xml:space="preserve"> with a mediating role in Syria. Yet, how can Annan be evaluated as an </w:t>
      </w:r>
      <w:r w:rsidR="00624EEA" w:rsidRPr="006C2CDF">
        <w:rPr>
          <w:rFonts w:asciiTheme="majorHAnsi" w:hAnsiTheme="majorHAnsi" w:cs="Courier New"/>
          <w:i/>
          <w:sz w:val="22"/>
          <w:szCs w:val="22"/>
          <w:lang w:val="en-US"/>
        </w:rPr>
        <w:t>honest broker</w:t>
      </w:r>
      <w:r w:rsidR="00624EEA" w:rsidRPr="006C2CDF">
        <w:rPr>
          <w:rFonts w:asciiTheme="majorHAnsi" w:hAnsiTheme="majorHAnsi" w:cs="Courier New"/>
          <w:sz w:val="22"/>
          <w:szCs w:val="22"/>
          <w:lang w:val="en-US"/>
        </w:rPr>
        <w:t xml:space="preserve"> considering his past instrumental role in developing the doctrine of R2P – the very pretext that has served to facilitate several US/NATO criminal wars of aggression? Furthermore, the evidence attests that the US and its allies – despite mouthing support for Annan’s supposed peace plan – are not interested in a mediated, peaceful solution in Syria. (…)</w:t>
      </w:r>
      <w:r w:rsidR="00BC0BB5">
        <w:rPr>
          <w:rFonts w:asciiTheme="majorHAnsi" w:hAnsiTheme="majorHAnsi" w:cs="Courier New"/>
          <w:sz w:val="22"/>
          <w:szCs w:val="22"/>
          <w:lang w:val="en-US"/>
        </w:rPr>
        <w:t xml:space="preserve"> </w:t>
      </w:r>
      <w:r w:rsidR="00EC1F9E" w:rsidRPr="006C2CDF">
        <w:rPr>
          <w:rFonts w:asciiTheme="majorHAnsi" w:hAnsiTheme="majorHAnsi" w:cs="Courier New"/>
          <w:sz w:val="22"/>
          <w:szCs w:val="22"/>
          <w:lang w:val="en-US"/>
        </w:rPr>
        <w:t xml:space="preserve">Equipped with UN resolutions, the US-led NATO powers – along with a </w:t>
      </w:r>
      <w:r w:rsidR="00EC1F9E" w:rsidRPr="006C2CDF">
        <w:rPr>
          <w:rFonts w:asciiTheme="majorHAnsi" w:hAnsiTheme="majorHAnsi" w:cs="Courier New"/>
          <w:i/>
          <w:sz w:val="22"/>
          <w:szCs w:val="22"/>
          <w:lang w:val="en-US"/>
        </w:rPr>
        <w:t>coalition of willing</w:t>
      </w:r>
      <w:r w:rsidR="00EC1F9E" w:rsidRPr="006C2CDF">
        <w:rPr>
          <w:rFonts w:asciiTheme="majorHAnsi" w:hAnsiTheme="majorHAnsi" w:cs="Courier New"/>
          <w:sz w:val="22"/>
          <w:szCs w:val="22"/>
          <w:lang w:val="en-US"/>
        </w:rPr>
        <w:t xml:space="preserve"> Arab states – launched a war on Iraq supposedly in the name of </w:t>
      </w:r>
      <w:r w:rsidR="00EC1F9E" w:rsidRPr="006C2CDF">
        <w:rPr>
          <w:rFonts w:asciiTheme="majorHAnsi" w:hAnsiTheme="majorHAnsi" w:cs="Courier New"/>
          <w:i/>
          <w:sz w:val="22"/>
          <w:szCs w:val="22"/>
          <w:lang w:val="en-US"/>
        </w:rPr>
        <w:t>humanitarianism</w:t>
      </w:r>
      <w:r w:rsidR="00FB4AD7" w:rsidRPr="006C2CDF">
        <w:rPr>
          <w:rFonts w:asciiTheme="majorHAnsi" w:hAnsiTheme="majorHAnsi" w:cs="Courier New"/>
          <w:sz w:val="22"/>
          <w:szCs w:val="22"/>
          <w:lang w:val="en-US"/>
        </w:rPr>
        <w:t xml:space="preserve">. </w:t>
      </w:r>
      <w:r w:rsidR="00EC1F9E" w:rsidRPr="006C2CDF">
        <w:rPr>
          <w:rFonts w:asciiTheme="majorHAnsi" w:hAnsiTheme="majorHAnsi" w:cs="Courier New"/>
          <w:sz w:val="22"/>
          <w:szCs w:val="22"/>
          <w:lang w:val="en-US"/>
        </w:rPr>
        <w:t xml:space="preserve">Operations exclusively run by several NATO powers in Iraqi Kurdistan would also become the basis for NATO’s future humanitarian mandates. The precedent and tempo was now set for NATO’s subsequent </w:t>
      </w:r>
      <w:r w:rsidR="00EC1F9E" w:rsidRPr="006C2CDF">
        <w:rPr>
          <w:rFonts w:asciiTheme="majorHAnsi" w:hAnsiTheme="majorHAnsi" w:cs="Courier New"/>
          <w:i/>
          <w:sz w:val="22"/>
          <w:szCs w:val="22"/>
          <w:lang w:val="en-US"/>
        </w:rPr>
        <w:t>humanitarian</w:t>
      </w:r>
      <w:r w:rsidR="00EC1F9E" w:rsidRPr="006C2CDF">
        <w:rPr>
          <w:rFonts w:asciiTheme="majorHAnsi" w:hAnsiTheme="majorHAnsi" w:cs="Courier New"/>
          <w:sz w:val="22"/>
          <w:szCs w:val="22"/>
          <w:lang w:val="en-US"/>
        </w:rPr>
        <w:t xml:space="preserve"> wars. The no-fly zones and legal semantics that were innovated by the Western powers to justify their intervention in Iraq were also applied by these same powers with regard to the former Yugoslavia. Variants of this humanitarian pretext for war included </w:t>
      </w:r>
      <w:r w:rsidR="00EC1F9E" w:rsidRPr="006C2CDF">
        <w:rPr>
          <w:rFonts w:asciiTheme="majorHAnsi" w:hAnsiTheme="majorHAnsi" w:cs="Courier New"/>
          <w:i/>
          <w:sz w:val="22"/>
          <w:szCs w:val="22"/>
          <w:lang w:val="en-US"/>
        </w:rPr>
        <w:t>upholding international law</w:t>
      </w:r>
      <w:r w:rsidR="00EC1F9E" w:rsidRPr="006C2CDF">
        <w:rPr>
          <w:rFonts w:asciiTheme="majorHAnsi" w:hAnsiTheme="majorHAnsi" w:cs="Courier New"/>
          <w:sz w:val="22"/>
          <w:szCs w:val="22"/>
          <w:lang w:val="en-US"/>
        </w:rPr>
        <w:t xml:space="preserve"> and </w:t>
      </w:r>
      <w:r w:rsidR="00EC1F9E" w:rsidRPr="006C2CDF">
        <w:rPr>
          <w:rFonts w:asciiTheme="majorHAnsi" w:hAnsiTheme="majorHAnsi" w:cs="Courier New"/>
          <w:i/>
          <w:sz w:val="22"/>
          <w:szCs w:val="22"/>
          <w:lang w:val="en-US"/>
        </w:rPr>
        <w:t>international security</w:t>
      </w:r>
      <w:r w:rsidR="00EC1F9E" w:rsidRPr="006C2CDF">
        <w:rPr>
          <w:rFonts w:asciiTheme="majorHAnsi" w:hAnsiTheme="majorHAnsi" w:cs="Courier New"/>
          <w:sz w:val="22"/>
          <w:szCs w:val="22"/>
          <w:lang w:val="en-US"/>
        </w:rPr>
        <w:t xml:space="preserve"> and were deployed for the invasion of Afghanistan in 2001 and again against Iraq in 2003 – the Second Persian Gulf War – this time to justify the all-out conquest of that country.  The same rhetorical justification for military intervention was used by NATO powers to unleash a seven-month aerial bombing campaign in Libya in 2011 that led to the overthrow of the government and to the murder of the country’s leader Muammar Qaddafi. The thematic R2P is currently being amplified to decibel levels by NATO state governments and mainstream media with regard to Syria, where a NATO-led intervention is also covertly underway. (…)Then US President Bill Clinton had actually instructed Alija Izetbegovic that 5,000 Bosniaks would need to be sacrificed to bring NATO into the war as a combatant. Surviving members of the Bosniak delegation from Srebrenica have stated on the record that Izetbegovic said that NATO would militarily intervene against the Republika Srpska if at least 5,000 dead bodies could be produced. </w:t>
      </w:r>
      <w:r w:rsidR="00EC1F9E" w:rsidRPr="006C2CDF">
        <w:rPr>
          <w:rStyle w:val="nfasis"/>
          <w:rFonts w:asciiTheme="majorHAnsi" w:hAnsiTheme="majorHAnsi" w:cs="Courier New"/>
          <w:sz w:val="22"/>
          <w:szCs w:val="22"/>
          <w:lang w:val="en-US"/>
        </w:rPr>
        <w:t>The Fall of Srebrenica</w:t>
      </w:r>
      <w:r w:rsidR="00EC1F9E" w:rsidRPr="006C2CDF">
        <w:rPr>
          <w:rFonts w:asciiTheme="majorHAnsi" w:hAnsiTheme="majorHAnsi" w:cs="Courier New"/>
          <w:sz w:val="22"/>
          <w:szCs w:val="22"/>
          <w:lang w:val="en-US"/>
        </w:rPr>
        <w:t xml:space="preserve">, a UN report issued on November 15, 1999, casually mentions this in paragraph 115. The Bosniak police chief of Srebrenica has also confirmed Clinton’s demand for a </w:t>
      </w:r>
      <w:r w:rsidR="00EC1F9E" w:rsidRPr="006C2CDF">
        <w:rPr>
          <w:rFonts w:asciiTheme="majorHAnsi" w:hAnsiTheme="majorHAnsi" w:cs="Courier New"/>
          <w:i/>
          <w:sz w:val="22"/>
          <w:szCs w:val="22"/>
          <w:lang w:val="en-US"/>
        </w:rPr>
        <w:t>sacrifice</w:t>
      </w:r>
      <w:r w:rsidR="00EC1F9E" w:rsidRPr="006C2CDF">
        <w:rPr>
          <w:rFonts w:asciiTheme="majorHAnsi" w:hAnsiTheme="majorHAnsi" w:cs="Courier New"/>
          <w:sz w:val="22"/>
          <w:szCs w:val="22"/>
          <w:lang w:val="en-US"/>
        </w:rPr>
        <w:t xml:space="preserve"> from Izetbegovic to open the doors for NATO attacks against the Bosnian Serbs.  (…)</w:t>
      </w:r>
      <w:r w:rsidR="008520DD">
        <w:rPr>
          <w:rFonts w:asciiTheme="majorHAnsi" w:hAnsiTheme="majorHAnsi" w:cs="Courier New"/>
          <w:sz w:val="22"/>
          <w:szCs w:val="22"/>
          <w:lang w:val="en-US"/>
        </w:rPr>
        <w:t xml:space="preserve"> </w:t>
      </w:r>
      <w:r w:rsidR="0098429F" w:rsidRPr="006C2CDF">
        <w:rPr>
          <w:rFonts w:asciiTheme="majorHAnsi" w:hAnsiTheme="majorHAnsi" w:cs="Courier New"/>
          <w:sz w:val="22"/>
          <w:szCs w:val="22"/>
          <w:lang w:val="en-US"/>
        </w:rPr>
        <w:t xml:space="preserve">In 2011, the humanitarian card would be played again by NATO, this time in the North African country of Libya. Colonel Qaddafi was accused of massacring his own people in Libya, particularly in Benghazi. Packaged with unverified claims of jet attacks and foreign mercenaries, this prompted the UN to permit the US and its NATO allies to impose another no-fly zone, as in Iraq and Yugoslavia. Illegally, the NATO powers arrogated the no-fly zone provision of UN Security Council Resolution 1973 to mount an aerial bombing campaign. The massive onslaught involving over 10,000 bombing missions was conducted in concert with NATO special forces and proxy militias on the ground. NATO warplanes targeted civilian population centres and civilian infrastructure, such as food stores and water and power utilities – acts that are war crimes under international law. Such a blatant campaign of state terrorism – obscenely in the name of </w:t>
      </w:r>
      <w:r w:rsidR="0098429F" w:rsidRPr="006C2CDF">
        <w:rPr>
          <w:rFonts w:asciiTheme="majorHAnsi" w:hAnsiTheme="majorHAnsi" w:cs="Courier New"/>
          <w:i/>
          <w:sz w:val="22"/>
          <w:szCs w:val="22"/>
          <w:lang w:val="en-US"/>
        </w:rPr>
        <w:t>protecting human rights</w:t>
      </w:r>
      <w:r w:rsidR="0098429F" w:rsidRPr="006C2CDF">
        <w:rPr>
          <w:rFonts w:asciiTheme="majorHAnsi" w:hAnsiTheme="majorHAnsi" w:cs="Courier New"/>
          <w:sz w:val="22"/>
          <w:szCs w:val="22"/>
          <w:lang w:val="en-US"/>
        </w:rPr>
        <w:t xml:space="preserve"> – was instrumental in overthrowing the sovereign government in Tripoli and installing a proxy regime composed of an extremely volatile amalgam of opportunist para-militaries, terrorists, NATO intelligence operatives, and fractious tribal warlords. Recent reports of internecine bloodletting and revenge killing erupting across Libya, </w:t>
      </w:r>
      <w:r w:rsidR="0098429F" w:rsidRPr="006C2CDF">
        <w:rPr>
          <w:rFonts w:asciiTheme="majorHAnsi" w:hAnsiTheme="majorHAnsi" w:cs="Courier New"/>
          <w:i/>
          <w:sz w:val="22"/>
          <w:szCs w:val="22"/>
          <w:lang w:val="en-US"/>
        </w:rPr>
        <w:t>post-NATO liberation</w:t>
      </w:r>
      <w:r w:rsidR="00FB4AD7" w:rsidRPr="006C2CDF">
        <w:rPr>
          <w:rFonts w:asciiTheme="majorHAnsi" w:hAnsiTheme="majorHAnsi" w:cs="Courier New"/>
          <w:sz w:val="22"/>
          <w:szCs w:val="22"/>
          <w:lang w:val="en-US"/>
        </w:rPr>
        <w:t>,</w:t>
      </w:r>
      <w:r w:rsidR="0098429F" w:rsidRPr="006C2CDF">
        <w:rPr>
          <w:rFonts w:asciiTheme="majorHAnsi" w:hAnsiTheme="majorHAnsi" w:cs="Courier New"/>
          <w:sz w:val="22"/>
          <w:szCs w:val="22"/>
          <w:lang w:val="en-US"/>
        </w:rPr>
        <w:t xml:space="preserve"> attest to the real criminal enterprise of </w:t>
      </w:r>
      <w:r w:rsidR="0098429F" w:rsidRPr="006C2CDF">
        <w:rPr>
          <w:rFonts w:asciiTheme="majorHAnsi" w:hAnsiTheme="majorHAnsi" w:cs="Courier New"/>
          <w:sz w:val="22"/>
          <w:szCs w:val="22"/>
          <w:lang w:val="en-US"/>
        </w:rPr>
        <w:lastRenderedPageBreak/>
        <w:t>NATO’s regime change in Libya that was cynically perpetrated under the guise of protecting civilians.</w:t>
      </w:r>
      <w:r w:rsidR="00636901" w:rsidRPr="006C2CDF">
        <w:rPr>
          <w:rFonts w:asciiTheme="majorHAnsi" w:hAnsiTheme="majorHAnsi" w:cs="Courier New"/>
          <w:sz w:val="22"/>
          <w:szCs w:val="22"/>
          <w:lang w:val="en-US"/>
        </w:rPr>
        <w:t xml:space="preserve"> (…)According to American diplomat Richard Holbrooke, who was intimately tied to the balkanization of Yugoslavia, Annan was one of the most supportive figures for US foreign policy in the Balkans. Annan was actually instrumental in helping to put together the R2P doctrine with Canadian diplomats. Furthermore, the Ghanaian-born career diplomat owes his rise to power to senior Washington connections and specifically to the events of Srebrenica and the fighting in the former Yugoslavia. Secretary-General Boutros Boutros-Ghali was pushed aside by Washington to make way for Annan as the head of the United Nations.</w:t>
      </w:r>
      <w:r w:rsidR="00962E2F" w:rsidRPr="006C2CDF">
        <w:rPr>
          <w:rFonts w:asciiTheme="majorHAnsi" w:hAnsiTheme="majorHAnsi" w:cs="Courier New"/>
          <w:sz w:val="22"/>
          <w:szCs w:val="22"/>
          <w:lang w:val="en-US"/>
        </w:rPr>
        <w:t xml:space="preserve">  Kofi Annan is also openly supportive of R2P. He participated as a panelist in a discussion about R2P (</w:t>
      </w:r>
      <w:r w:rsidR="00962E2F" w:rsidRPr="006C2CDF">
        <w:rPr>
          <w:rStyle w:val="nfasis"/>
          <w:rFonts w:asciiTheme="majorHAnsi" w:hAnsiTheme="majorHAnsi" w:cs="Courier New"/>
          <w:sz w:val="22"/>
          <w:szCs w:val="22"/>
          <w:lang w:val="en-US"/>
        </w:rPr>
        <w:t>The Responsibility to Protect – 10 Years On: Reflections on its Past, Present and Future</w:t>
      </w:r>
      <w:r w:rsidR="00962E2F" w:rsidRPr="006C2CDF">
        <w:rPr>
          <w:rFonts w:asciiTheme="majorHAnsi" w:hAnsiTheme="majorHAnsi" w:cs="Courier New"/>
          <w:sz w:val="22"/>
          <w:szCs w:val="22"/>
          <w:lang w:val="en-US"/>
        </w:rPr>
        <w:t xml:space="preserve">) held at the University of Ottawa on November 4, 2011. A week prior to this event, Allan Rock, president of the University of Ottawa and former Canadian ambassador to the UN, together with Lloyd Axworthy, president of the University of Winnipeg and former Canadian foreign minister, co-authored an article about R2P in the </w:t>
      </w:r>
      <w:r w:rsidR="00962E2F" w:rsidRPr="006C2CDF">
        <w:rPr>
          <w:rStyle w:val="nfasis"/>
          <w:rFonts w:asciiTheme="majorHAnsi" w:hAnsiTheme="majorHAnsi" w:cs="Courier New"/>
          <w:sz w:val="22"/>
          <w:szCs w:val="22"/>
          <w:lang w:val="en-US"/>
        </w:rPr>
        <w:t>Ottawa Citizen</w:t>
      </w:r>
      <w:r w:rsidR="00962E2F" w:rsidRPr="006C2CDF">
        <w:rPr>
          <w:rFonts w:asciiTheme="majorHAnsi" w:hAnsiTheme="majorHAnsi" w:cs="Courier New"/>
          <w:sz w:val="22"/>
          <w:szCs w:val="22"/>
          <w:lang w:val="en-US"/>
        </w:rPr>
        <w:t> (October 25, 2011). Both Axworthy, who was on the panel with Annan, and Allan Rock praised the war in Libya, calling it a victory for R2P.</w:t>
      </w:r>
      <w:r w:rsidR="00FB4AD7" w:rsidRPr="006C2CDF">
        <w:rPr>
          <w:rFonts w:asciiTheme="majorHAnsi" w:hAnsiTheme="majorHAnsi" w:cs="Courier New"/>
          <w:sz w:val="22"/>
          <w:szCs w:val="22"/>
          <w:lang w:val="en-US"/>
        </w:rPr>
        <w:t xml:space="preserve"> (…)What is important to note about the R2P Ottawa panel is that it was largely supportive of R2P. Kofi Annan also voiced his support for NATO’s military intervention in Libya. When asked about using R2P in Syria, no firm answer was given by Annan. He did appear, however, to give his tacit support to intervention against Syria. Finally, both Annan and Axworthy proposed that regional organizations be given R2P mandates. For example, the African Union should be able to intervene on the behalf of the international community in African countries, such as Uganda and Sudan, or that the Arab League likewise be given an R2P mandate in countries, such as Syria. (…)The NATO military interventions in Yugoslavia, Afghanistan, and Libya were and are colonial invasions masquerading as humanitarian endeavours. (…)Humanitarianism has become the new face of modern imperialism.</w:t>
      </w:r>
      <w:r w:rsidR="00FB4AD7" w:rsidRPr="006C2CDF">
        <w:rPr>
          <w:rFonts w:asciiTheme="majorHAnsi" w:eastAsia="MS Mincho" w:hAnsi="MS Mincho" w:cs="Courier New"/>
          <w:sz w:val="22"/>
          <w:szCs w:val="22"/>
          <w:lang w:val="en-US"/>
        </w:rPr>
        <w:t> </w:t>
      </w:r>
      <w:r w:rsidR="00FB4AD7" w:rsidRPr="006C2CDF">
        <w:rPr>
          <w:rFonts w:asciiTheme="majorHAnsi" w:hAnsiTheme="majorHAnsi" w:cs="Courier New"/>
          <w:sz w:val="22"/>
          <w:szCs w:val="22"/>
          <w:lang w:val="en-US"/>
        </w:rPr>
        <w:t>Former UN secretary-general Kofi Annan is a man whose face fits the deceptive humanitarian agenda of modern imperialism.</w:t>
      </w:r>
      <w:r w:rsidRPr="006C2CDF">
        <w:rPr>
          <w:rFonts w:asciiTheme="majorHAnsi" w:hAnsiTheme="majorHAnsi" w:cs="Courier New"/>
          <w:sz w:val="22"/>
          <w:szCs w:val="22"/>
          <w:lang w:val="en-US"/>
        </w:rPr>
        <w:t>”</w:t>
      </w:r>
      <w:r w:rsidR="00FB4AD7" w:rsidRPr="006C2CDF">
        <w:rPr>
          <w:rStyle w:val="Refdenotaalpie"/>
          <w:rFonts w:asciiTheme="majorHAnsi" w:hAnsiTheme="majorHAnsi" w:cs="Courier New"/>
          <w:sz w:val="22"/>
          <w:szCs w:val="22"/>
          <w:lang w:val="en-US"/>
        </w:rPr>
        <w:footnoteReference w:id="365"/>
      </w:r>
      <w:r w:rsidR="00903748" w:rsidRPr="006C2CDF">
        <w:rPr>
          <w:rFonts w:asciiTheme="majorHAnsi" w:hAnsiTheme="majorHAnsi" w:cs="Courier New"/>
          <w:b/>
          <w:sz w:val="22"/>
          <w:szCs w:val="22"/>
          <w:u w:val="single"/>
          <w:lang w:val="en-US"/>
        </w:rPr>
        <w:t xml:space="preserve"> </w:t>
      </w:r>
    </w:p>
    <w:p w:rsidR="00BD4D77" w:rsidRPr="006C2CDF" w:rsidRDefault="00BD4D77" w:rsidP="008D79DC">
      <w:pPr>
        <w:pStyle w:val="NormalWeb"/>
        <w:spacing w:line="276" w:lineRule="auto"/>
        <w:jc w:val="both"/>
        <w:rPr>
          <w:rFonts w:asciiTheme="majorHAnsi" w:hAnsiTheme="majorHAnsi" w:cs="Courier New"/>
          <w:b/>
          <w:sz w:val="22"/>
          <w:szCs w:val="22"/>
          <w:u w:val="single"/>
        </w:rPr>
      </w:pPr>
      <w:r w:rsidRPr="006C2CDF">
        <w:rPr>
          <w:rFonts w:asciiTheme="majorHAnsi" w:hAnsiTheme="majorHAnsi" w:cs="Courier New"/>
          <w:sz w:val="22"/>
          <w:szCs w:val="22"/>
          <w:u w:val="single"/>
        </w:rPr>
        <w:t>Miguel d´Escoto Brockmann (Expresidente de la Asamblea General de la ONU)</w:t>
      </w:r>
      <w:r w:rsidRPr="006C2CDF">
        <w:rPr>
          <w:rFonts w:asciiTheme="majorHAnsi" w:hAnsiTheme="majorHAnsi" w:cs="Courier New"/>
          <w:sz w:val="22"/>
          <w:szCs w:val="22"/>
        </w:rPr>
        <w:t xml:space="preserve">: “El doble rasero, la hipocresía y perversidad de quienes pretenden someter al mundo por la fuerza, ha llegado a tal punto que ahora hasta pretenden que su codicia y criminalidad sea vista por el mundo como evidencia de su supuesta magnanimidad y espíritu compasivo. Es así que cometen las más grandes agresiones que resultan en la muerte de centenares, miles o millones de inocentes en nombre de una mal llamada </w:t>
      </w:r>
      <w:r w:rsidRPr="006C2CDF">
        <w:rPr>
          <w:rFonts w:asciiTheme="majorHAnsi" w:hAnsiTheme="majorHAnsi" w:cs="Courier New"/>
          <w:i/>
          <w:sz w:val="22"/>
          <w:szCs w:val="22"/>
        </w:rPr>
        <w:t>responsabilidad para proteger</w:t>
      </w:r>
      <w:r w:rsidRPr="006C2CDF">
        <w:rPr>
          <w:rFonts w:asciiTheme="majorHAnsi" w:hAnsiTheme="majorHAnsi" w:cs="Courier New"/>
          <w:sz w:val="22"/>
          <w:szCs w:val="22"/>
        </w:rPr>
        <w:t xml:space="preserve"> que no es más que una perversa manipulación de los valores y principios de la Carta y razón de ser de la ONU. No es más que un </w:t>
      </w:r>
      <w:r w:rsidRPr="006C2CDF">
        <w:rPr>
          <w:rFonts w:asciiTheme="majorHAnsi" w:hAnsiTheme="majorHAnsi" w:cs="Courier New"/>
          <w:i/>
          <w:sz w:val="22"/>
          <w:szCs w:val="22"/>
        </w:rPr>
        <w:t>derecho</w:t>
      </w:r>
      <w:r w:rsidRPr="006C2CDF">
        <w:rPr>
          <w:rFonts w:asciiTheme="majorHAnsi" w:hAnsiTheme="majorHAnsi" w:cs="Courier New"/>
          <w:sz w:val="22"/>
          <w:szCs w:val="22"/>
        </w:rPr>
        <w:t xml:space="preserve"> de agredir e intervenir en los asuntos internos de un Estado soberano, como bien lo ha expresado el brillante expresidente de la CIJ, Mohammed Bedjaoui. Toda esta verborrea sobre la </w:t>
      </w:r>
      <w:r w:rsidRPr="006C2CDF">
        <w:rPr>
          <w:rFonts w:asciiTheme="majorHAnsi" w:hAnsiTheme="majorHAnsi" w:cs="Courier New"/>
          <w:i/>
          <w:sz w:val="22"/>
          <w:szCs w:val="22"/>
        </w:rPr>
        <w:t>Responsabilidad para proteger</w:t>
      </w:r>
      <w:r w:rsidRPr="006C2CDF">
        <w:rPr>
          <w:rFonts w:asciiTheme="majorHAnsi" w:hAnsiTheme="majorHAnsi" w:cs="Courier New"/>
          <w:sz w:val="22"/>
          <w:szCs w:val="22"/>
        </w:rPr>
        <w:t xml:space="preserve">, no es más que un retoque cosmético y cambio de nombre a los crímenes y fechorías que el imperialismo siempre ha venido cometiendo. (…)  La Causa de la paz y la seguridad </w:t>
      </w:r>
      <w:r w:rsidRPr="006C2CDF">
        <w:rPr>
          <w:rFonts w:asciiTheme="majorHAnsi" w:hAnsiTheme="majorHAnsi" w:cs="Courier New"/>
          <w:sz w:val="22"/>
          <w:szCs w:val="22"/>
        </w:rPr>
        <w:lastRenderedPageBreak/>
        <w:t xml:space="preserve">internacionales requiere un cambio radical en las Naciones Unidas y en sus órganos para que esta deje de ser un arma de muerte al servicio de un imperio asesino y genocida adicto a cometer agresiones </w:t>
      </w:r>
      <w:r w:rsidRPr="006C2CDF">
        <w:rPr>
          <w:rFonts w:asciiTheme="majorHAnsi" w:hAnsiTheme="majorHAnsi" w:cs="Courier New"/>
          <w:i/>
          <w:sz w:val="22"/>
          <w:szCs w:val="22"/>
        </w:rPr>
        <w:t>humanitarias</w:t>
      </w:r>
      <w:r w:rsidRPr="006C2CDF">
        <w:rPr>
          <w:rFonts w:asciiTheme="majorHAnsi" w:hAnsiTheme="majorHAnsi" w:cs="Courier New"/>
          <w:sz w:val="22"/>
          <w:szCs w:val="22"/>
        </w:rPr>
        <w:t xml:space="preserve">. Esta no es una responsabilidad delegable, o la asumen los presidentes y jefes de gobierno o no se logrará y la humanidad perecerá.  Hoy, más que nunca, el mundo necesita de naciones verdaderamente unidas. En primer lugar: como medio indispensable para defenderse de la bestia apocalíptica de siete cabezas que anda en pleno zafarrancho predicando y practicando su incomprensible y maléfica doctrina de bombardeo y genocidio </w:t>
      </w:r>
      <w:r w:rsidRPr="006C2CDF">
        <w:rPr>
          <w:rFonts w:asciiTheme="majorHAnsi" w:hAnsiTheme="majorHAnsi" w:cs="Courier New"/>
          <w:i/>
          <w:sz w:val="22"/>
          <w:szCs w:val="22"/>
        </w:rPr>
        <w:t>humanitario</w:t>
      </w:r>
      <w:r w:rsidRPr="006C2CDF">
        <w:rPr>
          <w:rFonts w:asciiTheme="majorHAnsi" w:hAnsiTheme="majorHAnsi" w:cs="Courier New"/>
          <w:sz w:val="22"/>
          <w:szCs w:val="22"/>
        </w:rPr>
        <w:t>. Subvirtiendo, además, todo el orden jurídico internacional y los principios de la propia Carta de la ONU en nombre de un hipócrita sentimiento de responsabilidad para proteger. En segundo lugar: para amarnos todos y servir y proteger a nuestra Madre Tierra, haciendo que el amor y la solidaridad reinen entre nosotros y logremos por fin erradicar las guerras, el hambre y la pobreza infrahumana de este mundo.”</w:t>
      </w:r>
      <w:r w:rsidRPr="006C2CDF">
        <w:rPr>
          <w:rStyle w:val="Refdenotaalpie"/>
          <w:rFonts w:asciiTheme="majorHAnsi" w:hAnsiTheme="majorHAnsi" w:cs="Courier New"/>
          <w:sz w:val="22"/>
          <w:szCs w:val="22"/>
        </w:rPr>
        <w:footnoteReference w:id="366"/>
      </w:r>
    </w:p>
    <w:p w:rsidR="00AC158D" w:rsidRPr="006C2CDF" w:rsidRDefault="00AC158D" w:rsidP="008D79DC">
      <w:pPr>
        <w:pStyle w:val="NormalWeb"/>
        <w:spacing w:line="276" w:lineRule="auto"/>
        <w:jc w:val="both"/>
        <w:rPr>
          <w:rFonts w:asciiTheme="majorHAnsi" w:hAnsiTheme="majorHAnsi" w:cs="Courier New"/>
          <w:sz w:val="22"/>
          <w:szCs w:val="22"/>
          <w:u w:val="single"/>
          <w:lang w:val="en-US"/>
        </w:rPr>
      </w:pPr>
      <w:r w:rsidRPr="006C2CDF">
        <w:rPr>
          <w:rFonts w:asciiTheme="majorHAnsi" w:hAnsiTheme="majorHAnsi" w:cs="Courier New"/>
          <w:sz w:val="22"/>
          <w:szCs w:val="22"/>
          <w:u w:val="single"/>
          <w:lang w:val="en-US"/>
        </w:rPr>
        <w:t>Rahmatullah Khan:</w:t>
      </w:r>
      <w:r w:rsidRPr="006C2CDF">
        <w:rPr>
          <w:rFonts w:asciiTheme="majorHAnsi" w:hAnsiTheme="majorHAnsi" w:cs="Courier New"/>
          <w:sz w:val="22"/>
          <w:szCs w:val="22"/>
          <w:lang w:val="en-US"/>
        </w:rPr>
        <w:t xml:space="preserve"> “(…) the President of the International Committee of the Red Cross, Cornelio Sommaruga, lamented the slow erosion that is seen taking place in these wars between civilians and combatants. The attempt to target civilians and to excessive use of force, is of course condemned. But what is worth noting is the point made by Sommaruga that the recent increase in the so-called </w:t>
      </w:r>
      <w:r w:rsidRPr="006C2CDF">
        <w:rPr>
          <w:rFonts w:asciiTheme="majorHAnsi" w:hAnsiTheme="majorHAnsi" w:cs="Courier New"/>
          <w:i/>
          <w:sz w:val="22"/>
          <w:szCs w:val="22"/>
          <w:lang w:val="en-US"/>
        </w:rPr>
        <w:t>humanitarian interventions</w:t>
      </w:r>
      <w:r w:rsidRPr="006C2CDF">
        <w:rPr>
          <w:rFonts w:asciiTheme="majorHAnsi" w:hAnsiTheme="majorHAnsi" w:cs="Courier New"/>
          <w:sz w:val="22"/>
          <w:szCs w:val="22"/>
          <w:lang w:val="en-US"/>
        </w:rPr>
        <w:t xml:space="preserve"> should not lead to a blurring of the distinction between the victims of wars and those of humanitarian missions.</w:t>
      </w:r>
      <w:r w:rsidR="00D33E3C" w:rsidRPr="006C2CDF">
        <w:rPr>
          <w:rFonts w:asciiTheme="majorHAnsi" w:hAnsiTheme="majorHAnsi" w:cs="Courier New"/>
          <w:sz w:val="22"/>
          <w:szCs w:val="22"/>
          <w:lang w:val="en-US"/>
        </w:rPr>
        <w:t xml:space="preserve"> The latter endeavours, said Sommaruga, </w:t>
      </w:r>
      <w:r w:rsidR="00D33E3C" w:rsidRPr="006C2CDF">
        <w:rPr>
          <w:rFonts w:asciiTheme="majorHAnsi" w:hAnsiTheme="majorHAnsi" w:cs="Courier New"/>
          <w:i/>
          <w:sz w:val="22"/>
          <w:szCs w:val="22"/>
          <w:lang w:val="en-US"/>
        </w:rPr>
        <w:t>must not be wolves in sheep’s clothing. War remains war, and humanitarian operations must remain humanitarian missions. A victim of war is a victim of war.</w:t>
      </w:r>
      <w:r w:rsidRPr="006C2CDF">
        <w:rPr>
          <w:rFonts w:asciiTheme="majorHAnsi" w:hAnsiTheme="majorHAnsi" w:cs="Courier New"/>
          <w:sz w:val="22"/>
          <w:szCs w:val="22"/>
          <w:lang w:val="en-US"/>
        </w:rPr>
        <w:t>”</w:t>
      </w:r>
      <w:r w:rsidR="00941E80" w:rsidRPr="006C2CDF">
        <w:rPr>
          <w:rStyle w:val="Refdenotaalpie"/>
          <w:rFonts w:asciiTheme="majorHAnsi" w:hAnsiTheme="majorHAnsi" w:cs="Courier New"/>
          <w:sz w:val="22"/>
          <w:szCs w:val="22"/>
          <w:lang w:val="en-US"/>
        </w:rPr>
        <w:footnoteReference w:id="367"/>
      </w:r>
    </w:p>
    <w:p w:rsidR="0021237B" w:rsidRPr="006C2CDF" w:rsidRDefault="000A00C9" w:rsidP="008D79DC">
      <w:pPr>
        <w:pStyle w:val="NormalWeb"/>
        <w:spacing w:line="276" w:lineRule="auto"/>
        <w:jc w:val="both"/>
        <w:rPr>
          <w:rFonts w:asciiTheme="majorHAnsi" w:hAnsiTheme="majorHAnsi" w:cs="Courier New"/>
          <w:i/>
          <w:iCs/>
          <w:sz w:val="22"/>
          <w:szCs w:val="22"/>
          <w:lang w:val="en-US"/>
        </w:rPr>
      </w:pPr>
      <w:r w:rsidRPr="006C2CDF">
        <w:rPr>
          <w:rFonts w:asciiTheme="majorHAnsi" w:hAnsiTheme="majorHAnsi" w:cs="Courier New"/>
          <w:sz w:val="22"/>
          <w:szCs w:val="22"/>
          <w:u w:val="single"/>
          <w:lang w:val="en-US"/>
        </w:rPr>
        <w:t>Professor James Petras</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The bombing of the United Nations compound in Iraq has provoked anger, sorrow, bombastic bluster from the Bush Administratio</w:t>
      </w:r>
      <w:r w:rsidR="005A5248" w:rsidRPr="006C2CDF">
        <w:rPr>
          <w:rStyle w:val="nfasis"/>
          <w:rFonts w:asciiTheme="majorHAnsi" w:hAnsiTheme="majorHAnsi" w:cs="Courier New"/>
          <w:i w:val="0"/>
          <w:sz w:val="22"/>
          <w:szCs w:val="22"/>
          <w:lang w:val="en-US"/>
        </w:rPr>
        <w:t xml:space="preserve">n and unreflective promises to </w:t>
      </w:r>
      <w:r w:rsidRPr="006C2CDF">
        <w:rPr>
          <w:rStyle w:val="nfasis"/>
          <w:rFonts w:asciiTheme="majorHAnsi" w:hAnsiTheme="majorHAnsi" w:cs="Courier New"/>
          <w:i w:val="0"/>
          <w:sz w:val="22"/>
          <w:szCs w:val="22"/>
          <w:lang w:val="en-US"/>
        </w:rPr>
        <w:t>ca</w:t>
      </w:r>
      <w:r w:rsidR="005A5248" w:rsidRPr="006C2CDF">
        <w:rPr>
          <w:rStyle w:val="nfasis"/>
          <w:rFonts w:asciiTheme="majorHAnsi" w:hAnsiTheme="majorHAnsi" w:cs="Courier New"/>
          <w:i w:val="0"/>
          <w:sz w:val="22"/>
          <w:szCs w:val="22"/>
          <w:lang w:val="en-US"/>
        </w:rPr>
        <w:t xml:space="preserve">rry on the </w:t>
      </w:r>
      <w:r w:rsidR="005A5248" w:rsidRPr="006C2CDF">
        <w:rPr>
          <w:rStyle w:val="nfasis"/>
          <w:rFonts w:asciiTheme="majorHAnsi" w:hAnsiTheme="majorHAnsi" w:cs="Courier New"/>
          <w:sz w:val="22"/>
          <w:szCs w:val="22"/>
          <w:lang w:val="en-US"/>
        </w:rPr>
        <w:t>humanitarian mission</w:t>
      </w:r>
      <w:r w:rsidRPr="006C2CDF">
        <w:rPr>
          <w:rStyle w:val="nfasis"/>
          <w:rFonts w:asciiTheme="majorHAnsi" w:hAnsiTheme="majorHAnsi" w:cs="Courier New"/>
          <w:i w:val="0"/>
          <w:sz w:val="22"/>
          <w:szCs w:val="22"/>
          <w:lang w:val="en-US"/>
        </w:rPr>
        <w:t xml:space="preserve"> from the Secretary General Kofi Annan. Debate and discussion, to the degree that it has appeared in the mass media focuses </w:t>
      </w:r>
      <w:r w:rsidR="005A5248" w:rsidRPr="006C2CDF">
        <w:rPr>
          <w:rStyle w:val="nfasis"/>
          <w:rFonts w:asciiTheme="majorHAnsi" w:hAnsiTheme="majorHAnsi" w:cs="Courier New"/>
          <w:i w:val="0"/>
          <w:sz w:val="22"/>
          <w:szCs w:val="22"/>
          <w:lang w:val="en-US"/>
        </w:rPr>
        <w:t xml:space="preserve">on who was responsible for the </w:t>
      </w:r>
      <w:r w:rsidRPr="006C2CDF">
        <w:rPr>
          <w:rStyle w:val="nfasis"/>
          <w:rFonts w:asciiTheme="majorHAnsi" w:hAnsiTheme="majorHAnsi" w:cs="Courier New"/>
          <w:i w:val="0"/>
          <w:sz w:val="22"/>
          <w:szCs w:val="22"/>
          <w:lang w:val="en-US"/>
        </w:rPr>
        <w:t xml:space="preserve">security lapses, the UN and its supporters pointing to the incompetence of the US occupation army, the US officials blaming the UN officials for negligence. These discussions are secondary, technical matters and fail to deal with the deeper political reasons behind the attack of the UN.  </w:t>
      </w:r>
      <w:r w:rsidRPr="006C2CDF">
        <w:rPr>
          <w:rFonts w:asciiTheme="majorHAnsi" w:hAnsiTheme="majorHAnsi" w:cs="Courier New"/>
          <w:sz w:val="22"/>
          <w:szCs w:val="22"/>
          <w:lang w:val="en-US"/>
        </w:rPr>
        <w:t xml:space="preserve">The pro-Israeli neo-conservatives in Washington predictably attribute the UN bombing to Arab-Islamic-terrorism and lump together the bombing of an Israeli bus and the UN as justification for greater US and Israeli violence. The center-left praise the diplomatic and humanistic virtues of the UN’s special representative in Iraq, Sergio Viera de Mello and with unblinking incomprehension claim that the bombing harmed the cause of the Iraqi people and set back the process of national reconstruction. Both UN and US officials, neo-conservatives and center-left intellectuals fail to analyze the actual political role of the United Nations in Iraq and particularly the partisan political role of Sergio Viera de Mello which might have provoked the attack.  The United Nations led by Kofi Annan has not played an impartial role in the US- Iraq conflict. For over a decade the UN supported economic sanctions against Iraq, causing over 1 </w:t>
      </w:r>
      <w:r w:rsidRPr="006C2CDF">
        <w:rPr>
          <w:rFonts w:asciiTheme="majorHAnsi" w:hAnsiTheme="majorHAnsi" w:cs="Courier New"/>
          <w:sz w:val="22"/>
          <w:szCs w:val="22"/>
          <w:lang w:val="en-US"/>
        </w:rPr>
        <w:lastRenderedPageBreak/>
        <w:t>million Iraqi deaths, mostly children and the resignation of two top UN officials in protest. UN inspectors oversaw the disarming of Iraqi defenses and ignored or approved the US-British bombing of Iraq for over 12 years. Up to the final hour of the US invasion of Iraq, the entire attention of the UN was directed toward pressuring the Iraqi government to accept US demands, not condemning US war preparations, even as the Security Council did ultimately refuse to give approval to the unilateral US invasion. The historical record of the decade preceding the invasion clearly puts the UN on the side of the US, to the point that several of the UN inspectors were identified as working with the CIA and conducting searches and providing strategic information to US military intelligence.</w:t>
      </w:r>
      <w:r w:rsidR="00447C4B" w:rsidRPr="006C2CDF">
        <w:rPr>
          <w:rFonts w:asciiTheme="majorHAnsi" w:hAnsiTheme="majorHAnsi" w:cs="Courier New"/>
          <w:sz w:val="22"/>
          <w:szCs w:val="22"/>
          <w:lang w:val="en-US"/>
        </w:rPr>
        <w:t xml:space="preserve"> (…) Denis Halliday, the former UN Assistant Secretary General and UN H umanitarian Coordinator in Iraq recently stated that the bombing of the UN in Iraq was payback for collusion with the US. On August 24, 2003 in an interview with The Sunday Herald (Scotland) he noted that </w:t>
      </w:r>
      <w:r w:rsidR="00447C4B" w:rsidRPr="006C2CDF">
        <w:rPr>
          <w:rFonts w:asciiTheme="majorHAnsi" w:hAnsiTheme="majorHAnsi" w:cs="Courier New"/>
          <w:i/>
          <w:sz w:val="22"/>
          <w:szCs w:val="22"/>
          <w:lang w:val="en-US"/>
        </w:rPr>
        <w:t>further collaboration</w:t>
      </w:r>
      <w:r w:rsidR="00447C4B" w:rsidRPr="006C2CDF">
        <w:rPr>
          <w:rFonts w:asciiTheme="majorHAnsi" w:hAnsiTheme="majorHAnsi" w:cs="Courier New"/>
          <w:sz w:val="22"/>
          <w:szCs w:val="22"/>
          <w:lang w:val="en-US"/>
        </w:rPr>
        <w:t xml:space="preserve"> between the UN and the US and Britain </w:t>
      </w:r>
      <w:r w:rsidR="00447C4B" w:rsidRPr="006C2CDF">
        <w:rPr>
          <w:rFonts w:asciiTheme="majorHAnsi" w:hAnsiTheme="majorHAnsi" w:cs="Courier New"/>
          <w:i/>
          <w:sz w:val="22"/>
          <w:szCs w:val="22"/>
          <w:lang w:val="en-US"/>
        </w:rPr>
        <w:t>would be a disaster for the United Nations as it would be sucked into supporting the illegal occupation of Iraq. The UN has been drawn into being an arm of the US – a division of the State Department. Kofi Annan was appointed and supported by the US and that has corrupted the independence of the UN</w:t>
      </w:r>
      <w:r w:rsidR="00447C4B" w:rsidRPr="006C2CDF">
        <w:rPr>
          <w:rFonts w:asciiTheme="majorHAnsi" w:hAnsiTheme="majorHAnsi" w:cs="Courier New"/>
          <w:sz w:val="22"/>
          <w:szCs w:val="22"/>
          <w:lang w:val="en-US"/>
        </w:rPr>
        <w:t xml:space="preserve">. (…)The UN has moved very far from its original founding principles. As one time the UN stood for peace, social justice and self-determination and opposed colonial wars, pillage of national wealth and colonial rule. Given the active partisan role of the UN in Iraq, in creating a political framework compatible with prolonged US colonial rulership, it is not at all a mystery why the Iraqi resistance targeted the UN building just as it targets the imperial army and the oil pipelines up for sale to US and European multinational corporations. Having taken sides with the US, it is the height of hypocrisy for top UN officials to claim to be innocent victims. Just as it is deceptive for US and UN officials to claim that the anti-colonial resistance is made up of </w:t>
      </w:r>
      <w:r w:rsidR="00447C4B" w:rsidRPr="006C2CDF">
        <w:rPr>
          <w:rFonts w:asciiTheme="majorHAnsi" w:hAnsiTheme="majorHAnsi" w:cs="Courier New"/>
          <w:i/>
          <w:sz w:val="22"/>
          <w:szCs w:val="22"/>
          <w:lang w:val="en-US"/>
        </w:rPr>
        <w:t>foreigners</w:t>
      </w:r>
      <w:r w:rsidR="00447C4B" w:rsidRPr="006C2CDF">
        <w:rPr>
          <w:rFonts w:asciiTheme="majorHAnsi" w:hAnsiTheme="majorHAnsi" w:cs="Courier New"/>
          <w:sz w:val="22"/>
          <w:szCs w:val="22"/>
          <w:lang w:val="en-US"/>
        </w:rPr>
        <w:t xml:space="preserve">, Saddam Hussein </w:t>
      </w:r>
      <w:r w:rsidR="00447C4B" w:rsidRPr="006C2CDF">
        <w:rPr>
          <w:rFonts w:asciiTheme="majorHAnsi" w:hAnsiTheme="majorHAnsi" w:cs="Courier New"/>
          <w:i/>
          <w:sz w:val="22"/>
          <w:szCs w:val="22"/>
          <w:lang w:val="en-US"/>
        </w:rPr>
        <w:t>remnants</w:t>
      </w:r>
      <w:r w:rsidR="00447C4B" w:rsidRPr="006C2CDF">
        <w:rPr>
          <w:rFonts w:asciiTheme="majorHAnsi" w:hAnsiTheme="majorHAnsi" w:cs="Courier New"/>
          <w:sz w:val="22"/>
          <w:szCs w:val="22"/>
          <w:lang w:val="en-US"/>
        </w:rPr>
        <w:t>, Al Queda terrorists, Sunni extremists or Iranian Shiites. The resistance is not confined to areas where Saddam Hussein was popular, nor is it limited to areas of Sunni believers; it is in the north and south, east and west, covering all ethnic and religious regions and enclaves. The resistance is national, indigenous and based on opposition to US colonial occupation, destruction of infrastructure and the physical and psychological degradation of 23 million Iraqis.</w:t>
      </w:r>
      <w:r w:rsidR="00B744E8" w:rsidRPr="006C2CDF">
        <w:rPr>
          <w:rFonts w:asciiTheme="majorHAnsi" w:hAnsiTheme="majorHAnsi" w:cs="Courier New"/>
          <w:sz w:val="22"/>
          <w:szCs w:val="22"/>
          <w:lang w:val="en-US"/>
        </w:rPr>
        <w:t xml:space="preserve"> (…) For a growing number of professionals, journalists and particularly ordinary people it is becoming clear that the United Nations has lost its independence and utility as a force for peace. Increasingly social movements and Third World nations are looking to new international organizations and forums to pursue the principles, which the UN has betrayed. The new body will have to renounce the elitist character of the current UN with its two tiered system of voting and power; it will have to reject membership to countries which embrace </w:t>
      </w:r>
      <w:r w:rsidR="00B744E8" w:rsidRPr="006C2CDF">
        <w:rPr>
          <w:rFonts w:asciiTheme="majorHAnsi" w:hAnsiTheme="majorHAnsi" w:cs="Courier New"/>
          <w:i/>
          <w:sz w:val="22"/>
          <w:szCs w:val="22"/>
          <w:lang w:val="en-US"/>
        </w:rPr>
        <w:t>preventive</w:t>
      </w:r>
      <w:r w:rsidR="00B744E8" w:rsidRPr="006C2CDF">
        <w:rPr>
          <w:rFonts w:asciiTheme="majorHAnsi" w:hAnsiTheme="majorHAnsi" w:cs="Courier New"/>
          <w:sz w:val="22"/>
          <w:szCs w:val="22"/>
          <w:lang w:val="en-US"/>
        </w:rPr>
        <w:t xml:space="preserve"> wars of conquest and colonial rule and pillage of national resources. In a word the new international organization and its secretary-general must not be an appendage of Washington – if it wishes to avoid the tragedy of the UN – a body which started with great ideals and ended as a cynical manipulator of ideals in the services of imperial power.</w:t>
      </w:r>
      <w:r w:rsidRPr="006C2CDF">
        <w:rPr>
          <w:rFonts w:asciiTheme="majorHAnsi" w:hAnsiTheme="majorHAnsi" w:cs="Courier New"/>
          <w:sz w:val="22"/>
          <w:szCs w:val="22"/>
          <w:lang w:val="en-US"/>
        </w:rPr>
        <w:t>”</w:t>
      </w:r>
      <w:r w:rsidR="005A5248" w:rsidRPr="006C2CDF">
        <w:rPr>
          <w:rStyle w:val="Refdenotaalpie"/>
          <w:rFonts w:asciiTheme="majorHAnsi" w:hAnsiTheme="majorHAnsi" w:cs="Courier New"/>
          <w:sz w:val="22"/>
          <w:szCs w:val="22"/>
          <w:lang w:val="en-US"/>
        </w:rPr>
        <w:footnoteReference w:id="368"/>
      </w:r>
    </w:p>
    <w:p w:rsidR="009A29C7" w:rsidRPr="006C2CDF" w:rsidRDefault="0082215E" w:rsidP="008D79DC">
      <w:pPr>
        <w:jc w:val="both"/>
        <w:rPr>
          <w:rFonts w:asciiTheme="majorHAnsi" w:hAnsiTheme="majorHAnsi" w:cs="Courier New"/>
          <w:lang w:val="en-US"/>
        </w:rPr>
      </w:pPr>
      <w:r w:rsidRPr="006C2CDF">
        <w:rPr>
          <w:rFonts w:asciiTheme="majorHAnsi" w:hAnsiTheme="majorHAnsi" w:cs="Courier New"/>
          <w:u w:val="single"/>
          <w:lang w:val="en-US"/>
        </w:rPr>
        <w:lastRenderedPageBreak/>
        <w:t>Fabrice Weissman (Medicins Sans Frontieres)</w:t>
      </w:r>
      <w:r w:rsidRPr="006C2CDF">
        <w:rPr>
          <w:rFonts w:asciiTheme="majorHAnsi" w:hAnsiTheme="majorHAnsi" w:cs="Courier New"/>
          <w:lang w:val="en-US"/>
        </w:rPr>
        <w:t xml:space="preserve">: “The application of military might to rescue populations in danger was argued in the 1990s as the </w:t>
      </w:r>
      <w:r w:rsidRPr="006C2CDF">
        <w:rPr>
          <w:rFonts w:asciiTheme="majorHAnsi" w:hAnsiTheme="majorHAnsi" w:cs="Courier New"/>
          <w:i/>
          <w:lang w:val="en-US"/>
        </w:rPr>
        <w:t>right or duty to intervene.</w:t>
      </w:r>
      <w:r w:rsidRPr="006C2CDF">
        <w:rPr>
          <w:rFonts w:asciiTheme="majorHAnsi" w:hAnsiTheme="majorHAnsi" w:cs="Courier New"/>
          <w:lang w:val="en-US"/>
        </w:rPr>
        <w:t xml:space="preserve"> Today, it is debated as the </w:t>
      </w:r>
      <w:r w:rsidRPr="006C2CDF">
        <w:rPr>
          <w:rFonts w:asciiTheme="majorHAnsi" w:hAnsiTheme="majorHAnsi" w:cs="Courier New"/>
          <w:i/>
          <w:lang w:val="en-US"/>
        </w:rPr>
        <w:t>responsibility to protect</w:t>
      </w:r>
      <w:r w:rsidRPr="006C2CDF">
        <w:rPr>
          <w:rFonts w:asciiTheme="majorHAnsi" w:hAnsiTheme="majorHAnsi" w:cs="Courier New"/>
          <w:lang w:val="en-US"/>
        </w:rPr>
        <w:t xml:space="preserve"> (R2P), a formulation invented in 2001 by a panel of experts brought together by the government of Canada as part of the International Commission on Intervention and State Sovereignty (ICISS). Established in the aftermath of NATO intervention in Kosovo and the heated argument over its legitimacy and legality, ICISS was tasked with developing a normative framework that would forge international consensus on </w:t>
      </w:r>
      <w:r w:rsidRPr="006C2CDF">
        <w:rPr>
          <w:rFonts w:asciiTheme="majorHAnsi" w:hAnsiTheme="majorHAnsi" w:cs="Courier New"/>
          <w:i/>
          <w:lang w:val="en-US"/>
        </w:rPr>
        <w:t xml:space="preserve">when, if ever, it is appropriate for states to take coercive — and in particular military — action, against another state for the purpose of protecting people at risk in that other state. – </w:t>
      </w:r>
      <w:r w:rsidRPr="006C2CDF">
        <w:rPr>
          <w:rFonts w:asciiTheme="majorHAnsi" w:hAnsiTheme="majorHAnsi" w:cs="Courier New"/>
          <w:lang w:val="en-US"/>
        </w:rPr>
        <w:t xml:space="preserve">(…) It is only in the event of a government failing to fulfill its </w:t>
      </w:r>
      <w:r w:rsidRPr="006C2CDF">
        <w:rPr>
          <w:rFonts w:asciiTheme="majorHAnsi" w:hAnsiTheme="majorHAnsi" w:cs="Courier New"/>
          <w:i/>
          <w:lang w:val="en-US"/>
        </w:rPr>
        <w:t>responsibility to protect</w:t>
      </w:r>
      <w:r w:rsidRPr="006C2CDF">
        <w:rPr>
          <w:rFonts w:asciiTheme="majorHAnsi" w:hAnsiTheme="majorHAnsi" w:cs="Courier New"/>
          <w:lang w:val="en-US"/>
        </w:rPr>
        <w:t xml:space="preserve"> that the </w:t>
      </w:r>
      <w:r w:rsidRPr="006C2CDF">
        <w:rPr>
          <w:rFonts w:asciiTheme="majorHAnsi" w:hAnsiTheme="majorHAnsi" w:cs="Courier New"/>
          <w:i/>
          <w:lang w:val="en-US"/>
        </w:rPr>
        <w:t>international community</w:t>
      </w:r>
      <w:r w:rsidRPr="006C2CDF">
        <w:rPr>
          <w:rFonts w:asciiTheme="majorHAnsi" w:hAnsiTheme="majorHAnsi" w:cs="Courier New"/>
          <w:lang w:val="en-US"/>
        </w:rPr>
        <w:t xml:space="preserve"> would have to exert it on its behalf — even to the point of declaring war on the perpetrators of violence against civilians.</w:t>
      </w:r>
      <w:r w:rsidR="006408C9" w:rsidRPr="006C2CDF">
        <w:rPr>
          <w:rFonts w:asciiTheme="majorHAnsi" w:hAnsiTheme="majorHAnsi" w:cs="Courier New"/>
          <w:lang w:val="en-US"/>
        </w:rPr>
        <w:t xml:space="preserve">  Canadian diplomats and the former United Nations secretary-general Kofi Annan have been among the most vocal promoters of R2P (…) In East Timor, the Australian troops who arrived under a U.N. flag in September 1999 fought with anti-independence militias, thus helping the Timorese free themselves from Indonesian occupation — which was responsible for the death of 40% of the population in the 1970s and 1980s. The Australian intervention did not, however, prevent the capital, Dili, from being pillaged, nor did it stop anti-independence militias from deporting 260,000 Timorese to the Indonesian-controlled western part of the island. (…)</w:t>
      </w:r>
      <w:r w:rsidR="007177F6" w:rsidRPr="006C2CDF">
        <w:rPr>
          <w:rFonts w:asciiTheme="majorHAnsi" w:hAnsiTheme="majorHAnsi" w:cs="Courier New"/>
          <w:lang w:val="en-US"/>
        </w:rPr>
        <w:t>These scenarios describe the tangible implications of the use of military violence to protect people in conflict situations: invading and occupying all or part of a country and imposing one’s sovereignty. In other words, protecting populations does not mean</w:t>
      </w:r>
      <w:r w:rsidR="007177F6" w:rsidRPr="006C2CDF">
        <w:rPr>
          <w:rStyle w:val="nfasis"/>
          <w:rFonts w:asciiTheme="majorHAnsi" w:hAnsiTheme="majorHAnsi" w:cs="Courier New"/>
          <w:lang w:val="en-US"/>
        </w:rPr>
        <w:t xml:space="preserve"> restoring law and order</w:t>
      </w:r>
      <w:r w:rsidR="007177F6" w:rsidRPr="006C2CDF">
        <w:rPr>
          <w:rFonts w:asciiTheme="majorHAnsi" w:hAnsiTheme="majorHAnsi" w:cs="Courier New"/>
          <w:lang w:val="en-US"/>
        </w:rPr>
        <w:t xml:space="preserve"> in the same way that police forces do in a peaceful country, but </w:t>
      </w:r>
      <w:r w:rsidR="007177F6" w:rsidRPr="006C2CDF">
        <w:rPr>
          <w:rStyle w:val="nfasis"/>
          <w:rFonts w:asciiTheme="majorHAnsi" w:hAnsiTheme="majorHAnsi" w:cs="Courier New"/>
          <w:lang w:val="en-US"/>
        </w:rPr>
        <w:t xml:space="preserve">creating a new political order through violence.  </w:t>
      </w:r>
      <w:r w:rsidR="007177F6" w:rsidRPr="006C2CDF">
        <w:rPr>
          <w:rFonts w:asciiTheme="majorHAnsi" w:hAnsiTheme="majorHAnsi" w:cs="Courier New"/>
          <w:lang w:val="en-US"/>
        </w:rPr>
        <w:t xml:space="preserve">This is naturally a perilous undertaking, which is subject to the hazards of war and runs the risks of failure, escalation, and the massacre of civilians. In Somalia, the American and U.N. troops who landed in 1992-1993 in order to </w:t>
      </w:r>
      <w:r w:rsidR="007177F6" w:rsidRPr="006C2CDF">
        <w:rPr>
          <w:rFonts w:asciiTheme="majorHAnsi" w:hAnsiTheme="majorHAnsi" w:cs="Courier New"/>
          <w:i/>
          <w:lang w:val="en-US"/>
        </w:rPr>
        <w:t>secure humanitarian aid</w:t>
      </w:r>
      <w:r w:rsidR="007177F6" w:rsidRPr="006C2CDF">
        <w:rPr>
          <w:rFonts w:asciiTheme="majorHAnsi" w:hAnsiTheme="majorHAnsi" w:cs="Courier New"/>
          <w:lang w:val="en-US"/>
        </w:rPr>
        <w:t xml:space="preserve"> in a context of widespread famine and insecurity proved incapable of protecting civilians. They rapidly became a party to the conflict and were responsible for many IHL violations, including the bombing of aid organizations’ facilities, torturing and murdering non-combatants, and massacring civilians. In Bosnia, people who had believed in the U.N.’s promises of protection and had sought refuge in the </w:t>
      </w:r>
      <w:r w:rsidR="007177F6" w:rsidRPr="006C2CDF">
        <w:rPr>
          <w:rFonts w:asciiTheme="majorHAnsi" w:hAnsiTheme="majorHAnsi" w:cs="Courier New"/>
          <w:i/>
          <w:lang w:val="en-US"/>
        </w:rPr>
        <w:t>safe areas</w:t>
      </w:r>
      <w:r w:rsidR="007177F6" w:rsidRPr="006C2CDF">
        <w:rPr>
          <w:rFonts w:asciiTheme="majorHAnsi" w:hAnsiTheme="majorHAnsi" w:cs="Courier New"/>
          <w:lang w:val="en-US"/>
        </w:rPr>
        <w:t xml:space="preserve"> of Zepa and Srebrenica were deported and massacred in front of the U.N. peacekeepers.</w:t>
      </w:r>
      <w:r w:rsidR="00954C3A" w:rsidRPr="006C2CDF">
        <w:rPr>
          <w:rFonts w:asciiTheme="majorHAnsi" w:hAnsiTheme="majorHAnsi" w:cs="Courier New"/>
          <w:lang w:val="en-US"/>
        </w:rPr>
        <w:t xml:space="preserve"> (…)But apart from operational constraints, there is a more philosophical reason for refusing the call to arms: if the purpose of humanitarian action is to limit the devastation of war, it cannot be used as a justification for new wars. This is what the International Committee of the Red Cross (ICRC) felt necessary to state in 1994, after the Security Council had adopted two resolutions authorizing </w:t>
      </w:r>
      <w:r w:rsidR="00613C48" w:rsidRPr="006C2CDF">
        <w:rPr>
          <w:rFonts w:asciiTheme="majorHAnsi" w:hAnsiTheme="majorHAnsi" w:cs="Courier New"/>
          <w:lang w:val="en-US"/>
        </w:rPr>
        <w:t xml:space="preserve">the use of force in Somalia to </w:t>
      </w:r>
      <w:r w:rsidR="00954C3A" w:rsidRPr="006C2CDF">
        <w:rPr>
          <w:rFonts w:asciiTheme="majorHAnsi" w:hAnsiTheme="majorHAnsi" w:cs="Courier New"/>
          <w:i/>
          <w:lang w:val="en-US"/>
        </w:rPr>
        <w:t>secure conditions for humanitarian relief operations.</w:t>
      </w:r>
      <w:r w:rsidR="00954C3A" w:rsidRPr="006C2CDF">
        <w:rPr>
          <w:rFonts w:asciiTheme="majorHAnsi" w:hAnsiTheme="majorHAnsi" w:cs="Courier New"/>
          <w:lang w:val="en-US"/>
        </w:rPr>
        <w:t xml:space="preserve"> The ICRC emphasized that it was under Chapter VII of the United Nations Charter and not under IHL that the Security Council had authorized the use of force. Even though the Council was acting with the intention of combating violations of IHL (in this instance, obstacles to delivering humanitarian aid), it could not claim to act in</w:t>
      </w:r>
      <w:r w:rsidR="00613C48" w:rsidRPr="006C2CDF">
        <w:rPr>
          <w:rFonts w:asciiTheme="majorHAnsi" w:hAnsiTheme="majorHAnsi" w:cs="Courier New"/>
          <w:lang w:val="en-US"/>
        </w:rPr>
        <w:t xml:space="preserve"> the name of humanitarian law: </w:t>
      </w:r>
      <w:r w:rsidR="00954C3A" w:rsidRPr="006C2CDF">
        <w:rPr>
          <w:rFonts w:asciiTheme="majorHAnsi" w:hAnsiTheme="majorHAnsi" w:cs="Courier New"/>
          <w:i/>
          <w:lang w:val="en-US"/>
        </w:rPr>
        <w:t xml:space="preserve">Because international humanitarian law starts from the premise that any armed conflict entails human suffering, and undertakes to develop a set of rules designed precisely to alleviate this suffering. It would be logically and legally indefensible to conclude that this same law </w:t>
      </w:r>
      <w:r w:rsidR="00954C3A" w:rsidRPr="006C2CDF">
        <w:rPr>
          <w:rFonts w:asciiTheme="majorHAnsi" w:hAnsiTheme="majorHAnsi" w:cs="Courier New"/>
          <w:i/>
          <w:lang w:val="en-US"/>
        </w:rPr>
        <w:lastRenderedPageBreak/>
        <w:t>authorized the use of armed force, including in extreme cases.</w:t>
      </w:r>
      <w:r w:rsidR="00613C48" w:rsidRPr="006C2CDF">
        <w:rPr>
          <w:rFonts w:asciiTheme="majorHAnsi" w:hAnsiTheme="majorHAnsi" w:cs="Courier New"/>
          <w:lang w:val="en-US"/>
        </w:rPr>
        <w:t xml:space="preserve"> In other words, </w:t>
      </w:r>
      <w:r w:rsidR="00954C3A" w:rsidRPr="006C2CDF">
        <w:rPr>
          <w:rFonts w:asciiTheme="majorHAnsi" w:hAnsiTheme="majorHAnsi" w:cs="Courier New"/>
          <w:i/>
          <w:lang w:val="en-US"/>
        </w:rPr>
        <w:t>shoot to feed</w:t>
      </w:r>
      <w:r w:rsidR="00613C48" w:rsidRPr="006C2CDF">
        <w:rPr>
          <w:rFonts w:asciiTheme="majorHAnsi" w:hAnsiTheme="majorHAnsi" w:cs="Courier New"/>
          <w:lang w:val="en-US"/>
        </w:rPr>
        <w:t xml:space="preserve"> or </w:t>
      </w:r>
      <w:r w:rsidR="00954C3A" w:rsidRPr="006C2CDF">
        <w:rPr>
          <w:rFonts w:asciiTheme="majorHAnsi" w:hAnsiTheme="majorHAnsi" w:cs="Courier New"/>
          <w:i/>
          <w:lang w:val="en-US"/>
        </w:rPr>
        <w:t>shoot to heal</w:t>
      </w:r>
      <w:r w:rsidR="00954C3A" w:rsidRPr="006C2CDF">
        <w:rPr>
          <w:rFonts w:asciiTheme="majorHAnsi" w:hAnsiTheme="majorHAnsi" w:cs="Courier New"/>
          <w:lang w:val="en-US"/>
        </w:rPr>
        <w:t xml:space="preserve"> is incompatible with humanitarian action. MSF does not want to become a new party to a conflict where its own military strategy would be set by public health imperatives. Even if we are not pacifists, we are non-violent.</w:t>
      </w:r>
      <w:r w:rsidR="009C603E" w:rsidRPr="006C2CDF">
        <w:rPr>
          <w:rFonts w:asciiTheme="majorHAnsi" w:hAnsiTheme="majorHAnsi" w:cs="Courier New"/>
          <w:lang w:val="en-US"/>
        </w:rPr>
        <w:t xml:space="preserve"> (…)</w:t>
      </w:r>
      <w:r w:rsidR="008C3C92" w:rsidRPr="006C2CDF">
        <w:rPr>
          <w:rFonts w:asciiTheme="majorHAnsi" w:hAnsiTheme="majorHAnsi" w:cs="Courier New"/>
          <w:lang w:val="en-US"/>
        </w:rPr>
        <w:t xml:space="preserve"> </w:t>
      </w:r>
      <w:r w:rsidR="009C603E" w:rsidRPr="006C2CDF">
        <w:rPr>
          <w:rFonts w:asciiTheme="majorHAnsi" w:hAnsiTheme="majorHAnsi" w:cs="Courier New"/>
          <w:lang w:val="en-US"/>
        </w:rPr>
        <w:t>The refusal of MSF to call for just wars needs to be understood in light of the imperial aspect of liberal universalism since the nineteenth century. We want to break away from a humanitarian tradition that associates the abolition of slavery with forced labor, human rights with colonization, humanitarian assistance with humanitarian military intervention, and the liberation of Afghan women with aerial bombardments. In a word, we want to distance ourselves unambiguously from the politics of force acting under the banner of humanitarian universalism.</w:t>
      </w:r>
      <w:r w:rsidR="00B91FD4" w:rsidRPr="006C2CDF">
        <w:rPr>
          <w:rFonts w:asciiTheme="majorHAnsi" w:hAnsiTheme="majorHAnsi" w:cs="Courier New"/>
          <w:lang w:val="en-US"/>
        </w:rPr>
        <w:t xml:space="preserve">  By attempting to subject the world to its own standard of humanity, armed universalism is as much a process of inclusion as exclusion, driving whatever resists it beyond the boundaries of what is human. It conceals a tyrannical principle of integration: the inevitable eradication of anything that obeys other standards and resists inclusion. Alexis de Tocqueville’s remarks on the fate of Native Americans in the American Revolution reveal this quite clearly, as philosopher Alain Brossat remarks. Described by the Declaration of </w:t>
      </w:r>
      <w:r w:rsidR="00613C48" w:rsidRPr="006C2CDF">
        <w:rPr>
          <w:rFonts w:asciiTheme="majorHAnsi" w:hAnsiTheme="majorHAnsi" w:cs="Courier New"/>
          <w:lang w:val="en-US"/>
        </w:rPr>
        <w:t xml:space="preserve">Independence as </w:t>
      </w:r>
      <w:r w:rsidR="00B91FD4" w:rsidRPr="006C2CDF">
        <w:rPr>
          <w:rFonts w:asciiTheme="majorHAnsi" w:hAnsiTheme="majorHAnsi" w:cs="Courier New"/>
          <w:i/>
          <w:lang w:val="en-US"/>
        </w:rPr>
        <w:t>the merciless Indian savages, whose known rule of warfare is undistinguished destruction of all ages, sexes and conditions,</w:t>
      </w:r>
      <w:r w:rsidR="00B91FD4" w:rsidRPr="006C2CDF">
        <w:rPr>
          <w:rFonts w:asciiTheme="majorHAnsi" w:hAnsiTheme="majorHAnsi" w:cs="Courier New"/>
          <w:lang w:val="en-US"/>
        </w:rPr>
        <w:t xml:space="preserve"> Native Americans were seen as foreign to democratic expansion. Failing to wage war humanely and to be willing to be absorbed into the democratic system, they were annihilated using the methods they themselves were criticized for. </w:t>
      </w:r>
      <w:r w:rsidR="00B91FD4" w:rsidRPr="006C2CDF">
        <w:rPr>
          <w:rFonts w:asciiTheme="majorHAnsi" w:hAnsiTheme="majorHAnsi" w:cs="Courier New"/>
          <w:i/>
          <w:lang w:val="en-US"/>
        </w:rPr>
        <w:t>It all seems as though the inclusive movement [of democratic universalism] at the same time set a limit, a frontier, a line at which the drive for inclusiveness turned back in on itself: beyond that boundary, we do not include any more; we exclude,</w:t>
      </w:r>
      <w:r w:rsidR="00B91FD4" w:rsidRPr="006C2CDF">
        <w:rPr>
          <w:rFonts w:asciiTheme="majorHAnsi" w:hAnsiTheme="majorHAnsi" w:cs="Courier New"/>
          <w:lang w:val="en-US"/>
        </w:rPr>
        <w:t xml:space="preserve"> remarks Brossat.</w:t>
      </w:r>
      <w:r w:rsidR="00613C48" w:rsidRPr="006C2CDF">
        <w:rPr>
          <w:rFonts w:asciiTheme="majorHAnsi" w:hAnsiTheme="majorHAnsi" w:cs="Courier New"/>
          <w:lang w:val="en-US"/>
        </w:rPr>
        <w:t xml:space="preserve"> (…)In these conditions, one can understand the resistance of weaker countries to the legalization of R2P. How could they support such a vague standard that would authorize the five permanent members of the Security Council to decide which country can be invaded and occupied to protect civilians from excessive violence, when the territorial integrity of these protective powers is fiercely defended by the threat of a nuclear holocaust? The latter is a crime against humanity if ever there was one. Given that implementation of R2P is condemned to be conditioned by the power relationships Why Médecins Sans Frontières Does Not Support the R2P and domination patterns that shape the international stage, legalizing it would effectively be legalizing a new form of imperialism — another reason for MSF to distance itself from it. Although MSF is opposed to the use of violence for humanitarian ends, it cannot fail to support the general idea that states have a role to play in preventing and containing the violence of war. It is the enthusiasm of the partisans of R2P for military means that is so perplexing.</w:t>
      </w:r>
      <w:r w:rsidRPr="006C2CDF">
        <w:rPr>
          <w:rFonts w:asciiTheme="majorHAnsi" w:hAnsiTheme="majorHAnsi" w:cs="Courier New"/>
          <w:lang w:val="en-US"/>
        </w:rPr>
        <w:t>”</w:t>
      </w:r>
      <w:r w:rsidR="00613C48" w:rsidRPr="006C2CDF">
        <w:rPr>
          <w:rStyle w:val="Refdenotaalpie"/>
          <w:rFonts w:asciiTheme="majorHAnsi" w:hAnsiTheme="majorHAnsi" w:cs="Courier New"/>
          <w:lang w:val="en-US"/>
        </w:rPr>
        <w:footnoteReference w:id="369"/>
      </w:r>
    </w:p>
    <w:p w:rsidR="00CD6677" w:rsidRPr="006C2CDF" w:rsidRDefault="00CD667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Julie Lévesque</w:t>
      </w:r>
      <w:r w:rsidRPr="006C2CDF">
        <w:rPr>
          <w:rFonts w:asciiTheme="majorHAnsi" w:hAnsiTheme="majorHAnsi" w:cs="Courier New"/>
          <w:sz w:val="22"/>
          <w:szCs w:val="22"/>
          <w:lang w:val="en-US"/>
        </w:rPr>
        <w:t xml:space="preserve">: “The UN is currently being used as an instrument of domination by several permanent member States of the UN Security Council. (…)The GA has no power. The latter </w:t>
      </w:r>
      <w:r w:rsidRPr="006C2CDF">
        <w:rPr>
          <w:rFonts w:asciiTheme="majorHAnsi" w:hAnsiTheme="majorHAnsi" w:cs="Courier New"/>
          <w:sz w:val="22"/>
          <w:szCs w:val="22"/>
          <w:lang w:val="en-US"/>
        </w:rPr>
        <w:lastRenderedPageBreak/>
        <w:t xml:space="preserve">lies in the self-given authority of the five permanent members of the Security Council (U.S.,UK, France, Russia, China), the only ones in possession of the very arbitrary and very powerful veto.  (…) In his historic speech at the UN in 2009, which the New York Times unfairly qualified as </w:t>
      </w:r>
      <w:hyperlink r:id="rId133" w:history="1">
        <w:r w:rsidRPr="006C2CDF">
          <w:rPr>
            <w:rStyle w:val="Hipervnculo"/>
            <w:rFonts w:asciiTheme="majorHAnsi" w:hAnsiTheme="majorHAnsi" w:cs="Courier New"/>
            <w:i/>
            <w:color w:val="auto"/>
            <w:sz w:val="22"/>
            <w:szCs w:val="22"/>
            <w:u w:val="none"/>
            <w:lang w:val="en-US"/>
          </w:rPr>
          <w:t>rambling</w:t>
        </w:r>
      </w:hyperlink>
      <w:r w:rsidRPr="006C2CDF">
        <w:rPr>
          <w:rFonts w:asciiTheme="majorHAnsi" w:hAnsiTheme="majorHAnsi" w:cs="Courier New"/>
          <w:sz w:val="22"/>
          <w:szCs w:val="22"/>
          <w:lang w:val="en-US"/>
        </w:rPr>
        <w:t xml:space="preserve">, the late Muammar Gaddafi rightfully and virulently criticized the unjust and contradictory nature of the UN (…) It is worth noting that the Libyan leader was killed during the 2012 NATO military invasion, which had been been approved by the Security Council. Three of the SC”s permanent members namely the U.S., the UK and France, participated in this NATO led invasion.  According to Mahmoud Jibril, Libya’s interim Prime Minister during the Western-backed armed insurrection in 2011, Gaddafi was killed by a French intelligence operative </w:t>
      </w:r>
      <w:r w:rsidRPr="006C2CDF">
        <w:rPr>
          <w:rFonts w:asciiTheme="majorHAnsi" w:hAnsiTheme="majorHAnsi" w:cs="Courier New"/>
          <w:i/>
          <w:sz w:val="22"/>
          <w:szCs w:val="22"/>
          <w:lang w:val="en-US"/>
        </w:rPr>
        <w:t>acting under direct instructions of the French government</w:t>
      </w:r>
      <w:r w:rsidRPr="006C2CDF">
        <w:rPr>
          <w:rFonts w:asciiTheme="majorHAnsi" w:hAnsiTheme="majorHAnsi" w:cs="Courier New"/>
          <w:sz w:val="22"/>
          <w:szCs w:val="22"/>
          <w:lang w:val="en-US"/>
        </w:rPr>
        <w:t xml:space="preserve">.  French President </w:t>
      </w:r>
      <w:r w:rsidRPr="006C2CDF">
        <w:rPr>
          <w:rFonts w:asciiTheme="majorHAnsi" w:hAnsiTheme="majorHAnsi" w:cs="Courier New"/>
          <w:i/>
          <w:sz w:val="22"/>
          <w:szCs w:val="22"/>
          <w:lang w:val="en-US"/>
        </w:rPr>
        <w:t>Sarkozy was eager to prevent the possibility of Gaddafi standing trial, particularly after the Libyan leader had threatened to expose his alleged financial dealings with the French President</w:t>
      </w:r>
      <w:r w:rsidRPr="006C2CDF">
        <w:rPr>
          <w:rFonts w:asciiTheme="majorHAnsi" w:hAnsiTheme="majorHAnsi" w:cs="Courier New"/>
          <w:sz w:val="22"/>
          <w:szCs w:val="22"/>
          <w:lang w:val="en-US"/>
        </w:rPr>
        <w:t xml:space="preserve"> </w:t>
      </w:r>
      <w:r w:rsidR="00602928" w:rsidRPr="006C2CDF">
        <w:rPr>
          <w:rFonts w:asciiTheme="majorHAnsi" w:hAnsiTheme="majorHAnsi" w:cs="Courier New"/>
          <w:sz w:val="22"/>
          <w:szCs w:val="22"/>
          <w:lang w:val="en-US"/>
        </w:rPr>
        <w:t>(…)The selection process of the UN Secretary-General reveals why those in office espouse concepts such as the so-ca</w:t>
      </w:r>
      <w:r w:rsidR="005964FA" w:rsidRPr="006C2CDF">
        <w:rPr>
          <w:rFonts w:asciiTheme="majorHAnsi" w:hAnsiTheme="majorHAnsi" w:cs="Courier New"/>
          <w:sz w:val="22"/>
          <w:szCs w:val="22"/>
          <w:lang w:val="en-US"/>
        </w:rPr>
        <w:t xml:space="preserve">lled </w:t>
      </w:r>
      <w:r w:rsidR="005964FA" w:rsidRPr="006C2CDF">
        <w:rPr>
          <w:rFonts w:asciiTheme="majorHAnsi" w:hAnsiTheme="majorHAnsi" w:cs="Courier New"/>
          <w:i/>
          <w:sz w:val="22"/>
          <w:szCs w:val="22"/>
          <w:lang w:val="en-US"/>
        </w:rPr>
        <w:t>responsibility to protect</w:t>
      </w:r>
      <w:r w:rsidR="00602928" w:rsidRPr="006C2CDF">
        <w:rPr>
          <w:rFonts w:asciiTheme="majorHAnsi" w:hAnsiTheme="majorHAnsi" w:cs="Courier New"/>
          <w:sz w:val="22"/>
          <w:szCs w:val="22"/>
          <w:lang w:val="en-US"/>
        </w:rPr>
        <w:t xml:space="preserve"> (R2P), which actually refers to </w:t>
      </w:r>
      <w:r w:rsidR="00602928" w:rsidRPr="006C2CDF">
        <w:rPr>
          <w:rFonts w:asciiTheme="majorHAnsi" w:hAnsiTheme="majorHAnsi" w:cs="Courier New"/>
          <w:i/>
          <w:sz w:val="22"/>
          <w:szCs w:val="22"/>
          <w:lang w:val="en-US"/>
        </w:rPr>
        <w:t>military invasion</w:t>
      </w:r>
      <w:r w:rsidR="00602928" w:rsidRPr="006C2CDF">
        <w:rPr>
          <w:rFonts w:asciiTheme="majorHAnsi" w:hAnsiTheme="majorHAnsi" w:cs="Courier New"/>
          <w:sz w:val="22"/>
          <w:szCs w:val="22"/>
          <w:lang w:val="en-US"/>
        </w:rPr>
        <w:t xml:space="preserve">, and why they fail to act as </w:t>
      </w:r>
      <w:hyperlink r:id="rId134" w:history="1">
        <w:r w:rsidR="00602928" w:rsidRPr="006C2CDF">
          <w:rPr>
            <w:rStyle w:val="Hipervnculo"/>
            <w:rFonts w:asciiTheme="majorHAnsi" w:hAnsiTheme="majorHAnsi" w:cs="Courier New"/>
            <w:i/>
            <w:color w:val="auto"/>
            <w:sz w:val="22"/>
            <w:szCs w:val="22"/>
            <w:u w:val="none"/>
            <w:lang w:val="en-US"/>
          </w:rPr>
          <w:t>spokesm[e]n for the interests of the world’s peoples, in particular the poor and vulnerable among them</w:t>
        </w:r>
      </w:hyperlink>
      <w:r w:rsidR="00602928" w:rsidRPr="006C2CDF">
        <w:rPr>
          <w:rFonts w:asciiTheme="majorHAnsi" w:hAnsiTheme="majorHAnsi" w:cs="Courier New"/>
          <w:sz w:val="22"/>
          <w:szCs w:val="22"/>
          <w:lang w:val="en-US"/>
        </w:rPr>
        <w:t>”, as their position requires. If R2P had been drafted with genuine intent, it would have been invoked to protect Palestinians against the permanent Israeli aggression. Under Ban Ki-Moon, the Secretariat has rather endorsed Israeli agressions and approved the illegal blockade of Gaza. (…)While it should be the guardian and promoter of international law, the UN has shown several times it acts on behalf of the powerful against the powerless. NATO has been manipulating the UN to legitimize its brutal neo-colonial designs and international law is being used in a very selective manner by imperial powers.</w:t>
      </w:r>
      <w:r w:rsidRPr="006C2CDF">
        <w:rPr>
          <w:rFonts w:asciiTheme="majorHAnsi" w:hAnsiTheme="majorHAnsi" w:cs="Courier New"/>
          <w:sz w:val="22"/>
          <w:szCs w:val="22"/>
          <w:lang w:val="en-US"/>
        </w:rPr>
        <w:t>”</w:t>
      </w:r>
      <w:r w:rsidR="00512DFF" w:rsidRPr="006C2CDF">
        <w:rPr>
          <w:rStyle w:val="Refdenotaalpie"/>
          <w:rFonts w:asciiTheme="majorHAnsi" w:hAnsiTheme="majorHAnsi" w:cs="Courier New"/>
          <w:sz w:val="22"/>
          <w:szCs w:val="22"/>
          <w:lang w:val="en-US"/>
        </w:rPr>
        <w:footnoteReference w:id="370"/>
      </w:r>
    </w:p>
    <w:p w:rsidR="00CD6677" w:rsidRPr="006C2CDF" w:rsidRDefault="00CD667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Muammar Gaddafi</w:t>
      </w:r>
      <w:r w:rsidRPr="006C2CDF">
        <w:rPr>
          <w:rFonts w:asciiTheme="majorHAnsi" w:hAnsiTheme="majorHAnsi" w:cs="Courier New"/>
          <w:sz w:val="22"/>
          <w:szCs w:val="22"/>
          <w:lang w:val="en-US"/>
        </w:rPr>
        <w:t xml:space="preserve">: “The Preamble is very appealing, and no one objects to it, but all the provisions that follow it completely contradict the Preamble. We reject such provisions, and we will never uphold them; they ended with the Second World War. </w:t>
      </w:r>
      <w:r w:rsidRPr="006C2CDF">
        <w:rPr>
          <w:rStyle w:val="Textoennegrita"/>
          <w:rFonts w:asciiTheme="majorHAnsi" w:hAnsiTheme="majorHAnsi" w:cs="Courier New"/>
          <w:sz w:val="22"/>
          <w:szCs w:val="22"/>
          <w:lang w:val="en-US"/>
        </w:rPr>
        <w:t>The Preamble says that all nations, small or large, are equal. Are we equal when it comes to the permanent seats? No, we are not equal.</w:t>
      </w:r>
      <w:r w:rsidRPr="006C2CDF">
        <w:rPr>
          <w:rFonts w:asciiTheme="majorHAnsi" w:hAnsiTheme="majorHAnsi" w:cs="Courier New"/>
          <w:sz w:val="22"/>
          <w:szCs w:val="22"/>
          <w:lang w:val="en-US"/>
        </w:rPr>
        <w:t xml:space="preserve"> […] </w:t>
      </w:r>
      <w:r w:rsidRPr="006C2CDF">
        <w:rPr>
          <w:rStyle w:val="Textoennegrita"/>
          <w:rFonts w:asciiTheme="majorHAnsi" w:hAnsiTheme="majorHAnsi" w:cs="Courier New"/>
          <w:sz w:val="22"/>
          <w:szCs w:val="22"/>
          <w:lang w:val="en-US"/>
        </w:rPr>
        <w:t>Do we have the right of veto? Are we equal?</w:t>
      </w:r>
      <w:r w:rsidRPr="006C2CDF">
        <w:rPr>
          <w:rFonts w:asciiTheme="majorHAnsi" w:hAnsiTheme="majorHAnsi" w:cs="Courier New"/>
          <w:sz w:val="22"/>
          <w:szCs w:val="22"/>
          <w:lang w:val="en-US"/>
        </w:rPr>
        <w:t xml:space="preserve"> The Preamble says that we have equal rights, whether we are large or small.  That is what is stated and what we agreed in the Preamble. </w:t>
      </w:r>
      <w:r w:rsidRPr="006C2CDF">
        <w:rPr>
          <w:rStyle w:val="Textoennegrita"/>
          <w:rFonts w:asciiTheme="majorHAnsi" w:hAnsiTheme="majorHAnsi" w:cs="Courier New"/>
          <w:sz w:val="22"/>
          <w:szCs w:val="22"/>
          <w:lang w:val="en-US"/>
        </w:rPr>
        <w:t>So the veto contradicts the Charter. The permanent seats contradict the Charte</w:t>
      </w:r>
      <w:r w:rsidRPr="006C2CDF">
        <w:rPr>
          <w:rFonts w:asciiTheme="majorHAnsi" w:hAnsiTheme="majorHAnsi" w:cs="Courier New"/>
          <w:sz w:val="22"/>
          <w:szCs w:val="22"/>
          <w:lang w:val="en-US"/>
        </w:rPr>
        <w:t xml:space="preserve">r. We neither accept nor recognize the veto.  </w:t>
      </w:r>
      <w:r w:rsidRPr="006C2CDF">
        <w:rPr>
          <w:rStyle w:val="Textoennegrita"/>
          <w:rFonts w:asciiTheme="majorHAnsi" w:hAnsiTheme="majorHAnsi" w:cs="Courier New"/>
          <w:sz w:val="22"/>
          <w:szCs w:val="22"/>
          <w:lang w:val="en-US"/>
        </w:rPr>
        <w:t xml:space="preserve">The Preamble of the Charter states that armed force shall not be used, save in the common interest. </w:t>
      </w:r>
      <w:r w:rsidRPr="006C2CDF">
        <w:rPr>
          <w:rFonts w:asciiTheme="majorHAnsi" w:hAnsiTheme="majorHAnsi" w:cs="Courier New"/>
          <w:sz w:val="22"/>
          <w:szCs w:val="22"/>
          <w:lang w:val="en-US"/>
        </w:rPr>
        <w:t xml:space="preserve">That is the Preamble that we agreed to and signed, and we joined the United Nations because we wanted the Charter to reflect that. It says that armed force shall only be used in the common interest of all nations, but what has happened since then? </w:t>
      </w:r>
      <w:r w:rsidRPr="006C2CDF">
        <w:rPr>
          <w:rStyle w:val="Textoennegrita"/>
          <w:rFonts w:asciiTheme="majorHAnsi" w:hAnsiTheme="majorHAnsi" w:cs="Courier New"/>
          <w:sz w:val="22"/>
          <w:szCs w:val="22"/>
          <w:lang w:val="en-US"/>
        </w:rPr>
        <w:t>Sixty-five wars have broken out since the establishment of the United Nations and the Security Council — 65 since their creation, with millions more victims than in the Second World War.</w:t>
      </w:r>
      <w:r w:rsidRPr="006C2CDF">
        <w:rPr>
          <w:rFonts w:asciiTheme="majorHAnsi" w:hAnsiTheme="majorHAnsi" w:cs="Courier New"/>
          <w:sz w:val="22"/>
          <w:szCs w:val="22"/>
          <w:lang w:val="en-US"/>
        </w:rPr>
        <w:t xml:space="preserve"> </w:t>
      </w:r>
      <w:r w:rsidRPr="006C2CDF">
        <w:rPr>
          <w:rStyle w:val="Textoennegrita"/>
          <w:rFonts w:asciiTheme="majorHAnsi" w:hAnsiTheme="majorHAnsi" w:cs="Courier New"/>
          <w:sz w:val="22"/>
          <w:szCs w:val="22"/>
          <w:lang w:val="en-US"/>
        </w:rPr>
        <w:t xml:space="preserve">Are those wars, and the aggression and force that were </w:t>
      </w:r>
      <w:r w:rsidRPr="006C2CDF">
        <w:rPr>
          <w:rStyle w:val="Textoennegrita"/>
          <w:rFonts w:asciiTheme="majorHAnsi" w:hAnsiTheme="majorHAnsi" w:cs="Courier New"/>
          <w:sz w:val="22"/>
          <w:szCs w:val="22"/>
          <w:lang w:val="en-US"/>
        </w:rPr>
        <w:lastRenderedPageBreak/>
        <w:t>used in those 65 wars, in the common interest of us all? No, they were in the interest of one or three or four countries, but not of all nations.</w:t>
      </w:r>
      <w:r w:rsidRPr="006C2CDF">
        <w:rPr>
          <w:rFonts w:asciiTheme="majorHAnsi" w:hAnsiTheme="majorHAnsi" w:cs="Courier New"/>
          <w:sz w:val="22"/>
          <w:szCs w:val="22"/>
          <w:lang w:val="en-US"/>
        </w:rPr>
        <w:t>”</w:t>
      </w:r>
      <w:r w:rsidR="005964FA" w:rsidRPr="006C2CDF">
        <w:rPr>
          <w:rStyle w:val="Refdenotaalpie"/>
          <w:rFonts w:asciiTheme="majorHAnsi" w:hAnsiTheme="majorHAnsi" w:cs="Courier New"/>
          <w:sz w:val="22"/>
          <w:szCs w:val="22"/>
          <w:lang w:val="en-US"/>
        </w:rPr>
        <w:footnoteReference w:id="371"/>
      </w:r>
    </w:p>
    <w:p w:rsidR="00D52269" w:rsidRPr="006C2CDF" w:rsidRDefault="00D52269"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Mahdi Nazemroaya</w:t>
      </w:r>
      <w:r w:rsidRPr="006C2CDF">
        <w:rPr>
          <w:rFonts w:asciiTheme="majorHAnsi" w:hAnsiTheme="majorHAnsi" w:cs="Courier New"/>
          <w:sz w:val="22"/>
          <w:szCs w:val="22"/>
          <w:lang w:val="en-US"/>
        </w:rPr>
        <w:t>: “The manipulation of the United Nations for imperialist interests, […] goes back a long way. From its inception, the United Nations was meant to facilitate the global influence of the US after the Second World War. [...]</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UN was used as a tool to control most these former Western European and American colonies of the Third World. At first the US and its post-war allies maintained their domination over the newly formed UN and the former colonies through their numbers and then through a Western Bloc monopoly over the structures of the United Nations. Hereto this monopoly includes control over the agencies and permanent veto-wielding chairs of the fifteen-member Security Council of the United Nations.</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Security Council above all has been used by the US as a means of protecting its interests. The purpose of the Security Council veto is to reject any international resolutions and consensuses against the national interests (or more precisely the interests of the ruling elites) of the US and the other major post-World War II powers [...]</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As the Western Bloc began to lose its numerical advantage, control over the Secretariat would be maintained through the Security Council. The UN Security Council does this by filtering all the candidates for the top UN post in the Secretariat. Secretaries-general of the UN are appointed by the UN General Assembly based on the recommendation of the UN Security Council. Thus, the US and other permanent members of the Security Council have vetoes that can eliminate any candidates that would be hostile to their interests.”</w:t>
      </w:r>
      <w:r w:rsidR="005964FA" w:rsidRPr="006C2CDF">
        <w:rPr>
          <w:rStyle w:val="Refdenotaalpie"/>
          <w:rFonts w:asciiTheme="majorHAnsi" w:hAnsiTheme="majorHAnsi" w:cs="Courier New"/>
          <w:sz w:val="22"/>
          <w:szCs w:val="22"/>
          <w:lang w:val="en-US"/>
        </w:rPr>
        <w:footnoteReference w:id="372"/>
      </w:r>
    </w:p>
    <w:p w:rsidR="009A29C7" w:rsidRPr="006C2CDF" w:rsidRDefault="009D5199"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Tatsushi Arai (SIT Graduate Institute)</w:t>
      </w:r>
      <w:r w:rsidRPr="006C2CDF">
        <w:rPr>
          <w:rFonts w:asciiTheme="majorHAnsi" w:hAnsiTheme="majorHAnsi" w:cs="Courier New"/>
          <w:lang w:val="en-US"/>
        </w:rPr>
        <w:t>: “</w:t>
      </w:r>
      <w:r w:rsidR="003A7516" w:rsidRPr="006C2CDF">
        <w:rPr>
          <w:rFonts w:asciiTheme="majorHAnsi" w:hAnsiTheme="majorHAnsi" w:cs="Courier New"/>
          <w:lang w:val="en-US"/>
        </w:rPr>
        <w:t xml:space="preserve">The United Nations' military operation initiated on June 12, 1993 in Somalia has considerable moral implications. Examination of this first "peace-enforcement" operation with three guidelines of the just war doctrine, proportionality of the goals to use force and the means and costs to </w:t>
      </w:r>
      <w:r w:rsidR="001724FA" w:rsidRPr="006C2CDF">
        <w:rPr>
          <w:rFonts w:asciiTheme="majorHAnsi" w:hAnsiTheme="majorHAnsi" w:cs="Courier New"/>
          <w:lang w:val="en-US"/>
        </w:rPr>
        <w:t>achieve them, just cause of war, and</w:t>
      </w:r>
      <w:r w:rsidR="003A7516" w:rsidRPr="006C2CDF">
        <w:rPr>
          <w:rFonts w:asciiTheme="majorHAnsi" w:hAnsiTheme="majorHAnsi" w:cs="Courier New"/>
          <w:lang w:val="en-US"/>
        </w:rPr>
        <w:t xml:space="preserve"> warring actors' legitimacy to use force, indicates that this UN action is not justifiable. The ethically optimal alternative to this military operation would have been non-military action, no matter how ineffective it could have been. This moral analysis concludes with two lessons for the future of UN peacekeeping efforts. First, the UN's capability of national reconstruction is ultimately limited to non-coercive assistance of local communities’ voluntary effort. Second, the UN is not able to justifiably use force beyond self-defense at this point of history.</w:t>
      </w:r>
      <w:r w:rsidR="001724FA" w:rsidRPr="006C2CDF">
        <w:rPr>
          <w:rFonts w:asciiTheme="majorHAnsi" w:hAnsiTheme="majorHAnsi" w:cs="Courier New"/>
          <w:lang w:val="en-US"/>
        </w:rPr>
        <w:t xml:space="preserve"> (…) The primary goal of the UN military operation, according to an official statement of the Secretary-General, was disarmament. The secondary goals included the neutralization of the broadcasting systems, the normalization of relief supplies, and the reconstruction of political and economical mechanisms. In contrast, US officials stressed that their major goal was </w:t>
      </w:r>
      <w:r w:rsidR="001724FA" w:rsidRPr="006C2CDF">
        <w:rPr>
          <w:rFonts w:asciiTheme="majorHAnsi" w:hAnsiTheme="majorHAnsi" w:cs="Courier New"/>
          <w:i/>
          <w:lang w:val="en-US"/>
        </w:rPr>
        <w:t>punishment</w:t>
      </w:r>
      <w:r w:rsidR="001724FA" w:rsidRPr="006C2CDF">
        <w:rPr>
          <w:rFonts w:asciiTheme="majorHAnsi" w:hAnsiTheme="majorHAnsi" w:cs="Courier New"/>
          <w:lang w:val="en-US"/>
        </w:rPr>
        <w:t xml:space="preserve"> of General Aidid. In addition, US media pointed out that the goal was </w:t>
      </w:r>
      <w:r w:rsidR="001724FA" w:rsidRPr="006C2CDF">
        <w:rPr>
          <w:rFonts w:asciiTheme="majorHAnsi" w:hAnsiTheme="majorHAnsi" w:cs="Courier New"/>
          <w:i/>
          <w:lang w:val="en-US"/>
        </w:rPr>
        <w:t>retaliation</w:t>
      </w:r>
      <w:r w:rsidR="005E63D7" w:rsidRPr="006C2CDF">
        <w:rPr>
          <w:rFonts w:asciiTheme="majorHAnsi" w:hAnsiTheme="majorHAnsi" w:cs="Courier New"/>
          <w:lang w:val="en-US"/>
        </w:rPr>
        <w:t>,</w:t>
      </w:r>
      <w:r w:rsidR="001724FA" w:rsidRPr="006C2CDF">
        <w:rPr>
          <w:rFonts w:asciiTheme="majorHAnsi" w:hAnsiTheme="majorHAnsi" w:cs="Courier New"/>
          <w:lang w:val="en-US"/>
        </w:rPr>
        <w:t xml:space="preserve"> an action to regain the credibility of UN peacekeeping not only in Somalia, but also in other countries. (…)Self-defense is an inherent right of a state to use force (or other means) when an action taken by another state or states has posed an imminent threat to the fundamental right of the nation. Even if it can reasonably be assumed that the UN, as a non-state actor, also has </w:t>
      </w:r>
      <w:r w:rsidR="001724FA" w:rsidRPr="006C2CDF">
        <w:rPr>
          <w:rFonts w:asciiTheme="majorHAnsi" w:hAnsiTheme="majorHAnsi" w:cs="Courier New"/>
          <w:lang w:val="en-US"/>
        </w:rPr>
        <w:lastRenderedPageBreak/>
        <w:t>this right, UNOSOM II is not able to justify its military actions as self-defense in this particular case. (…) although the UN's use of force against Somali snipers on June 5 was undoubtedly an action of self-defense, the attacks initiated on June 12 no longer defended the UN, but merely attacked the Somalis.</w:t>
      </w:r>
      <w:r w:rsidR="00472904" w:rsidRPr="006C2CDF">
        <w:rPr>
          <w:rFonts w:asciiTheme="majorHAnsi" w:hAnsiTheme="majorHAnsi" w:cs="Courier New"/>
          <w:lang w:val="en-US"/>
        </w:rPr>
        <w:t xml:space="preserve"> (…)When the purpose of the use of force is </w:t>
      </w:r>
      <w:r w:rsidR="00472904" w:rsidRPr="006C2CDF">
        <w:rPr>
          <w:rFonts w:asciiTheme="majorHAnsi" w:hAnsiTheme="majorHAnsi" w:cs="Courier New"/>
          <w:i/>
          <w:lang w:val="en-US"/>
        </w:rPr>
        <w:t>purely humanitarian</w:t>
      </w:r>
      <w:r w:rsidR="00D52973" w:rsidRPr="006C2CDF">
        <w:rPr>
          <w:rFonts w:asciiTheme="majorHAnsi" w:hAnsiTheme="majorHAnsi" w:cs="Courier New"/>
          <w:lang w:val="en-US"/>
        </w:rPr>
        <w:t>,</w:t>
      </w:r>
      <w:r w:rsidR="00472904" w:rsidRPr="006C2CDF">
        <w:rPr>
          <w:rFonts w:asciiTheme="majorHAnsi" w:hAnsiTheme="majorHAnsi" w:cs="Courier New"/>
          <w:lang w:val="en-US"/>
        </w:rPr>
        <w:t xml:space="preserve"> the action can be justified. Put another way, if economic, political, or other incentives are placed before the intention to help the weak, the use of force can hardly be ethical. Moreover, states that use force in a foreign nation have a special moral duty to prove that their actions are </w:t>
      </w:r>
      <w:r w:rsidR="00472904" w:rsidRPr="006C2CDF">
        <w:rPr>
          <w:rFonts w:asciiTheme="majorHAnsi" w:hAnsiTheme="majorHAnsi" w:cs="Courier New"/>
          <w:i/>
          <w:lang w:val="en-US"/>
        </w:rPr>
        <w:t>purely humanitarian</w:t>
      </w:r>
      <w:r w:rsidR="00D52973" w:rsidRPr="006C2CDF">
        <w:rPr>
          <w:rFonts w:asciiTheme="majorHAnsi" w:hAnsiTheme="majorHAnsi" w:cs="Courier New"/>
          <w:lang w:val="en-US"/>
        </w:rPr>
        <w:t>.</w:t>
      </w:r>
      <w:r w:rsidR="00472904" w:rsidRPr="006C2CDF">
        <w:rPr>
          <w:rFonts w:asciiTheme="majorHAnsi" w:hAnsiTheme="majorHAnsi" w:cs="Courier New"/>
          <w:lang w:val="en-US"/>
        </w:rPr>
        <w:t xml:space="preserve"> The UN is never free from this duty as long as it consists of nation states, each of which bears the same burden.</w:t>
      </w:r>
      <w:r w:rsidR="0082284B" w:rsidRPr="006C2CDF">
        <w:rPr>
          <w:rFonts w:asciiTheme="majorHAnsi" w:hAnsiTheme="majorHAnsi" w:cs="Courier New"/>
          <w:lang w:val="en-US"/>
        </w:rPr>
        <w:t xml:space="preserve"> (…)The act of destroying weapons storages did not directly save any human lives, but deprived Somalis of their lives. Even if it may have eventually improved the safety of Somali citizens, one could hardly prove the hypothetical cause-and-effect relation between the military actions and human life that may have been saved. In this sense, the UN's operation is hardly justifiable. (…) it can be concluded that the UN's air and ground attacks were not actions to defend the weak. To summarize, the UN fought for neither of the two just causes of war: self-defense and defense of the weak.</w:t>
      </w:r>
      <w:r w:rsidR="005E63D7" w:rsidRPr="006C2CDF">
        <w:rPr>
          <w:rFonts w:asciiTheme="majorHAnsi" w:hAnsiTheme="majorHAnsi" w:cs="Courier New"/>
          <w:lang w:val="en-US"/>
        </w:rPr>
        <w:t xml:space="preserve"> (…)What the UN can do is not to </w:t>
      </w:r>
      <w:r w:rsidR="005E63D7" w:rsidRPr="006C2CDF">
        <w:rPr>
          <w:rFonts w:asciiTheme="majorHAnsi" w:hAnsiTheme="majorHAnsi" w:cs="Courier New"/>
          <w:i/>
          <w:lang w:val="en-US"/>
        </w:rPr>
        <w:t>enforce</w:t>
      </w:r>
      <w:r w:rsidR="005E63D7" w:rsidRPr="006C2CDF">
        <w:rPr>
          <w:rFonts w:asciiTheme="majorHAnsi" w:hAnsiTheme="majorHAnsi" w:cs="Courier New"/>
          <w:lang w:val="en-US"/>
        </w:rPr>
        <w:t xml:space="preserve"> peace, but to assist indigenous peoples' efforts toward national reconstruction.</w:t>
      </w:r>
      <w:r w:rsidRPr="006C2CDF">
        <w:rPr>
          <w:rFonts w:asciiTheme="majorHAnsi" w:hAnsiTheme="majorHAnsi" w:cs="Courier New"/>
          <w:lang w:val="en-US"/>
        </w:rPr>
        <w:t>”</w:t>
      </w:r>
      <w:r w:rsidR="00D52973" w:rsidRPr="006C2CDF">
        <w:rPr>
          <w:rStyle w:val="Refdenotaalpie"/>
          <w:rFonts w:asciiTheme="majorHAnsi" w:hAnsiTheme="majorHAnsi" w:cs="Courier New"/>
          <w:lang w:val="en-US"/>
        </w:rPr>
        <w:footnoteReference w:id="373"/>
      </w:r>
    </w:p>
    <w:p w:rsidR="00D52973" w:rsidRPr="006C2CDF" w:rsidRDefault="00D52973" w:rsidP="008D79DC">
      <w:pPr>
        <w:autoSpaceDE w:val="0"/>
        <w:autoSpaceDN w:val="0"/>
        <w:adjustRightInd w:val="0"/>
        <w:spacing w:after="0" w:line="240" w:lineRule="auto"/>
        <w:jc w:val="both"/>
        <w:rPr>
          <w:rFonts w:asciiTheme="majorHAnsi" w:hAnsiTheme="majorHAnsi" w:cs="Courier New"/>
          <w:lang w:val="en-US"/>
        </w:rPr>
      </w:pPr>
    </w:p>
    <w:p w:rsidR="00D52973" w:rsidRPr="006C2CDF" w:rsidRDefault="005C088C"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Saira Mohamed</w:t>
      </w:r>
      <w:r w:rsidRPr="006C2CDF">
        <w:rPr>
          <w:rFonts w:asciiTheme="majorHAnsi" w:hAnsiTheme="majorHAnsi" w:cs="Courier New"/>
          <w:lang w:val="en-US"/>
        </w:rPr>
        <w:t>: “</w:t>
      </w:r>
      <w:r w:rsidR="000F4C2D" w:rsidRPr="006C2CDF">
        <w:rPr>
          <w:rFonts w:asciiTheme="majorHAnsi" w:hAnsiTheme="majorHAnsi" w:cs="Courier New"/>
          <w:lang w:val="en-US"/>
        </w:rPr>
        <w:t>Echoing the ICISS's articulation of the responsibility of territorial states to</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 xml:space="preserve">protect their populations,' the first paragraph affirmed that </w:t>
      </w:r>
      <w:r w:rsidR="000F4C2D" w:rsidRPr="006C2CDF">
        <w:rPr>
          <w:rFonts w:asciiTheme="majorHAnsi" w:hAnsiTheme="majorHAnsi" w:cs="Courier New"/>
          <w:i/>
          <w:lang w:val="en-US"/>
        </w:rPr>
        <w:t>[e]ach individual State</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 xml:space="preserve">has the responsibility to protect its populations from genocide, war crimes, </w:t>
      </w:r>
      <w:r w:rsidR="000F4C2D" w:rsidRPr="006C2CDF">
        <w:rPr>
          <w:rFonts w:asciiTheme="majorHAnsi" w:hAnsiTheme="majorHAnsi" w:cs="Courier New"/>
          <w:bCs/>
          <w:i/>
          <w:lang w:val="en-US"/>
        </w:rPr>
        <w:t>ethnic</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cleansi</w:t>
      </w:r>
      <w:r w:rsidR="00780E46" w:rsidRPr="006C2CDF">
        <w:rPr>
          <w:rFonts w:asciiTheme="majorHAnsi" w:hAnsiTheme="majorHAnsi" w:cs="Courier New"/>
          <w:i/>
          <w:lang w:val="en-US"/>
        </w:rPr>
        <w:t xml:space="preserve">ng and crimes against humanity, </w:t>
      </w:r>
      <w:r w:rsidR="00780E46" w:rsidRPr="006C2CDF">
        <w:rPr>
          <w:rFonts w:asciiTheme="majorHAnsi" w:hAnsiTheme="majorHAnsi" w:cs="Courier New"/>
          <w:lang w:val="en-US"/>
        </w:rPr>
        <w:t>a responsibility that</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entails the prevention</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of such crimes.</w:t>
      </w:r>
      <w:r w:rsidR="00780E46" w:rsidRPr="006C2CDF">
        <w:rPr>
          <w:rStyle w:val="Refdenotaalpie"/>
          <w:rFonts w:asciiTheme="majorHAnsi" w:hAnsiTheme="majorHAnsi" w:cs="Courier New"/>
          <w:i/>
          <w:lang w:val="en-US"/>
        </w:rPr>
        <w:footnoteReference w:id="374"/>
      </w:r>
      <w:r w:rsidR="000F4C2D" w:rsidRPr="006C2CDF">
        <w:rPr>
          <w:rFonts w:asciiTheme="majorHAnsi" w:hAnsiTheme="majorHAnsi" w:cs="Courier New"/>
          <w:lang w:val="en-US"/>
        </w:rPr>
        <w:t xml:space="preserve"> The second paragraph recognized a responsibility on the part of</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the international community, but this responsibility was narrower than that</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 xml:space="preserve">envisioned </w:t>
      </w:r>
      <w:r w:rsidR="000F4C2D" w:rsidRPr="006C2CDF">
        <w:rPr>
          <w:rFonts w:asciiTheme="majorHAnsi" w:hAnsiTheme="majorHAnsi" w:cs="Courier New"/>
          <w:bCs/>
          <w:lang w:val="en-US"/>
        </w:rPr>
        <w:t xml:space="preserve">by </w:t>
      </w:r>
      <w:r w:rsidR="000F4C2D" w:rsidRPr="006C2CDF">
        <w:rPr>
          <w:rFonts w:asciiTheme="majorHAnsi" w:hAnsiTheme="majorHAnsi" w:cs="Courier New"/>
          <w:lang w:val="en-US"/>
        </w:rPr>
        <w:t xml:space="preserve">the </w:t>
      </w:r>
      <w:r w:rsidR="000F4C2D" w:rsidRPr="006C2CDF">
        <w:rPr>
          <w:rFonts w:asciiTheme="majorHAnsi" w:hAnsiTheme="majorHAnsi" w:cs="Courier New"/>
          <w:bCs/>
          <w:lang w:val="en-US"/>
        </w:rPr>
        <w:t xml:space="preserve">ICISS. </w:t>
      </w:r>
      <w:r w:rsidR="000F4C2D" w:rsidRPr="006C2CDF">
        <w:rPr>
          <w:rFonts w:asciiTheme="majorHAnsi" w:hAnsiTheme="majorHAnsi" w:cs="Courier New"/>
          <w:lang w:val="en-US"/>
        </w:rPr>
        <w:t>While the Outcome Doc</w:t>
      </w:r>
      <w:r w:rsidR="00780E46" w:rsidRPr="006C2CDF">
        <w:rPr>
          <w:rFonts w:asciiTheme="majorHAnsi" w:hAnsiTheme="majorHAnsi" w:cs="Courier New"/>
          <w:lang w:val="en-US"/>
        </w:rPr>
        <w:t xml:space="preserve">ument asserted a responsibility </w:t>
      </w:r>
      <w:r w:rsidR="000F4C2D" w:rsidRPr="006C2CDF">
        <w:rPr>
          <w:rFonts w:asciiTheme="majorHAnsi" w:hAnsiTheme="majorHAnsi" w:cs="Courier New"/>
          <w:i/>
          <w:lang w:val="en-US"/>
        </w:rPr>
        <w:t>to use appropriate diplomatic, humanitarian and other peaceful means</w:t>
      </w:r>
      <w:r w:rsidR="00780E46" w:rsidRPr="006C2CDF">
        <w:rPr>
          <w:rFonts w:asciiTheme="majorHAnsi" w:hAnsiTheme="majorHAnsi" w:cs="Courier New"/>
          <w:i/>
          <w:lang w:val="en-US"/>
        </w:rPr>
        <w:t xml:space="preserve"> </w:t>
      </w:r>
      <w:r w:rsidR="000F4C2D" w:rsidRPr="006C2CDF">
        <w:rPr>
          <w:rFonts w:asciiTheme="majorHAnsi" w:hAnsiTheme="majorHAnsi" w:cs="Courier New"/>
          <w:bCs/>
          <w:i/>
          <w:lang w:val="en-US"/>
        </w:rPr>
        <w:t>...</w:t>
      </w:r>
      <w:r w:rsidR="00780E46" w:rsidRPr="006C2CDF">
        <w:rPr>
          <w:rFonts w:asciiTheme="majorHAnsi" w:hAnsiTheme="majorHAnsi" w:cs="Courier New"/>
          <w:bCs/>
          <w:i/>
          <w:lang w:val="en-US"/>
        </w:rPr>
        <w:t xml:space="preserve"> </w:t>
      </w:r>
      <w:r w:rsidR="000F4C2D" w:rsidRPr="006C2CDF">
        <w:rPr>
          <w:rFonts w:asciiTheme="majorHAnsi" w:hAnsiTheme="majorHAnsi" w:cs="Courier New"/>
          <w:i/>
          <w:lang w:val="en-US"/>
        </w:rPr>
        <w:t>to help</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protect populations from genocide, war crimes, ethnic cleansing and crimes against</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humanity</w:t>
      </w:r>
      <w:r w:rsidR="00780E46" w:rsidRPr="006C2CDF">
        <w:rPr>
          <w:rFonts w:asciiTheme="majorHAnsi" w:hAnsiTheme="majorHAnsi" w:cs="Courier New"/>
          <w:lang w:val="en-US"/>
        </w:rPr>
        <w:t>,</w:t>
      </w:r>
      <w:r w:rsidR="000F4C2D" w:rsidRPr="006C2CDF">
        <w:rPr>
          <w:rFonts w:asciiTheme="majorHAnsi" w:hAnsiTheme="majorHAnsi" w:cs="Courier New"/>
          <w:lang w:val="en-US"/>
        </w:rPr>
        <w:t xml:space="preserve"> </w:t>
      </w:r>
      <w:r w:rsidR="00780E46" w:rsidRPr="006C2CDF">
        <w:rPr>
          <w:rStyle w:val="Refdenotaalpie"/>
          <w:rFonts w:asciiTheme="majorHAnsi" w:hAnsiTheme="majorHAnsi" w:cs="Courier New"/>
          <w:lang w:val="en-US"/>
        </w:rPr>
        <w:footnoteReference w:id="375"/>
      </w:r>
      <w:r w:rsidR="000F4C2D" w:rsidRPr="006C2CDF">
        <w:rPr>
          <w:rFonts w:asciiTheme="majorHAnsi" w:hAnsiTheme="majorHAnsi" w:cs="Courier New"/>
          <w:lang w:val="en-US"/>
        </w:rPr>
        <w:t xml:space="preserve"> it did not go farther in asserting any responsibility to undertake</w:t>
      </w:r>
      <w:r w:rsidR="00780E46" w:rsidRPr="006C2CDF">
        <w:rPr>
          <w:rFonts w:asciiTheme="majorHAnsi" w:hAnsiTheme="majorHAnsi" w:cs="Courier New"/>
          <w:lang w:val="en-US"/>
        </w:rPr>
        <w:t xml:space="preserve"> coercive measures </w:t>
      </w:r>
      <w:r w:rsidR="000F4C2D" w:rsidRPr="006C2CDF">
        <w:rPr>
          <w:rFonts w:asciiTheme="majorHAnsi" w:hAnsiTheme="majorHAnsi" w:cs="Courier New"/>
          <w:lang w:val="en-US"/>
        </w:rPr>
        <w:t>to protect populations from massive humanitarian crises.</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Instead, the document only expressed states' willingness to take acti</w:t>
      </w:r>
      <w:r w:rsidR="00780E46" w:rsidRPr="006C2CDF">
        <w:rPr>
          <w:rFonts w:asciiTheme="majorHAnsi" w:hAnsiTheme="majorHAnsi" w:cs="Courier New"/>
          <w:lang w:val="en-US"/>
        </w:rPr>
        <w:t xml:space="preserve">on if necessary (…) </w:t>
      </w:r>
      <w:r w:rsidR="00791306" w:rsidRPr="006C2CDF">
        <w:rPr>
          <w:rFonts w:asciiTheme="majorHAnsi" w:hAnsiTheme="majorHAnsi" w:cs="Courier New"/>
          <w:lang w:val="en-US"/>
        </w:rPr>
        <w:t>it is important to separate a duty to intervene</w:t>
      </w:r>
      <w:r w:rsidR="000F4C2D" w:rsidRPr="006C2CDF">
        <w:rPr>
          <w:rFonts w:asciiTheme="majorHAnsi" w:hAnsiTheme="majorHAnsi" w:cs="Courier New"/>
          <w:lang w:val="en-US"/>
        </w:rPr>
        <w:t xml:space="preserve"> </w:t>
      </w:r>
      <w:r w:rsidR="00791306" w:rsidRPr="006C2CDF">
        <w:rPr>
          <w:rFonts w:asciiTheme="majorHAnsi" w:hAnsiTheme="majorHAnsi" w:cs="Courier New"/>
          <w:lang w:val="en-US"/>
        </w:rPr>
        <w:t>from an interest in intervention, (…)</w:t>
      </w:r>
      <w:r w:rsidR="006B7A8B" w:rsidRPr="006C2CDF">
        <w:rPr>
          <w:rFonts w:asciiTheme="majorHAnsi" w:hAnsiTheme="majorHAnsi" w:cs="Courier New"/>
          <w:lang w:val="en-US"/>
        </w:rPr>
        <w:t xml:space="preserve"> In order to preserve the core position of the responsibility to protect principle-that states should intervene in humanitarian crises regardless of their national interests-it should be acknowledged that the United States articulated primarily an interest in intervention in Libya, and only secondarily a sense of a responsibility to do so. (…) The decision to intervene because </w:t>
      </w:r>
      <w:r w:rsidR="006B7A8B" w:rsidRPr="006C2CDF">
        <w:rPr>
          <w:rFonts w:asciiTheme="majorHAnsi" w:hAnsiTheme="majorHAnsi" w:cs="Courier New"/>
          <w:i/>
          <w:lang w:val="en-US"/>
        </w:rPr>
        <w:t>this particular moment</w:t>
      </w:r>
      <w:r w:rsidR="006B7A8B" w:rsidRPr="006C2CDF">
        <w:rPr>
          <w:rFonts w:asciiTheme="majorHAnsi" w:hAnsiTheme="majorHAnsi" w:cs="Courier New"/>
          <w:lang w:val="en-US"/>
        </w:rPr>
        <w:t xml:space="preserve"> and </w:t>
      </w:r>
      <w:r w:rsidR="006B7A8B" w:rsidRPr="006C2CDF">
        <w:rPr>
          <w:rFonts w:asciiTheme="majorHAnsi" w:hAnsiTheme="majorHAnsi" w:cs="Courier New"/>
          <w:i/>
          <w:lang w:val="en-US"/>
        </w:rPr>
        <w:t>this particular country</w:t>
      </w:r>
      <w:r w:rsidR="006B7A8B" w:rsidRPr="006C2CDF">
        <w:rPr>
          <w:rFonts w:asciiTheme="majorHAnsi" w:hAnsiTheme="majorHAnsi" w:cs="Courier New"/>
          <w:lang w:val="en-US"/>
        </w:rPr>
        <w:t xml:space="preserve"> call for </w:t>
      </w:r>
      <w:r w:rsidR="006B7A8B" w:rsidRPr="006C2CDF">
        <w:rPr>
          <w:rFonts w:asciiTheme="majorHAnsi" w:hAnsiTheme="majorHAnsi" w:cs="Courier New"/>
          <w:bCs/>
          <w:lang w:val="en-US"/>
        </w:rPr>
        <w:t xml:space="preserve">it </w:t>
      </w:r>
      <w:r w:rsidR="006B7A8B" w:rsidRPr="006C2CDF">
        <w:rPr>
          <w:rFonts w:asciiTheme="majorHAnsi" w:hAnsiTheme="majorHAnsi" w:cs="Courier New"/>
          <w:lang w:val="en-US"/>
        </w:rPr>
        <w:t>fails to account for the risks of situations like the genocide in Rwanda, when the particular moment and the particular country generated no particular interest in stopping the massacre of hundreds of thousands. Until protecting foreign individuals is seen as a vital national interest, the responsibility to protect seeks to instill in governments that they must intervene despite the lack of interest. Otherwise, the only beneficiaries of the responsibility to protect will be those states that matter, whether because of oil or location or the interest of the intervening state in regime change or its need to show its military might. Thus, when the United</w:t>
      </w:r>
      <w:r w:rsidR="000F4C2D" w:rsidRPr="006C2CDF">
        <w:rPr>
          <w:rFonts w:asciiTheme="majorHAnsi" w:hAnsiTheme="majorHAnsi" w:cs="Courier New"/>
          <w:lang w:val="en-US"/>
        </w:rPr>
        <w:t xml:space="preserve"> </w:t>
      </w:r>
      <w:r w:rsidR="006B7A8B" w:rsidRPr="006C2CDF">
        <w:rPr>
          <w:rFonts w:asciiTheme="majorHAnsi" w:hAnsiTheme="majorHAnsi" w:cs="Courier New"/>
          <w:lang w:val="en-US"/>
        </w:rPr>
        <w:t xml:space="preserve">States justified intervention on the .basis of its own national interest in stopping instability in the region, or sending a message to other dictators, it was failing to operate </w:t>
      </w:r>
      <w:r w:rsidR="006B7A8B" w:rsidRPr="006C2CDF">
        <w:rPr>
          <w:rFonts w:asciiTheme="majorHAnsi" w:hAnsiTheme="majorHAnsi" w:cs="Courier New"/>
          <w:bCs/>
          <w:lang w:val="en-US"/>
        </w:rPr>
        <w:t xml:space="preserve">by </w:t>
      </w:r>
      <w:r w:rsidR="006B7A8B" w:rsidRPr="006C2CDF">
        <w:rPr>
          <w:rFonts w:asciiTheme="majorHAnsi" w:hAnsiTheme="majorHAnsi" w:cs="Courier New"/>
          <w:lang w:val="en-US"/>
        </w:rPr>
        <w:t>the principle of the responsibility to protect. The responsibility to protect would have the United States support intervention regardless of that national interest.</w:t>
      </w:r>
      <w:r w:rsidR="000F4C2D" w:rsidRPr="006C2CDF">
        <w:rPr>
          <w:rFonts w:asciiTheme="majorHAnsi" w:hAnsiTheme="majorHAnsi" w:cs="Courier New"/>
          <w:lang w:val="en-US"/>
        </w:rPr>
        <w:t xml:space="preserve"> (…) The responsibility to protect is a doctrine inspired </w:t>
      </w:r>
      <w:r w:rsidR="000F4C2D" w:rsidRPr="006C2CDF">
        <w:rPr>
          <w:rFonts w:asciiTheme="majorHAnsi" w:hAnsiTheme="majorHAnsi" w:cs="Courier New"/>
          <w:bCs/>
          <w:lang w:val="en-US"/>
        </w:rPr>
        <w:t xml:space="preserve">by </w:t>
      </w:r>
      <w:r w:rsidR="000F4C2D" w:rsidRPr="006C2CDF">
        <w:rPr>
          <w:rFonts w:asciiTheme="majorHAnsi" w:hAnsiTheme="majorHAnsi" w:cs="Courier New"/>
          <w:lang w:val="en-US"/>
        </w:rPr>
        <w:t xml:space="preserve">rights; it derives from a </w:t>
      </w:r>
      <w:r w:rsidR="000F4C2D" w:rsidRPr="006C2CDF">
        <w:rPr>
          <w:rFonts w:asciiTheme="majorHAnsi" w:hAnsiTheme="majorHAnsi" w:cs="Courier New"/>
          <w:lang w:val="en-US"/>
        </w:rPr>
        <w:lastRenderedPageBreak/>
        <w:t>right to be protected against arbitrary deprivations of life, against crimes against humanity, against genocide.</w:t>
      </w:r>
      <w:r w:rsidRPr="006C2CDF">
        <w:rPr>
          <w:rFonts w:asciiTheme="majorHAnsi" w:hAnsiTheme="majorHAnsi" w:cs="Courier New"/>
          <w:lang w:val="en-US"/>
        </w:rPr>
        <w:t>”</w:t>
      </w:r>
      <w:r w:rsidR="00780E46" w:rsidRPr="006C2CDF">
        <w:rPr>
          <w:rStyle w:val="Refdenotaalpie"/>
          <w:rFonts w:asciiTheme="majorHAnsi" w:hAnsiTheme="majorHAnsi" w:cs="Courier New"/>
          <w:lang w:val="en-US"/>
        </w:rPr>
        <w:footnoteReference w:id="376"/>
      </w:r>
      <w:r w:rsidRPr="006C2CDF">
        <w:rPr>
          <w:rFonts w:asciiTheme="majorHAnsi" w:hAnsiTheme="majorHAnsi" w:cs="Courier New"/>
          <w:lang w:val="en-US"/>
        </w:rPr>
        <w:t xml:space="preserve"> </w:t>
      </w:r>
    </w:p>
    <w:p w:rsidR="00D52973" w:rsidRPr="006C2CDF" w:rsidRDefault="00D52973" w:rsidP="008D79DC">
      <w:pPr>
        <w:autoSpaceDE w:val="0"/>
        <w:autoSpaceDN w:val="0"/>
        <w:adjustRightInd w:val="0"/>
        <w:spacing w:after="0" w:line="240" w:lineRule="auto"/>
        <w:jc w:val="both"/>
        <w:rPr>
          <w:rFonts w:asciiTheme="majorHAnsi" w:hAnsiTheme="majorHAnsi" w:cs="Courier New"/>
          <w:lang w:val="en-US"/>
        </w:rPr>
      </w:pPr>
    </w:p>
    <w:p w:rsidR="00E362CD" w:rsidRPr="006C2CDF" w:rsidRDefault="008B70A2"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Robert J. Delahunty and John Yoo</w:t>
      </w:r>
      <w:r w:rsidRPr="006C2CDF">
        <w:rPr>
          <w:rFonts w:asciiTheme="majorHAnsi" w:hAnsiTheme="majorHAnsi" w:cs="Courier New"/>
          <w:lang w:val="en-US"/>
        </w:rPr>
        <w:t>: “(…)</w:t>
      </w:r>
      <w:r w:rsidRPr="006C2CDF">
        <w:rPr>
          <w:rFonts w:asciiTheme="majorHAnsi" w:hAnsiTheme="majorHAnsi" w:cs="Courier New"/>
          <w:i/>
          <w:iCs/>
          <w:lang w:val="en-US"/>
        </w:rPr>
        <w:t xml:space="preserve">the </w:t>
      </w:r>
      <w:r w:rsidRPr="006C2CDF">
        <w:rPr>
          <w:rFonts w:asciiTheme="majorHAnsi" w:hAnsiTheme="majorHAnsi" w:cs="Courier New"/>
          <w:b/>
          <w:bCs/>
          <w:i/>
          <w:iCs/>
          <w:lang w:val="en-US"/>
        </w:rPr>
        <w:t xml:space="preserve">UN </w:t>
      </w:r>
      <w:r w:rsidRPr="006C2CDF">
        <w:rPr>
          <w:rFonts w:asciiTheme="majorHAnsi" w:hAnsiTheme="majorHAnsi" w:cs="Courier New"/>
          <w:i/>
          <w:iCs/>
          <w:lang w:val="en-US"/>
        </w:rPr>
        <w:t>Charter system is a modernitedf orm of historicalj ust war theory.</w:t>
      </w:r>
      <w:r w:rsidRPr="006C2CDF">
        <w:rPr>
          <w:rFonts w:asciiTheme="majorHAnsi" w:hAnsiTheme="majorHAnsi" w:cs="Courier New"/>
          <w:iCs/>
          <w:lang w:val="en-US"/>
        </w:rPr>
        <w:t xml:space="preserve"> (…) </w:t>
      </w:r>
      <w:r w:rsidRPr="006C2CDF">
        <w:rPr>
          <w:rFonts w:asciiTheme="majorHAnsi" w:hAnsiTheme="majorHAnsi" w:cs="Courier New"/>
          <w:lang w:val="en-US"/>
        </w:rPr>
        <w:t xml:space="preserve">Contemporary regimes to prohibit armed conflict, first introduced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the League of Nations and reinvigorated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the </w:t>
      </w:r>
      <w:r w:rsidRPr="006C2CDF">
        <w:rPr>
          <w:rFonts w:asciiTheme="majorHAnsi" w:hAnsiTheme="majorHAnsi" w:cs="Courier New"/>
          <w:b/>
          <w:bCs/>
          <w:lang w:val="en-US"/>
        </w:rPr>
        <w:t>UN</w:t>
      </w:r>
      <w:r w:rsidRPr="006C2CDF">
        <w:rPr>
          <w:rFonts w:asciiTheme="majorHAnsi" w:hAnsiTheme="majorHAnsi" w:cs="Courier New"/>
          <w:lang w:val="en-US"/>
        </w:rPr>
        <w:t xml:space="preserve"> Charter, have called upon this history to claim that international law bans war as an unjustified interruption of peace. In this narrative, the great powers' unrestrained pursuit of </w:t>
      </w:r>
      <w:r w:rsidRPr="006C2CDF">
        <w:rPr>
          <w:rFonts w:asciiTheme="majorHAnsi" w:hAnsiTheme="majorHAnsi" w:cs="Courier New"/>
          <w:i/>
          <w:iCs/>
          <w:lang w:val="en-US"/>
        </w:rPr>
        <w:t xml:space="preserve">raison d'itat </w:t>
      </w:r>
      <w:r w:rsidRPr="006C2CDF">
        <w:rPr>
          <w:rFonts w:asciiTheme="majorHAnsi" w:hAnsiTheme="majorHAnsi" w:cs="Courier New"/>
          <w:lang w:val="en-US"/>
        </w:rPr>
        <w:t xml:space="preserve">from the seventeenth to nineteenth centuries presents the sharp break from the history of international law. </w:t>
      </w:r>
      <w:r w:rsidR="00E52B1C" w:rsidRPr="006C2CDF">
        <w:rPr>
          <w:rFonts w:asciiTheme="majorHAnsi" w:hAnsiTheme="majorHAnsi" w:cs="Courier New"/>
          <w:lang w:val="en-US"/>
        </w:rPr>
        <w:t xml:space="preserve">(…) The error has also led to the dysfunctional </w:t>
      </w:r>
      <w:r w:rsidR="00E52B1C" w:rsidRPr="006C2CDF">
        <w:rPr>
          <w:rFonts w:asciiTheme="majorHAnsi" w:hAnsiTheme="majorHAnsi" w:cs="Courier New"/>
          <w:b/>
          <w:bCs/>
          <w:lang w:val="en-US"/>
        </w:rPr>
        <w:t xml:space="preserve">UN </w:t>
      </w:r>
      <w:r w:rsidR="00E52B1C" w:rsidRPr="006C2CDF">
        <w:rPr>
          <w:rFonts w:asciiTheme="majorHAnsi" w:hAnsiTheme="majorHAnsi" w:cs="Courier New"/>
          <w:lang w:val="en-US"/>
        </w:rPr>
        <w:t>Charter system that formally governs war today. It prohibits military conflict when everyone-the great powers, the states where civil war is occurring, and innocent bystanders-would benefit. At the same time, it creates the illusion that the current rules themselves promote justice, when instead they protect a status quo that can do little to restrain the actions of the great powers while discouraging interventions that would improve global welfare. Once we understand that the current system marks a sharp departure from the traditional rules of international politics, we can begin to rebuild a system that better reflects the world as it is and gives nations the proper incentives to heal its worst problems.</w:t>
      </w:r>
      <w:r w:rsidR="00E171EC" w:rsidRPr="006C2CDF">
        <w:rPr>
          <w:rFonts w:asciiTheme="majorHAnsi" w:hAnsiTheme="majorHAnsi" w:cs="Courier New"/>
          <w:lang w:val="en-US"/>
        </w:rPr>
        <w:t xml:space="preserve"> (…) the </w:t>
      </w:r>
      <w:r w:rsidR="00E171EC" w:rsidRPr="006C2CDF">
        <w:rPr>
          <w:rFonts w:asciiTheme="majorHAnsi" w:hAnsiTheme="majorHAnsi" w:cs="Courier New"/>
          <w:b/>
          <w:bCs/>
          <w:lang w:val="en-US"/>
        </w:rPr>
        <w:t xml:space="preserve">UN, </w:t>
      </w:r>
      <w:r w:rsidR="00E171EC" w:rsidRPr="006C2CDF">
        <w:rPr>
          <w:rFonts w:asciiTheme="majorHAnsi" w:hAnsiTheme="majorHAnsi" w:cs="Courier New"/>
          <w:lang w:val="en-US"/>
        </w:rPr>
        <w:t xml:space="preserve">reflect a return to just war doctrine and represent its (re)incorporation into international law. Certainly there were those who, in the immediate aftermath of the First World War, advocated that just war </w:t>
      </w:r>
      <w:r w:rsidR="00E171EC" w:rsidRPr="006C2CDF">
        <w:rPr>
          <w:rFonts w:asciiTheme="majorHAnsi" w:hAnsiTheme="majorHAnsi" w:cs="Courier New"/>
          <w:i/>
          <w:iCs/>
          <w:lang w:val="en-US"/>
        </w:rPr>
        <w:t xml:space="preserve">doctrine should </w:t>
      </w:r>
      <w:r w:rsidR="00E171EC" w:rsidRPr="006C2CDF">
        <w:rPr>
          <w:rFonts w:asciiTheme="majorHAnsi" w:hAnsiTheme="majorHAnsi" w:cs="Courier New"/>
          <w:lang w:val="en-US"/>
        </w:rPr>
        <w:t xml:space="preserve">be institutionalized in such forms.1 s' And even now there are many who appear to think that the </w:t>
      </w:r>
      <w:r w:rsidR="00E171EC" w:rsidRPr="006C2CDF">
        <w:rPr>
          <w:rFonts w:asciiTheme="majorHAnsi" w:hAnsiTheme="majorHAnsi" w:cs="Courier New"/>
          <w:b/>
          <w:bCs/>
          <w:lang w:val="en-US"/>
        </w:rPr>
        <w:t xml:space="preserve">UN </w:t>
      </w:r>
      <w:r w:rsidR="00E171EC" w:rsidRPr="006C2CDF">
        <w:rPr>
          <w:rFonts w:asciiTheme="majorHAnsi" w:hAnsiTheme="majorHAnsi" w:cs="Courier New"/>
          <w:lang w:val="en-US"/>
        </w:rPr>
        <w:t xml:space="preserve">Security Council has something of the moral and legal authority with regard to war that were once ascribed to the medieval Papacy and Empire. (…) The Security Council possesses nothing like the moral authority or sanction of a Pope, Emperor, or judge; nor does the Council follow the prescriptions of just war teaching in its practices; nor was it intended or is it legally required to do so. The </w:t>
      </w:r>
      <w:r w:rsidR="00E171EC" w:rsidRPr="006C2CDF">
        <w:rPr>
          <w:rFonts w:asciiTheme="majorHAnsi" w:hAnsiTheme="majorHAnsi" w:cs="Courier New"/>
          <w:b/>
          <w:bCs/>
          <w:lang w:val="en-US"/>
        </w:rPr>
        <w:t xml:space="preserve">UN </w:t>
      </w:r>
      <w:r w:rsidR="00E171EC" w:rsidRPr="006C2CDF">
        <w:rPr>
          <w:rFonts w:asciiTheme="majorHAnsi" w:hAnsiTheme="majorHAnsi" w:cs="Courier New"/>
          <w:lang w:val="en-US"/>
        </w:rPr>
        <w:t xml:space="preserve">Charter expresses an overriding commitment, not to the aim of ensuring that war is waged </w:t>
      </w:r>
      <w:r w:rsidR="00E171EC" w:rsidRPr="006C2CDF">
        <w:rPr>
          <w:rFonts w:asciiTheme="majorHAnsi" w:hAnsiTheme="majorHAnsi" w:cs="Courier New"/>
          <w:b/>
          <w:bCs/>
          <w:lang w:val="en-US"/>
        </w:rPr>
        <w:t xml:space="preserve">if </w:t>
      </w:r>
      <w:r w:rsidR="00E171EC" w:rsidRPr="006C2CDF">
        <w:rPr>
          <w:rFonts w:asciiTheme="majorHAnsi" w:hAnsiTheme="majorHAnsi" w:cs="Courier New"/>
          <w:lang w:val="en-US"/>
        </w:rPr>
        <w:t xml:space="preserve">and only if it is just, but rather to preserving the existing international order, regardless of that order's justice or injustice. Thus, the </w:t>
      </w:r>
      <w:r w:rsidR="00E171EC" w:rsidRPr="006C2CDF">
        <w:rPr>
          <w:rFonts w:asciiTheme="majorHAnsi" w:hAnsiTheme="majorHAnsi" w:cs="Courier New"/>
          <w:b/>
          <w:bCs/>
          <w:lang w:val="en-US"/>
        </w:rPr>
        <w:t xml:space="preserve">UN </w:t>
      </w:r>
      <w:r w:rsidR="00E171EC" w:rsidRPr="006C2CDF">
        <w:rPr>
          <w:rFonts w:asciiTheme="majorHAnsi" w:hAnsiTheme="majorHAnsi" w:cs="Courier New"/>
          <w:lang w:val="en-US"/>
        </w:rPr>
        <w:t>Charter, rather than regulating war so as to ensure that it serves only as an instrument of justice, has in fact become a legal mechanism for protecting state sovereignty as against even the most compelling demands of human rights. Instead of preventing or punishing atrocities, the Great Power politics that dominate Security Council deliberations serve only to conceal and shelter them. And the mistaken beliefs that the Charter is designed to regulate war-making in the name of justice, and that the Council is generally successful in executing that task, serve only to obscure the radical defects of a highly dysfunctional system. (…)</w:t>
      </w:r>
      <w:r w:rsidR="00E362CD" w:rsidRPr="006C2CDF">
        <w:rPr>
          <w:rFonts w:asciiTheme="majorHAnsi" w:hAnsiTheme="majorHAnsi" w:cs="Courier New"/>
          <w:lang w:val="en-US"/>
        </w:rPr>
        <w:t xml:space="preserve"> Preserving peace and the established</w:t>
      </w:r>
    </w:p>
    <w:p w:rsidR="00E362CD" w:rsidRPr="006C2CDF" w:rsidRDefault="00E362CD"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lang w:val="en-US"/>
        </w:rPr>
        <w:t>order are not overriding priorities; indeed, the established order may embed and</w:t>
      </w:r>
    </w:p>
    <w:p w:rsidR="00814F99" w:rsidRPr="006C2CDF" w:rsidRDefault="00E362CD"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lang w:val="en-US"/>
        </w:rPr>
        <w:t xml:space="preserve">perpetuate the very injustice that a just war is intended to remedy. (…)Although less well remembered than Rwanda or Kosovo, the Security Council's treatment of Bosnia-Herzegovina during the wars in the former Yugoslavia in the 1990s shows how wide is the gulf between just war doctrine and the Council's practice. In this case, the Council did not merely fail to take affirmative steps of its own to prevent atrocities (as in Rwanda) or refuse to authorize intervention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others to prevent them (as in Kosovo); it acted affirmatively to deny the victim of a campaign of atrocities the means to defend itself. Under Resolution </w:t>
      </w:r>
      <w:r w:rsidRPr="006C2CDF">
        <w:rPr>
          <w:rFonts w:asciiTheme="majorHAnsi" w:hAnsiTheme="majorHAnsi" w:cs="Courier New"/>
          <w:b/>
          <w:bCs/>
          <w:lang w:val="en-US"/>
        </w:rPr>
        <w:t xml:space="preserve">713, </w:t>
      </w:r>
      <w:r w:rsidRPr="006C2CDF">
        <w:rPr>
          <w:rFonts w:asciiTheme="majorHAnsi" w:hAnsiTheme="majorHAnsi" w:cs="Courier New"/>
          <w:lang w:val="en-US"/>
        </w:rPr>
        <w:t xml:space="preserve">the Council had imposed an embargo prohibiting Member States from shipping arms to Yugoslavia. Even as Yugoslavia thereafter dissolved and conflicts within its former territory intensified, the Council reaffirmed the embargo, thus indicating that arms shipments to any of the states emerging from that dissolution would remain illegal. (…)The Bosnian Serbs were materially assisted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the Serbian government, which </w:t>
      </w:r>
      <w:r w:rsidRPr="006C2CDF">
        <w:rPr>
          <w:rFonts w:asciiTheme="majorHAnsi" w:hAnsiTheme="majorHAnsi" w:cs="Courier New"/>
          <w:lang w:val="en-US"/>
        </w:rPr>
        <w:lastRenderedPageBreak/>
        <w:t xml:space="preserve">in turn was able to draw on the military assets of the former Yugoslav National Army. Bosnia,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contrast, was essentially unarmed, and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reason of the embargo, was unable to arm itself from abroad. Serb atrocities against the Bosnian Muslim population assumed the character of genocide. Despite knowing of Bosnia's distress, the Council refused to heed the General Assembly's call of December </w:t>
      </w:r>
      <w:r w:rsidRPr="006C2CDF">
        <w:rPr>
          <w:rFonts w:asciiTheme="majorHAnsi" w:hAnsiTheme="majorHAnsi" w:cs="Courier New"/>
          <w:b/>
          <w:bCs/>
          <w:lang w:val="en-US"/>
        </w:rPr>
        <w:t xml:space="preserve">18, 1992 </w:t>
      </w:r>
      <w:r w:rsidRPr="006C2CDF">
        <w:rPr>
          <w:rFonts w:asciiTheme="majorHAnsi" w:hAnsiTheme="majorHAnsi" w:cs="Courier New"/>
          <w:lang w:val="en-US"/>
        </w:rPr>
        <w:t xml:space="preserve">for it to </w:t>
      </w:r>
      <w:r w:rsidRPr="006C2CDF">
        <w:rPr>
          <w:rFonts w:asciiTheme="majorHAnsi" w:hAnsiTheme="majorHAnsi" w:cs="Courier New"/>
          <w:b/>
          <w:bCs/>
          <w:lang w:val="en-US"/>
        </w:rPr>
        <w:t xml:space="preserve">lift </w:t>
      </w:r>
      <w:r w:rsidRPr="006C2CDF">
        <w:rPr>
          <w:rFonts w:asciiTheme="majorHAnsi" w:hAnsiTheme="majorHAnsi" w:cs="Courier New"/>
          <w:lang w:val="en-US"/>
        </w:rPr>
        <w:t xml:space="preserve">the arms embargo as to Bosnia."s Further, on June </w:t>
      </w:r>
      <w:r w:rsidRPr="006C2CDF">
        <w:rPr>
          <w:rFonts w:asciiTheme="majorHAnsi" w:hAnsiTheme="majorHAnsi" w:cs="Courier New"/>
          <w:b/>
          <w:bCs/>
          <w:lang w:val="en-US"/>
        </w:rPr>
        <w:t xml:space="preserve">29, 1993, </w:t>
      </w:r>
      <w:r w:rsidRPr="006C2CDF">
        <w:rPr>
          <w:rFonts w:asciiTheme="majorHAnsi" w:hAnsiTheme="majorHAnsi" w:cs="Courier New"/>
          <w:lang w:val="en-US"/>
        </w:rPr>
        <w:t xml:space="preserve">the Council also rejected the same request </w:t>
      </w:r>
      <w:r w:rsidRPr="006C2CDF">
        <w:rPr>
          <w:rFonts w:asciiTheme="majorHAnsi" w:hAnsiTheme="majorHAnsi" w:cs="Courier New"/>
          <w:b/>
          <w:bCs/>
          <w:lang w:val="en-US"/>
        </w:rPr>
        <w:t xml:space="preserve">by </w:t>
      </w:r>
      <w:r w:rsidRPr="006C2CDF">
        <w:rPr>
          <w:rFonts w:asciiTheme="majorHAnsi" w:hAnsiTheme="majorHAnsi" w:cs="Courier New"/>
          <w:lang w:val="en-US"/>
        </w:rPr>
        <w:t xml:space="preserve">six of its Members, including the </w:t>
      </w:r>
      <w:r w:rsidRPr="006C2CDF">
        <w:rPr>
          <w:rFonts w:asciiTheme="majorHAnsi" w:hAnsiTheme="majorHAnsi" w:cs="Courier New"/>
          <w:b/>
          <w:bCs/>
          <w:lang w:val="en-US"/>
        </w:rPr>
        <w:t xml:space="preserve">US."' </w:t>
      </w:r>
      <w:r w:rsidRPr="006C2CDF">
        <w:rPr>
          <w:rFonts w:asciiTheme="majorHAnsi" w:hAnsiTheme="majorHAnsi" w:cs="Courier New"/>
          <w:lang w:val="en-US"/>
        </w:rPr>
        <w:t>In those circumstances, the Bosnian government twice sought relief from the International Court of Justice, including the request that it be allowed to secure the means to defend its own people against acts of genocide.'</w:t>
      </w:r>
      <w:r w:rsidRPr="006C2CDF">
        <w:rPr>
          <w:rStyle w:val="Refdenotaalpie"/>
          <w:rFonts w:asciiTheme="majorHAnsi" w:hAnsiTheme="majorHAnsi" w:cs="Courier New"/>
          <w:lang w:val="en-US"/>
        </w:rPr>
        <w:footnoteReference w:id="377"/>
      </w:r>
      <w:r w:rsidRPr="006C2CDF">
        <w:rPr>
          <w:rFonts w:asciiTheme="majorHAnsi" w:hAnsiTheme="majorHAnsi" w:cs="Courier New"/>
          <w:lang w:val="en-US"/>
        </w:rPr>
        <w:t xml:space="preserve"> In substance, Bosnia was asking the Court to lift the Council's embargo.'</w:t>
      </w:r>
      <w:r w:rsidRPr="006C2CDF">
        <w:rPr>
          <w:rStyle w:val="Refdenotaalpie"/>
          <w:rFonts w:asciiTheme="majorHAnsi" w:hAnsiTheme="majorHAnsi" w:cs="Courier New"/>
          <w:lang w:val="en-US"/>
        </w:rPr>
        <w:footnoteReference w:id="378"/>
      </w:r>
      <w:r w:rsidR="00814F99" w:rsidRPr="006C2CDF">
        <w:rPr>
          <w:rFonts w:asciiTheme="majorHAnsi" w:hAnsiTheme="majorHAnsi" w:cs="Courier New"/>
          <w:lang w:val="en-US"/>
        </w:rPr>
        <w:t xml:space="preserve"> (…) the persistence of the</w:t>
      </w:r>
    </w:p>
    <w:p w:rsidR="00814F99" w:rsidRPr="006C2CDF" w:rsidRDefault="00814F99"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lang w:val="en-US"/>
        </w:rPr>
        <w:t xml:space="preserve">Council in reaffirming Resolution </w:t>
      </w:r>
      <w:r w:rsidRPr="006C2CDF">
        <w:rPr>
          <w:rFonts w:asciiTheme="majorHAnsi" w:hAnsiTheme="majorHAnsi" w:cs="Courier New"/>
          <w:b/>
          <w:bCs/>
          <w:lang w:val="en-US"/>
        </w:rPr>
        <w:t xml:space="preserve">713, </w:t>
      </w:r>
      <w:r w:rsidRPr="006C2CDF">
        <w:rPr>
          <w:rFonts w:asciiTheme="majorHAnsi" w:hAnsiTheme="majorHAnsi" w:cs="Courier New"/>
          <w:lang w:val="en-US"/>
        </w:rPr>
        <w:t>despite knowing that its action left the</w:t>
      </w:r>
    </w:p>
    <w:p w:rsidR="008B70A2" w:rsidRPr="006C2CDF" w:rsidRDefault="00814F99" w:rsidP="008D79DC">
      <w:pPr>
        <w:autoSpaceDE w:val="0"/>
        <w:autoSpaceDN w:val="0"/>
        <w:adjustRightInd w:val="0"/>
        <w:spacing w:after="0" w:line="240" w:lineRule="auto"/>
        <w:jc w:val="both"/>
        <w:rPr>
          <w:rFonts w:asciiTheme="majorHAnsi" w:hAnsiTheme="majorHAnsi" w:cs="Courier New"/>
          <w:b/>
          <w:bCs/>
          <w:lang w:val="en-US"/>
        </w:rPr>
      </w:pPr>
      <w:r w:rsidRPr="006C2CDF">
        <w:rPr>
          <w:rFonts w:asciiTheme="majorHAnsi" w:hAnsiTheme="majorHAnsi" w:cs="Courier New"/>
          <w:lang w:val="en-US"/>
        </w:rPr>
        <w:t xml:space="preserve">Bosnian Muslims helpless before the Serbs' onslaught, is a vivid demonstration that the Charter system neither codifies just war theory nor functions as a close substitute for it. The </w:t>
      </w:r>
      <w:r w:rsidRPr="006C2CDF">
        <w:rPr>
          <w:rFonts w:asciiTheme="majorHAnsi" w:hAnsiTheme="majorHAnsi" w:cs="Courier New"/>
          <w:b/>
          <w:bCs/>
          <w:lang w:val="en-US"/>
        </w:rPr>
        <w:t xml:space="preserve">UN </w:t>
      </w:r>
      <w:r w:rsidRPr="006C2CDF">
        <w:rPr>
          <w:rFonts w:asciiTheme="majorHAnsi" w:hAnsiTheme="majorHAnsi" w:cs="Courier New"/>
          <w:lang w:val="en-US"/>
        </w:rPr>
        <w:t xml:space="preserve">Charter system deserves no </w:t>
      </w:r>
      <w:r w:rsidRPr="006C2CDF">
        <w:rPr>
          <w:rFonts w:asciiTheme="majorHAnsi" w:hAnsiTheme="majorHAnsi" w:cs="Courier New"/>
          <w:i/>
          <w:iCs/>
          <w:lang w:val="en-US"/>
        </w:rPr>
        <w:t xml:space="preserve">cachet </w:t>
      </w:r>
      <w:r w:rsidRPr="006C2CDF">
        <w:rPr>
          <w:rFonts w:asciiTheme="majorHAnsi" w:hAnsiTheme="majorHAnsi" w:cs="Courier New"/>
          <w:lang w:val="en-US"/>
        </w:rPr>
        <w:t>for being a modernized just war doctrine.</w:t>
      </w:r>
      <w:r w:rsidR="000C7422" w:rsidRPr="006C2CDF">
        <w:rPr>
          <w:rFonts w:asciiTheme="majorHAnsi" w:hAnsiTheme="majorHAnsi" w:cs="Courier New"/>
          <w:lang w:val="en-US"/>
        </w:rPr>
        <w:t xml:space="preserve"> (…) The formal international rules prohibit all wars, regardless of whether they improve global welfare or not. Wars of aggressive conquest are a class of wars that very likely will always reduce human welfare. Death and destruction just to redraw a border will waste lives and resources without any compensating rise in benefits. But borrowing as it does from the criminal law, the </w:t>
      </w:r>
      <w:r w:rsidR="000C7422" w:rsidRPr="006C2CDF">
        <w:rPr>
          <w:rFonts w:asciiTheme="majorHAnsi" w:hAnsiTheme="majorHAnsi" w:cs="Courier New"/>
          <w:b/>
          <w:bCs/>
          <w:lang w:val="en-US"/>
        </w:rPr>
        <w:t xml:space="preserve">UN </w:t>
      </w:r>
      <w:r w:rsidR="000C7422" w:rsidRPr="006C2CDF">
        <w:rPr>
          <w:rFonts w:asciiTheme="majorHAnsi" w:hAnsiTheme="majorHAnsi" w:cs="Courier New"/>
          <w:lang w:val="en-US"/>
        </w:rPr>
        <w:t>Charter treats all conflicts other than those in self-defense as just as wasteful as wars of conquest. (…) No individual nation will provide the optimal amount of international peace and security, because it cannot compel contributions from every nation that benefits.</w:t>
      </w:r>
      <w:r w:rsidR="008E5062" w:rsidRPr="006C2CDF">
        <w:rPr>
          <w:rFonts w:asciiTheme="majorHAnsi" w:hAnsiTheme="majorHAnsi" w:cs="Courier New"/>
          <w:lang w:val="en-US"/>
        </w:rPr>
        <w:t xml:space="preserve"> (…)Wars of self-defense, preemption, and prevention are all different versions of the same balancing of costs and benefits and are inherently uncertain. (…) The </w:t>
      </w:r>
      <w:r w:rsidR="008E5062" w:rsidRPr="006C2CDF">
        <w:rPr>
          <w:rFonts w:asciiTheme="majorHAnsi" w:hAnsiTheme="majorHAnsi" w:cs="Courier New"/>
          <w:b/>
          <w:bCs/>
          <w:lang w:val="en-US"/>
        </w:rPr>
        <w:t>UN</w:t>
      </w:r>
      <w:r w:rsidR="0062188D"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Charter created an overly strict rule (no wars other than self-defense), and married it to a potentially broad exception (for wars to maintain international peace and security). But the designers of the </w:t>
      </w:r>
      <w:r w:rsidR="008E5062" w:rsidRPr="006C2CDF">
        <w:rPr>
          <w:rFonts w:asciiTheme="majorHAnsi" w:hAnsiTheme="majorHAnsi" w:cs="Courier New"/>
          <w:b/>
          <w:bCs/>
          <w:lang w:val="en-US"/>
        </w:rPr>
        <w:t xml:space="preserve">UN </w:t>
      </w:r>
      <w:r w:rsidR="008E5062" w:rsidRPr="006C2CDF">
        <w:rPr>
          <w:rFonts w:asciiTheme="majorHAnsi" w:hAnsiTheme="majorHAnsi" w:cs="Courier New"/>
          <w:lang w:val="en-US"/>
        </w:rPr>
        <w:t xml:space="preserve">system placed the exception in the hands of the Security Council, the only body that could authorize the use of force </w:t>
      </w:r>
      <w:r w:rsidR="008E5062" w:rsidRPr="006C2CDF">
        <w:rPr>
          <w:rFonts w:asciiTheme="majorHAnsi" w:hAnsiTheme="majorHAnsi" w:cs="Courier New"/>
          <w:b/>
          <w:bCs/>
          <w:lang w:val="en-US"/>
        </w:rPr>
        <w:t xml:space="preserve">by </w:t>
      </w:r>
      <w:r w:rsidR="008E5062" w:rsidRPr="006C2CDF">
        <w:rPr>
          <w:rFonts w:asciiTheme="majorHAnsi" w:hAnsiTheme="majorHAnsi" w:cs="Courier New"/>
          <w:lang w:val="en-US"/>
        </w:rPr>
        <w:t xml:space="preserve">member nations for purposes other than self-defense. The Security Council, however, suffers from a crippling, perhaps fatal, defect. It allows any of its permanent members to veto any action, which means that these countries with competing, often conflicting, interests must agree before the use of force is authorized. This unanimity requirement has paralyzed the international political and legal systems. (…) The </w:t>
      </w:r>
      <w:r w:rsidR="008E5062" w:rsidRPr="006C2CDF">
        <w:rPr>
          <w:rFonts w:asciiTheme="majorHAnsi" w:hAnsiTheme="majorHAnsi" w:cs="Courier New"/>
          <w:b/>
          <w:bCs/>
          <w:lang w:val="en-US"/>
        </w:rPr>
        <w:t xml:space="preserve">UN </w:t>
      </w:r>
      <w:r w:rsidR="008E5062" w:rsidRPr="006C2CDF">
        <w:rPr>
          <w:rFonts w:asciiTheme="majorHAnsi" w:hAnsiTheme="majorHAnsi" w:cs="Courier New"/>
          <w:lang w:val="en-US"/>
        </w:rPr>
        <w:t xml:space="preserve">Charter system has been remarkably ineffective in promoting international justice: it forbids humanitarian military intervention except in the unusual cases where the interests and views of the Permanent Members of the Security Council coincide. Moreover, it is wholly unrealistic to hope that the Charter system can furnish the basis for a durable peace: the "Long Peace" in Europe after the Second World War was maintained </w:t>
      </w:r>
      <w:r w:rsidR="008E5062" w:rsidRPr="006C2CDF">
        <w:rPr>
          <w:rFonts w:asciiTheme="majorHAnsi" w:hAnsiTheme="majorHAnsi" w:cs="Courier New"/>
          <w:b/>
          <w:bCs/>
          <w:lang w:val="en-US"/>
        </w:rPr>
        <w:t xml:space="preserve">by </w:t>
      </w:r>
      <w:r w:rsidR="008E5062" w:rsidRPr="006C2CDF">
        <w:rPr>
          <w:rFonts w:asciiTheme="majorHAnsi" w:hAnsiTheme="majorHAnsi" w:cs="Courier New"/>
          <w:lang w:val="en-US"/>
        </w:rPr>
        <w:t xml:space="preserve">the condominium between the </w:t>
      </w:r>
      <w:r w:rsidR="008E5062" w:rsidRPr="006C2CDF">
        <w:rPr>
          <w:rFonts w:asciiTheme="majorHAnsi" w:hAnsiTheme="majorHAnsi" w:cs="Courier New"/>
          <w:b/>
          <w:bCs/>
          <w:lang w:val="en-US"/>
        </w:rPr>
        <w:t xml:space="preserve">US </w:t>
      </w:r>
      <w:r w:rsidR="008E5062" w:rsidRPr="006C2CDF">
        <w:rPr>
          <w:rFonts w:asciiTheme="majorHAnsi" w:hAnsiTheme="majorHAnsi" w:cs="Courier New"/>
          <w:lang w:val="en-US"/>
        </w:rPr>
        <w:t xml:space="preserve">and the </w:t>
      </w:r>
      <w:r w:rsidR="008E5062" w:rsidRPr="006C2CDF">
        <w:rPr>
          <w:rFonts w:asciiTheme="majorHAnsi" w:hAnsiTheme="majorHAnsi" w:cs="Courier New"/>
          <w:b/>
          <w:bCs/>
          <w:lang w:val="en-US"/>
        </w:rPr>
        <w:t xml:space="preserve">USSR, </w:t>
      </w:r>
      <w:r w:rsidR="008E5062" w:rsidRPr="006C2CDF">
        <w:rPr>
          <w:rFonts w:asciiTheme="majorHAnsi" w:hAnsiTheme="majorHAnsi" w:cs="Courier New"/>
          <w:lang w:val="en-US"/>
        </w:rPr>
        <w:t xml:space="preserve">not </w:t>
      </w:r>
      <w:r w:rsidR="008E5062" w:rsidRPr="006C2CDF">
        <w:rPr>
          <w:rFonts w:asciiTheme="majorHAnsi" w:hAnsiTheme="majorHAnsi" w:cs="Courier New"/>
          <w:b/>
          <w:bCs/>
          <w:lang w:val="en-US"/>
        </w:rPr>
        <w:t xml:space="preserve">by </w:t>
      </w:r>
      <w:r w:rsidR="008E5062" w:rsidRPr="006C2CDF">
        <w:rPr>
          <w:rFonts w:asciiTheme="majorHAnsi" w:hAnsiTheme="majorHAnsi" w:cs="Courier New"/>
          <w:lang w:val="en-US"/>
        </w:rPr>
        <w:t xml:space="preserve">the </w:t>
      </w:r>
      <w:r w:rsidR="008E5062" w:rsidRPr="006C2CDF">
        <w:rPr>
          <w:rFonts w:asciiTheme="majorHAnsi" w:hAnsiTheme="majorHAnsi" w:cs="Courier New"/>
          <w:b/>
          <w:bCs/>
          <w:lang w:val="en-US"/>
        </w:rPr>
        <w:t xml:space="preserve">UN; </w:t>
      </w:r>
      <w:r w:rsidR="008E5062" w:rsidRPr="006C2CDF">
        <w:rPr>
          <w:rFonts w:asciiTheme="majorHAnsi" w:hAnsiTheme="majorHAnsi" w:cs="Courier New"/>
          <w:lang w:val="en-US"/>
        </w:rPr>
        <w:t>and if the peace in Asia is to be kept in the twenty-first century, that will</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be due to an understanding between the </w:t>
      </w:r>
      <w:r w:rsidR="008E5062" w:rsidRPr="006C2CDF">
        <w:rPr>
          <w:rFonts w:asciiTheme="majorHAnsi" w:hAnsiTheme="majorHAnsi" w:cs="Courier New"/>
          <w:b/>
          <w:bCs/>
          <w:lang w:val="en-US"/>
        </w:rPr>
        <w:t xml:space="preserve">US, </w:t>
      </w:r>
      <w:r w:rsidR="008E5062" w:rsidRPr="006C2CDF">
        <w:rPr>
          <w:rFonts w:asciiTheme="majorHAnsi" w:hAnsiTheme="majorHAnsi" w:cs="Courier New"/>
          <w:lang w:val="en-US"/>
        </w:rPr>
        <w:t>China and the other Pacific and</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South Asian powers, not to the </w:t>
      </w:r>
      <w:r w:rsidR="008E5062" w:rsidRPr="006C2CDF">
        <w:rPr>
          <w:rFonts w:asciiTheme="majorHAnsi" w:hAnsiTheme="majorHAnsi" w:cs="Courier New"/>
          <w:b/>
          <w:bCs/>
          <w:lang w:val="en-US"/>
        </w:rPr>
        <w:t xml:space="preserve">UN.'8 ' </w:t>
      </w:r>
      <w:r w:rsidR="008E5062" w:rsidRPr="006C2CDF">
        <w:rPr>
          <w:rFonts w:asciiTheme="majorHAnsi" w:hAnsiTheme="majorHAnsi" w:cs="Courier New"/>
          <w:lang w:val="en-US"/>
        </w:rPr>
        <w:t xml:space="preserve">The classic just war doctrine is also unsuited to our present needs. While it permits humanitarian interventions, it forbids preventive war: war is only "just" when, like the criminal law, it serves punitive justice. The injuries that war can properly redress, on the classic just war theory, are </w:t>
      </w:r>
      <w:r w:rsidR="008E5062" w:rsidRPr="006C2CDF">
        <w:rPr>
          <w:rFonts w:asciiTheme="majorHAnsi" w:hAnsiTheme="majorHAnsi" w:cs="Courier New"/>
          <w:i/>
          <w:iCs/>
          <w:lang w:val="en-US"/>
        </w:rPr>
        <w:t xml:space="preserve">past </w:t>
      </w:r>
      <w:r w:rsidR="008E5062" w:rsidRPr="006C2CDF">
        <w:rPr>
          <w:rFonts w:asciiTheme="majorHAnsi" w:hAnsiTheme="majorHAnsi" w:cs="Courier New"/>
          <w:lang w:val="en-US"/>
        </w:rPr>
        <w:t xml:space="preserve">ones; the threat of </w:t>
      </w:r>
      <w:r w:rsidR="008E5062" w:rsidRPr="006C2CDF">
        <w:rPr>
          <w:rFonts w:asciiTheme="majorHAnsi" w:hAnsiTheme="majorHAnsi" w:cs="Courier New"/>
          <w:i/>
          <w:iCs/>
          <w:lang w:val="en-US"/>
        </w:rPr>
        <w:t xml:space="preserve">future </w:t>
      </w:r>
      <w:r w:rsidR="008E5062" w:rsidRPr="006C2CDF">
        <w:rPr>
          <w:rFonts w:asciiTheme="majorHAnsi" w:hAnsiTheme="majorHAnsi" w:cs="Courier New"/>
          <w:lang w:val="en-US"/>
        </w:rPr>
        <w:t xml:space="preserve">injury, no matter how grave, cannot justify war except when the injury is actually </w:t>
      </w:r>
      <w:r w:rsidR="008E5062" w:rsidRPr="006C2CDF">
        <w:rPr>
          <w:rFonts w:asciiTheme="majorHAnsi" w:hAnsiTheme="majorHAnsi" w:cs="Courier New"/>
          <w:lang w:val="en-US"/>
        </w:rPr>
        <w:lastRenderedPageBreak/>
        <w:t xml:space="preserve">impending. In an age when rogue states can credibly threaten millions of innocent civilians with instantaneous destruction, that consequence is simply not acceptable. </w:t>
      </w:r>
      <w:r w:rsidR="008B70A2" w:rsidRPr="006C2CDF">
        <w:rPr>
          <w:rFonts w:asciiTheme="majorHAnsi" w:hAnsiTheme="majorHAnsi" w:cs="Courier New"/>
          <w:lang w:val="en-US"/>
        </w:rPr>
        <w:t>”</w:t>
      </w:r>
      <w:r w:rsidR="008E5062" w:rsidRPr="006C2CDF">
        <w:rPr>
          <w:rStyle w:val="Refdenotaalpie"/>
          <w:rFonts w:asciiTheme="majorHAnsi" w:hAnsiTheme="majorHAnsi" w:cs="Courier New"/>
          <w:lang w:val="en-US"/>
        </w:rPr>
        <w:footnoteReference w:id="379"/>
      </w:r>
    </w:p>
    <w:p w:rsidR="007310D1" w:rsidRPr="006C2CDF" w:rsidRDefault="007310D1" w:rsidP="008D79DC">
      <w:pPr>
        <w:jc w:val="both"/>
        <w:rPr>
          <w:rFonts w:asciiTheme="majorHAnsi" w:hAnsiTheme="majorHAnsi" w:cs="Courier New"/>
          <w:lang w:val="en-US"/>
        </w:rPr>
      </w:pPr>
    </w:p>
    <w:p w:rsidR="00B365F0" w:rsidRPr="006C2CDF" w:rsidRDefault="00C207F8" w:rsidP="008D79DC">
      <w:pPr>
        <w:jc w:val="both"/>
        <w:rPr>
          <w:rFonts w:asciiTheme="majorHAnsi" w:hAnsiTheme="majorHAnsi" w:cs="Courier New"/>
          <w:b/>
          <w:u w:val="single"/>
          <w:lang w:val="en-US"/>
        </w:rPr>
      </w:pPr>
      <w:r w:rsidRPr="006C2CDF">
        <w:rPr>
          <w:rFonts w:asciiTheme="majorHAnsi" w:hAnsiTheme="majorHAnsi" w:cs="Courier New"/>
          <w:b/>
          <w:u w:val="single"/>
          <w:lang w:val="en-US"/>
        </w:rPr>
        <w:t xml:space="preserve">EVIDENCE </w:t>
      </w:r>
      <w:r w:rsidR="007310D1" w:rsidRPr="006C2CDF">
        <w:rPr>
          <w:rFonts w:asciiTheme="majorHAnsi" w:hAnsiTheme="majorHAnsi" w:cs="Courier New"/>
          <w:b/>
          <w:u w:val="single"/>
          <w:lang w:val="en-US"/>
        </w:rPr>
        <w:t>11</w:t>
      </w:r>
      <w:r w:rsidR="00B365F0" w:rsidRPr="006C2CDF">
        <w:rPr>
          <w:rFonts w:asciiTheme="majorHAnsi" w:hAnsiTheme="majorHAnsi" w:cs="Courier New"/>
          <w:b/>
          <w:u w:val="single"/>
          <w:lang w:val="en-US"/>
        </w:rPr>
        <w:t xml:space="preserve">: </w:t>
      </w:r>
      <w:r w:rsidR="00450DBF" w:rsidRPr="006C2CDF">
        <w:rPr>
          <w:rFonts w:asciiTheme="majorHAnsi" w:hAnsiTheme="majorHAnsi" w:cs="Courier New"/>
          <w:b/>
          <w:u w:val="single"/>
          <w:lang w:val="en-US"/>
        </w:rPr>
        <w:t xml:space="preserve">CORRUPTION AND </w:t>
      </w:r>
      <w:r w:rsidR="00127F67" w:rsidRPr="006C2CDF">
        <w:rPr>
          <w:rFonts w:asciiTheme="majorHAnsi" w:hAnsiTheme="majorHAnsi" w:cs="Courier New"/>
          <w:b/>
          <w:u w:val="single"/>
          <w:lang w:val="en-US"/>
        </w:rPr>
        <w:t>UNDEMOCRATIC SYSTEM</w:t>
      </w:r>
    </w:p>
    <w:p w:rsidR="00F81D11" w:rsidRPr="006C2CDF" w:rsidRDefault="00F81D11" w:rsidP="00F81D11">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Marjorie Cohn</w:t>
      </w:r>
      <w:r w:rsidRPr="006C2CDF">
        <w:rPr>
          <w:rFonts w:asciiTheme="majorHAnsi" w:hAnsiTheme="majorHAnsi" w:cs="Courier New"/>
          <w:sz w:val="22"/>
          <w:szCs w:val="22"/>
          <w:lang w:val="en-US"/>
        </w:rPr>
        <w:t xml:space="preserve">: “John Bolton, Bush’s temporary UN ambassador (a recess appointment since the Senate would never have confirmed him) infamously declared, </w:t>
      </w:r>
      <w:r w:rsidRPr="006C2CDF">
        <w:rPr>
          <w:rFonts w:asciiTheme="majorHAnsi" w:hAnsiTheme="majorHAnsi" w:cs="Courier New"/>
          <w:i/>
          <w:sz w:val="22"/>
          <w:szCs w:val="22"/>
          <w:lang w:val="en-US"/>
        </w:rPr>
        <w:t>There is no United Nations. There is an international community that occasionally can be led by the only real power left in the world, and that is the United States, when it suits our interest, and when we can get others to go along</w:t>
      </w:r>
      <w:r w:rsidRPr="006C2CDF">
        <w:rPr>
          <w:rFonts w:asciiTheme="majorHAnsi" w:hAnsiTheme="majorHAnsi" w:cs="Courier New"/>
          <w:sz w:val="22"/>
          <w:szCs w:val="22"/>
          <w:lang w:val="en-US"/>
        </w:rPr>
        <w:t xml:space="preserve">.  Bolton added, </w:t>
      </w:r>
      <w:r w:rsidRPr="006C2CDF">
        <w:rPr>
          <w:rFonts w:asciiTheme="majorHAnsi" w:hAnsiTheme="majorHAnsi" w:cs="Courier New"/>
          <w:i/>
          <w:sz w:val="22"/>
          <w:szCs w:val="22"/>
          <w:lang w:val="en-US"/>
        </w:rPr>
        <w:t>When the United States leads, the United Nations will follow. When it suits our interest to do so, we will do so.</w:t>
      </w:r>
      <w:r w:rsidRPr="006C2CDF">
        <w:rPr>
          <w:rFonts w:asciiTheme="majorHAnsi" w:hAnsiTheme="majorHAnsi" w:cs="Courier New"/>
          <w:sz w:val="22"/>
          <w:szCs w:val="22"/>
          <w:lang w:val="en-US"/>
        </w:rPr>
        <w:t xml:space="preserve">  Indeed, Bush’s predecessor could have helped prevent the genocide in Rwanda. But instead, Bill Clinton prevented the United Nations from acting to stop the killing of 800,000 people in that country. Clinton’s secretary of state, Madeline Albright, called the UN </w:t>
      </w:r>
      <w:r w:rsidRPr="006C2CDF">
        <w:rPr>
          <w:rFonts w:asciiTheme="majorHAnsi" w:hAnsiTheme="majorHAnsi" w:cs="Courier New"/>
          <w:i/>
          <w:sz w:val="22"/>
          <w:szCs w:val="22"/>
          <w:lang w:val="en-US"/>
        </w:rPr>
        <w:t>a tool of American foreign policy.</w:t>
      </w:r>
      <w:r w:rsidRPr="006C2CDF">
        <w:rPr>
          <w:rFonts w:asciiTheme="majorHAnsi" w:hAnsiTheme="majorHAnsi" w:cs="Courier New"/>
          <w:sz w:val="22"/>
          <w:szCs w:val="22"/>
          <w:lang w:val="en-US"/>
        </w:rPr>
        <w:t xml:space="preserve"> (…) The objective of the victorious powers of World War II in creating the UN system was to make sure they would continue to control post-war international relations. (…)Stephen Schlesinger noted, </w:t>
      </w:r>
      <w:r w:rsidRPr="006C2CDF">
        <w:rPr>
          <w:rFonts w:asciiTheme="majorHAnsi" w:hAnsiTheme="majorHAnsi" w:cs="Courier New"/>
          <w:i/>
          <w:sz w:val="22"/>
          <w:szCs w:val="22"/>
          <w:lang w:val="en-US"/>
        </w:rPr>
        <w:t>The US apparently used its surveillance reports to set the agenda of the UN, to control the debate, to pressure nations to agree to its positions and to write the UN Charter mostly according to its own blueprint.</w:t>
      </w:r>
      <w:r w:rsidRPr="006C2CDF">
        <w:rPr>
          <w:rFonts w:asciiTheme="majorHAnsi" w:hAnsiTheme="majorHAnsi" w:cs="Courier New"/>
          <w:sz w:val="22"/>
          <w:szCs w:val="22"/>
          <w:lang w:val="en-US"/>
        </w:rPr>
        <w:t xml:space="preserve"> (…)Religious groups feared the veto would permit the big powers to use their military might against the small nations without accountability. A group of prominent Protestant ministers called it </w:t>
      </w:r>
      <w:r w:rsidRPr="006C2CDF">
        <w:rPr>
          <w:rFonts w:asciiTheme="majorHAnsi" w:hAnsiTheme="majorHAnsi" w:cs="Courier New"/>
          <w:i/>
          <w:sz w:val="22"/>
          <w:szCs w:val="22"/>
          <w:lang w:val="en-US"/>
        </w:rPr>
        <w:t>a mere camouflage for the continuation of imperialistic policies and the exercise of arbitrary power for the domination of other nations.</w:t>
      </w:r>
      <w:r w:rsidRPr="006C2CDF">
        <w:rPr>
          <w:rFonts w:asciiTheme="majorHAnsi" w:hAnsiTheme="majorHAnsi" w:cs="Courier New"/>
          <w:sz w:val="22"/>
          <w:szCs w:val="22"/>
          <w:lang w:val="en-US"/>
        </w:rPr>
        <w:t xml:space="preserve"> Smaller countries, including Chile, Costa Rica, Cuba, Switzerland, Italy and the Vatican felt the proposed voting structure was not consistent with the sovereign equality of states and would place the permanent members above the law.  Interestingly, the word </w:t>
      </w:r>
      <w:r w:rsidRPr="006C2CDF">
        <w:rPr>
          <w:rFonts w:asciiTheme="majorHAnsi" w:hAnsiTheme="majorHAnsi" w:cs="Courier New"/>
          <w:i/>
          <w:sz w:val="22"/>
          <w:szCs w:val="22"/>
          <w:lang w:val="en-US"/>
        </w:rPr>
        <w:t>veto</w:t>
      </w:r>
      <w:r w:rsidRPr="006C2CDF">
        <w:rPr>
          <w:rFonts w:asciiTheme="majorHAnsi" w:hAnsiTheme="majorHAnsi" w:cs="Courier New"/>
          <w:sz w:val="22"/>
          <w:szCs w:val="22"/>
          <w:lang w:val="en-US"/>
        </w:rPr>
        <w:t xml:space="preserve"> does not appear in the UN Charter. Article 27 says that decisions on procedural matters </w:t>
      </w:r>
      <w:r w:rsidRPr="006C2CDF">
        <w:rPr>
          <w:rFonts w:asciiTheme="majorHAnsi" w:hAnsiTheme="majorHAnsi" w:cs="Courier New"/>
          <w:i/>
          <w:sz w:val="22"/>
          <w:szCs w:val="22"/>
          <w:lang w:val="en-US"/>
        </w:rPr>
        <w:t>shall be made by an affirmative vote of nine members including the concurring votes of the permanent members.</w:t>
      </w:r>
      <w:r w:rsidRPr="006C2CDF">
        <w:rPr>
          <w:rFonts w:asciiTheme="majorHAnsi" w:hAnsiTheme="majorHAnsi" w:cs="Courier New"/>
          <w:sz w:val="22"/>
          <w:szCs w:val="22"/>
          <w:lang w:val="en-US"/>
        </w:rPr>
        <w:t xml:space="preserve"> One permanent member can therefore exercise veto power by withholding a concurring vote. (…) Article 2 provides, </w:t>
      </w:r>
      <w:r w:rsidRPr="006C2CDF">
        <w:rPr>
          <w:rFonts w:asciiTheme="majorHAnsi" w:hAnsiTheme="majorHAnsi" w:cs="Courier New"/>
          <w:i/>
          <w:sz w:val="22"/>
          <w:szCs w:val="22"/>
          <w:lang w:val="en-US"/>
        </w:rPr>
        <w:t>Nothing contained in the present Charter shall authorize the United Nations to intervene in matters which are essentially within the domestic jurisdiction of any state.</w:t>
      </w:r>
      <w:r w:rsidRPr="006C2CDF">
        <w:rPr>
          <w:rFonts w:asciiTheme="majorHAnsi" w:hAnsiTheme="majorHAnsi" w:cs="Courier New"/>
          <w:sz w:val="22"/>
          <w:szCs w:val="22"/>
          <w:lang w:val="en-US"/>
        </w:rPr>
        <w:t xml:space="preserve">  The original proposal stated that international law would determine what is </w:t>
      </w:r>
      <w:r w:rsidRPr="006C2CDF">
        <w:rPr>
          <w:rFonts w:asciiTheme="majorHAnsi" w:hAnsiTheme="majorHAnsi" w:cs="Courier New"/>
          <w:i/>
          <w:sz w:val="22"/>
          <w:szCs w:val="22"/>
          <w:lang w:val="en-US"/>
        </w:rPr>
        <w:t>solely within the domestic jurisdiction</w:t>
      </w:r>
      <w:r w:rsidRPr="006C2CDF">
        <w:rPr>
          <w:rFonts w:asciiTheme="majorHAnsi" w:hAnsiTheme="majorHAnsi" w:cs="Courier New"/>
          <w:sz w:val="22"/>
          <w:szCs w:val="22"/>
          <w:lang w:val="en-US"/>
        </w:rPr>
        <w:t xml:space="preserve"> of a state. When the US Congress demanded that the words </w:t>
      </w:r>
      <w:r w:rsidRPr="006C2CDF">
        <w:rPr>
          <w:rFonts w:asciiTheme="majorHAnsi" w:hAnsiTheme="majorHAnsi" w:cs="Courier New"/>
          <w:i/>
          <w:sz w:val="22"/>
          <w:szCs w:val="22"/>
          <w:lang w:val="en-US"/>
        </w:rPr>
        <w:t>international law</w:t>
      </w:r>
      <w:r w:rsidRPr="006C2CDF">
        <w:rPr>
          <w:rFonts w:asciiTheme="majorHAnsi" w:hAnsiTheme="majorHAnsi" w:cs="Courier New"/>
          <w:sz w:val="22"/>
          <w:szCs w:val="22"/>
          <w:lang w:val="en-US"/>
        </w:rPr>
        <w:t xml:space="preserve"> be removed, they were deleted.  Since then, not surprisingly, the United States has repeatedly violated international law in both the use of armed force and the killing of civilians, most recently in Obama’s drone war.  The US Dilutes the Jurisdiction of the World Court (…) The UN Charter established the International Court of Justice, or the World Court, as the judicial arm of the UN system. Would states have to submit to its jurisdiction? Truman said that if </w:t>
      </w:r>
      <w:r w:rsidRPr="006C2CDF">
        <w:rPr>
          <w:rFonts w:asciiTheme="majorHAnsi" w:hAnsiTheme="majorHAnsi" w:cs="Courier New"/>
          <w:i/>
          <w:sz w:val="22"/>
          <w:szCs w:val="22"/>
          <w:lang w:val="en-US"/>
        </w:rPr>
        <w:t xml:space="preserve">we are going to have a court, it ought to be a court that would work with compulsory jurisdiction. </w:t>
      </w:r>
      <w:r w:rsidRPr="006C2CDF">
        <w:rPr>
          <w:rFonts w:asciiTheme="majorHAnsi" w:hAnsiTheme="majorHAnsi" w:cs="Courier New"/>
          <w:sz w:val="22"/>
          <w:szCs w:val="22"/>
          <w:lang w:val="en-US"/>
        </w:rPr>
        <w:t xml:space="preserve">But after Secretary of State Edward Stettinius convinced Truman that the US Senate would never ratify an International Court of Justice statute with that provision, Truman relented. The court only has contentious jurisdiction over states that consent to its jurisdiction.  Indeed, when the International Court of Justice ruled in 1986 </w:t>
      </w:r>
      <w:r w:rsidRPr="006C2CDF">
        <w:rPr>
          <w:rFonts w:asciiTheme="majorHAnsi" w:hAnsiTheme="majorHAnsi" w:cs="Courier New"/>
          <w:sz w:val="22"/>
          <w:szCs w:val="22"/>
          <w:lang w:val="en-US"/>
        </w:rPr>
        <w:lastRenderedPageBreak/>
        <w:t>that the US had violated international law by mining Nicaragua’s harbors and supporting the Contras in their insurrection against the Nicaraguan government, the US thumbed its nose at the court, saying it was not bound by the ruling. (…) Clinton, Bush, and Obama have circumvented or manipulated the Security Council, in violation of the UN Charter.  The United Nations has succeeded in some instances in slowing down an immediate resort to military force, although it has failed to broker a solution to the Israeli-Palestinian conflict or develop a treaty to outlaw nuclear weapons.  Nevertheless, the US government feels compelled to try to obtain the Security Council’s blessing for its military interventions.”</w:t>
      </w:r>
      <w:r w:rsidRPr="006C2CDF">
        <w:rPr>
          <w:rStyle w:val="Refdenotaalpie"/>
          <w:rFonts w:asciiTheme="majorHAnsi" w:hAnsiTheme="majorHAnsi" w:cs="Courier New"/>
          <w:sz w:val="22"/>
          <w:szCs w:val="22"/>
          <w:lang w:val="en-US"/>
        </w:rPr>
        <w:footnoteReference w:id="380"/>
      </w:r>
    </w:p>
    <w:p w:rsidR="007E2C92" w:rsidRPr="007E2C92" w:rsidRDefault="007E2C92" w:rsidP="008D79DC">
      <w:pPr>
        <w:jc w:val="both"/>
        <w:rPr>
          <w:rFonts w:asciiTheme="majorHAnsi" w:hAnsiTheme="majorHAnsi" w:cs="Courier New"/>
          <w:lang w:val="en-US"/>
        </w:rPr>
      </w:pPr>
      <w:r w:rsidRPr="006C2CDF">
        <w:rPr>
          <w:rStyle w:val="Textoennegrita"/>
          <w:rFonts w:asciiTheme="majorHAnsi" w:hAnsiTheme="majorHAnsi" w:cs="Courier New"/>
          <w:b w:val="0"/>
          <w:u w:val="single"/>
          <w:lang w:val="en-US"/>
        </w:rPr>
        <w:t xml:space="preserve">Anthony Banbury, former </w:t>
      </w:r>
      <w:r w:rsidRPr="006C2CDF">
        <w:rPr>
          <w:rStyle w:val="st"/>
          <w:rFonts w:asciiTheme="majorHAnsi" w:hAnsiTheme="majorHAnsi" w:cs="Courier New"/>
          <w:u w:val="single"/>
          <w:lang w:val="en-US"/>
        </w:rPr>
        <w:t>UN Assistant Secretary-General for Field Support</w:t>
      </w:r>
      <w:r w:rsidRPr="006C2CDF">
        <w:rPr>
          <w:rStyle w:val="st"/>
          <w:rFonts w:asciiTheme="majorHAnsi" w:hAnsiTheme="majorHAnsi" w:cs="Courier New"/>
          <w:lang w:val="en-US"/>
        </w:rPr>
        <w:t>: “</w:t>
      </w:r>
      <w:r w:rsidRPr="006C2CDF">
        <w:rPr>
          <w:rFonts w:asciiTheme="majorHAnsi" w:hAnsiTheme="majorHAnsi" w:cs="Courier New"/>
          <w:lang w:val="en-US"/>
        </w:rPr>
        <w:t xml:space="preserve">I have worked for the </w:t>
      </w:r>
      <w:hyperlink r:id="rId135" w:tooltip="More articles about the United Nations." w:history="1">
        <w:r w:rsidRPr="006C2CDF">
          <w:rPr>
            <w:rStyle w:val="Hipervnculo"/>
            <w:rFonts w:asciiTheme="majorHAnsi" w:hAnsiTheme="majorHAnsi" w:cs="Courier New"/>
            <w:color w:val="auto"/>
            <w:u w:val="none"/>
            <w:lang w:val="en-US"/>
          </w:rPr>
          <w:t>United Nations</w:t>
        </w:r>
      </w:hyperlink>
      <w:r w:rsidRPr="006C2CDF">
        <w:rPr>
          <w:rFonts w:asciiTheme="majorHAnsi" w:hAnsiTheme="majorHAnsi" w:cs="Courier New"/>
          <w:lang w:val="en-US"/>
        </w:rPr>
        <w:t xml:space="preserve"> for most of the last three decades. I was a human rights officer in Haiti in the 1990s and served in the former Yugoslavia during the Srebrenica genocide. I helped lead the response to the Indian Ocean tsunami and the Haitian earthquake, planned the mission to eliminate Syrian chemical weapons, and most recently led the </w:t>
      </w:r>
      <w:hyperlink r:id="rId136" w:tooltip="More articles about ebola." w:history="1">
        <w:r w:rsidRPr="006C2CDF">
          <w:rPr>
            <w:rStyle w:val="Hipervnculo"/>
            <w:rFonts w:asciiTheme="majorHAnsi" w:hAnsiTheme="majorHAnsi" w:cs="Courier New"/>
            <w:color w:val="auto"/>
            <w:u w:val="none"/>
            <w:lang w:val="en-US"/>
          </w:rPr>
          <w:t>Ebola</w:t>
        </w:r>
      </w:hyperlink>
      <w:r w:rsidRPr="006C2CDF">
        <w:rPr>
          <w:rFonts w:asciiTheme="majorHAnsi" w:hAnsiTheme="majorHAnsi" w:cs="Courier New"/>
          <w:lang w:val="en-US"/>
        </w:rPr>
        <w:t xml:space="preserve"> mission in West Africa. I care deeply for the principles the United Nations is designed to uphold. (…)And that’s why I have decided to leave. (…)But in terms of its overall mission, thanks to colossal mismanagement, the United Nations is failing. (…)I became an assistant secretary general, posted to the headquarters in New York. I was no stranger to red tape, but I was unprepared for the blur of Orwellian admonitions and Carrollian logic that govern the place. If you locked a team of evil geniuses in a laboratory, they could not design a bureaucracy so maddeningly complex, requiring so much effort but in the end incapable of delivering the intended result. The system is a black hole into which disappear countless tax dollars and human aspirations, never to be seen again. (…)The heads of billion-dollar peace operations, with enormous responsibilities for ending wars, are not able to hire their immediate staff, or to reassign non-performers away from critical roles. It is a sign of how perversely twisted the bureaucracy is that personnel decisions are considered more dangerous than the responsibility to lead a mission on which the fate of a country depends.  One result of this dysfunction is minimal accountability. There is today a chief of staff in a large peacekeeping mission who is manifestly incompetent. Many have tried to get rid of him, but short of a serious crime, it is virtually impossible to fire someone in the United Nations. In the past six years, I am not aware of a single international field staff member’s being fired, or even sanctioned, for poor performance.  The second serious problem is that too many decisions are driven by political expediency instead of by the values of the United Nations or the facts on the ground.  Peacekeeping forces often lumber along for years without clear goals or exit plans, crowding out governments, diverting attention from deeper socioeconomic problems and costing billions of dollars. My first peacekeeping mission was in Cambodia in 1992. We left after less than two years. Now it’s a rare exception when a mission lasts fewer than 10. Look at Haiti: There has been no armed conflict for more than a decade, and yet a United Nations force of more than 4,500 remains. Meanwhile, we are failing at what should be our most important task: assisting in the creation of stable, democratic </w:t>
      </w:r>
      <w:r w:rsidRPr="006C2CDF">
        <w:rPr>
          <w:rFonts w:asciiTheme="majorHAnsi" w:hAnsiTheme="majorHAnsi" w:cs="Courier New"/>
          <w:lang w:val="en-US"/>
        </w:rPr>
        <w:lastRenderedPageBreak/>
        <w:t xml:space="preserve">institutions.  Elections have been postponed amid allegations of fraud, and the interim prime minister has said that “the country is facing serious social and economic difficulties.” The military deployment makes no contribution at all to solving these problems.   Our most grievous blunder is in Mali. In early 2013, the United Nations decided to send 10,000 soldiers and police officers to Mali in response to a terrorist takeover of parts of the north. Inexplicably, we sent a force that was unprepared for counterterrorism and explicitly told not to engage in it. More than 80 percent of the force’s resources are spent on logistics and self-protection. Already 56 people in the United Nations contingent have been killed, and more are certain to die. The United Nations in Mali is day by day marching deeper into its first quagmire.  BUT the thing that has upset me most is what the United Nations has done in the Central African Republic.When we took over peacekeeping responsibilities from the African Union there in 2014, we had the choice of which troops to accept. Without appropriate debate, and for cynical political reasons, a decision was made to include soldiers from the Democratic Republic of Congo and from the Republic of Congo, despite reports of serious human rights violations by these soldiers. Since then, troops from these countries have engaged in a persistent pattern of </w:t>
      </w:r>
      <w:hyperlink r:id="rId137" w:history="1">
        <w:r w:rsidRPr="006C2CDF">
          <w:rPr>
            <w:rStyle w:val="Hipervnculo"/>
            <w:rFonts w:asciiTheme="majorHAnsi" w:hAnsiTheme="majorHAnsi" w:cs="Courier New"/>
            <w:color w:val="auto"/>
            <w:u w:val="none"/>
            <w:lang w:val="en-US"/>
          </w:rPr>
          <w:t>rape and abuse</w:t>
        </w:r>
      </w:hyperlink>
      <w:r w:rsidRPr="006C2CDF">
        <w:rPr>
          <w:rFonts w:asciiTheme="majorHAnsi" w:hAnsiTheme="majorHAnsi" w:cs="Courier New"/>
          <w:lang w:val="en-US"/>
        </w:rPr>
        <w:t xml:space="preserve"> of the people — often young girls — the United Nations was sent there to protect. Last year, peacekeepers from the Republic of Congo arrested a group of civilians, with no legal basis whatsoever, and beat them so badly that one died in custody and the other shortly after in a hospital. In response there was hardly a murmur, and certainly no outrage, from the responsible officials in New York.   As the abuse cases piled up, impassioned pleas were made to send the troops home. These were ignored, and more cases of child rape came to light. Last month, we finally kicked out the Democratic Republic of Congo soldiers, but the ones from the Republic of Congo remain.  In 1988, my first job with the United Nations was as a human rights officer in Cambodian refugee camps along the Thai-Cambodian border, investigating rapes and murders of the poor and helpless. Never could I have imagined that I would one day have to deal with members of my own organization committing the same crimes or, worse, senior officials tolerating them for reasons of cynical expediency.  I am hardly the first to warn that the United Nations bureaucracy is getting in the way of its peacekeeping efforts. But too often, these criticisms come from people who think the United Nations is doomed to fail. I come at it from a different angle: I believe that for the world’s sake we must make the United Nations succeed. (…)If it is going to advance the causes of peace, human rights, development and the climate, [the UN] needs a leader genuinely committed to reform.   The bureaucracy needs to work for the missions; not the other way around. The starting point should be the overhaul of our personnel system. We need an outside panel to examine the system and recommend changes.  Finally, we need rigorous performance audits of all parts of headquarters operations.  Secretary General Ban Ki-moon is a man of great integrity, and the United Nations is filled with smart, brave and selfless people. Unfortunately, far too many others lack the moral aptitude and professional abilities to serve. We need a United Nations led by people for whom </w:t>
      </w:r>
      <w:r w:rsidRPr="006C2CDF">
        <w:rPr>
          <w:rFonts w:asciiTheme="majorHAnsi" w:hAnsiTheme="majorHAnsi" w:cs="Courier New"/>
          <w:i/>
          <w:lang w:val="en-US"/>
        </w:rPr>
        <w:t>doing the right thing</w:t>
      </w:r>
      <w:r w:rsidRPr="006C2CDF">
        <w:rPr>
          <w:rFonts w:asciiTheme="majorHAnsi" w:hAnsiTheme="majorHAnsi" w:cs="Courier New"/>
          <w:lang w:val="en-US"/>
        </w:rPr>
        <w:t xml:space="preserve"> is normal and expected.</w:t>
      </w:r>
      <w:r w:rsidRPr="006C2CDF">
        <w:rPr>
          <w:rStyle w:val="st"/>
          <w:rFonts w:asciiTheme="majorHAnsi" w:hAnsiTheme="majorHAnsi" w:cs="Courier New"/>
          <w:lang w:val="en-US"/>
        </w:rPr>
        <w:t>”</w:t>
      </w:r>
      <w:r w:rsidRPr="006C2CDF">
        <w:rPr>
          <w:rStyle w:val="Refdenotaalpie"/>
          <w:rFonts w:asciiTheme="majorHAnsi" w:hAnsiTheme="majorHAnsi" w:cs="Courier New"/>
          <w:lang w:val="en-US"/>
        </w:rPr>
        <w:footnoteReference w:id="381"/>
      </w:r>
    </w:p>
    <w:p w:rsidR="00B365F0" w:rsidRPr="006C2CDF" w:rsidRDefault="003D10BA" w:rsidP="008D79DC">
      <w:pPr>
        <w:jc w:val="both"/>
        <w:rPr>
          <w:rFonts w:asciiTheme="majorHAnsi" w:hAnsiTheme="majorHAnsi" w:cs="Courier New"/>
          <w:u w:val="single"/>
          <w:lang w:val="en-US"/>
        </w:rPr>
      </w:pPr>
      <w:r w:rsidRPr="006C2CDF">
        <w:rPr>
          <w:rFonts w:asciiTheme="majorHAnsi" w:hAnsiTheme="majorHAnsi" w:cs="Courier New"/>
          <w:u w:val="single"/>
          <w:lang w:val="en-US"/>
        </w:rPr>
        <w:lastRenderedPageBreak/>
        <w:t>Miguel d’Escoto Brockmann (Former President of the UN General Assembly), October 24th 2010, United Nations Day</w:t>
      </w:r>
      <w:r w:rsidRPr="006C2CDF">
        <w:rPr>
          <w:rFonts w:asciiTheme="majorHAnsi" w:hAnsiTheme="majorHAnsi" w:cs="Courier New"/>
          <w:lang w:val="en-US"/>
        </w:rPr>
        <w:t>:  “Since I left my post as President of the UN General Assembly on September 14th 2009, I have been working on a Proposal to Reinvent the United Nations Organization. (…)I find myself among those who are convinced that today, more than ever, the world needs a true United Nations that helps us join together all the peoples and governments of the world to defend the right to life and all the other inalienable rights of individual human beings and of humanity as a whole, of all living things, of nature in general and of Mother Earth. The United Nations as we have it now is a farce, an enormous lie, because some people have dedicated themselves to vitiate it beyond any possibility of reform.  I say this because it is evident that, within the Organization, we have a Member State, the most influential on account of its wealth and military power, which has managed to persuade other Members, mainly those of the so-called first world, to work for an agenda radically different from the agenda of Peace, respect and harmony between all Member States, respecting always their sovereign equality, something the Charter enshrines as its first principle. That State behaves as if it were the owner and patron of the Organization and its “negotiations” are little more than threats and repressive moves along with prodigious defamation campaigns which one can only describe as media terrorism. (…)I think there is no doubt that the greater part of the world's peoples long for Peace and consider it the supreme good towards which we ought to work. However, as we have already noted, one State exists for which the supreme good, its raison d'être, is not Peace but power. (…)When we talk about this kind of demented ambition, it is difficult not to recall events as perverse and deserving of condemnation, events which, indeed, can never be condemned enough, as those relating to Hitler who, as Simone Weil has pointed out, committed in Europe crimes that the European colonial powers had themselves committed for centuries in Africa, Asia and Latin America. Still, it is no exaggeration to argue that Hitler, with all the evil he committed, was never able to cause as much harm to humankind as the United States has done and continues to do, exponentially, to a point that endangers the continuance of the human species and the greater part of life on Earth. The United States, its allies and NATO are a thousand times more dangerous and blameworthy than Hitler himself.</w:t>
      </w:r>
      <w:r w:rsidR="000919DE" w:rsidRPr="006C2CDF">
        <w:rPr>
          <w:rFonts w:asciiTheme="majorHAnsi" w:hAnsiTheme="majorHAnsi" w:cs="Courier New"/>
          <w:lang w:val="en-US"/>
        </w:rPr>
        <w:t xml:space="preserve"> (…)The United States has never believed in the rule of law in international relations, believing always in the law of the jungle, or in other words that might makes right. It has never believed in the United Nations and from its position as the most influential Member State in the Organization has always used blackmail and threats when it has not been supported in the genocides it has committed and continues committing, like those against Nicaragua and, today, against Iraq and Afghanistan.</w:t>
      </w:r>
      <w:r w:rsidR="00321C23" w:rsidRPr="006C2CDF">
        <w:rPr>
          <w:rFonts w:asciiTheme="majorHAnsi" w:hAnsiTheme="majorHAnsi" w:cs="Courier New"/>
          <w:lang w:val="en-US"/>
        </w:rPr>
        <w:t xml:space="preserve"> (…)</w:t>
      </w:r>
      <w:r w:rsidR="005422E7" w:rsidRPr="006C2CDF">
        <w:rPr>
          <w:rFonts w:asciiTheme="majorHAnsi" w:hAnsiTheme="majorHAnsi" w:cs="Courier New"/>
          <w:lang w:val="en-US"/>
        </w:rPr>
        <w:t xml:space="preserve">The United Nations are not Nations truly United because the positions of different Member States of the Organization are not the same with regard to vital matters like war and Peace, hunger and poverty, climate change, global warming and nuclear disarmament and with regard to sovereignty, independence and territorial integrity of all States. The United States, the most influential country in the Organization and the major systematic violator of all its norms and principles, has a position diametrically opposed to that of the immense majority of Member States. Its main allies are the United Kingdom, the majority of European countries and Israel. The main weapon it depends on to impose its will in the world is NATO. All of these, by allying themselves with the United States, have turned themselves too into enemies of humanity, of Peace, of life and Mother Earth. (…) All these </w:t>
      </w:r>
      <w:r w:rsidR="005422E7" w:rsidRPr="006C2CDF">
        <w:rPr>
          <w:rFonts w:asciiTheme="majorHAnsi" w:hAnsiTheme="majorHAnsi" w:cs="Courier New"/>
          <w:lang w:val="en-US"/>
        </w:rPr>
        <w:lastRenderedPageBreak/>
        <w:t>reflections prompted me to say, at the conclusion of my period as President of the General Assembly, that the UN has reached a point where reforms and patches are not enough. It has to be reinvented and it is as a contribution to this urgent task of reinvention that I have dedicated myself over the last two years. I make the proposal personally, as ex-President of the UN General Assembly, completely and exclusively on my own responsibility and as someone interested in Peace and the eradication of war, hunger, poverty and the abuse of our Mother Earth without which we cannot live. The values I defend and have defended all my life are the values of Our Lord Jesus which on fundamentals I find absolutely compatible with the values of my sisters and brothers, be they Muslim, Jewish, Buddhist, Confucian, Hindu or Aymara, as I do all the religions of the world and the richest ethical-philosophical traditions like Marxism, for example, which promote correct relationships between everything that lives and suffers. (…) I think it is extremely urgent that we get to work on reinventing the UN so it can really be what its name says and not an Organization subject to any one patron, however rich and militarily powerful that patron may be. On a personal level, I have wanted to reciprocate  the faith that the Member States placed in this humble servant when they elected me for the 63rd period of sessions of the UN General Assembly, by reflecting on the last two years and exchanging ideas with individuals who seem to me among the best qualified to help prepare a good, viable Proposal to reinvent the United Nations and turn it into an effective instrument in the struggle for Peace, the eradication of wars, hunger and extreme poverty from the Earth. A United Nations truly democratized and demilitarized.</w:t>
      </w:r>
      <w:r w:rsidRPr="006C2CDF">
        <w:rPr>
          <w:rFonts w:asciiTheme="majorHAnsi" w:hAnsiTheme="majorHAnsi" w:cs="Courier New"/>
          <w:lang w:val="en-US"/>
        </w:rPr>
        <w:t>”</w:t>
      </w:r>
      <w:r w:rsidR="005422E7" w:rsidRPr="006C2CDF">
        <w:rPr>
          <w:rStyle w:val="Refdenotaalpie"/>
          <w:rFonts w:asciiTheme="majorHAnsi" w:hAnsiTheme="majorHAnsi" w:cs="Courier New"/>
          <w:lang w:val="en-US"/>
        </w:rPr>
        <w:footnoteReference w:id="382"/>
      </w:r>
    </w:p>
    <w:p w:rsidR="001D3B46" w:rsidRPr="006C2CDF" w:rsidRDefault="003132C5"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Miguel d’Escoto Brockmann Voltaire Network):</w:t>
      </w:r>
      <w:r w:rsidRPr="006C2CDF">
        <w:rPr>
          <w:rFonts w:asciiTheme="majorHAnsi" w:hAnsiTheme="majorHAnsi" w:cs="Courier New"/>
          <w:sz w:val="22"/>
          <w:szCs w:val="22"/>
          <w:lang w:val="en-US"/>
        </w:rPr>
        <w:t xml:space="preserve"> “</w:t>
      </w:r>
      <w:r w:rsidR="00313E71" w:rsidRPr="006C2CDF">
        <w:rPr>
          <w:rFonts w:asciiTheme="majorHAnsi" w:hAnsiTheme="majorHAnsi" w:cs="Courier New"/>
          <w:sz w:val="22"/>
          <w:szCs w:val="22"/>
          <w:lang w:val="en-US"/>
        </w:rPr>
        <w:t>There is broad consensus that the United Nations Security Council is incapable of effectively addressing many crucial issues related to international peace and security and that it requires comprehensive reform in order to overcome the increasing limitations arising from its restrictive methods and narrow decision-making base. (…)</w:t>
      </w:r>
      <w:r w:rsidR="00DF4139" w:rsidRPr="006C2CDF">
        <w:rPr>
          <w:rFonts w:asciiTheme="majorHAnsi" w:hAnsiTheme="majorHAnsi" w:cs="Courier New"/>
          <w:sz w:val="22"/>
          <w:szCs w:val="22"/>
          <w:lang w:val="en-US"/>
        </w:rPr>
        <w:t xml:space="preserve"> Faced with this situation, I sincerely did not know what to do. I wanted to help Palestine, but those who should supposedly have been most interested denied their support for reasons of “caution” that I was incapable of understanding. I hope that they were right and that I was wrong. Otherwise, we face an ugly situation of constant complicity with the aggression against the rights of the noble and long-suffering Palestinian people. (…)I find disgraceful the passivity and apparent indifference of some highly influential members of the Security Council to the fact that the blockade of Gaza has continued uninterrupted for two years, in flagrant violation of international law and of the resolution of the Security Council itself, causing immense damage and suffering to the Palestinian population of Gaza. This situation threatens to become even more serious if immediate measures are not taken, now that winter is approaching. (…)</w:t>
      </w:r>
      <w:r w:rsidR="00E219C1" w:rsidRPr="006C2CDF">
        <w:rPr>
          <w:rFonts w:asciiTheme="majorHAnsi" w:hAnsiTheme="majorHAnsi" w:cs="Courier New"/>
          <w:sz w:val="22"/>
          <w:szCs w:val="22"/>
          <w:lang w:val="en-US"/>
        </w:rPr>
        <w:t xml:space="preserve"> Certain Member States think that they can act according to the law of the jungle, and defend the right of the strongest to do whatever they feel like with total and absolute impunity, and remain accountable to no one. They think nothing of railing against multilateralism, proclaiming the virtues of unilateralism while simultaneously pontificating unashamedly from their privileged seats on the Security Council about the need for all Member States </w:t>
      </w:r>
      <w:r w:rsidR="00E219C1" w:rsidRPr="006C2CDF">
        <w:rPr>
          <w:rFonts w:asciiTheme="majorHAnsi" w:hAnsiTheme="majorHAnsi" w:cs="Courier New"/>
          <w:sz w:val="22"/>
          <w:szCs w:val="22"/>
          <w:lang w:val="en-US"/>
        </w:rPr>
        <w:lastRenderedPageBreak/>
        <w:t xml:space="preserve">conscientiously to </w:t>
      </w:r>
      <w:r w:rsidR="008022A1" w:rsidRPr="006C2CDF">
        <w:rPr>
          <w:rFonts w:asciiTheme="majorHAnsi" w:hAnsiTheme="majorHAnsi" w:cs="Courier New"/>
          <w:sz w:val="22"/>
          <w:szCs w:val="22"/>
          <w:lang w:val="en-US"/>
        </w:rPr>
        <w:t>fulfill</w:t>
      </w:r>
      <w:r w:rsidR="00E219C1" w:rsidRPr="006C2CDF">
        <w:rPr>
          <w:rFonts w:asciiTheme="majorHAnsi" w:hAnsiTheme="majorHAnsi" w:cs="Courier New"/>
          <w:sz w:val="22"/>
          <w:szCs w:val="22"/>
          <w:lang w:val="en-US"/>
        </w:rPr>
        <w:t xml:space="preserve"> their obligations under the Charter, or be sanctioned (selectively of course) for failing to do so. The sovereign equality of all Member States and the obligation to prevent wars are, for them, minor details that need</w:t>
      </w:r>
      <w:r w:rsidR="008022A1" w:rsidRPr="006C2CDF">
        <w:rPr>
          <w:rFonts w:asciiTheme="majorHAnsi" w:hAnsiTheme="majorHAnsi" w:cs="Courier New"/>
          <w:sz w:val="22"/>
          <w:szCs w:val="22"/>
          <w:lang w:val="en-US"/>
        </w:rPr>
        <w:t xml:space="preserve"> not be taken very seriously</w:t>
      </w:r>
      <w:r w:rsidR="00E219C1" w:rsidRPr="006C2CDF">
        <w:rPr>
          <w:rFonts w:asciiTheme="majorHAnsi" w:hAnsiTheme="majorHAnsi" w:cs="Courier New"/>
          <w:sz w:val="22"/>
          <w:szCs w:val="22"/>
          <w:lang w:val="en-US"/>
        </w:rPr>
        <w:t xml:space="preserve">. </w:t>
      </w:r>
      <w:r w:rsidR="008022A1" w:rsidRPr="006C2CDF">
        <w:rPr>
          <w:rFonts w:asciiTheme="majorHAnsi" w:hAnsiTheme="majorHAnsi" w:cs="Courier New"/>
          <w:sz w:val="22"/>
          <w:szCs w:val="22"/>
          <w:lang w:val="en-US"/>
        </w:rPr>
        <w:t xml:space="preserve">(…) </w:t>
      </w:r>
      <w:r w:rsidR="00E219C1" w:rsidRPr="006C2CDF">
        <w:rPr>
          <w:rFonts w:asciiTheme="majorHAnsi" w:hAnsiTheme="majorHAnsi" w:cs="Courier New"/>
          <w:sz w:val="22"/>
          <w:szCs w:val="22"/>
          <w:lang w:val="en-US"/>
        </w:rPr>
        <w:t>All of this, and many other equally serious anomalies, is what has brought many to believe in the urgency of the need to reform the United Nations. But during this year as President of the General Assembly, I have come to the conclusion that the time has already passed for reforming or mending our Organization.</w:t>
      </w:r>
      <w:r w:rsidRPr="006C2CDF">
        <w:rPr>
          <w:rFonts w:asciiTheme="majorHAnsi" w:hAnsiTheme="majorHAnsi" w:cs="Courier New"/>
          <w:sz w:val="22"/>
          <w:szCs w:val="22"/>
          <w:lang w:val="en-US"/>
        </w:rPr>
        <w:t>”</w:t>
      </w:r>
      <w:r w:rsidR="008022A1" w:rsidRPr="006C2CDF">
        <w:rPr>
          <w:rStyle w:val="Refdenotaalpie"/>
          <w:rFonts w:asciiTheme="majorHAnsi" w:hAnsiTheme="majorHAnsi" w:cs="Courier New"/>
          <w:sz w:val="22"/>
          <w:szCs w:val="22"/>
          <w:lang w:val="en-US"/>
        </w:rPr>
        <w:footnoteReference w:id="383"/>
      </w:r>
    </w:p>
    <w:p w:rsidR="008022A1" w:rsidRPr="006C2CDF" w:rsidRDefault="008022A1" w:rsidP="008D79DC">
      <w:pPr>
        <w:pStyle w:val="NormalWeb"/>
        <w:spacing w:line="276" w:lineRule="auto"/>
        <w:jc w:val="both"/>
        <w:rPr>
          <w:rFonts w:asciiTheme="majorHAnsi" w:hAnsiTheme="majorHAnsi" w:cs="Courier New"/>
          <w:sz w:val="22"/>
          <w:szCs w:val="22"/>
        </w:rPr>
      </w:pPr>
      <w:r w:rsidRPr="006C2CDF">
        <w:rPr>
          <w:rFonts w:asciiTheme="majorHAnsi" w:hAnsiTheme="majorHAnsi" w:cs="Courier New"/>
          <w:sz w:val="22"/>
          <w:szCs w:val="22"/>
          <w:u w:val="single"/>
          <w:lang w:val="en-US"/>
        </w:rPr>
        <w:t>Miguel d’Escoto Brockmann</w:t>
      </w:r>
      <w:r w:rsidRPr="006C2CDF">
        <w:rPr>
          <w:rFonts w:asciiTheme="majorHAnsi" w:hAnsiTheme="majorHAnsi" w:cs="Courier New"/>
          <w:sz w:val="22"/>
          <w:szCs w:val="22"/>
          <w:lang w:val="en-US"/>
        </w:rPr>
        <w:t>: “</w:t>
      </w:r>
      <w:r w:rsidR="00E06EE5" w:rsidRPr="006C2CDF">
        <w:rPr>
          <w:rFonts w:asciiTheme="majorHAnsi" w:hAnsiTheme="majorHAnsi" w:cs="Courier New"/>
          <w:sz w:val="22"/>
          <w:szCs w:val="22"/>
          <w:lang w:val="en-US"/>
        </w:rPr>
        <w:t>The United Nations is a dictatorship from which nothing good comes, because they find a million ways to prevent anything from happening. (…) I always spoke about the need to democratize the United Nations. (…)And even if you want to reform the United Nations, then the Charter tells you how you can proceed to reform it. They say you have to call a general conference and how you have to call it and the approval that you have to have from the Security Council. But at the end, when all is said and done, when you have decided what reforms you want to make, they have a veto power over it. So it’s a farce. It’s a fraud.</w:t>
      </w:r>
      <w:r w:rsidR="00050753" w:rsidRPr="006C2CDF">
        <w:rPr>
          <w:rFonts w:asciiTheme="majorHAnsi" w:hAnsiTheme="majorHAnsi" w:cs="Courier New"/>
          <w:sz w:val="22"/>
          <w:szCs w:val="22"/>
          <w:lang w:val="en-US"/>
        </w:rPr>
        <w:t xml:space="preserve"> (…)The</w:t>
      </w:r>
      <w:r w:rsidR="0094197C">
        <w:rPr>
          <w:rFonts w:asciiTheme="majorHAnsi" w:hAnsiTheme="majorHAnsi" w:cs="Courier New"/>
          <w:sz w:val="22"/>
          <w:szCs w:val="22"/>
          <w:lang w:val="en-US"/>
        </w:rPr>
        <w:t xml:space="preserve"> United Nations is a fraud. </w:t>
      </w:r>
      <w:r w:rsidR="00050753" w:rsidRPr="006C2CDF">
        <w:rPr>
          <w:rFonts w:asciiTheme="majorHAnsi" w:hAnsiTheme="majorHAnsi" w:cs="Courier New"/>
          <w:sz w:val="22"/>
          <w:szCs w:val="22"/>
          <w:lang w:val="en-US"/>
        </w:rPr>
        <w:t>(…)</w:t>
      </w:r>
      <w:r w:rsidR="0094197C">
        <w:rPr>
          <w:rFonts w:asciiTheme="majorHAnsi" w:hAnsiTheme="majorHAnsi" w:cs="Courier New"/>
          <w:sz w:val="22"/>
          <w:szCs w:val="22"/>
          <w:lang w:val="en-US"/>
        </w:rPr>
        <w:t xml:space="preserve"> </w:t>
      </w:r>
      <w:r w:rsidR="00B26012" w:rsidRPr="006C2CDF">
        <w:rPr>
          <w:rFonts w:asciiTheme="majorHAnsi" w:hAnsiTheme="majorHAnsi" w:cs="Courier New"/>
          <w:sz w:val="22"/>
          <w:szCs w:val="22"/>
          <w:lang w:val="en-US"/>
        </w:rPr>
        <w:t>Within the Security Council, there are five countries that have veto power. But without a doubt, the most influential country in the United Nations is the United States. And it’s really, really amazing the most warmongering country in the history of mankind is put there in charge to make sure that there is peace. And then they go ahead and launch one of the most atrocious -— they call it war, this aggression against Iraq, for the only purpose of obtaining the petroleum of that country. It is hard to say how many people have died, but it’s over 1,300,000 now.</w:t>
      </w:r>
      <w:r w:rsidRPr="006C2CDF">
        <w:rPr>
          <w:rFonts w:asciiTheme="majorHAnsi" w:hAnsiTheme="majorHAnsi" w:cs="Courier New"/>
          <w:sz w:val="22"/>
          <w:szCs w:val="22"/>
        </w:rPr>
        <w:t>”</w:t>
      </w:r>
      <w:r w:rsidR="009E0B96" w:rsidRPr="006C2CDF">
        <w:rPr>
          <w:rStyle w:val="Refdenotaalpie"/>
          <w:rFonts w:asciiTheme="majorHAnsi" w:hAnsiTheme="majorHAnsi" w:cs="Courier New"/>
          <w:sz w:val="22"/>
          <w:szCs w:val="22"/>
          <w:lang w:val="en-US"/>
        </w:rPr>
        <w:footnoteReference w:id="384"/>
      </w:r>
    </w:p>
    <w:p w:rsidR="00A9237A" w:rsidRPr="006C2CDF" w:rsidRDefault="00A9237A" w:rsidP="008D79DC">
      <w:pPr>
        <w:pStyle w:val="NormalWeb"/>
        <w:spacing w:line="276" w:lineRule="auto"/>
        <w:jc w:val="both"/>
        <w:rPr>
          <w:rFonts w:asciiTheme="majorHAnsi" w:hAnsiTheme="majorHAnsi" w:cs="Courier New"/>
          <w:sz w:val="22"/>
          <w:szCs w:val="22"/>
        </w:rPr>
      </w:pPr>
      <w:r w:rsidRPr="006C2CDF">
        <w:rPr>
          <w:rFonts w:asciiTheme="majorHAnsi" w:hAnsiTheme="majorHAnsi" w:cs="Courier New"/>
          <w:sz w:val="22"/>
          <w:szCs w:val="22"/>
          <w:u w:val="single"/>
        </w:rPr>
        <w:t>Diario “El 19” Digital</w:t>
      </w:r>
      <w:r w:rsidRPr="006C2CDF">
        <w:rPr>
          <w:rFonts w:asciiTheme="majorHAnsi" w:hAnsiTheme="majorHAnsi" w:cs="Courier New"/>
          <w:sz w:val="22"/>
          <w:szCs w:val="22"/>
        </w:rPr>
        <w:t>: “Nicaragua pidió una solución profunda para refundar, democratizar y reinventar las Naciones Unidas y garantizar la igualdad de derechos para todos sus miembros y más eficacia frente a los retos de la justicia.  En el mensaje leído por el vice mandatario, el Comandante Daniel recordó que la fundación de la ONU surgió por el clamor de la paz de entonces. En ese sentido, advirtió que se han vi</w:t>
      </w:r>
      <w:r w:rsidR="00E123CD" w:rsidRPr="006C2CDF">
        <w:rPr>
          <w:rFonts w:asciiTheme="majorHAnsi" w:hAnsiTheme="majorHAnsi" w:cs="Courier New"/>
          <w:sz w:val="22"/>
          <w:szCs w:val="22"/>
        </w:rPr>
        <w:t>sto frustrados tales objetivos.</w:t>
      </w:r>
      <w:r w:rsidRPr="006C2CDF">
        <w:rPr>
          <w:rFonts w:asciiTheme="majorHAnsi" w:hAnsiTheme="majorHAnsi" w:cs="Courier New"/>
          <w:sz w:val="22"/>
          <w:szCs w:val="22"/>
        </w:rPr>
        <w:t>”</w:t>
      </w:r>
      <w:r w:rsidR="00E123CD" w:rsidRPr="006C2CDF">
        <w:rPr>
          <w:rStyle w:val="Refdenotaalpie"/>
          <w:rFonts w:asciiTheme="majorHAnsi" w:hAnsiTheme="majorHAnsi" w:cs="Courier New"/>
          <w:sz w:val="22"/>
          <w:szCs w:val="22"/>
        </w:rPr>
        <w:footnoteReference w:id="385"/>
      </w:r>
    </w:p>
    <w:p w:rsidR="00C039AD" w:rsidRPr="006C2CDF" w:rsidRDefault="00C039AD" w:rsidP="008D79DC">
      <w:pPr>
        <w:pStyle w:val="NormalWeb"/>
        <w:spacing w:line="276" w:lineRule="auto"/>
        <w:jc w:val="both"/>
        <w:rPr>
          <w:rStyle w:val="Textoennegrita"/>
          <w:rFonts w:asciiTheme="majorHAnsi" w:hAnsiTheme="majorHAnsi" w:cs="Courier New"/>
          <w:b w:val="0"/>
          <w:sz w:val="22"/>
          <w:szCs w:val="22"/>
        </w:rPr>
      </w:pPr>
      <w:r w:rsidRPr="006C2CDF">
        <w:rPr>
          <w:rStyle w:val="Textoennegrita"/>
          <w:rFonts w:asciiTheme="majorHAnsi" w:hAnsiTheme="majorHAnsi" w:cs="Courier New"/>
          <w:b w:val="0"/>
          <w:sz w:val="22"/>
          <w:szCs w:val="22"/>
          <w:u w:val="single"/>
        </w:rPr>
        <w:t>VICEPRESIDENTE</w:t>
      </w:r>
      <w:r w:rsidRPr="006C2CDF">
        <w:rPr>
          <w:rFonts w:asciiTheme="majorHAnsi" w:hAnsiTheme="majorHAnsi" w:cs="Courier New"/>
          <w:b/>
          <w:sz w:val="22"/>
          <w:szCs w:val="22"/>
          <w:u w:val="single"/>
        </w:rPr>
        <w:t xml:space="preserve"> </w:t>
      </w:r>
      <w:r w:rsidRPr="006C2CDF">
        <w:rPr>
          <w:rStyle w:val="Textoennegrita"/>
          <w:rFonts w:asciiTheme="majorHAnsi" w:hAnsiTheme="majorHAnsi" w:cs="Courier New"/>
          <w:b w:val="0"/>
          <w:sz w:val="22"/>
          <w:szCs w:val="22"/>
          <w:u w:val="single"/>
        </w:rPr>
        <w:t>GENERAL EN RETIRO OMAR HALLESLEVENS</w:t>
      </w:r>
      <w:r w:rsidR="004623E7" w:rsidRPr="006C2CDF">
        <w:rPr>
          <w:rStyle w:val="Textoennegrita"/>
          <w:rFonts w:asciiTheme="majorHAnsi" w:hAnsiTheme="majorHAnsi" w:cs="Courier New"/>
          <w:b w:val="0"/>
          <w:sz w:val="22"/>
          <w:szCs w:val="22"/>
          <w:u w:val="single"/>
        </w:rPr>
        <w:t xml:space="preserve"> DE NICARAGUA</w:t>
      </w:r>
      <w:r w:rsidRPr="006C2CDF">
        <w:rPr>
          <w:rStyle w:val="Textoennegrita"/>
          <w:rFonts w:asciiTheme="majorHAnsi" w:hAnsiTheme="majorHAnsi" w:cs="Courier New"/>
          <w:b w:val="0"/>
          <w:sz w:val="22"/>
          <w:szCs w:val="22"/>
        </w:rPr>
        <w:t>: “</w:t>
      </w:r>
      <w:r w:rsidRPr="006C2CDF">
        <w:rPr>
          <w:rFonts w:asciiTheme="majorHAnsi" w:hAnsiTheme="majorHAnsi" w:cs="Courier New"/>
          <w:sz w:val="22"/>
          <w:szCs w:val="22"/>
        </w:rPr>
        <w:t xml:space="preserve">A partir del 24 de Octubre de 1945, la Organización de Naciones Unidas, se proyectó al Mundo, como una Entidad propiciadora de Paz, pero, desde su fundación hasta hoy, los Objetivos planteados se han frustrado.  Al cumplirse el 70 Aniversario, somos 193 los Estados </w:t>
      </w:r>
      <w:r w:rsidRPr="006C2CDF">
        <w:rPr>
          <w:rFonts w:asciiTheme="majorHAnsi" w:hAnsiTheme="majorHAnsi" w:cs="Courier New"/>
          <w:sz w:val="22"/>
          <w:szCs w:val="22"/>
        </w:rPr>
        <w:lastRenderedPageBreak/>
        <w:t>Miembros, y aquella Organización que formamos, en un Mundo completamente distinto, debe transformarse.  Vivimos en un Planeta con más población, y amenazado por múltiples desafíos de alta complejidad. Un Mundo donde el Egoísmo, la Soberbia y la Injerencia han alterado y roto completamente el Derecho a la Paz, la Seguridad Soberana y la Vida, para millones de Seres Humanos. Nos exigimos, por lo tanto, una Reflexión profunda, para reinventar, democratizar y refundar las Naciones Unidas.  Queremos una Organización, con iguales Derechos para todos sus Miembros, y más eficacia frente a los retos de la Justicia, el Desarrollo Justo, Sostenible, Seguro, Soberano, y lo primero: la Paz.  La creciente codicia del Capitalismo Global, particularmente en Medio Oriente y África, ha provocado guerras, creado, fomentado, cultivado y utilizado fanatismos y terrorismos, sembrando inseguridad, destrucción, y provocando todas las crisis, bélicas, alimentaria, ambiental, laboral, humanitaria, en proporciones y de consecuencias infinitas.  El desplazamiento forzoso y brutal de miles de personas, incluyendo Ancian</w:t>
      </w:r>
      <w:r w:rsidR="00525CB7">
        <w:rPr>
          <w:rFonts w:asciiTheme="majorHAnsi" w:hAnsiTheme="majorHAnsi" w:cs="Courier New"/>
          <w:sz w:val="22"/>
          <w:szCs w:val="22"/>
        </w:rPr>
        <w:t>os, Niño</w:t>
      </w:r>
      <w:r w:rsidRPr="006C2CDF">
        <w:rPr>
          <w:rFonts w:asciiTheme="majorHAnsi" w:hAnsiTheme="majorHAnsi" w:cs="Courier New"/>
          <w:sz w:val="22"/>
          <w:szCs w:val="22"/>
        </w:rPr>
        <w:t>s, Familias enteras, desde Países, antes desarrollados, como Siria, Libia, Irak y el África Subsahariana, pone al desnudo la verdadera naturaleza de las guerras, del terrorismo, y de los conflictos que vivimos, creados y fomentados por la avaricia del Imperio del Capitalismo Global.</w:t>
      </w:r>
      <w:r w:rsidR="00E123CD" w:rsidRPr="006C2CDF">
        <w:rPr>
          <w:rFonts w:asciiTheme="majorHAnsi" w:hAnsiTheme="majorHAnsi" w:cs="Courier New"/>
          <w:sz w:val="22"/>
          <w:szCs w:val="22"/>
        </w:rPr>
        <w:t xml:space="preserve"> (…) Pueblos y Países que antes vivían en pleno cumplimiento de los ODM, como Libia, Siria, Irak, han sido intervenidos, y devastados, por terrorismos que se fomentan, para sustentar invasiones y guerras imperiales. Y todo se disfraza como conflictos internos, propiciados en el afán de apropiarse y dominar nuestros Recursos Naturales.  No hay Región del Planeta donde la mano Imperial no se muestre, en forma de intrigas, agresiones, manipulaciones, y todo tipo de injerencia, articulada contra Procesos Democráticos Legítimos, y destinada a debilitar Gobiernos, e incidir en las Instituciones, alterando la Armonía, y generando interrupciones interesadas en la Vida Social, Política y Económica de nuestros Pueblos. (…) Creemos que solo desde una Organización de Naciones Unidas, Equitativa y Democrática, re-creada, refundada y funcional para el Mundo y la Humanidad en el Siglo XXI, pueden asumirse los grandes Retos de este Tiempo. (…)Nicaragua aboga por un Mundo Solidario y Complementario, y por la refundación de Naciones Unidas, para que prevalezca el Interés de tod</w:t>
      </w:r>
      <w:r w:rsidR="00525CB7">
        <w:rPr>
          <w:rFonts w:asciiTheme="majorHAnsi" w:hAnsiTheme="majorHAnsi" w:cs="Courier New"/>
          <w:sz w:val="22"/>
          <w:szCs w:val="22"/>
        </w:rPr>
        <w:t>o</w:t>
      </w:r>
      <w:r w:rsidR="00E123CD" w:rsidRPr="006C2CDF">
        <w:rPr>
          <w:rFonts w:asciiTheme="majorHAnsi" w:hAnsiTheme="majorHAnsi" w:cs="Courier New"/>
          <w:sz w:val="22"/>
          <w:szCs w:val="22"/>
        </w:rPr>
        <w:t>s, y la Capacidad de hablar y escucharnos en Igualdad de Condiciones, todos los Estados Miembros. También aboga por un rol respetuoso, responsable, y ético, de las Agencias de Naciones Unidas. Ajeno a cualquier forma de Injerencismo, Interferencia e Intervención en los Asuntos Internos de Estados Soberanos.</w:t>
      </w:r>
      <w:r w:rsidRPr="006C2CDF">
        <w:rPr>
          <w:rStyle w:val="Textoennegrita"/>
          <w:rFonts w:asciiTheme="majorHAnsi" w:hAnsiTheme="majorHAnsi" w:cs="Courier New"/>
          <w:b w:val="0"/>
          <w:sz w:val="22"/>
          <w:szCs w:val="22"/>
        </w:rPr>
        <w:t>”</w:t>
      </w:r>
      <w:r w:rsidR="00E123CD" w:rsidRPr="006C2CDF">
        <w:rPr>
          <w:rStyle w:val="Refdenotaalpie"/>
          <w:rFonts w:asciiTheme="majorHAnsi" w:hAnsiTheme="majorHAnsi" w:cs="Courier New"/>
          <w:bCs/>
          <w:sz w:val="22"/>
          <w:szCs w:val="22"/>
        </w:rPr>
        <w:footnoteReference w:id="386"/>
      </w:r>
    </w:p>
    <w:p w:rsidR="004623E7" w:rsidRPr="006C2CDF" w:rsidRDefault="008767C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Kourosh Ziabari</w:t>
      </w:r>
      <w:r w:rsidRPr="006C2CDF">
        <w:rPr>
          <w:rFonts w:asciiTheme="majorHAnsi" w:hAnsiTheme="majorHAnsi" w:cs="Courier New"/>
          <w:sz w:val="22"/>
          <w:szCs w:val="22"/>
          <w:lang w:val="en-US"/>
        </w:rPr>
        <w:t>: “</w:t>
      </w:r>
      <w:r w:rsidR="00811DC1" w:rsidRPr="006C2CDF">
        <w:rPr>
          <w:rFonts w:asciiTheme="majorHAnsi" w:hAnsiTheme="majorHAnsi" w:cs="Courier New"/>
          <w:sz w:val="22"/>
          <w:szCs w:val="22"/>
          <w:lang w:val="en-US"/>
        </w:rPr>
        <w:t>The permanent members of the UNSC are free to exercise their right of veto whenever they wish to, and nobody can question the legitimacy or justifiability of this approach. Several international organizations, lawyers and lawmakers, journalists, politicians and even statesmen have put forward alternatives to the right of veto wielded by the Big 5, but all of their efforts have been in vain, as the United Nations Security Council has showed the least flexibility with regards to the reformation of its autocratic and undemocratic structure. (…)</w:t>
      </w:r>
      <w:r w:rsidR="00DA4EA1" w:rsidRPr="006C2CDF">
        <w:rPr>
          <w:rFonts w:asciiTheme="majorHAnsi" w:hAnsiTheme="majorHAnsi" w:cs="Courier New"/>
          <w:sz w:val="22"/>
          <w:szCs w:val="22"/>
          <w:lang w:val="en-US"/>
        </w:rPr>
        <w:t xml:space="preserve">UNSC needs a drastic reformation. The veto power should </w:t>
      </w:r>
      <w:r w:rsidR="00DA4EA1" w:rsidRPr="006C2CDF">
        <w:rPr>
          <w:rFonts w:asciiTheme="majorHAnsi" w:hAnsiTheme="majorHAnsi" w:cs="Courier New"/>
          <w:sz w:val="22"/>
          <w:szCs w:val="22"/>
          <w:lang w:val="en-US"/>
        </w:rPr>
        <w:lastRenderedPageBreak/>
        <w:t>be dissolved as soon as possible. There should be a permanent seat for the representative of the Islamic world with more than 1.5 billion population.  The power to authorize sanctions or military expeditions should be handed over to the UN General Assembly rather than the Security Council. The members of UNSC should be held accountable for the decisions which they make. Their responsiveness to the international community should be built up. The impunity of UNSC members should be abolished. They should not be able to make any decision which they want and get away with it. It’s only with the implementation of such reforms that we can be hopeful for a successful future for the UNSC; otherwise, this organization will forever remain an organization of injustice and bias.</w:t>
      </w:r>
      <w:r w:rsidRPr="006C2CDF">
        <w:rPr>
          <w:rFonts w:asciiTheme="majorHAnsi" w:hAnsiTheme="majorHAnsi" w:cs="Courier New"/>
          <w:sz w:val="22"/>
          <w:szCs w:val="22"/>
          <w:lang w:val="en-US"/>
        </w:rPr>
        <w:t>”</w:t>
      </w:r>
      <w:r w:rsidR="00DA4EA1" w:rsidRPr="006C2CDF">
        <w:rPr>
          <w:rStyle w:val="Refdenotaalpie"/>
          <w:rFonts w:asciiTheme="majorHAnsi" w:hAnsiTheme="majorHAnsi" w:cs="Courier New"/>
          <w:sz w:val="22"/>
          <w:szCs w:val="22"/>
          <w:lang w:val="en-US"/>
        </w:rPr>
        <w:footnoteReference w:id="387"/>
      </w:r>
      <w:r w:rsidRPr="006C2CDF">
        <w:rPr>
          <w:rFonts w:asciiTheme="majorHAnsi" w:hAnsiTheme="majorHAnsi" w:cs="Courier New"/>
          <w:sz w:val="22"/>
          <w:szCs w:val="22"/>
          <w:lang w:val="en-US"/>
        </w:rPr>
        <w:t xml:space="preserve"> </w:t>
      </w:r>
    </w:p>
    <w:p w:rsidR="00B836FB" w:rsidRPr="006C2CDF" w:rsidRDefault="00026DEF"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Evelyn Leopold</w:t>
      </w:r>
      <w:r w:rsidR="00B836FB" w:rsidRPr="006C2CDF">
        <w:rPr>
          <w:rFonts w:asciiTheme="majorHAnsi" w:hAnsiTheme="majorHAnsi" w:cs="Courier New"/>
          <w:sz w:val="22"/>
          <w:szCs w:val="22"/>
          <w:u w:val="single"/>
          <w:lang w:val="en-US"/>
        </w:rPr>
        <w:t>:</w:t>
      </w:r>
      <w:r w:rsidR="00B836FB"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accusation against the former UN General Assembly president, John Ashe, and five others on corruption schemes reveals the lax system for choosing a leader of a body that encompasses all 193 UN member states.  There is no screening; there is no research into the background of the candidate. The post, largely but not entirely ceremonial, is paid for by the country chosen to occupy the presidency, although some UN staff are seconded to the operation. (…)</w:t>
      </w:r>
      <w:r w:rsidR="00C0684B"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Preet Bharara, the U.S. Attorney for the Southern District of New York leading the case,</w:t>
      </w:r>
      <w:hyperlink r:id="rId138" w:tgtFrame="_hplink" w:history="1">
        <w:r w:rsidRPr="006C2CDF">
          <w:rPr>
            <w:rStyle w:val="Hipervnculo"/>
            <w:rFonts w:asciiTheme="majorHAnsi" w:hAnsiTheme="majorHAnsi" w:cs="Courier New"/>
            <w:color w:val="auto"/>
            <w:sz w:val="22"/>
            <w:szCs w:val="22"/>
            <w:u w:val="none"/>
            <w:lang w:val="en-US"/>
          </w:rPr>
          <w:t xml:space="preserve"> said</w:t>
        </w:r>
      </w:hyperlink>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If proven, today’s charges will confirm that the cancer of corruption that plagues too many local and state officials inflects the United Nations as well.</w:t>
      </w:r>
      <w:r w:rsidRPr="006C2CDF">
        <w:rPr>
          <w:rFonts w:asciiTheme="majorHAnsi" w:hAnsiTheme="majorHAnsi" w:cs="Courier New"/>
          <w:sz w:val="22"/>
          <w:szCs w:val="22"/>
          <w:lang w:val="en-US"/>
        </w:rPr>
        <w:t xml:space="preserve"> He said that Ashe </w:t>
      </w:r>
      <w:r w:rsidRPr="006C2CDF">
        <w:rPr>
          <w:rFonts w:asciiTheme="majorHAnsi" w:hAnsiTheme="majorHAnsi" w:cs="Courier New"/>
          <w:i/>
          <w:sz w:val="22"/>
          <w:szCs w:val="22"/>
          <w:lang w:val="en-US"/>
        </w:rPr>
        <w:t xml:space="preserve">sold himself and the global institution he led. </w:t>
      </w:r>
      <w:r w:rsidRPr="006C2CDF">
        <w:rPr>
          <w:rFonts w:asciiTheme="majorHAnsi" w:hAnsiTheme="majorHAnsi" w:cs="Courier New"/>
          <w:sz w:val="22"/>
          <w:szCs w:val="22"/>
          <w:lang w:val="en-US"/>
        </w:rPr>
        <w:t>(…)</w:t>
      </w:r>
      <w:r w:rsidR="00C0684B" w:rsidRPr="006C2CDF">
        <w:rPr>
          <w:rFonts w:asciiTheme="majorHAnsi" w:hAnsiTheme="majorHAnsi" w:cs="Courier New"/>
          <w:sz w:val="22"/>
          <w:szCs w:val="22"/>
          <w:lang w:val="en-US"/>
        </w:rPr>
        <w:t xml:space="preserve"> Two years before he was elected president of the General Assembly, Ashe began to solicit monies from business people in China for his office and for himself, the criminal complain charged, in expectation that he could help his donors once he was in office. The complaint alleged his goal was to </w:t>
      </w:r>
      <w:r w:rsidR="00C0684B" w:rsidRPr="006C2CDF">
        <w:rPr>
          <w:rFonts w:asciiTheme="majorHAnsi" w:hAnsiTheme="majorHAnsi" w:cs="Courier New"/>
          <w:i/>
          <w:sz w:val="22"/>
          <w:szCs w:val="22"/>
          <w:lang w:val="en-US"/>
        </w:rPr>
        <w:t xml:space="preserve">solicit more than $3 million for his presidency.  </w:t>
      </w:r>
      <w:r w:rsidR="00C0684B" w:rsidRPr="006C2CDF">
        <w:rPr>
          <w:rFonts w:asciiTheme="majorHAnsi" w:hAnsiTheme="majorHAnsi" w:cs="Courier New"/>
          <w:sz w:val="22"/>
          <w:szCs w:val="22"/>
          <w:lang w:val="en-US"/>
        </w:rPr>
        <w:t xml:space="preserve">Ashe, the former U.N. ambassador from Antigua and Barbuda who served as General Assembly president from September 2013 to September 2014, was charged with conspiracy and bribery-related charges in the criminal and tax evasion of $1.2 million. </w:t>
      </w:r>
      <w:r w:rsidR="00640CAF" w:rsidRPr="006C2CDF">
        <w:rPr>
          <w:rFonts w:asciiTheme="majorHAnsi" w:hAnsiTheme="majorHAnsi" w:cs="Courier New"/>
          <w:sz w:val="22"/>
          <w:szCs w:val="22"/>
          <w:lang w:val="en-US"/>
        </w:rPr>
        <w:t xml:space="preserve"> </w:t>
      </w:r>
      <w:r w:rsidR="00C0684B" w:rsidRPr="006C2CDF">
        <w:rPr>
          <w:rFonts w:asciiTheme="majorHAnsi" w:hAnsiTheme="majorHAnsi" w:cs="Courier New"/>
          <w:sz w:val="22"/>
          <w:szCs w:val="22"/>
          <w:lang w:val="en-US"/>
        </w:rPr>
        <w:t xml:space="preserve">Another suspect is Francis Lorenzo, a deputy UN ambassador from the Dominican Republic. Both live in the United States. </w:t>
      </w:r>
      <w:r w:rsidR="00640CAF" w:rsidRPr="006C2CDF">
        <w:rPr>
          <w:rFonts w:asciiTheme="majorHAnsi" w:hAnsiTheme="majorHAnsi" w:cs="Courier New"/>
          <w:sz w:val="22"/>
          <w:szCs w:val="22"/>
          <w:lang w:val="en-US"/>
        </w:rPr>
        <w:t xml:space="preserve">  </w:t>
      </w:r>
      <w:r w:rsidR="00C0684B" w:rsidRPr="006C2CDF">
        <w:rPr>
          <w:rFonts w:asciiTheme="majorHAnsi" w:hAnsiTheme="majorHAnsi" w:cs="Courier New"/>
          <w:sz w:val="22"/>
          <w:szCs w:val="22"/>
          <w:lang w:val="en-US"/>
        </w:rPr>
        <w:t xml:space="preserve">The alleged bribery, appeared aimed at getting the UN to invest money in a yet-to-be-built conference center in the Macau region of China, where Ashe and others had already organized events. Another goal was to invest in hotels in Antigua and Barbuda, resulting in a bribe of some $270,000 to the then Antigua prime minister, </w:t>
      </w:r>
      <w:hyperlink r:id="rId139" w:tgtFrame="_hplink" w:history="1">
        <w:r w:rsidR="00C0684B" w:rsidRPr="006C2CDF">
          <w:rPr>
            <w:rStyle w:val="Hipervnculo"/>
            <w:rFonts w:asciiTheme="majorHAnsi" w:hAnsiTheme="majorHAnsi" w:cs="Courier New"/>
            <w:color w:val="auto"/>
            <w:sz w:val="22"/>
            <w:szCs w:val="22"/>
            <w:u w:val="none"/>
            <w:lang w:val="en-US"/>
          </w:rPr>
          <w:t>identified</w:t>
        </w:r>
      </w:hyperlink>
      <w:r w:rsidR="00C0684B" w:rsidRPr="006C2CDF">
        <w:rPr>
          <w:rFonts w:asciiTheme="majorHAnsi" w:hAnsiTheme="majorHAnsi" w:cs="Courier New"/>
          <w:sz w:val="22"/>
          <w:szCs w:val="22"/>
          <w:lang w:val="en-US"/>
        </w:rPr>
        <w:t xml:space="preserve"> by local papers as Baldwin Spencer.</w:t>
      </w:r>
      <w:r w:rsidR="00640CAF" w:rsidRPr="006C2CDF">
        <w:rPr>
          <w:rFonts w:asciiTheme="majorHAnsi" w:hAnsiTheme="majorHAnsi" w:cs="Courier New"/>
          <w:sz w:val="22"/>
          <w:szCs w:val="22"/>
          <w:lang w:val="en-US"/>
        </w:rPr>
        <w:t xml:space="preserve"> (…) </w:t>
      </w:r>
      <w:r w:rsidR="00640CAF" w:rsidRPr="006C2CDF">
        <w:rPr>
          <w:rFonts w:asciiTheme="majorHAnsi" w:hAnsiTheme="majorHAnsi" w:cs="Courier New"/>
          <w:i/>
          <w:sz w:val="22"/>
          <w:szCs w:val="22"/>
          <w:lang w:val="en-US"/>
        </w:rPr>
        <w:t>United in greed, the defendants allegedly formed a corrupt alliance of business and government, converting the UN into a platform for profit</w:t>
      </w:r>
      <w:r w:rsidR="00640CAF" w:rsidRPr="006C2CDF">
        <w:rPr>
          <w:rFonts w:asciiTheme="majorHAnsi" w:hAnsiTheme="majorHAnsi" w:cs="Courier New"/>
          <w:sz w:val="22"/>
          <w:szCs w:val="22"/>
          <w:lang w:val="en-US"/>
        </w:rPr>
        <w:t>, said Preet Baharara.</w:t>
      </w:r>
      <w:r w:rsidR="00B836FB" w:rsidRPr="006C2CDF">
        <w:rPr>
          <w:rFonts w:asciiTheme="majorHAnsi" w:hAnsiTheme="majorHAnsi" w:cs="Courier New"/>
          <w:sz w:val="22"/>
          <w:szCs w:val="22"/>
          <w:lang w:val="en-US"/>
        </w:rPr>
        <w:t>”</w:t>
      </w:r>
      <w:r w:rsidR="00640CAF" w:rsidRPr="006C2CDF">
        <w:rPr>
          <w:rStyle w:val="Refdenotaalpie"/>
          <w:rFonts w:asciiTheme="majorHAnsi" w:hAnsiTheme="majorHAnsi" w:cs="Courier New"/>
          <w:sz w:val="22"/>
          <w:szCs w:val="22"/>
          <w:lang w:val="en-US"/>
        </w:rPr>
        <w:footnoteReference w:id="388"/>
      </w:r>
    </w:p>
    <w:p w:rsidR="00C6395A" w:rsidRPr="006C2CDF" w:rsidRDefault="00C6395A"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Jill Bolstridge</w:t>
      </w:r>
      <w:r w:rsidRPr="006C2CDF">
        <w:rPr>
          <w:rFonts w:asciiTheme="majorHAnsi" w:hAnsiTheme="majorHAnsi" w:cs="Courier New"/>
          <w:lang w:val="en-US"/>
        </w:rPr>
        <w:t>: “</w:t>
      </w:r>
      <w:r w:rsidRPr="006C2CDF">
        <w:rPr>
          <w:rFonts w:asciiTheme="majorHAnsi" w:eastAsia="Times New Roman" w:hAnsiTheme="majorHAnsi" w:cs="Courier New"/>
          <w:color w:val="000000"/>
          <w:lang w:val="en-US"/>
        </w:rPr>
        <w:t xml:space="preserve">It is no secret that the UN is currently run by the key players; the biggest, wealthiest, and hence, most powerful nations are at the forefront of all decisions and </w:t>
      </w:r>
      <w:r w:rsidRPr="006C2CDF">
        <w:rPr>
          <w:rFonts w:asciiTheme="majorHAnsi" w:eastAsia="Times New Roman" w:hAnsiTheme="majorHAnsi" w:cs="Courier New"/>
          <w:color w:val="000000"/>
          <w:lang w:val="en-US"/>
        </w:rPr>
        <w:lastRenderedPageBreak/>
        <w:t>initiatives.  The undemocratic nature of the Security Council’s five permanent seats lends itself to more than just skepticism; yet why has the mainstream media failed to bring attention to the fact that the five most powerful nations (or rather, the single most powerful nation and its back-door buddies) – the United States, the United Kingdom, China, France, and Russia – maintain “permanent” status while the remaining ten seats are rotated amongst every other country in the world, with no state holding office for more than two years?</w:t>
      </w:r>
      <w:r w:rsidRPr="006C2CDF">
        <w:rPr>
          <w:rFonts w:asciiTheme="majorHAnsi" w:hAnsiTheme="majorHAnsi" w:cs="Courier New"/>
          <w:color w:val="000000"/>
          <w:lang w:val="en-US"/>
        </w:rPr>
        <w:t xml:space="preserve"> </w:t>
      </w:r>
      <w:r w:rsidRPr="006C2CDF">
        <w:rPr>
          <w:rStyle w:val="sitefont"/>
          <w:rFonts w:asciiTheme="majorHAnsi" w:hAnsiTheme="majorHAnsi" w:cs="Courier New"/>
          <w:color w:val="000000"/>
          <w:lang w:val="en-US"/>
        </w:rPr>
        <w:t xml:space="preserve">Why has no one in the mainstream media, after all these years, publicly questioned the unethical “veto power” that these permanent seats hold, even in the face of a unanimous vote of the other ten nations?  The result is blatantly obvious, even to the least globally conscience of the world’s citizens; the Security Council is, in essence, a contrived illusion. </w:t>
      </w:r>
      <w:r w:rsidR="00323531" w:rsidRPr="006C2CDF">
        <w:rPr>
          <w:rStyle w:val="sitefont"/>
          <w:rFonts w:asciiTheme="majorHAnsi" w:hAnsiTheme="majorHAnsi" w:cs="Courier New"/>
          <w:color w:val="000000"/>
          <w:lang w:val="en-US"/>
        </w:rPr>
        <w:t>(…)</w:t>
      </w:r>
      <w:r w:rsidR="00323531" w:rsidRPr="006C2CDF">
        <w:rPr>
          <w:rFonts w:asciiTheme="majorHAnsi" w:eastAsia="Times New Roman" w:hAnsiTheme="majorHAnsi" w:cs="Courier New"/>
          <w:color w:val="000000"/>
          <w:lang w:val="en-US"/>
        </w:rPr>
        <w:t>Why has the international media failed to acknowledge the International Court of Justice’s ruling that all UN Security Council resolutions have been legally binding since 1971?  Why has Israel been allowed to continue its reign of terror with the US smiling approvingly over them?  Why have the cries of Palestine, and moreover, the voices of the international community, been stifled and ignored for more than half a century?  The answer is evident to anyone willing to look beyond the propaganda; the fate of Palestine terrifyingly lies in the hands of those with the most economic, political, and military power: the supporters of Israel.  Using the Holocaust as a moral crutch has long since past; economic and political interests now serve as the moral high-ground for brutality and state-sanctioned terrorism, and the UN remains powerless to stop it.</w:t>
      </w:r>
      <w:r w:rsidRPr="006C2CDF">
        <w:rPr>
          <w:rFonts w:asciiTheme="majorHAnsi" w:hAnsiTheme="majorHAnsi" w:cs="Courier New"/>
          <w:lang w:val="en-US"/>
        </w:rPr>
        <w:t>”</w:t>
      </w:r>
      <w:r w:rsidR="00323531" w:rsidRPr="006C2CDF">
        <w:rPr>
          <w:rStyle w:val="Refdenotaalpie"/>
          <w:rFonts w:asciiTheme="majorHAnsi" w:hAnsiTheme="majorHAnsi" w:cs="Courier New"/>
          <w:lang w:val="en-US"/>
        </w:rPr>
        <w:footnoteReference w:id="389"/>
      </w:r>
    </w:p>
    <w:p w:rsidR="00416CB5" w:rsidRPr="006C2CDF" w:rsidRDefault="007C43AC"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eastAsia="Times New Roman" w:hAnsiTheme="majorHAnsi" w:cs="Courier New"/>
          <w:u w:val="single"/>
          <w:lang w:val="en-US"/>
        </w:rPr>
        <w:t>Asian Centre for Human Rights</w:t>
      </w:r>
      <w:r w:rsidRPr="006C2CDF">
        <w:rPr>
          <w:rFonts w:asciiTheme="majorHAnsi" w:eastAsia="Times New Roman" w:hAnsiTheme="majorHAnsi" w:cs="Courier New"/>
          <w:lang w:val="en-US"/>
        </w:rPr>
        <w:t>: “</w:t>
      </w:r>
      <w:r w:rsidRPr="006C2CDF">
        <w:rPr>
          <w:rFonts w:asciiTheme="majorHAnsi" w:hAnsiTheme="majorHAnsi" w:cs="Courier New"/>
          <w:lang w:val="en-US"/>
        </w:rPr>
        <w:t>Earlier between July and November 2007, the OIOS conducted investigations into allegations of misconduct by Indian peacekeepers deployed with MONUC (ID Case No. 0648/06). In the confidential report dated 7 February 2008, the Indian military contingent (INDBATT) were found responsible for purchase of counterfeit gold and unlawful detention, sale of UN rations to members</w:t>
      </w:r>
      <w:r w:rsidR="00673C63" w:rsidRPr="006C2CDF">
        <w:rPr>
          <w:rFonts w:asciiTheme="majorHAnsi" w:hAnsiTheme="majorHAnsi" w:cs="Courier New"/>
          <w:lang w:val="en-US"/>
        </w:rPr>
        <w:t xml:space="preserve"> </w:t>
      </w:r>
      <w:r w:rsidRPr="006C2CDF">
        <w:rPr>
          <w:rFonts w:asciiTheme="majorHAnsi" w:hAnsiTheme="majorHAnsi" w:cs="Courier New"/>
          <w:lang w:val="en-US"/>
        </w:rPr>
        <w:t xml:space="preserve">of insurgent </w:t>
      </w:r>
      <w:r w:rsidRPr="006C2CDF">
        <w:rPr>
          <w:rFonts w:asciiTheme="majorHAnsi" w:hAnsiTheme="majorHAnsi" w:cs="Courier New"/>
          <w:i/>
          <w:iCs/>
          <w:lang w:val="en-US"/>
        </w:rPr>
        <w:t xml:space="preserve">Forces Democratiques de Liberation du Rwanda </w:t>
      </w:r>
      <w:r w:rsidRPr="006C2CDF">
        <w:rPr>
          <w:rFonts w:asciiTheme="majorHAnsi" w:hAnsiTheme="majorHAnsi" w:cs="Courier New"/>
          <w:lang w:val="en-US"/>
        </w:rPr>
        <w:t>(FDLR); purchase of cannabis from FDLR, exchange of ammunition for ivory from FDLR etc.</w:t>
      </w:r>
      <w:r w:rsidR="00FB0ED0" w:rsidRPr="006C2CDF">
        <w:rPr>
          <w:rFonts w:asciiTheme="majorHAnsi" w:hAnsiTheme="majorHAnsi" w:cs="Courier New"/>
          <w:lang w:val="en-US"/>
        </w:rPr>
        <w:t xml:space="preserve"> (…)A confidential report dated 7 February 2008 accessed by Asian Centre for Human Rights into allegations of misconduct by Indian peacekeepers deployed with the U.N in the Democratic Republic of Congo (MONUC) by the UN Office of Internal Oversight Services (ID Case No. 0648/06)” shows that on 4 July 2006, OIOS was notified of allegations of misconduct of the Indian military contingent (INDBATT) deployed with MONUC in North Kivu province. Between July and November 2007, OIOS conducted field-based investigations. The OIOS received a total of 44 allegations. (…)The six supported allegations included i) the purchase of counterfeit gold and unlawful detention; ii) the sale of UN rations to members of FDLR; iii) the purchase of cannabis by INDBATT from FDLR; iv) the failure to support the Disarmament, Demobilization, Repatriation, Reintegration and Resettlement of armed groups (DDRRR process; v) the exchange of ammunition by INDBATT to FDLR for ivory; and vi) INDBATT’s fraternization with armed members of FDLR. No action is known to have been taken by the Government of India and DPKO on these findings.</w:t>
      </w:r>
      <w:r w:rsidR="00416CB5" w:rsidRPr="006C2CDF">
        <w:rPr>
          <w:rFonts w:asciiTheme="majorHAnsi" w:hAnsiTheme="majorHAnsi" w:cs="Courier New"/>
          <w:lang w:val="en-US"/>
        </w:rPr>
        <w:t xml:space="preserve"> (…)OIOS interviewed a number of people who stated that the Indian contingent deployed in the latter part of 2005 was involved in the sale of rations to local people, including members of the FDLR.  These statements were corroborated by a number of witnesses. One witness claimed that he entered into a commercial relationship with a peacekeeper and purchased quantities of </w:t>
      </w:r>
      <w:r w:rsidR="00416CB5" w:rsidRPr="006C2CDF">
        <w:rPr>
          <w:rFonts w:asciiTheme="majorHAnsi" w:hAnsiTheme="majorHAnsi" w:cs="Courier New"/>
          <w:lang w:val="en-US"/>
        </w:rPr>
        <w:lastRenderedPageBreak/>
        <w:t>UN rations several times a week and sold them at a profit to members of the local community. This witness provided</w:t>
      </w:r>
    </w:p>
    <w:p w:rsidR="007C43AC" w:rsidRPr="006C2CDF" w:rsidRDefault="00416CB5" w:rsidP="008D79DC">
      <w:pPr>
        <w:autoSpaceDE w:val="0"/>
        <w:autoSpaceDN w:val="0"/>
        <w:adjustRightInd w:val="0"/>
        <w:spacing w:after="0" w:line="240" w:lineRule="auto"/>
        <w:jc w:val="both"/>
        <w:rPr>
          <w:rFonts w:asciiTheme="majorHAnsi" w:eastAsia="Times New Roman" w:hAnsiTheme="majorHAnsi" w:cs="Courier New"/>
          <w:lang w:val="en-US"/>
        </w:rPr>
      </w:pPr>
      <w:r w:rsidRPr="006C2CDF">
        <w:rPr>
          <w:rFonts w:asciiTheme="majorHAnsi" w:hAnsiTheme="majorHAnsi" w:cs="Courier New"/>
          <w:lang w:val="en-US"/>
        </w:rPr>
        <w:t>OIOS with a notebook in which he had recorded the details of some of the transactions relating to rations sales. Lastly a former lieutenant colonel in the FDLR claimed that Indian peacekeepers deployed in the latter part of 2005 were either selling UN rations to buy gold or were bartering UN rations for gold</w:t>
      </w:r>
      <w:r w:rsidR="00673C63" w:rsidRPr="006C2CDF">
        <w:rPr>
          <w:rFonts w:asciiTheme="majorHAnsi" w:eastAsia="Times New Roman" w:hAnsiTheme="majorHAnsi" w:cs="Courier New"/>
          <w:lang w:val="en-US"/>
        </w:rPr>
        <w:t>.”</w:t>
      </w:r>
      <w:r w:rsidR="00673C63" w:rsidRPr="006C2CDF">
        <w:rPr>
          <w:rStyle w:val="Refdenotaalpie"/>
          <w:rFonts w:asciiTheme="majorHAnsi" w:eastAsia="Times New Roman" w:hAnsiTheme="majorHAnsi" w:cs="Courier New"/>
          <w:lang w:val="en-US"/>
        </w:rPr>
        <w:footnoteReference w:id="390"/>
      </w:r>
    </w:p>
    <w:p w:rsidR="00AB1FF4" w:rsidRPr="006C2CDF" w:rsidRDefault="00AB1FF4" w:rsidP="008D79DC">
      <w:pPr>
        <w:autoSpaceDE w:val="0"/>
        <w:autoSpaceDN w:val="0"/>
        <w:adjustRightInd w:val="0"/>
        <w:spacing w:after="0" w:line="240" w:lineRule="auto"/>
        <w:jc w:val="both"/>
        <w:rPr>
          <w:rFonts w:asciiTheme="majorHAnsi" w:eastAsia="Times New Roman" w:hAnsiTheme="majorHAnsi" w:cs="Courier New"/>
          <w:lang w:val="en-US"/>
        </w:rPr>
      </w:pPr>
    </w:p>
    <w:p w:rsidR="00AB1FF4" w:rsidRPr="006C2CDF" w:rsidRDefault="00AB1FF4" w:rsidP="008D79DC">
      <w:pPr>
        <w:jc w:val="both"/>
        <w:rPr>
          <w:rFonts w:asciiTheme="majorHAnsi" w:hAnsiTheme="majorHAnsi" w:cs="Courier New"/>
        </w:rPr>
      </w:pPr>
      <w:r w:rsidRPr="006C2CDF">
        <w:rPr>
          <w:rFonts w:asciiTheme="majorHAnsi" w:hAnsiTheme="majorHAnsi" w:cs="Courier New"/>
          <w:u w:val="single"/>
        </w:rPr>
        <w:t>Ramsey Clark</w:t>
      </w:r>
      <w:r w:rsidRPr="006C2CDF">
        <w:rPr>
          <w:rFonts w:asciiTheme="majorHAnsi" w:hAnsiTheme="majorHAnsi" w:cs="Courier New"/>
        </w:rPr>
        <w:t>: “Todavía podemos salvar el mundo si nos interesa hacerlo y si actuamos con un sentido de urgencia tan grande como aquel que buscó ponerle fin al flagelo de la guerra cuando, en 1945, se logró crear la ONU. Pero los poderosos, los que siempre se oponen al cambio a favor de las mayorías han, intencionadamente, logrado hacer de la ONU una organización disfuncional al servicio solo de sus mezquinos intereses imperiales. Se hace imprescindible independizar y reinventar las Naciones Unidas, ponerla a la altura de las necesidades y conocimientos del siglo XXI para convertirla en una organización funcional capaz de salvar al mundo que está viviendo la peor crisis en su historia.”</w:t>
      </w:r>
      <w:r w:rsidRPr="006C2CDF">
        <w:rPr>
          <w:rStyle w:val="Refdenotaalpie"/>
          <w:rFonts w:asciiTheme="majorHAnsi" w:hAnsiTheme="majorHAnsi" w:cs="Courier New"/>
        </w:rPr>
        <w:footnoteReference w:id="391"/>
      </w:r>
    </w:p>
    <w:p w:rsidR="00F8640F" w:rsidRPr="006C2CDF" w:rsidRDefault="00F8640F" w:rsidP="0020087C">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u w:val="single"/>
        </w:rPr>
        <w:t>Eric Frattini</w:t>
      </w:r>
      <w:r w:rsidRPr="006C2CDF">
        <w:rPr>
          <w:rFonts w:asciiTheme="majorHAnsi" w:hAnsiTheme="majorHAnsi" w:cs="Courier New"/>
        </w:rPr>
        <w:t>: “Con el paso del tiempo, la ONU se convirtió en lo que hoy es: uno de los mayores centros de corrupción en el mundo occidental, según el Institute for Global Ethics. Las maniobras de las grandes potencias provocó un flujo de corruptelas en las contrataciones de funcionarios, en la definición de misiones o por el propio control de la Asamblea General y el Consejo de Seguridad, que aún persisten.</w:t>
      </w:r>
      <w:r w:rsidR="00336F44" w:rsidRPr="006C2CDF">
        <w:rPr>
          <w:rFonts w:asciiTheme="majorHAnsi" w:hAnsiTheme="majorHAnsi" w:cs="Courier New"/>
        </w:rPr>
        <w:t xml:space="preserve"> (…)La dimisión de Ruud Lubbers, Alto Comisionado para los</w:t>
      </w:r>
      <w:r w:rsidR="0036319F" w:rsidRPr="006C2CDF">
        <w:rPr>
          <w:rFonts w:asciiTheme="majorHAnsi" w:hAnsiTheme="majorHAnsi" w:cs="Courier New"/>
        </w:rPr>
        <w:t xml:space="preserve"> </w:t>
      </w:r>
      <w:r w:rsidR="00336F44" w:rsidRPr="006C2CDF">
        <w:rPr>
          <w:rFonts w:asciiTheme="majorHAnsi" w:hAnsiTheme="majorHAnsi" w:cs="Courier New"/>
        </w:rPr>
        <w:t>Refugiados, por su implicación en un sonoro caso de acoso</w:t>
      </w:r>
      <w:r w:rsidR="0036319F" w:rsidRPr="006C2CDF">
        <w:rPr>
          <w:rFonts w:asciiTheme="majorHAnsi" w:hAnsiTheme="majorHAnsi" w:cs="Courier New"/>
        </w:rPr>
        <w:t xml:space="preserve"> </w:t>
      </w:r>
      <w:r w:rsidR="00336F44" w:rsidRPr="006C2CDF">
        <w:rPr>
          <w:rFonts w:asciiTheme="majorHAnsi" w:hAnsiTheme="majorHAnsi" w:cs="Courier New"/>
        </w:rPr>
        <w:t>sexual; la corrupción sucedida en el programa Petróleo por</w:t>
      </w:r>
      <w:r w:rsidR="0036319F" w:rsidRPr="006C2CDF">
        <w:rPr>
          <w:rFonts w:asciiTheme="majorHAnsi" w:hAnsiTheme="majorHAnsi" w:cs="Courier New"/>
        </w:rPr>
        <w:t xml:space="preserve"> </w:t>
      </w:r>
      <w:r w:rsidR="00336F44" w:rsidRPr="006C2CDF">
        <w:rPr>
          <w:rFonts w:asciiTheme="majorHAnsi" w:hAnsiTheme="majorHAnsi" w:cs="Courier New"/>
        </w:rPr>
        <w:t>Alimentos gracias a su amigo Benon Sevan, director del programa;</w:t>
      </w:r>
      <w:r w:rsidR="0036319F" w:rsidRPr="006C2CDF">
        <w:rPr>
          <w:rFonts w:asciiTheme="majorHAnsi" w:hAnsiTheme="majorHAnsi" w:cs="Courier New"/>
        </w:rPr>
        <w:t xml:space="preserve"> </w:t>
      </w:r>
      <w:r w:rsidR="00336F44" w:rsidRPr="006C2CDF">
        <w:rPr>
          <w:rFonts w:asciiTheme="majorHAnsi" w:hAnsiTheme="majorHAnsi" w:cs="Courier New"/>
        </w:rPr>
        <w:t>la intervención de su propio hijo, Kojo Annan, en el</w:t>
      </w:r>
      <w:r w:rsidR="0036319F" w:rsidRPr="006C2CDF">
        <w:rPr>
          <w:rFonts w:asciiTheme="majorHAnsi" w:hAnsiTheme="majorHAnsi" w:cs="Courier New"/>
        </w:rPr>
        <w:t xml:space="preserve"> </w:t>
      </w:r>
      <w:r w:rsidR="00336F44" w:rsidRPr="006C2CDF">
        <w:rPr>
          <w:rFonts w:asciiTheme="majorHAnsi" w:hAnsiTheme="majorHAnsi" w:cs="Courier New"/>
        </w:rPr>
        <w:t>círculo de corrupción del programa Petróleo por Alimentos;</w:t>
      </w:r>
      <w:r w:rsidR="0036319F" w:rsidRPr="006C2CDF">
        <w:rPr>
          <w:rFonts w:asciiTheme="majorHAnsi" w:hAnsiTheme="majorHAnsi" w:cs="Courier New"/>
        </w:rPr>
        <w:t xml:space="preserve"> </w:t>
      </w:r>
      <w:r w:rsidR="00336F44" w:rsidRPr="006C2CDF">
        <w:rPr>
          <w:rFonts w:asciiTheme="majorHAnsi" w:hAnsiTheme="majorHAnsi" w:cs="Courier New"/>
        </w:rPr>
        <w:t>o el reconocimiento de los abusos sexuales a niños cometidos</w:t>
      </w:r>
      <w:r w:rsidR="0036319F" w:rsidRPr="006C2CDF">
        <w:rPr>
          <w:rFonts w:asciiTheme="majorHAnsi" w:hAnsiTheme="majorHAnsi" w:cs="Courier New"/>
        </w:rPr>
        <w:t xml:space="preserve"> </w:t>
      </w:r>
      <w:r w:rsidR="00336F44" w:rsidRPr="006C2CDF">
        <w:rPr>
          <w:rFonts w:asciiTheme="majorHAnsi" w:hAnsiTheme="majorHAnsi" w:cs="Courier New"/>
        </w:rPr>
        <w:t>por «cascos azules» en la misión en la República Democrática</w:t>
      </w:r>
      <w:r w:rsidR="0036319F" w:rsidRPr="006C2CDF">
        <w:rPr>
          <w:rFonts w:asciiTheme="majorHAnsi" w:hAnsiTheme="majorHAnsi" w:cs="Courier New"/>
        </w:rPr>
        <w:t xml:space="preserve"> </w:t>
      </w:r>
      <w:r w:rsidR="00336F44" w:rsidRPr="006C2CDF">
        <w:rPr>
          <w:rFonts w:asciiTheme="majorHAnsi" w:hAnsiTheme="majorHAnsi" w:cs="Courier New"/>
        </w:rPr>
        <w:t>del Congo. Tampoco ayudó mucho a Kofi Annan su discurso</w:t>
      </w:r>
      <w:r w:rsidR="0036319F" w:rsidRPr="006C2CDF">
        <w:rPr>
          <w:rFonts w:asciiTheme="majorHAnsi" w:hAnsiTheme="majorHAnsi" w:cs="Courier New"/>
        </w:rPr>
        <w:t xml:space="preserve"> </w:t>
      </w:r>
      <w:r w:rsidR="00336F44" w:rsidRPr="006C2CDF">
        <w:rPr>
          <w:rFonts w:asciiTheme="majorHAnsi" w:hAnsiTheme="majorHAnsi" w:cs="Courier New"/>
        </w:rPr>
        <w:t>sobre la «tolerancia cero al abuso sexual» cuando por detrás</w:t>
      </w:r>
      <w:r w:rsidR="0036319F" w:rsidRPr="006C2CDF">
        <w:rPr>
          <w:rFonts w:asciiTheme="majorHAnsi" w:hAnsiTheme="majorHAnsi" w:cs="Courier New"/>
        </w:rPr>
        <w:t xml:space="preserve"> </w:t>
      </w:r>
      <w:r w:rsidR="00336F44" w:rsidRPr="006C2CDF">
        <w:rPr>
          <w:rFonts w:asciiTheme="majorHAnsi" w:hAnsiTheme="majorHAnsi" w:cs="Courier New"/>
        </w:rPr>
        <w:t>decidía no continuar con la acusación de acoso sexual cometido</w:t>
      </w:r>
      <w:r w:rsidR="0036319F" w:rsidRPr="006C2CDF">
        <w:rPr>
          <w:rFonts w:asciiTheme="majorHAnsi" w:hAnsiTheme="majorHAnsi" w:cs="Courier New"/>
        </w:rPr>
        <w:t xml:space="preserve"> </w:t>
      </w:r>
      <w:r w:rsidR="00336F44" w:rsidRPr="006C2CDF">
        <w:rPr>
          <w:rFonts w:asciiTheme="majorHAnsi" w:hAnsiTheme="majorHAnsi" w:cs="Courier New"/>
        </w:rPr>
        <w:t>por el Alto Comisionado para los Refugiados sobre</w:t>
      </w:r>
      <w:r w:rsidR="0036319F" w:rsidRPr="006C2CDF">
        <w:rPr>
          <w:rFonts w:asciiTheme="majorHAnsi" w:hAnsiTheme="majorHAnsi" w:cs="Courier New"/>
        </w:rPr>
        <w:t xml:space="preserve"> </w:t>
      </w:r>
      <w:r w:rsidR="00336F44" w:rsidRPr="006C2CDF">
        <w:rPr>
          <w:rFonts w:asciiTheme="majorHAnsi" w:hAnsiTheme="majorHAnsi" w:cs="Courier New"/>
        </w:rPr>
        <w:t>una funcionaria del ACNUR</w:t>
      </w:r>
      <w:r w:rsidR="004C3DEF" w:rsidRPr="006C2CDF">
        <w:rPr>
          <w:rFonts w:asciiTheme="majorHAnsi" w:hAnsiTheme="majorHAnsi" w:cs="Courier New"/>
        </w:rPr>
        <w:t xml:space="preserve"> [Alto Comisionado de las Naciones Unidas para los Refugiados]</w:t>
      </w:r>
      <w:r w:rsidR="00336F44" w:rsidRPr="006C2CDF">
        <w:rPr>
          <w:rFonts w:asciiTheme="majorHAnsi" w:hAnsiTheme="majorHAnsi" w:cs="Courier New"/>
        </w:rPr>
        <w:t>.</w:t>
      </w:r>
      <w:r w:rsidR="0036319F" w:rsidRPr="006C2CDF">
        <w:rPr>
          <w:rFonts w:asciiTheme="majorHAnsi" w:hAnsiTheme="majorHAnsi" w:cs="Courier New"/>
        </w:rPr>
        <w:t xml:space="preserve"> (…) [Kofi Annan] Tardó demasiado en condenar a su Alto Comisionado para los Refugiados; tardó mucho en condenar y ordenar una investigación sobre los abusos sexuales sobre niños en el Congo; tardó mucho en ordenar una investigación sobre lo que estaba sucediendo en el programa Petróleo por</w:t>
      </w:r>
      <w:r w:rsidR="004C3DEF" w:rsidRPr="006C2CDF">
        <w:rPr>
          <w:rFonts w:asciiTheme="majorHAnsi" w:hAnsiTheme="majorHAnsi" w:cs="Courier New"/>
        </w:rPr>
        <w:t xml:space="preserve"> </w:t>
      </w:r>
      <w:r w:rsidR="0036319F" w:rsidRPr="006C2CDF">
        <w:rPr>
          <w:rFonts w:asciiTheme="majorHAnsi" w:hAnsiTheme="majorHAnsi" w:cs="Courier New"/>
        </w:rPr>
        <w:t>Alimentos; y, por supuesto, tardó demasiado en informar del papel de su hijo, Kojo, en el círculo de corrupción cons</w:t>
      </w:r>
      <w:r w:rsidR="00707A9F" w:rsidRPr="006C2CDF">
        <w:rPr>
          <w:rFonts w:asciiTheme="majorHAnsi" w:hAnsiTheme="majorHAnsi" w:cs="Courier New"/>
        </w:rPr>
        <w:t xml:space="preserve">truido </w:t>
      </w:r>
      <w:r w:rsidR="0036319F" w:rsidRPr="006C2CDF">
        <w:rPr>
          <w:rFonts w:asciiTheme="majorHAnsi" w:hAnsiTheme="majorHAnsi" w:cs="Courier New"/>
        </w:rPr>
        <w:t>alrededor de dicho programa.</w:t>
      </w:r>
      <w:r w:rsidR="00707A9F" w:rsidRPr="006C2CDF">
        <w:rPr>
          <w:rFonts w:asciiTheme="majorHAnsi" w:hAnsiTheme="majorHAnsi" w:cs="Courier New"/>
        </w:rPr>
        <w:t xml:space="preserve"> (…)</w:t>
      </w:r>
      <w:r w:rsidR="00AE7CE0" w:rsidRPr="006C2CDF">
        <w:rPr>
          <w:rFonts w:asciiTheme="majorHAnsi" w:hAnsiTheme="majorHAnsi" w:cs="Courier New"/>
        </w:rPr>
        <w:t xml:space="preserve">El diplomático uruguayo y ex funcionario destinado en las Naciones Unidas en Nueva York y Viena, Nelson Iriñiz Casás, escribía a finales de los años sesenta: </w:t>
      </w:r>
      <w:r w:rsidR="00AE7CE0" w:rsidRPr="006C2CDF">
        <w:rPr>
          <w:rFonts w:asciiTheme="majorHAnsi" w:hAnsiTheme="majorHAnsi" w:cs="Courier New"/>
          <w:i/>
        </w:rPr>
        <w:t>La burocracia internacional es un mal inherente a la estructura abstracta de las Naciones Unidas: organismo que abarca mucho y aprieta poco, a fin de que los Estados más diferentes ideológicamente puedan convivir, mal que bien, en una apariencia de democracia internacional</w:t>
      </w:r>
      <w:r w:rsidR="00AE7CE0" w:rsidRPr="006C2CDF">
        <w:rPr>
          <w:rFonts w:asciiTheme="majorHAnsi" w:hAnsiTheme="majorHAnsi" w:cs="Courier New"/>
        </w:rPr>
        <w:t>. (…)</w:t>
      </w:r>
      <w:r w:rsidR="004A2298" w:rsidRPr="006C2CDF">
        <w:rPr>
          <w:rFonts w:asciiTheme="majorHAnsi" w:hAnsiTheme="majorHAnsi" w:cs="Courier New"/>
        </w:rPr>
        <w:t xml:space="preserve">En el informe filtrado por el diario </w:t>
      </w:r>
      <w:r w:rsidR="004A2298" w:rsidRPr="006C2CDF">
        <w:rPr>
          <w:rFonts w:asciiTheme="majorHAnsi" w:hAnsiTheme="majorHAnsi" w:cs="Courier New"/>
          <w:i/>
          <w:iCs/>
        </w:rPr>
        <w:t xml:space="preserve">The Sunday Times </w:t>
      </w:r>
      <w:r w:rsidR="004A2298" w:rsidRPr="006C2CDF">
        <w:rPr>
          <w:rFonts w:asciiTheme="majorHAnsi" w:hAnsiTheme="majorHAnsi" w:cs="Courier New"/>
        </w:rPr>
        <w:t>en</w:t>
      </w:r>
      <w:r w:rsidR="00AA076C" w:rsidRPr="006C2CDF">
        <w:rPr>
          <w:rFonts w:asciiTheme="majorHAnsi" w:hAnsiTheme="majorHAnsi" w:cs="Courier New"/>
        </w:rPr>
        <w:t xml:space="preserve"> </w:t>
      </w:r>
      <w:r w:rsidR="004A2298" w:rsidRPr="006C2CDF">
        <w:rPr>
          <w:rFonts w:asciiTheme="majorHAnsi" w:hAnsiTheme="majorHAnsi" w:cs="Courier New"/>
        </w:rPr>
        <w:t>agosto de 1993, se indicaba que los mayores despilfarros y fraudes sucedían en aquellas agencias de la ONU encargadas de ayudar a los más necesitados.</w:t>
      </w:r>
      <w:r w:rsidR="00AA076C" w:rsidRPr="006C2CDF">
        <w:rPr>
          <w:rFonts w:asciiTheme="majorHAnsi" w:hAnsiTheme="majorHAnsi" w:cs="Courier New"/>
        </w:rPr>
        <w:t xml:space="preserve"> (…)En octubre de 2000, la División de Investigación de la Oficina de Servicios de Vigilancia Interna (OIOS) de las</w:t>
      </w:r>
      <w:r w:rsidR="0020087C" w:rsidRPr="006C2CDF">
        <w:rPr>
          <w:rFonts w:asciiTheme="majorHAnsi" w:hAnsiTheme="majorHAnsi" w:cs="Courier New"/>
        </w:rPr>
        <w:t xml:space="preserve"> </w:t>
      </w:r>
      <w:r w:rsidR="00AA076C" w:rsidRPr="006C2CDF">
        <w:rPr>
          <w:rFonts w:asciiTheme="majorHAnsi" w:hAnsiTheme="majorHAnsi" w:cs="Courier New"/>
        </w:rPr>
        <w:t xml:space="preserve">Naciones Unidas recibió varias denuncias en las que se alertaba que funcionarios del ACNUR lideraban una organización criminal en Nairobi. Los principales ingresos de esta organización procedían de los refugiados del Congo, Etiopía, Somalia y Sudán, a los que se les pedía entre 1.150 y 4.600 euros para ser incluidos en las listas de </w:t>
      </w:r>
      <w:r w:rsidR="00AA076C" w:rsidRPr="006C2CDF">
        <w:rPr>
          <w:rFonts w:asciiTheme="majorHAnsi" w:hAnsiTheme="majorHAnsi" w:cs="Courier New"/>
          <w:i/>
        </w:rPr>
        <w:t xml:space="preserve">refugiados </w:t>
      </w:r>
      <w:r w:rsidR="00AA076C" w:rsidRPr="006C2CDF">
        <w:rPr>
          <w:rFonts w:asciiTheme="majorHAnsi" w:hAnsiTheme="majorHAnsi" w:cs="Courier New"/>
          <w:i/>
        </w:rPr>
        <w:lastRenderedPageBreak/>
        <w:t>políticos</w:t>
      </w:r>
      <w:r w:rsidR="00AA076C" w:rsidRPr="006C2CDF">
        <w:rPr>
          <w:rStyle w:val="Refdenotaalpie"/>
          <w:rFonts w:asciiTheme="majorHAnsi" w:hAnsiTheme="majorHAnsi" w:cs="Courier New"/>
          <w:i/>
        </w:rPr>
        <w:footnoteReference w:id="392"/>
      </w:r>
      <w:r w:rsidR="00AA076C" w:rsidRPr="006C2CDF">
        <w:rPr>
          <w:rFonts w:asciiTheme="majorHAnsi" w:hAnsiTheme="majorHAnsi" w:cs="Courier New"/>
        </w:rPr>
        <w:t>.</w:t>
      </w:r>
      <w:r w:rsidR="00A92F24" w:rsidRPr="006C2CDF">
        <w:rPr>
          <w:rFonts w:asciiTheme="majorHAnsi" w:hAnsiTheme="majorHAnsi" w:cs="Courier New"/>
        </w:rPr>
        <w:t xml:space="preserve"> (…)Lo que en un principio parecía un sencillo y simple caso de fraude fue convirtiéndose poco a poco en una de las mayores conspiraciones sucedidas dentro del ACNUR, que se extendía por siete países y que afectaba a decenas de personas. Los responsables de la trama eran tres funcionarios del ACNUR, dos cooperantes de una ONG y cuatro miembros de una organización criminal de Kenia.  Para conocer el alcance de la conspiración habría que saber que, según un informe de la ONU, existían cerca de catorce millones de refugiados circulando por el mundo y más de treinta millones de personas desplazadas buscando asilo, refugio, reasentamiento en cualquier otro país o sencillamente poder regresar a salvo a su país de origen. Un cuarto de millón de estos desplazados, en su mayoría procedentes de Burundi, la República Democrática del Congo, Etiopía, Somalia, Ruanda y Sudán, se encontraban bajo supervisión del ACNUR en Kenia</w:t>
      </w:r>
      <w:r w:rsidR="00A92F24" w:rsidRPr="006C2CDF">
        <w:rPr>
          <w:rStyle w:val="Refdenotaalpie"/>
          <w:rFonts w:asciiTheme="majorHAnsi" w:hAnsiTheme="majorHAnsi" w:cs="Courier New"/>
        </w:rPr>
        <w:footnoteReference w:id="393"/>
      </w:r>
      <w:r w:rsidR="00A92F24" w:rsidRPr="006C2CDF">
        <w:rPr>
          <w:rFonts w:asciiTheme="majorHAnsi" w:hAnsiTheme="majorHAnsi" w:cs="Courier New"/>
        </w:rPr>
        <w:t>.</w:t>
      </w:r>
      <w:r w:rsidR="004C3DEF" w:rsidRPr="006C2CDF">
        <w:rPr>
          <w:rFonts w:asciiTheme="majorHAnsi" w:hAnsiTheme="majorHAnsi" w:cs="Courier New"/>
        </w:rPr>
        <w:t xml:space="preserve"> </w:t>
      </w:r>
      <w:r w:rsidR="00BF2DA2" w:rsidRPr="006C2CDF">
        <w:rPr>
          <w:rFonts w:asciiTheme="majorHAnsi" w:hAnsiTheme="majorHAnsi" w:cs="Courier New"/>
        </w:rPr>
        <w:t xml:space="preserve">(…)La OIOS envió a seis investigadores al país africano para recabar información. Durante su tarea, los expertos de la División de Investigación consiguieron identificar a diecinueve refugiados que se hacían llamar </w:t>
      </w:r>
      <w:r w:rsidR="00BF2DA2" w:rsidRPr="006C2CDF">
        <w:rPr>
          <w:rFonts w:asciiTheme="majorHAnsi" w:hAnsiTheme="majorHAnsi" w:cs="Courier New"/>
          <w:i/>
          <w:iCs/>
        </w:rPr>
        <w:t xml:space="preserve">brokers. </w:t>
      </w:r>
      <w:r w:rsidR="00BF2DA2" w:rsidRPr="006C2CDF">
        <w:rPr>
          <w:rFonts w:asciiTheme="majorHAnsi" w:hAnsiTheme="majorHAnsi" w:cs="Courier New"/>
        </w:rPr>
        <w:t xml:space="preserve">La mayor parte de ellos mantenían un estatus de poder dentro de los diferentes campos de refugiados bajo bandera del ACNUR. </w:t>
      </w:r>
      <w:r w:rsidR="00BF2DA2" w:rsidRPr="006C2CDF">
        <w:rPr>
          <w:rFonts w:asciiTheme="majorHAnsi" w:hAnsiTheme="majorHAnsi" w:cs="Courier New"/>
          <w:i/>
        </w:rPr>
        <w:t>Eran como una especie de jefes mafiosos dentro de los campos — aseguró un testigo protegido a la OIOS—, controlaban el tráfico de drogas entre los refugiados, las partidas de alimentos a ser distribuidas, la leche en polvo que debía ser suministrada a las madres para sus desnutridos bebés o los lugares en las colas ante las bombas de agua para recibir su ración diaria.</w:t>
      </w:r>
      <w:r w:rsidR="00BF2DA2" w:rsidRPr="006C2CDF">
        <w:rPr>
          <w:rFonts w:asciiTheme="majorHAnsi" w:hAnsiTheme="majorHAnsi" w:cs="Courier New"/>
        </w:rPr>
        <w:t xml:space="preserve"> </w:t>
      </w:r>
      <w:r w:rsidR="004C3DEF" w:rsidRPr="006C2CDF">
        <w:rPr>
          <w:rFonts w:asciiTheme="majorHAnsi" w:hAnsiTheme="majorHAnsi" w:cs="Courier New"/>
        </w:rPr>
        <w:t xml:space="preserve">(…)Estos </w:t>
      </w:r>
      <w:r w:rsidR="004C3DEF" w:rsidRPr="006C2CDF">
        <w:rPr>
          <w:rFonts w:asciiTheme="majorHAnsi" w:hAnsiTheme="majorHAnsi" w:cs="Courier New"/>
          <w:i/>
          <w:iCs/>
        </w:rPr>
        <w:t xml:space="preserve">brokers </w:t>
      </w:r>
      <w:r w:rsidR="004C3DEF" w:rsidRPr="006C2CDF">
        <w:rPr>
          <w:rFonts w:asciiTheme="majorHAnsi" w:hAnsiTheme="majorHAnsi" w:cs="Courier New"/>
        </w:rPr>
        <w:t xml:space="preserve">vivían en cabañas mejor acondicionadas dentro de los campos y alguno de ellos incluso aparecía acompañado de una guardia pretoriana y de un grupo de prostitutas menores de edad que hacían de </w:t>
      </w:r>
      <w:r w:rsidR="004C3DEF" w:rsidRPr="006C2CDF">
        <w:rPr>
          <w:rFonts w:asciiTheme="majorHAnsi" w:hAnsiTheme="majorHAnsi" w:cs="Courier New"/>
          <w:i/>
        </w:rPr>
        <w:t>favoritas</w:t>
      </w:r>
      <w:r w:rsidR="004C3DEF" w:rsidRPr="006C2CDF">
        <w:rPr>
          <w:rFonts w:asciiTheme="majorHAnsi" w:hAnsiTheme="majorHAnsi" w:cs="Courier New"/>
        </w:rPr>
        <w:t>. Todo esto sucedía con el visto bueno del delegado del propio ACNUR en el campo de refugiados.</w:t>
      </w:r>
      <w:r w:rsidR="007E2A4A" w:rsidRPr="006C2CDF">
        <w:rPr>
          <w:rFonts w:asciiTheme="majorHAnsi" w:hAnsiTheme="majorHAnsi" w:cs="Courier New"/>
        </w:rPr>
        <w:t xml:space="preserve">  La tarea de estos </w:t>
      </w:r>
      <w:r w:rsidR="007E2A4A" w:rsidRPr="006C2CDF">
        <w:rPr>
          <w:rFonts w:asciiTheme="majorHAnsi" w:hAnsiTheme="majorHAnsi" w:cs="Courier New"/>
          <w:i/>
          <w:iCs/>
        </w:rPr>
        <w:t xml:space="preserve">brokers </w:t>
      </w:r>
      <w:r w:rsidR="007E2A4A" w:rsidRPr="006C2CDF">
        <w:rPr>
          <w:rFonts w:asciiTheme="majorHAnsi" w:hAnsiTheme="majorHAnsi" w:cs="Courier New"/>
        </w:rPr>
        <w:t>era sencilla. Estos hombres intentaban convencer al mayor número de refugiados, o de forma voluntaria o a través de presiones a sus familiares, para que pagasen cantidades de dinero para ser incluidos en las listas de refugiados del ACNUR.</w:t>
      </w:r>
      <w:r w:rsidR="00BF2DA2" w:rsidRPr="006C2CDF">
        <w:rPr>
          <w:rFonts w:asciiTheme="majorHAnsi" w:hAnsiTheme="majorHAnsi" w:cs="Courier New"/>
        </w:rPr>
        <w:t xml:space="preserve"> (…)Los investigadores de la OIOS creyeron que la trama había</w:t>
      </w:r>
      <w:r w:rsidR="003170EB" w:rsidRPr="006C2CDF">
        <w:rPr>
          <w:rFonts w:asciiTheme="majorHAnsi" w:hAnsiTheme="majorHAnsi" w:cs="Courier New"/>
        </w:rPr>
        <w:t xml:space="preserve"> </w:t>
      </w:r>
      <w:r w:rsidR="00BF2DA2" w:rsidRPr="006C2CDF">
        <w:rPr>
          <w:rFonts w:asciiTheme="majorHAnsi" w:hAnsiTheme="majorHAnsi" w:cs="Courier New"/>
        </w:rPr>
        <w:t>sido totalmente puesta al descubierto, pero una fuente desde</w:t>
      </w:r>
      <w:r w:rsidR="003170EB" w:rsidRPr="006C2CDF">
        <w:rPr>
          <w:rFonts w:asciiTheme="majorHAnsi" w:hAnsiTheme="majorHAnsi" w:cs="Courier New"/>
        </w:rPr>
        <w:t xml:space="preserve"> </w:t>
      </w:r>
      <w:r w:rsidR="00BF2DA2" w:rsidRPr="006C2CDF">
        <w:rPr>
          <w:rFonts w:asciiTheme="majorHAnsi" w:hAnsiTheme="majorHAnsi" w:cs="Courier New"/>
        </w:rPr>
        <w:t>dentro del ACNUR avisó a la División de Investigación que</w:t>
      </w:r>
      <w:r w:rsidR="003170EB" w:rsidRPr="006C2CDF">
        <w:rPr>
          <w:rFonts w:asciiTheme="majorHAnsi" w:hAnsiTheme="majorHAnsi" w:cs="Courier New"/>
        </w:rPr>
        <w:t xml:space="preserve"> </w:t>
      </w:r>
      <w:r w:rsidR="00BF2DA2" w:rsidRPr="006C2CDF">
        <w:rPr>
          <w:rFonts w:asciiTheme="majorHAnsi" w:hAnsiTheme="majorHAnsi" w:cs="Courier New"/>
        </w:rPr>
        <w:t xml:space="preserve">los diecinueve </w:t>
      </w:r>
      <w:r w:rsidR="00BF2DA2" w:rsidRPr="006C2CDF">
        <w:rPr>
          <w:rFonts w:asciiTheme="majorHAnsi" w:hAnsiTheme="majorHAnsi" w:cs="Courier New"/>
          <w:i/>
          <w:iCs/>
        </w:rPr>
        <w:t xml:space="preserve">brokers </w:t>
      </w:r>
      <w:r w:rsidR="00BF2DA2" w:rsidRPr="006C2CDF">
        <w:rPr>
          <w:rFonts w:asciiTheme="majorHAnsi" w:hAnsiTheme="majorHAnsi" w:cs="Courier New"/>
        </w:rPr>
        <w:t>era tan solo la base de una gran</w:t>
      </w:r>
      <w:r w:rsidR="003170EB" w:rsidRPr="006C2CDF">
        <w:rPr>
          <w:rFonts w:asciiTheme="majorHAnsi" w:hAnsiTheme="majorHAnsi" w:cs="Courier New"/>
        </w:rPr>
        <w:t xml:space="preserve"> </w:t>
      </w:r>
      <w:r w:rsidR="00BF2DA2" w:rsidRPr="006C2CDF">
        <w:rPr>
          <w:rFonts w:asciiTheme="majorHAnsi" w:hAnsiTheme="majorHAnsi" w:cs="Courier New"/>
        </w:rPr>
        <w:t>pirámide de corrupción que afectaba hasta las cúpulas más</w:t>
      </w:r>
      <w:r w:rsidR="003170EB" w:rsidRPr="006C2CDF">
        <w:rPr>
          <w:rFonts w:asciiTheme="majorHAnsi" w:hAnsiTheme="majorHAnsi" w:cs="Courier New"/>
        </w:rPr>
        <w:t xml:space="preserve"> </w:t>
      </w:r>
      <w:r w:rsidR="00BF2DA2" w:rsidRPr="006C2CDF">
        <w:rPr>
          <w:rFonts w:asciiTheme="majorHAnsi" w:hAnsiTheme="majorHAnsi" w:cs="Courier New"/>
        </w:rPr>
        <w:t>altas del Alto Comisionado de las Naciones Unidas para los</w:t>
      </w:r>
      <w:r w:rsidR="0020087C" w:rsidRPr="006C2CDF">
        <w:rPr>
          <w:rFonts w:asciiTheme="majorHAnsi" w:hAnsiTheme="majorHAnsi" w:cs="Courier New"/>
        </w:rPr>
        <w:t xml:space="preserve"> </w:t>
      </w:r>
      <w:r w:rsidR="00BF2DA2" w:rsidRPr="006C2CDF">
        <w:rPr>
          <w:rFonts w:asciiTheme="majorHAnsi" w:hAnsiTheme="majorHAnsi" w:cs="Courier New"/>
        </w:rPr>
        <w:t>Refugiados en Kenia.</w:t>
      </w:r>
      <w:r w:rsidR="0020087C" w:rsidRPr="006C2CDF">
        <w:rPr>
          <w:rFonts w:asciiTheme="majorHAnsi" w:hAnsiTheme="majorHAnsi" w:cs="Courier New"/>
        </w:rPr>
        <w:t xml:space="preserve"> </w:t>
      </w:r>
      <w:r w:rsidR="003170EB" w:rsidRPr="006C2CDF">
        <w:rPr>
          <w:rFonts w:asciiTheme="majorHAnsi" w:hAnsiTheme="majorHAnsi" w:cs="Courier New"/>
        </w:rPr>
        <w:t>(…)</w:t>
      </w:r>
      <w:r w:rsidR="008018BA" w:rsidRPr="006C2CDF">
        <w:rPr>
          <w:rFonts w:asciiTheme="majorHAnsi" w:hAnsiTheme="majorHAnsi" w:cs="Courier New"/>
        </w:rPr>
        <w:t>El 19 de abril de 2001, los agentes kenianos entraron en las oficinas del ACNUR en Nairobi y, tras leer sus derechos a los</w:t>
      </w:r>
      <w:r w:rsidR="000F4D98" w:rsidRPr="006C2CDF">
        <w:rPr>
          <w:rFonts w:asciiTheme="majorHAnsi" w:hAnsiTheme="majorHAnsi" w:cs="Courier New"/>
        </w:rPr>
        <w:t xml:space="preserve"> </w:t>
      </w:r>
      <w:r w:rsidR="008018BA" w:rsidRPr="006C2CDF">
        <w:rPr>
          <w:rFonts w:asciiTheme="majorHAnsi" w:hAnsiTheme="majorHAnsi" w:cs="Courier New"/>
        </w:rPr>
        <w:t>tres funcionarios corruptos, los esposaron y detuvieron. En el</w:t>
      </w:r>
      <w:r w:rsidR="000F4D98" w:rsidRPr="006C2CDF">
        <w:rPr>
          <w:rFonts w:asciiTheme="majorHAnsi" w:hAnsiTheme="majorHAnsi" w:cs="Courier New"/>
        </w:rPr>
        <w:t xml:space="preserve"> </w:t>
      </w:r>
      <w:r w:rsidR="008018BA" w:rsidRPr="006C2CDF">
        <w:rPr>
          <w:rFonts w:asciiTheme="majorHAnsi" w:hAnsiTheme="majorHAnsi" w:cs="Courier New"/>
        </w:rPr>
        <w:t>mismo lugar de la detención se les indicó que estaban detenidos</w:t>
      </w:r>
      <w:r w:rsidR="000F4D98" w:rsidRPr="006C2CDF">
        <w:rPr>
          <w:rFonts w:asciiTheme="majorHAnsi" w:hAnsiTheme="majorHAnsi" w:cs="Courier New"/>
        </w:rPr>
        <w:t xml:space="preserve"> </w:t>
      </w:r>
      <w:r w:rsidR="008018BA" w:rsidRPr="006C2CDF">
        <w:rPr>
          <w:rFonts w:asciiTheme="majorHAnsi" w:hAnsiTheme="majorHAnsi" w:cs="Courier New"/>
        </w:rPr>
        <w:t>acusados de aceptar dinero de forma fraudulenta de</w:t>
      </w:r>
      <w:r w:rsidR="000F4D98" w:rsidRPr="006C2CDF">
        <w:rPr>
          <w:rFonts w:asciiTheme="majorHAnsi" w:hAnsiTheme="majorHAnsi" w:cs="Courier New"/>
        </w:rPr>
        <w:t xml:space="preserve"> </w:t>
      </w:r>
      <w:r w:rsidR="008018BA" w:rsidRPr="006C2CDF">
        <w:rPr>
          <w:rFonts w:asciiTheme="majorHAnsi" w:hAnsiTheme="majorHAnsi" w:cs="Courier New"/>
        </w:rPr>
        <w:t>refugiados y de conspiración para cometer asesinato.</w:t>
      </w:r>
      <w:r w:rsidR="000F4D98" w:rsidRPr="006C2CDF">
        <w:rPr>
          <w:rFonts w:asciiTheme="majorHAnsi" w:hAnsiTheme="majorHAnsi" w:cs="Courier New"/>
        </w:rPr>
        <w:t xml:space="preserve"> </w:t>
      </w:r>
      <w:r w:rsidR="008018BA" w:rsidRPr="006C2CDF">
        <w:rPr>
          <w:rFonts w:asciiTheme="majorHAnsi" w:hAnsiTheme="majorHAnsi" w:cs="Courier New"/>
        </w:rPr>
        <w:t>Posteriormente se detuvieron a otras setenta personas que</w:t>
      </w:r>
      <w:r w:rsidR="000F4D98" w:rsidRPr="006C2CDF">
        <w:rPr>
          <w:rFonts w:asciiTheme="majorHAnsi" w:hAnsiTheme="majorHAnsi" w:cs="Courier New"/>
        </w:rPr>
        <w:t xml:space="preserve"> </w:t>
      </w:r>
      <w:r w:rsidR="008018BA" w:rsidRPr="006C2CDF">
        <w:rPr>
          <w:rFonts w:asciiTheme="majorHAnsi" w:hAnsiTheme="majorHAnsi" w:cs="Courier New"/>
        </w:rPr>
        <w:t>conformaban el bloque principal de la organización criminal</w:t>
      </w:r>
      <w:r w:rsidR="000F4D98" w:rsidRPr="006C2CDF">
        <w:rPr>
          <w:rFonts w:asciiTheme="majorHAnsi" w:hAnsiTheme="majorHAnsi" w:cs="Courier New"/>
        </w:rPr>
        <w:t xml:space="preserve"> </w:t>
      </w:r>
      <w:r w:rsidR="008018BA" w:rsidRPr="006C2CDF">
        <w:rPr>
          <w:rFonts w:asciiTheme="majorHAnsi" w:hAnsiTheme="majorHAnsi" w:cs="Courier New"/>
        </w:rPr>
        <w:t>y a sus diez supervisores, quienes dependían a su vez del keniano</w:t>
      </w:r>
      <w:r w:rsidR="000F4D98" w:rsidRPr="006C2CDF">
        <w:rPr>
          <w:rFonts w:asciiTheme="majorHAnsi" w:hAnsiTheme="majorHAnsi" w:cs="Courier New"/>
        </w:rPr>
        <w:t xml:space="preserve"> </w:t>
      </w:r>
      <w:r w:rsidR="008018BA" w:rsidRPr="006C2CDF">
        <w:rPr>
          <w:rFonts w:asciiTheme="majorHAnsi" w:hAnsiTheme="majorHAnsi" w:cs="Courier New"/>
        </w:rPr>
        <w:t>degollado en su c</w:t>
      </w:r>
      <w:r w:rsidR="000F4D98" w:rsidRPr="006C2CDF">
        <w:rPr>
          <w:rFonts w:asciiTheme="majorHAnsi" w:hAnsiTheme="majorHAnsi" w:cs="Courier New"/>
        </w:rPr>
        <w:t xml:space="preserve">asa. En total, ochenta personas </w:t>
      </w:r>
      <w:r w:rsidR="008018BA" w:rsidRPr="006C2CDF">
        <w:rPr>
          <w:rFonts w:asciiTheme="majorHAnsi" w:hAnsiTheme="majorHAnsi" w:cs="Courier New"/>
        </w:rPr>
        <w:t>fueron</w:t>
      </w:r>
      <w:r w:rsidR="000F4D98" w:rsidRPr="006C2CDF">
        <w:rPr>
          <w:rFonts w:asciiTheme="majorHAnsi" w:hAnsiTheme="majorHAnsi" w:cs="Courier New"/>
        </w:rPr>
        <w:t xml:space="preserve"> </w:t>
      </w:r>
      <w:r w:rsidR="008018BA" w:rsidRPr="006C2CDF">
        <w:rPr>
          <w:rFonts w:asciiTheme="majorHAnsi" w:hAnsiTheme="majorHAnsi" w:cs="Courier New"/>
        </w:rPr>
        <w:t>detenidas.</w:t>
      </w:r>
      <w:r w:rsidR="00764F92" w:rsidRPr="006C2CDF">
        <w:rPr>
          <w:rFonts w:asciiTheme="majorHAnsi" w:hAnsiTheme="majorHAnsi" w:cs="Courier New"/>
        </w:rPr>
        <w:t xml:space="preserve"> (…) La absoluta falta de control, la mala gestión, la deficiente administración y la corrupción galopante habían permitido durante años que funcionarios, oficiales o empleados del Alto Comisionado llevasen a cabo asesinatos, conspiración para el asesinato, violaciones, pederastia, extorsión, amenazas, fraude, falsificación de documentos ofi</w:t>
      </w:r>
      <w:r w:rsidR="009D4D8B">
        <w:rPr>
          <w:rFonts w:asciiTheme="majorHAnsi" w:hAnsiTheme="majorHAnsi" w:cs="Courier New"/>
        </w:rPr>
        <w:t>ciales y un largo etcétera.</w:t>
      </w:r>
      <w:r w:rsidRPr="006C2CDF">
        <w:rPr>
          <w:rFonts w:asciiTheme="majorHAnsi" w:hAnsiTheme="majorHAnsi" w:cs="Courier New"/>
        </w:rPr>
        <w:t>”</w:t>
      </w:r>
      <w:r w:rsidRPr="006C2CDF">
        <w:rPr>
          <w:rStyle w:val="Refdenotaalpie"/>
          <w:rFonts w:asciiTheme="majorHAnsi" w:hAnsiTheme="majorHAnsi" w:cs="Courier New"/>
        </w:rPr>
        <w:footnoteReference w:id="394"/>
      </w:r>
    </w:p>
    <w:p w:rsidR="009A523A" w:rsidRPr="006C2CDF" w:rsidRDefault="009A523A" w:rsidP="0020087C">
      <w:pPr>
        <w:autoSpaceDE w:val="0"/>
        <w:autoSpaceDN w:val="0"/>
        <w:adjustRightInd w:val="0"/>
        <w:spacing w:after="0" w:line="240" w:lineRule="auto"/>
        <w:jc w:val="both"/>
        <w:rPr>
          <w:rFonts w:asciiTheme="majorHAnsi" w:hAnsiTheme="majorHAnsi" w:cs="Courier New"/>
        </w:rPr>
      </w:pPr>
    </w:p>
    <w:p w:rsidR="009A523A" w:rsidRPr="006C2CDF" w:rsidRDefault="009A523A" w:rsidP="0020087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M. M. Pierce</w:t>
      </w:r>
      <w:r w:rsidRPr="006C2CDF">
        <w:rPr>
          <w:rFonts w:asciiTheme="majorHAnsi" w:hAnsiTheme="majorHAnsi" w:cs="Courier New"/>
          <w:lang w:val="en-US"/>
        </w:rPr>
        <w:t>: “</w:t>
      </w:r>
      <w:r w:rsidRPr="006C2CDF">
        <w:rPr>
          <w:rFonts w:asciiTheme="majorHAnsi" w:hAnsiTheme="majorHAnsi" w:cs="Courier New"/>
          <w:b/>
          <w:i/>
          <w:lang w:val="en-US"/>
        </w:rPr>
        <w:t>AT THE CORE: The United Nations Tragically Massive Corruption and How It Affects You</w:t>
      </w:r>
      <w:r w:rsidRPr="006C2CDF">
        <w:rPr>
          <w:rFonts w:asciiTheme="majorHAnsi" w:hAnsiTheme="majorHAnsi" w:cs="Courier New"/>
          <w:lang w:val="en-US"/>
        </w:rPr>
        <w:t xml:space="preserve"> is the first book ever to document in practical details and by presenting </w:t>
      </w:r>
      <w:r w:rsidRPr="006C2CDF">
        <w:rPr>
          <w:rFonts w:asciiTheme="majorHAnsi" w:hAnsiTheme="majorHAnsi" w:cs="Courier New"/>
          <w:lang w:val="en-US"/>
        </w:rPr>
        <w:lastRenderedPageBreak/>
        <w:t>actual</w:t>
      </w:r>
      <w:r w:rsidR="00665AD7" w:rsidRPr="006C2CDF">
        <w:rPr>
          <w:rFonts w:asciiTheme="majorHAnsi" w:hAnsiTheme="majorHAnsi" w:cs="Courier New"/>
          <w:lang w:val="en-US"/>
        </w:rPr>
        <w:t xml:space="preserve"> case studies with the relevant official documentation, dramatizations of real events, and reasonable analogies exactly how and why even massive corruption involving the bureaucratic activities of the United Nations or of any specialized UN organization has been allowed to occur worldwide with impunity for decades.  This book </w:t>
      </w:r>
      <w:r w:rsidR="00DB4D24" w:rsidRPr="006C2CDF">
        <w:rPr>
          <w:rFonts w:asciiTheme="majorHAnsi" w:hAnsiTheme="majorHAnsi" w:cs="Courier New"/>
          <w:lang w:val="en-US"/>
        </w:rPr>
        <w:t>also includes specific reform suggestions to remedy that sad global situation considerably by eliminating or substantially reducing certain negative synergies among the system’s weaknesses. That interlaced pattern of often unnoticeable but systemic weaknesses creates a serious potential for illicit influences to manipulate</w:t>
      </w:r>
      <w:r w:rsidR="00916779" w:rsidRPr="006C2CDF">
        <w:rPr>
          <w:rFonts w:asciiTheme="majorHAnsi" w:hAnsiTheme="majorHAnsi" w:cs="Courier New"/>
          <w:lang w:val="en-US"/>
        </w:rPr>
        <w:t xml:space="preserve"> the bureaucratic work of the UN or of any specialized UN organization, and even of regional organizations patterned on the UN. Those influences could come from anyone or any place, including from representatives of organized crime and terrorist groups.  To prevent such dangerous and inadmissible warping of licit UN goals, the UN and all inter-governmental organizations inspired by the UN </w:t>
      </w:r>
      <w:r w:rsidR="00916779" w:rsidRPr="006C2CDF">
        <w:rPr>
          <w:rFonts w:asciiTheme="majorHAnsi" w:hAnsiTheme="majorHAnsi" w:cs="Courier New"/>
          <w:i/>
          <w:lang w:val="en-US"/>
        </w:rPr>
        <w:t>Charter</w:t>
      </w:r>
      <w:r w:rsidR="00916779" w:rsidRPr="006C2CDF">
        <w:rPr>
          <w:rFonts w:asciiTheme="majorHAnsi" w:hAnsiTheme="majorHAnsi" w:cs="Courier New"/>
          <w:lang w:val="en-US"/>
        </w:rPr>
        <w:t xml:space="preserve"> need certain realistically targeted changes in the infrastructure of their managerial, accounting and administrative judicial systems that are </w:t>
      </w:r>
      <w:r w:rsidR="00916779" w:rsidRPr="006C2CDF">
        <w:rPr>
          <w:rFonts w:asciiTheme="majorHAnsi" w:hAnsiTheme="majorHAnsi" w:cs="Courier New"/>
          <w:b/>
          <w:i/>
          <w:lang w:val="en-US"/>
        </w:rPr>
        <w:t>fundamentally</w:t>
      </w:r>
      <w:r w:rsidR="00916779" w:rsidRPr="006C2CDF">
        <w:rPr>
          <w:rFonts w:asciiTheme="majorHAnsi" w:hAnsiTheme="majorHAnsi" w:cs="Courier New"/>
          <w:lang w:val="en-US"/>
        </w:rPr>
        <w:t xml:space="preserve"> related to investigated and proven bureaucratic abuse </w:t>
      </w:r>
      <w:r w:rsidR="004C51EE" w:rsidRPr="006C2CDF">
        <w:rPr>
          <w:rFonts w:asciiTheme="majorHAnsi" w:hAnsiTheme="majorHAnsi" w:cs="Courier New"/>
          <w:lang w:val="en-US"/>
        </w:rPr>
        <w:t>of power that remains unpunished . It is this impunity that gives rise to the dangers mentioned. The targeted changes  or reform are of utmost importance for us all because the aftermath of illicit influences on inter-governmental activities accompanied by impunity affect us all negatively sooner or later, directly or indirectly</w:t>
      </w:r>
      <w:r w:rsidR="00295785" w:rsidRPr="006C2CDF">
        <w:rPr>
          <w:rFonts w:asciiTheme="majorHAnsi" w:hAnsiTheme="majorHAnsi" w:cs="Courier New"/>
          <w:lang w:val="en-US"/>
        </w:rPr>
        <w:t>, by intensifying instead of alleviating poverty and by aggravating instead of mitigating or preventing the economic and socio-political conflicts that lead to wars. (…) As you can well imagine, such hidden power over the managers of the most global inter-governmental organization system in existence today, managers who can also claim governmental and diplomatic immunity before most governments</w:t>
      </w:r>
      <w:r w:rsidR="00B9666B" w:rsidRPr="006C2CDF">
        <w:rPr>
          <w:rFonts w:asciiTheme="majorHAnsi" w:hAnsiTheme="majorHAnsi" w:cs="Courier New"/>
          <w:lang w:val="en-US"/>
        </w:rPr>
        <w:t xml:space="preserve"> of the world, can easily lead to massive corruption, not to mention chaotic political confrontations and worse. (…) UN sister organizations, can become the key to the civil unrest, armed conflicts and inhumanity that such corruption has historically consistently caused, only in the case of involving the UN bureaucracies, it would be more globally so. The resulting irony is that the United Nations was founded toward the end of World War II precisely to prevent the tragic results of greed and inhumanity combined with partly or wholly </w:t>
      </w:r>
      <w:r w:rsidR="003B5EFB" w:rsidRPr="006C2CDF">
        <w:rPr>
          <w:rFonts w:asciiTheme="majorHAnsi" w:hAnsiTheme="majorHAnsi" w:cs="Courier New"/>
          <w:lang w:val="en-US"/>
        </w:rPr>
        <w:t xml:space="preserve">unrecognized and unrecognizable power, such as give rise to hidden manipulations strengthening the NAZI regime in Germany, a ruthless strength that engendered many of the most perverse aspects of that war. (…) Reforms needed are specific because they target specific combinations of weaknesses and loopholes:  Plenty of scandals have been written about and published related to inhumane, inept or corrupt practices involving elements of the bureaucracies </w:t>
      </w:r>
      <w:r w:rsidR="00C749B5" w:rsidRPr="006C2CDF">
        <w:rPr>
          <w:rFonts w:asciiTheme="majorHAnsi" w:hAnsiTheme="majorHAnsi" w:cs="Courier New"/>
          <w:lang w:val="en-US"/>
        </w:rPr>
        <w:t xml:space="preserve">of the vast UN system of commissions, offices and specialized </w:t>
      </w:r>
      <w:r w:rsidR="006B795B" w:rsidRPr="006C2CDF">
        <w:rPr>
          <w:rFonts w:asciiTheme="majorHAnsi" w:hAnsiTheme="majorHAnsi" w:cs="Courier New"/>
          <w:lang w:val="en-US"/>
        </w:rPr>
        <w:t xml:space="preserve">UN organizations, tribunals and courts. None of those publications have pin-pointed in detail the </w:t>
      </w:r>
      <w:r w:rsidR="006B795B" w:rsidRPr="006C2CDF">
        <w:rPr>
          <w:rFonts w:asciiTheme="majorHAnsi" w:hAnsiTheme="majorHAnsi" w:cs="Courier New"/>
          <w:i/>
          <w:lang w:val="en-US"/>
        </w:rPr>
        <w:t>SYSTEMIC</w:t>
      </w:r>
      <w:r w:rsidR="009C2845" w:rsidRPr="006C2CDF">
        <w:rPr>
          <w:rFonts w:asciiTheme="majorHAnsi" w:hAnsiTheme="majorHAnsi" w:cs="Courier New"/>
          <w:lang w:val="en-US"/>
        </w:rPr>
        <w:t xml:space="preserve"> loopholes created by certain UN official or traditional policies and omissions that actually can allow corruption to thrive with impunity within </w:t>
      </w:r>
      <w:r w:rsidR="009C2845" w:rsidRPr="006C2CDF">
        <w:rPr>
          <w:rFonts w:asciiTheme="majorHAnsi" w:hAnsiTheme="majorHAnsi" w:cs="Courier New"/>
          <w:i/>
          <w:lang w:val="en-US"/>
        </w:rPr>
        <w:t>ANY</w:t>
      </w:r>
      <w:r w:rsidR="009C2845" w:rsidRPr="006C2CDF">
        <w:rPr>
          <w:rFonts w:asciiTheme="majorHAnsi" w:hAnsiTheme="majorHAnsi" w:cs="Courier New"/>
          <w:lang w:val="en-US"/>
        </w:rPr>
        <w:t xml:space="preserve"> of those organisms. Consequently such publications have not been able to suggest detailed targeted reforms that could eliminate the synergies among those </w:t>
      </w:r>
      <w:r w:rsidR="00B8769C" w:rsidRPr="006C2CDF">
        <w:rPr>
          <w:rFonts w:asciiTheme="majorHAnsi" w:hAnsiTheme="majorHAnsi" w:cs="Courier New"/>
          <w:lang w:val="en-US"/>
        </w:rPr>
        <w:t>often unpretentious weaknesses –loopholes that are notably dangerous when one learns what they can accomplish</w:t>
      </w:r>
      <w:r w:rsidR="004352A2" w:rsidRPr="006C2CDF">
        <w:rPr>
          <w:rFonts w:asciiTheme="majorHAnsi" w:hAnsiTheme="majorHAnsi" w:cs="Courier New"/>
          <w:lang w:val="en-US"/>
        </w:rPr>
        <w:t xml:space="preserve"> in the UN system of real politik </w:t>
      </w:r>
      <w:r w:rsidR="00BF4137" w:rsidRPr="006C2CDF">
        <w:rPr>
          <w:rFonts w:asciiTheme="majorHAnsi" w:hAnsiTheme="majorHAnsi" w:cs="Courier New"/>
          <w:lang w:val="en-US"/>
        </w:rPr>
        <w:t>to harm the member countries, large or small, powerful or weak, democracies or with populations yearning for democracy.</w:t>
      </w:r>
      <w:r w:rsidR="00525120" w:rsidRPr="006C2CDF">
        <w:rPr>
          <w:rFonts w:asciiTheme="majorHAnsi" w:hAnsiTheme="majorHAnsi" w:cs="Courier New"/>
          <w:lang w:val="en-US"/>
        </w:rPr>
        <w:t xml:space="preserve"> (…) UN bureaucracy [is] a closed system from top to bottom, a much tighter circle than the world imagined then and which is hard to imagine even now. The end result is that elements of this tight circle can indeed manipulate and even paralyze the Member States themselves as a whole and individually by obstructing the use of the countries’ powers to control their own UN organizations</w:t>
      </w:r>
      <w:r w:rsidR="00AB781C" w:rsidRPr="006C2CDF">
        <w:rPr>
          <w:rFonts w:asciiTheme="majorHAnsi" w:hAnsiTheme="majorHAnsi" w:cs="Courier New"/>
          <w:lang w:val="en-US"/>
        </w:rPr>
        <w:t xml:space="preserve">. (…) I began to see, not the methodology used by the perpetrators of a particular fraud, but a </w:t>
      </w:r>
      <w:r w:rsidR="00AB781C" w:rsidRPr="006C2CDF">
        <w:rPr>
          <w:rFonts w:asciiTheme="majorHAnsi" w:hAnsiTheme="majorHAnsi" w:cs="Courier New"/>
          <w:b/>
          <w:i/>
          <w:lang w:val="en-US"/>
        </w:rPr>
        <w:t>system</w:t>
      </w:r>
      <w:r w:rsidR="00AB781C" w:rsidRPr="006C2CDF">
        <w:rPr>
          <w:rFonts w:asciiTheme="majorHAnsi" w:hAnsiTheme="majorHAnsi" w:cs="Courier New"/>
          <w:lang w:val="en-US"/>
        </w:rPr>
        <w:t xml:space="preserve"> of U.N. –related corruption and potential corruption designed by chance but which ensured impunity. This system is supported by a base of often even minor managerial abuse of power. (…) this beehive of busy little but transcendental irregularities with real-life examples of how that systemic </w:t>
      </w:r>
      <w:r w:rsidR="00AB781C" w:rsidRPr="006C2CDF">
        <w:rPr>
          <w:rFonts w:asciiTheme="majorHAnsi" w:hAnsiTheme="majorHAnsi" w:cs="Courier New"/>
          <w:lang w:val="en-US"/>
        </w:rPr>
        <w:lastRenderedPageBreak/>
        <w:t xml:space="preserve">situation leads or could easily lead even to massive corruption and related cover-ups </w:t>
      </w:r>
      <w:r w:rsidR="00AB781C" w:rsidRPr="006C2CDF">
        <w:rPr>
          <w:rFonts w:asciiTheme="majorHAnsi" w:hAnsiTheme="majorHAnsi" w:cs="Courier New"/>
          <w:b/>
          <w:i/>
          <w:u w:val="single"/>
          <w:lang w:val="en-US"/>
        </w:rPr>
        <w:t>across the gamut of UN organizations</w:t>
      </w:r>
      <w:r w:rsidR="00AB781C" w:rsidRPr="006C2CDF">
        <w:rPr>
          <w:rFonts w:asciiTheme="majorHAnsi" w:hAnsiTheme="majorHAnsi" w:cs="Courier New"/>
          <w:lang w:val="en-US"/>
        </w:rPr>
        <w:t>.</w:t>
      </w:r>
      <w:r w:rsidR="005C1D62" w:rsidRPr="006C2CDF">
        <w:rPr>
          <w:rFonts w:asciiTheme="majorHAnsi" w:hAnsiTheme="majorHAnsi" w:cs="Courier New"/>
          <w:lang w:val="en-US"/>
        </w:rPr>
        <w:t xml:space="preserve">(…) The most astounding revelation to me from my analyses of hundreds of documents, articles, books and from my own decades-long diplomatic experience was the following: Abuse of power by the leadership of any UN organization over the Staff Members and any outsourced personnel could very easily allow the perpetration and the cover-up of dangerous or expensive frauds to thrive that affect UN work and goals negatively. (…) It is this incredible situation that causes the impunity of the perpetrators, that is, allows them to remain above the law unpunished, while rendering the world’s solidly democratic nations helpless in the face of veritable evil. (…) The nefarious influence </w:t>
      </w:r>
      <w:r w:rsidR="00B652F5" w:rsidRPr="006C2CDF">
        <w:rPr>
          <w:rFonts w:asciiTheme="majorHAnsi" w:hAnsiTheme="majorHAnsi" w:cs="Courier New"/>
          <w:lang w:val="en-US"/>
        </w:rPr>
        <w:t xml:space="preserve">over decisions of Government by such people can also affect international matters. Such powerful and yet specifically unidentifiable intervention can twist the </w:t>
      </w:r>
      <w:r w:rsidR="00B652F5" w:rsidRPr="006C2CDF">
        <w:rPr>
          <w:rFonts w:asciiTheme="majorHAnsi" w:hAnsiTheme="majorHAnsi" w:cs="Courier New"/>
          <w:i/>
          <w:lang w:val="en-US"/>
        </w:rPr>
        <w:t>raison d’être</w:t>
      </w:r>
      <w:r w:rsidR="00B652F5" w:rsidRPr="006C2CDF">
        <w:rPr>
          <w:rFonts w:asciiTheme="majorHAnsi" w:hAnsiTheme="majorHAnsi" w:cs="Courier New"/>
          <w:lang w:val="en-US"/>
        </w:rPr>
        <w:t xml:space="preserve"> of the UN (and other intergovernmental organizations), rendering them and any daughter organizations into globally dangerous instruments of anonymous powers typified by not being intended to work for the common good of humanity.</w:t>
      </w:r>
      <w:r w:rsidR="005C1D62" w:rsidRPr="006C2CDF">
        <w:rPr>
          <w:rFonts w:asciiTheme="majorHAnsi" w:hAnsiTheme="majorHAnsi" w:cs="Courier New"/>
          <w:lang w:val="en-US"/>
        </w:rPr>
        <w:t xml:space="preserve"> </w:t>
      </w:r>
      <w:r w:rsidR="00B652F5" w:rsidRPr="006C2CDF">
        <w:rPr>
          <w:rFonts w:asciiTheme="majorHAnsi" w:hAnsiTheme="majorHAnsi" w:cs="Courier New"/>
          <w:lang w:val="en-US"/>
        </w:rPr>
        <w:t xml:space="preserve"> </w:t>
      </w:r>
      <w:r w:rsidR="00B652F5" w:rsidRPr="006C2CDF">
        <w:rPr>
          <w:rFonts w:asciiTheme="majorHAnsi" w:hAnsiTheme="majorHAnsi" w:cs="Courier New"/>
          <w:b/>
          <w:i/>
          <w:lang w:val="en-US"/>
        </w:rPr>
        <w:t>That warping of the usefulness for good of the UN combined with illicit cooperation by insider elements of UN bureaucracy is the fragmented rot at the core of the UN.</w:t>
      </w:r>
      <w:r w:rsidR="00B652F5" w:rsidRPr="006C2CDF">
        <w:rPr>
          <w:rFonts w:asciiTheme="majorHAnsi" w:hAnsiTheme="majorHAnsi" w:cs="Courier New"/>
          <w:lang w:val="en-US"/>
        </w:rPr>
        <w:t xml:space="preserve"> (…) I believe it is important to listen to what serious investigators have learned about UN corruption</w:t>
      </w:r>
      <w:r w:rsidR="00051788" w:rsidRPr="006C2CDF">
        <w:rPr>
          <w:rFonts w:asciiTheme="majorHAnsi" w:hAnsiTheme="majorHAnsi" w:cs="Courier New"/>
          <w:lang w:val="en-US"/>
        </w:rPr>
        <w:t xml:space="preserve"> and its cover-ups from witnesses “on the ground” and from official and UN working documents. (…) Bureaucratic corruption in UN organizations defrauds even the most powerful Member States and can easily eventually cause the civil unrest, armed conflicts and even the international wars to which endemic corruption sooner or later leads. </w:t>
      </w:r>
      <w:r w:rsidR="00630AC8" w:rsidRPr="006C2CDF">
        <w:rPr>
          <w:rFonts w:asciiTheme="majorHAnsi" w:hAnsiTheme="majorHAnsi" w:cs="Courier New"/>
          <w:lang w:val="en-US"/>
        </w:rPr>
        <w:t xml:space="preserve">(…) </w:t>
      </w:r>
      <w:r w:rsidR="00C60F32" w:rsidRPr="006C2CDF">
        <w:rPr>
          <w:rFonts w:asciiTheme="majorHAnsi" w:hAnsiTheme="majorHAnsi" w:cs="Courier New"/>
          <w:lang w:val="en-US"/>
        </w:rPr>
        <w:t>I feel that something like the UN should exist, but not with the fundamental weaknesses. I find in its bureaucratic system, including specially in its administrative justice and financial accounting policies.</w:t>
      </w:r>
      <w:r w:rsidR="00A51E8E" w:rsidRPr="006C2CDF">
        <w:rPr>
          <w:rFonts w:asciiTheme="majorHAnsi" w:hAnsiTheme="majorHAnsi" w:cs="Courier New"/>
          <w:lang w:val="en-US"/>
        </w:rPr>
        <w:t xml:space="preserve"> (…) My thinking on the subject approaches that of the Chief United States Prosecutor at the International Military Tribunal judging the major war criminals at Nuremberg after World War II, Justice Robert Jackson, a justice of the U.S. Supreme Court </w:t>
      </w:r>
      <w:r w:rsidR="00A51E8E" w:rsidRPr="006C2CDF">
        <w:rPr>
          <w:rFonts w:asciiTheme="majorHAnsi" w:hAnsiTheme="majorHAnsi" w:cs="Courier New"/>
          <w:b/>
          <w:i/>
          <w:lang w:val="en-US"/>
        </w:rPr>
        <w:t>who had no law degree</w:t>
      </w:r>
      <w:r w:rsidR="00A51E8E" w:rsidRPr="006C2CDF">
        <w:rPr>
          <w:rFonts w:asciiTheme="majorHAnsi" w:hAnsiTheme="majorHAnsi" w:cs="Courier New"/>
          <w:lang w:val="en-US"/>
        </w:rPr>
        <w:t xml:space="preserve">. I quote that famous and nonsensical judge: </w:t>
      </w:r>
      <w:r w:rsidR="00A51E8E" w:rsidRPr="006C2CDF">
        <w:rPr>
          <w:rFonts w:asciiTheme="majorHAnsi" w:hAnsiTheme="majorHAnsi" w:cs="Courier New"/>
          <w:b/>
          <w:i/>
          <w:lang w:val="en-US"/>
        </w:rPr>
        <w:t>Let’s not be derailed by legal hair-splitters.</w:t>
      </w:r>
      <w:r w:rsidR="00A51E8E" w:rsidRPr="006C2CDF">
        <w:rPr>
          <w:rFonts w:asciiTheme="majorHAnsi" w:hAnsiTheme="majorHAnsi" w:cs="Courier New"/>
          <w:lang w:val="en-US"/>
        </w:rPr>
        <w:t xml:space="preserve">  </w:t>
      </w:r>
      <w:r w:rsidR="00A51E8E" w:rsidRPr="006C2CDF">
        <w:rPr>
          <w:rFonts w:asciiTheme="majorHAnsi" w:hAnsiTheme="majorHAnsi" w:cs="Courier New"/>
          <w:b/>
          <w:i/>
          <w:lang w:val="en-US"/>
        </w:rPr>
        <w:t>For what I propose to do here is to show you how small or huge UN frauds actually work and can remain undisclosed, or disclosed and still remains unpunished, even though such corruption with impunity carries the undoubtedly serious risk of massively hurting entire populations across the globe for generations at a time</w:t>
      </w:r>
      <w:r w:rsidR="00A51E8E" w:rsidRPr="006C2CDF">
        <w:rPr>
          <w:rFonts w:asciiTheme="majorHAnsi" w:hAnsiTheme="majorHAnsi" w:cs="Courier New"/>
          <w:lang w:val="en-US"/>
        </w:rPr>
        <w:t>. (…) To my astonishment, the corruption emanating from the core of the UN’s bureaucratic realms ALWAYS seemed to rise from a major fault-line – abuse of power over U.N</w:t>
      </w:r>
      <w:r w:rsidR="00093C00" w:rsidRPr="006C2CDF">
        <w:rPr>
          <w:rFonts w:asciiTheme="majorHAnsi" w:hAnsiTheme="majorHAnsi" w:cs="Courier New"/>
          <w:lang w:val="en-US"/>
        </w:rPr>
        <w:t>. - related personnel. This abuse was shielded by systemic weaknesses and loopholes and so remained outside the reach of justice. (…) [T]he OIOS has been known to cover up reports by investigators – whom the OIOS had itself hired – about the corruption being investigated, indicating that the Inspector General’s office might not be independent enough from the top decision-makers in the UN bureaucracy to be an airtight safeguard against bureaucratic abuse of power in any of the various forms it might take. (…) Each time I discovered a new face of the deeply imbedded culture and system of corruption and potential corruption involving elements of the UN bureaucracy, reality dragged me back</w:t>
      </w:r>
      <w:r w:rsidR="0076636E" w:rsidRPr="006C2CDF">
        <w:rPr>
          <w:rFonts w:asciiTheme="majorHAnsi" w:hAnsiTheme="majorHAnsi" w:cs="Courier New"/>
          <w:lang w:val="en-US"/>
        </w:rPr>
        <w:t xml:space="preserve"> to the most important discovery I had made: </w:t>
      </w:r>
      <w:r w:rsidR="0076636E" w:rsidRPr="006C2CDF">
        <w:rPr>
          <w:rFonts w:asciiTheme="majorHAnsi" w:hAnsiTheme="majorHAnsi" w:cs="Courier New"/>
          <w:b/>
          <w:i/>
          <w:lang w:val="en-US"/>
        </w:rPr>
        <w:t>That the corruption hidden so well from the Member States as a whole could only work successfully, and therefore with impunity, by also defrauding Staff Members of their legal and labour rights, and in many cases, of their human rights</w:t>
      </w:r>
      <w:r w:rsidR="0076636E" w:rsidRPr="006C2CDF">
        <w:rPr>
          <w:rFonts w:asciiTheme="majorHAnsi" w:hAnsiTheme="majorHAnsi" w:cs="Courier New"/>
          <w:lang w:val="en-US"/>
        </w:rPr>
        <w:t xml:space="preserve">. (…) After the Cold War there is no longer a powerful, organized and </w:t>
      </w:r>
      <w:r w:rsidR="0076636E" w:rsidRPr="006C2CDF">
        <w:rPr>
          <w:rFonts w:asciiTheme="majorHAnsi" w:hAnsiTheme="majorHAnsi" w:cs="Courier New"/>
          <w:b/>
          <w:i/>
          <w:lang w:val="en-US"/>
        </w:rPr>
        <w:t>polarized</w:t>
      </w:r>
      <w:r w:rsidR="0076636E" w:rsidRPr="006C2CDF">
        <w:rPr>
          <w:rFonts w:asciiTheme="majorHAnsi" w:hAnsiTheme="majorHAnsi" w:cs="Courier New"/>
          <w:lang w:val="en-US"/>
        </w:rPr>
        <w:t xml:space="preserve"> mechanism to keep the individual in the UN bureaucracy “honest” for fear of being disloyal to the specific pole to whose sphere he chooses to belong. Today, corrupt and fanatic ones form many poles, and they often work together. In the end, the mob-like work – radiating from all countries led by demagogues, dictators or where corruption is rampant, and sometimes even from the soils of the traditional democracies – creates the bases that can globally sponsor endemic corruption that </w:t>
      </w:r>
      <w:r w:rsidR="00651341" w:rsidRPr="006C2CDF">
        <w:rPr>
          <w:rFonts w:asciiTheme="majorHAnsi" w:hAnsiTheme="majorHAnsi" w:cs="Courier New"/>
          <w:lang w:val="en-US"/>
        </w:rPr>
        <w:t>remains unpunished</w:t>
      </w:r>
      <w:r w:rsidR="0076636E" w:rsidRPr="006C2CDF">
        <w:rPr>
          <w:rFonts w:asciiTheme="majorHAnsi" w:hAnsiTheme="majorHAnsi" w:cs="Courier New"/>
          <w:lang w:val="en-US"/>
        </w:rPr>
        <w:t>, especially when it is trans-national</w:t>
      </w:r>
      <w:r w:rsidR="00651341" w:rsidRPr="006C2CDF">
        <w:rPr>
          <w:rFonts w:asciiTheme="majorHAnsi" w:hAnsiTheme="majorHAnsi" w:cs="Courier New"/>
          <w:lang w:val="en-US"/>
        </w:rPr>
        <w:t xml:space="preserve"> corruption, as history has shown, leads one way or the other to </w:t>
      </w:r>
      <w:r w:rsidR="00651341" w:rsidRPr="006C2CDF">
        <w:rPr>
          <w:rFonts w:asciiTheme="majorHAnsi" w:hAnsiTheme="majorHAnsi" w:cs="Courier New"/>
          <w:lang w:val="en-US"/>
        </w:rPr>
        <w:lastRenderedPageBreak/>
        <w:t xml:space="preserve">the degrading actions that so often precede our civil or international wars. (…) Nobody on the planet can claim to have seen the day when transparency in general could have been </w:t>
      </w:r>
      <w:r w:rsidR="00651341" w:rsidRPr="006C2CDF">
        <w:rPr>
          <w:rFonts w:asciiTheme="majorHAnsi" w:hAnsiTheme="majorHAnsi" w:cs="Courier New"/>
          <w:b/>
          <w:i/>
          <w:lang w:val="en-US"/>
        </w:rPr>
        <w:t>certified</w:t>
      </w:r>
      <w:r w:rsidR="00651341" w:rsidRPr="006C2CDF">
        <w:rPr>
          <w:rFonts w:asciiTheme="majorHAnsi" w:hAnsiTheme="majorHAnsi" w:cs="Courier New"/>
          <w:lang w:val="en-US"/>
        </w:rPr>
        <w:t xml:space="preserve"> to exist in the UN system or in any other inter-governmental organizations that take their cues from the UN </w:t>
      </w:r>
      <w:r w:rsidR="00651341" w:rsidRPr="006C2CDF">
        <w:rPr>
          <w:rFonts w:asciiTheme="majorHAnsi" w:hAnsiTheme="majorHAnsi" w:cs="Courier New"/>
          <w:i/>
          <w:lang w:val="en-US"/>
        </w:rPr>
        <w:t>Charter</w:t>
      </w:r>
      <w:r w:rsidR="00651341" w:rsidRPr="006C2CDF">
        <w:rPr>
          <w:rFonts w:asciiTheme="majorHAnsi" w:hAnsiTheme="majorHAnsi" w:cs="Courier New"/>
          <w:lang w:val="en-US"/>
        </w:rPr>
        <w:t xml:space="preserve">. (…) Greater transparency of the U.N. –related bureaucracies would lessen the power of unknown but corrupting influences from outside the UN, influences that could emanate even from persons secretly representing organized terrorism and other crimes. (…) </w:t>
      </w:r>
      <w:r w:rsidR="00FC044B" w:rsidRPr="006C2CDF">
        <w:rPr>
          <w:rFonts w:asciiTheme="majorHAnsi" w:hAnsiTheme="majorHAnsi" w:cs="Courier New"/>
          <w:lang w:val="en-US"/>
        </w:rPr>
        <w:t>Corruption has wound up tainting not only development or nation-building projects but also the very core of the UN itself, rendering the UN organizations’ Member States helpless to act in the right way to go forward instead of backward. This tragic paralysis is partly the result of its bureaucracies’ involvement in deliberately pitting the Member States one against the other in order to hide bureaucratic ineptness and frauds related to power grabs and financial losses. Some of this massive corruption has been sometimes accompanied by scandals that have rocked the world. The financial losses have already added up to thousands of millions of US dollars</w:t>
      </w:r>
      <w:r w:rsidR="00D40F26" w:rsidRPr="006C2CDF">
        <w:rPr>
          <w:rFonts w:asciiTheme="majorHAnsi" w:hAnsiTheme="majorHAnsi" w:cs="Courier New"/>
          <w:lang w:val="en-US"/>
        </w:rPr>
        <w:t xml:space="preserve"> and Euros, and wars without end also costing billions. Perhaps not a world war, but wars all over the world.  The truth is that all expensive failure is paid for by you, the taxpayers and other citizens of the nations of this world, one way or the other.  1. You have paid</w:t>
      </w:r>
      <w:r w:rsidR="003249F9" w:rsidRPr="006C2CDF">
        <w:rPr>
          <w:rFonts w:asciiTheme="majorHAnsi" w:hAnsiTheme="majorHAnsi" w:cs="Courier New"/>
          <w:lang w:val="en-US"/>
        </w:rPr>
        <w:t xml:space="preserve"> directly of your pockets when your Government handed out considerable sums to these inter-governmental organizations without</w:t>
      </w:r>
      <w:r w:rsidR="00AC0D2B" w:rsidRPr="006C2CDF">
        <w:rPr>
          <w:rFonts w:asciiTheme="majorHAnsi" w:hAnsiTheme="majorHAnsi" w:cs="Courier New"/>
          <w:lang w:val="en-US"/>
        </w:rPr>
        <w:t xml:space="preserve"> your Government protesting and acting upon any and all corrupt practices inside the organizations’ bureaucracies. Zero tolerance, in other words, should be the bywords when it comes to U.N.-related corruption.  2.  You have paid tragically back home in other ways when the corruption inside the UN organizations covered up perhaps worse evil outside the UN.  3. You have paid with the blood of your children when this corruption has crept along slowly, unnoticed, but steadily and has led eventually through its many metamorphoses to armed clashes and even to wars.  Unfortunately, empowered, enriched and undeterred, the disguised “masters of illusion” and “lords of poverty” who never paid the price inside the UN systems bureaucracies and who are using U.N.-related work to cooperate knowingly or unknowingly with possibly very dangerous “powers that be”</w:t>
      </w:r>
      <w:r w:rsidR="002A25C0" w:rsidRPr="006C2CDF">
        <w:rPr>
          <w:rFonts w:asciiTheme="majorHAnsi" w:hAnsiTheme="majorHAnsi" w:cs="Courier New"/>
          <w:lang w:val="en-US"/>
        </w:rPr>
        <w:t xml:space="preserve"> </w:t>
      </w:r>
      <w:r w:rsidR="00AC0D2B" w:rsidRPr="006C2CDF">
        <w:rPr>
          <w:rFonts w:asciiTheme="majorHAnsi" w:hAnsiTheme="majorHAnsi" w:cs="Courier New"/>
          <w:lang w:val="en-US"/>
        </w:rPr>
        <w:t xml:space="preserve">outside the UN system organizations have no doubt been encouraged to spread their wings farther </w:t>
      </w:r>
      <w:r w:rsidR="002A25C0" w:rsidRPr="006C2CDF">
        <w:rPr>
          <w:rFonts w:asciiTheme="majorHAnsi" w:hAnsiTheme="majorHAnsi" w:cs="Courier New"/>
          <w:lang w:val="en-US"/>
        </w:rPr>
        <w:t xml:space="preserve">and swoop down deeper to corrupt any corner they touch. Unfortunately too, appeasement rendered to such UN bureaucrats and undeserved, even dangerous compassion seems to be the style at United Nations Organizations these days, just as the world preferred appeasement to benefit Adolf Hitler’s corrupt government administrators before World War II and before the birth of the United Nations. </w:t>
      </w:r>
      <w:r w:rsidR="002A25C0" w:rsidRPr="006C2CDF">
        <w:rPr>
          <w:rFonts w:asciiTheme="majorHAnsi" w:hAnsiTheme="majorHAnsi" w:cs="Courier New"/>
          <w:i/>
          <w:lang w:val="en-US"/>
        </w:rPr>
        <w:t>We never learn</w:t>
      </w:r>
      <w:r w:rsidR="002A25C0" w:rsidRPr="006C2CDF">
        <w:rPr>
          <w:rFonts w:asciiTheme="majorHAnsi" w:hAnsiTheme="majorHAnsi" w:cs="Courier New"/>
          <w:lang w:val="en-US"/>
        </w:rPr>
        <w:t>. (…)</w:t>
      </w:r>
      <w:r w:rsidR="00CD0D45" w:rsidRPr="006C2CDF">
        <w:rPr>
          <w:rFonts w:asciiTheme="majorHAnsi" w:hAnsiTheme="majorHAnsi" w:cs="Courier New"/>
          <w:lang w:val="en-US"/>
        </w:rPr>
        <w:t>Please know that the personnel inside the United Nations</w:t>
      </w:r>
      <w:r w:rsidR="00000418" w:rsidRPr="006C2CDF">
        <w:rPr>
          <w:rFonts w:asciiTheme="majorHAnsi" w:hAnsiTheme="majorHAnsi" w:cs="Courier New"/>
          <w:lang w:val="en-US"/>
        </w:rPr>
        <w:t xml:space="preserve"> or specialized organizations are not really diplomats in the more traditional and historical sense of the word. They do not represent any one country as diplomats have traditionally done</w:t>
      </w:r>
      <w:r w:rsidR="00F43257" w:rsidRPr="006C2CDF">
        <w:rPr>
          <w:rFonts w:asciiTheme="majorHAnsi" w:hAnsiTheme="majorHAnsi" w:cs="Courier New"/>
          <w:lang w:val="en-US"/>
        </w:rPr>
        <w:t>. In fact, they are not allowed to do so. This does not mean that they are nor diplomatic or patriotic. These bureaucrats may also have diplomatic privileges and immunities and be granted red UN diplomatic passports in many cases, and their countries may allow them to have one of their own national diplomatic passports. They may even be referred to officially or in the press as UN diplomats. But as long as they are part of the personnel of the UN system somewhere, they are fundamentally international civil servants or “bureaucrats” who may not favor one country’s legitimate interests behind the scenes over the legitimate interests of some other country in matters related to the UN directly or indirectly. (…) The top bureaucrat in everu UN organization (Secretary General, Director General and even Executive Secretary of a commission) has been given by the Member States, directly or indirectly, enormous power over the relevant organization’s personnel</w:t>
      </w:r>
      <w:r w:rsidR="0028650E" w:rsidRPr="006C2CDF">
        <w:rPr>
          <w:rFonts w:asciiTheme="majorHAnsi" w:hAnsiTheme="majorHAnsi" w:cs="Courier New"/>
          <w:lang w:val="en-US"/>
        </w:rPr>
        <w:t xml:space="preserve">, finances and other resources, wherever these resources may be. Coupled with the </w:t>
      </w:r>
      <w:r w:rsidR="0028650E" w:rsidRPr="006C2CDF">
        <w:rPr>
          <w:rFonts w:asciiTheme="majorHAnsi" w:hAnsiTheme="majorHAnsi" w:cs="Courier New"/>
          <w:b/>
          <w:i/>
          <w:lang w:val="en-US"/>
        </w:rPr>
        <w:t>lack of practical and implementable</w:t>
      </w:r>
      <w:r w:rsidR="0028650E" w:rsidRPr="006C2CDF">
        <w:rPr>
          <w:rFonts w:asciiTheme="majorHAnsi" w:hAnsiTheme="majorHAnsi" w:cs="Courier New"/>
          <w:lang w:val="en-US"/>
        </w:rPr>
        <w:t xml:space="preserve"> oversight and with these persons’ international immunity, abuse of this power can readily remain unpunished or even covered up. This set of circumstances can obviously be very attractive to illicit outside forces that may want to </w:t>
      </w:r>
      <w:r w:rsidR="0028650E" w:rsidRPr="006C2CDF">
        <w:rPr>
          <w:rFonts w:asciiTheme="majorHAnsi" w:hAnsiTheme="majorHAnsi" w:cs="Courier New"/>
          <w:lang w:val="en-US"/>
        </w:rPr>
        <w:lastRenderedPageBreak/>
        <w:t>profit from such power through influence peddling or other awful methods. That specific potential for corruption is the fundamental weakness in all UN organizations and regional organizations on any continent patterned basically after the UN. (…) UN bureaucracies  everywhere are basically self-policing because of the warped allocation of realistically implementable powers between the bureaucracy and the Member States as whole, and the misuse or not use at all of those powers, so that corrupt groups</w:t>
      </w:r>
      <w:r w:rsidR="00CF7EEC" w:rsidRPr="006C2CDF">
        <w:rPr>
          <w:rFonts w:asciiTheme="majorHAnsi" w:hAnsiTheme="majorHAnsi" w:cs="Courier New"/>
          <w:lang w:val="en-US"/>
        </w:rPr>
        <w:t xml:space="preserve"> from anywhere can influence or infiltrate the Organization with relative ease. This is why </w:t>
      </w:r>
      <w:r w:rsidR="00CF7EEC" w:rsidRPr="006C2CDF">
        <w:rPr>
          <w:rFonts w:asciiTheme="majorHAnsi" w:hAnsiTheme="majorHAnsi" w:cs="Courier New"/>
          <w:b/>
          <w:i/>
          <w:lang w:val="en-US"/>
        </w:rPr>
        <w:t xml:space="preserve">the Member States might only be able to stand by lamely </w:t>
      </w:r>
      <w:r w:rsidR="00CF7EEC" w:rsidRPr="006C2CDF">
        <w:rPr>
          <w:rFonts w:asciiTheme="majorHAnsi" w:hAnsiTheme="majorHAnsi" w:cs="Courier New"/>
          <w:lang w:val="en-US"/>
        </w:rPr>
        <w:t xml:space="preserve">while unknown “powers that be” use their Organization for illicit businesses of any and all kinds, including those fundamentally dangerous businesses led behind the scenes by crime syndicates and terrorist groups. (…) </w:t>
      </w:r>
      <w:r w:rsidR="00393660" w:rsidRPr="006C2CDF">
        <w:rPr>
          <w:rFonts w:asciiTheme="majorHAnsi" w:hAnsiTheme="majorHAnsi" w:cs="Courier New"/>
          <w:lang w:val="en-US"/>
        </w:rPr>
        <w:t xml:space="preserve">Any necessary reforms should be directed first and foremost to modifying and so </w:t>
      </w:r>
      <w:r w:rsidR="00393660" w:rsidRPr="006C2CDF">
        <w:rPr>
          <w:rFonts w:asciiTheme="majorHAnsi" w:hAnsiTheme="majorHAnsi" w:cs="Courier New"/>
          <w:b/>
          <w:i/>
          <w:lang w:val="en-US"/>
        </w:rPr>
        <w:t>strengthening the existing fundamental safeguards and oversight mechanisms</w:t>
      </w:r>
      <w:r w:rsidR="00393660" w:rsidRPr="006C2CDF">
        <w:rPr>
          <w:rFonts w:asciiTheme="majorHAnsi" w:hAnsiTheme="majorHAnsi" w:cs="Courier New"/>
          <w:lang w:val="en-US"/>
        </w:rPr>
        <w:t xml:space="preserve"> in the UN that protect the two major resources of the UN –all personnel under its umbrella and all money it receives or that merits U.N.-related accountability – so that the few written safeguard mechanisms don’t just look good on paper. Currently, these written control mechanisms can be easily and internationally politicized and rendered almost impossible to implement. (…) when small or large breaches of the principles of administrative law are not sanctioned in </w:t>
      </w:r>
      <w:r w:rsidR="00F36B91" w:rsidRPr="006C2CDF">
        <w:rPr>
          <w:rFonts w:asciiTheme="majorHAnsi" w:hAnsiTheme="majorHAnsi" w:cs="Courier New"/>
          <w:lang w:val="en-US"/>
        </w:rPr>
        <w:t>some meaningful way because “everybody does it” or because bureaucratic manipulations create a “paralysis of nations” that fosters impunity, such tremendous helplessness can successfully leave the world public marginalized, including the peoples of the traditionally or aspiring democratic nations. (…) nothing fundamental in the global UN system of inter-governmental organizations has changed when it comes to the unimportant looking weaknesses and loopholes involved in personnel</w:t>
      </w:r>
      <w:r w:rsidR="008C0365" w:rsidRPr="006C2CDF">
        <w:rPr>
          <w:rFonts w:asciiTheme="majorHAnsi" w:hAnsiTheme="majorHAnsi" w:cs="Courier New"/>
          <w:lang w:val="en-US"/>
        </w:rPr>
        <w:t xml:space="preserve"> and financial management and auditing about which I write. The resulting potential and real harm to the Member countries also remains the same. (…) Abuse of power against Staff in the UN system is the supporting infrastructure of later fraud and of the paralysis of nations. (…) Such a </w:t>
      </w:r>
      <w:r w:rsidR="008C0365" w:rsidRPr="006C2CDF">
        <w:rPr>
          <w:rFonts w:asciiTheme="majorHAnsi" w:hAnsiTheme="majorHAnsi" w:cs="Courier New"/>
          <w:b/>
          <w:i/>
          <w:lang w:val="en-US"/>
        </w:rPr>
        <w:t>SYSTEM</w:t>
      </w:r>
      <w:r w:rsidR="008C0365" w:rsidRPr="006C2CDF">
        <w:rPr>
          <w:rFonts w:asciiTheme="majorHAnsi" w:hAnsiTheme="majorHAnsi" w:cs="Courier New"/>
          <w:lang w:val="en-US"/>
        </w:rPr>
        <w:t xml:space="preserve"> of fraud counts on the final coincidental cooperation or deliberate collusion of the relevant Administrative Tribunals, which are for all </w:t>
      </w:r>
      <w:r w:rsidR="008C0365" w:rsidRPr="006C2CDF">
        <w:rPr>
          <w:rFonts w:asciiTheme="majorHAnsi" w:hAnsiTheme="majorHAnsi" w:cs="Courier New"/>
          <w:b/>
          <w:i/>
          <w:lang w:val="en-US"/>
        </w:rPr>
        <w:t>practical purpose the final and self-policed arbiters</w:t>
      </w:r>
      <w:r w:rsidR="008C0365" w:rsidRPr="006C2CDF">
        <w:rPr>
          <w:rFonts w:asciiTheme="majorHAnsi" w:hAnsiTheme="majorHAnsi" w:cs="Courier New"/>
          <w:lang w:val="en-US"/>
        </w:rPr>
        <w:t xml:space="preserve"> in the specialized UN organizations’ administration of human resources. If the case includes abuse of power over finances, those tribunals are also the final judges of that financial resource abuse. Tricking the Member States with the foreseen or hoped for help of wrong decisions at the administrative tribunals is the most important way in which</w:t>
      </w:r>
      <w:r w:rsidR="00835DF2" w:rsidRPr="006C2CDF">
        <w:rPr>
          <w:rFonts w:asciiTheme="majorHAnsi" w:hAnsiTheme="majorHAnsi" w:cs="Courier New"/>
          <w:lang w:val="en-US"/>
        </w:rPr>
        <w:t xml:space="preserve"> the Secretaries General and Directors General so inclined can effectively cover up their illegalities and sometimes even their connections – known to them or unknown – to organized international terrorism and other crimes.  I suppose there might be powerful government leaders who believe that they can do the complete controlling of the uses made of their UN organizations, but they are wrong. The way the system currently works, just about ANYBODY with the right and powerful connections inside and outside the UN bureaucracies can do at least some of the illicit controlling with impunity.  Reform is needed to curb such a travesty. I believe strongly that forcing all U.N.-related Administrative Tribunals to be truly accountable</w:t>
      </w:r>
      <w:r w:rsidR="00717202" w:rsidRPr="006C2CDF">
        <w:rPr>
          <w:rFonts w:asciiTheme="majorHAnsi" w:hAnsiTheme="majorHAnsi" w:cs="Courier New"/>
          <w:lang w:val="en-US"/>
        </w:rPr>
        <w:t xml:space="preserve"> in some statutorily automatic way that eliminates arguments among member countries about implementing the safeguards or not is the lynch pin of the sustainable effectiveness of all reforms in the UN system and specialized UN organizations. This automatic safeguarding against abuse of power emanating from the core of any UN organization – its bureaucracy – will avoid the misuse of squandering of any of the Organization’s resources, including the primordial resource  without which the Organization could not function at all – human resources who handle programmatic and financial activities. This is also even true of regional organizations whose Charters are inspired by the principles supported in the UN </w:t>
      </w:r>
      <w:r w:rsidR="00717202" w:rsidRPr="006C2CDF">
        <w:rPr>
          <w:rFonts w:asciiTheme="majorHAnsi" w:hAnsiTheme="majorHAnsi" w:cs="Courier New"/>
          <w:i/>
          <w:lang w:val="en-US"/>
        </w:rPr>
        <w:t>Charter</w:t>
      </w:r>
      <w:r w:rsidR="00717202" w:rsidRPr="006C2CDF">
        <w:rPr>
          <w:rFonts w:asciiTheme="majorHAnsi" w:hAnsiTheme="majorHAnsi" w:cs="Courier New"/>
          <w:lang w:val="en-US"/>
        </w:rPr>
        <w:t xml:space="preserve"> and the </w:t>
      </w:r>
      <w:r w:rsidR="00717202" w:rsidRPr="006C2CDF">
        <w:rPr>
          <w:rFonts w:asciiTheme="majorHAnsi" w:hAnsiTheme="majorHAnsi" w:cs="Courier New"/>
          <w:i/>
          <w:lang w:val="en-US"/>
        </w:rPr>
        <w:t>Universal Declaration of Human Rights</w:t>
      </w:r>
      <w:r w:rsidR="00717202" w:rsidRPr="006C2CDF">
        <w:rPr>
          <w:rFonts w:asciiTheme="majorHAnsi" w:hAnsiTheme="majorHAnsi" w:cs="Courier New"/>
          <w:lang w:val="en-US"/>
        </w:rPr>
        <w:t xml:space="preserve">. (…) The defrauded member countries are the “owners” or “stock holders” </w:t>
      </w:r>
      <w:r w:rsidR="008C7704" w:rsidRPr="006C2CDF">
        <w:rPr>
          <w:rFonts w:asciiTheme="majorHAnsi" w:hAnsiTheme="majorHAnsi" w:cs="Courier New"/>
          <w:lang w:val="en-US"/>
        </w:rPr>
        <w:t xml:space="preserve">of the UN organizations. Some of those stock holders are democracies; others are kleptocracies; others are essentially dictatorships. BUT ANY UN </w:t>
      </w:r>
      <w:r w:rsidR="008C7704" w:rsidRPr="006C2CDF">
        <w:rPr>
          <w:rFonts w:asciiTheme="majorHAnsi" w:hAnsiTheme="majorHAnsi" w:cs="Courier New"/>
          <w:lang w:val="en-US"/>
        </w:rPr>
        <w:lastRenderedPageBreak/>
        <w:t>BUREAUCRACY IS NOT A “STOCK HOLDER”. The defrauded stock holders represent the People of the World, corrupt or not, and definitely, defrauding the People of the World is no small thing. In fact, it is tragically massive corruption. The Staff Reduction at UNIDO in 1993 is a classic example of the “legal-trap” way illegal Staff Reductions have been carried out in the United Nations and specialized UN organizations for decades. I chose UNIDO</w:t>
      </w:r>
      <w:r w:rsidR="00FE587E" w:rsidRPr="006C2CDF">
        <w:rPr>
          <w:rFonts w:asciiTheme="majorHAnsi" w:hAnsiTheme="majorHAnsi" w:cs="Courier New"/>
          <w:lang w:val="en-US"/>
        </w:rPr>
        <w:t xml:space="preserve"> and this particular illegal Staff Reduction  that also incorporated many illicit strategies like arbitrary personnel and financial management and fraud because I was able to collect from the outset much corroborative documentation and even proof to support my own statements and my analyses.  I believed this material was more that enough to explain fully and in detail how corruption can easily work with impunity in U.N.-related bureaucracies. I also wanted to point out how easily that corruption with impunity could enable further illicit connections, perhaps even to potentially dangerous outside influences like organized terrorism </w:t>
      </w:r>
      <w:r w:rsidR="006E2CB2" w:rsidRPr="006C2CDF">
        <w:rPr>
          <w:rFonts w:asciiTheme="majorHAnsi" w:hAnsiTheme="majorHAnsi" w:cs="Courier New"/>
          <w:lang w:val="en-US"/>
        </w:rPr>
        <w:t>and other crimes. (…) The head of UNIDO and his director of personnel were wrong in several ways that could be interpreted as deceitful, and the ILO Administrative Tribunal did not do justice to the Staffers whose rights of due administrative process had been violated. In this case, the Member States of the Organization wound up being manipulated into a “paralysis of nations” whereby the only politically viable thing to do was submit quietly and shamefully, equivalent to being defrauded as a whole. (…) When the Member States permit their elected or appointed officials at the highest levels of their U.N.-related bureaucracies and/or tribunals to defraud them</w:t>
      </w:r>
      <w:r w:rsidR="00D33130" w:rsidRPr="006C2CDF">
        <w:rPr>
          <w:rFonts w:asciiTheme="majorHAnsi" w:hAnsiTheme="majorHAnsi" w:cs="Courier New"/>
          <w:lang w:val="en-US"/>
        </w:rPr>
        <w:t xml:space="preserve"> continually through the decades by manipulating them into positions where their important constitutional rights are usurped or invalidated that were meant to act as safeguards against bureaucratic abuse of power, the door is left open even wider, knowingly or unknowingly, for undue influences from unknown outside sources. Those outside forces may have merely been </w:t>
      </w:r>
      <w:r w:rsidR="00BC6759" w:rsidRPr="006C2CDF">
        <w:rPr>
          <w:rFonts w:asciiTheme="majorHAnsi" w:hAnsiTheme="majorHAnsi" w:cs="Courier New"/>
          <w:lang w:val="en-US"/>
        </w:rPr>
        <w:t xml:space="preserve">waiting in the wings for that door to open, as is has so often done through the decades of the many UN organizations’ existence. The corrupted bureaucrats might not even be aware that they could be aiding and abetting some organized terrorist or other crime syndicate. Sadly, the opportunely opened door potentially leading to such evils just also might be the beginning of the end. (…) The main and astounding factor I discovered is that the systemic evils mentioned in this </w:t>
      </w:r>
      <w:r w:rsidR="00552DB7" w:rsidRPr="006C2CDF">
        <w:rPr>
          <w:rFonts w:asciiTheme="majorHAnsi" w:hAnsiTheme="majorHAnsi" w:cs="Courier New"/>
          <w:lang w:val="en-US"/>
        </w:rPr>
        <w:t xml:space="preserve">book are so imbedded throughout the secretariats of the UN and its specialized organizations that even legally trained persons have failed to recognize how the barely noticeable synergies function. My main worry about that unrecognized synergy is how the resulting corruption with impunity could easily gain even global impetus in connection with organized persons of any ilk </w:t>
      </w:r>
      <w:r w:rsidR="00552DB7" w:rsidRPr="006C2CDF">
        <w:rPr>
          <w:rFonts w:asciiTheme="majorHAnsi" w:hAnsiTheme="majorHAnsi" w:cs="Courier New"/>
          <w:b/>
          <w:i/>
          <w:lang w:val="en-US"/>
        </w:rPr>
        <w:t>outside</w:t>
      </w:r>
      <w:r w:rsidR="00552DB7" w:rsidRPr="006C2CDF">
        <w:rPr>
          <w:rFonts w:asciiTheme="majorHAnsi" w:hAnsiTheme="majorHAnsi" w:cs="Courier New"/>
          <w:lang w:val="en-US"/>
        </w:rPr>
        <w:t xml:space="preserve"> the UN bureaucracies. By reasonable analogy, among those organized persons there could be corrupt politicians or merchants and certainly also terrorists or other kinds of organized criminals that delve business-like and with hard hearts in the very travesties that UN organizations are supposed to combat. (…) many of the weaknesses within the sub-systems of inter-governmental organizations, when interlaced in certain ways can lead easily to abuse of power </w:t>
      </w:r>
      <w:r w:rsidR="00552DB7" w:rsidRPr="006C2CDF">
        <w:rPr>
          <w:rFonts w:asciiTheme="majorHAnsi" w:hAnsiTheme="majorHAnsi" w:cs="Courier New"/>
          <w:b/>
          <w:i/>
          <w:lang w:val="en-US"/>
        </w:rPr>
        <w:t>with eternal impunity</w:t>
      </w:r>
      <w:r w:rsidR="00552DB7" w:rsidRPr="006C2CDF">
        <w:rPr>
          <w:rFonts w:asciiTheme="majorHAnsi" w:hAnsiTheme="majorHAnsi" w:cs="Courier New"/>
          <w:lang w:val="en-US"/>
        </w:rPr>
        <w:t>. Impunity is partly the result of the systemically possible ways the abusers of power within UN bureaucracies can cover up their guilty</w:t>
      </w:r>
      <w:r w:rsidR="0055718C" w:rsidRPr="006C2CDF">
        <w:rPr>
          <w:rFonts w:asciiTheme="majorHAnsi" w:hAnsiTheme="majorHAnsi" w:cs="Courier New"/>
          <w:lang w:val="en-US"/>
        </w:rPr>
        <w:t xml:space="preserve"> actions and avoid retribution for themselves and their outside cohorts by paralyzing the Member States politically. (…) I have brought no </w:t>
      </w:r>
      <w:r w:rsidR="0055718C" w:rsidRPr="006C2CDF">
        <w:rPr>
          <w:rFonts w:asciiTheme="majorHAnsi" w:hAnsiTheme="majorHAnsi" w:cs="Courier New"/>
          <w:i/>
          <w:lang w:val="en-US"/>
        </w:rPr>
        <w:t>sub rosa</w:t>
      </w:r>
      <w:r w:rsidR="0055718C" w:rsidRPr="006C2CDF">
        <w:rPr>
          <w:rFonts w:asciiTheme="majorHAnsi" w:hAnsiTheme="majorHAnsi" w:cs="Courier New"/>
          <w:lang w:val="en-US"/>
        </w:rPr>
        <w:t xml:space="preserve"> or gossipy material to my thinking or to my presentation of the facts and figures that lead to my various relevant conclusions. In many instances, I have admitted that a concluded opinion is my very personal one, simply because I put the facts at hand together myself from original material and personal experiences. However, I have not made </w:t>
      </w:r>
      <w:r w:rsidR="0055718C" w:rsidRPr="006C2CDF">
        <w:rPr>
          <w:rFonts w:asciiTheme="majorHAnsi" w:hAnsiTheme="majorHAnsi" w:cs="Courier New"/>
          <w:b/>
          <w:i/>
          <w:lang w:val="en-US"/>
        </w:rPr>
        <w:t>unfair</w:t>
      </w:r>
      <w:r w:rsidR="0055718C" w:rsidRPr="006C2CDF">
        <w:rPr>
          <w:rFonts w:asciiTheme="majorHAnsi" w:hAnsiTheme="majorHAnsi" w:cs="Courier New"/>
          <w:lang w:val="en-US"/>
        </w:rPr>
        <w:t xml:space="preserve"> insinuations based on personal suspicions. Any explanations in my book about U.N.-related activity have been strictly corroborated by the factual material I presented and by the time sequence of events. Much provable knowledge I have not presented at all because it would be somewhat redundant information, even where it applied to my own experiences</w:t>
      </w:r>
      <w:r w:rsidR="00601D57" w:rsidRPr="006C2CDF">
        <w:rPr>
          <w:rFonts w:asciiTheme="majorHAnsi" w:hAnsiTheme="majorHAnsi" w:cs="Courier New"/>
          <w:lang w:val="en-US"/>
        </w:rPr>
        <w:t xml:space="preserve"> in the face of astonishing wrongdoing, or were too personal or too dangerous </w:t>
      </w:r>
      <w:r w:rsidR="00601D57" w:rsidRPr="006C2CDF">
        <w:rPr>
          <w:rFonts w:asciiTheme="majorHAnsi" w:hAnsiTheme="majorHAnsi" w:cs="Courier New"/>
          <w:lang w:val="en-US"/>
        </w:rPr>
        <w:lastRenderedPageBreak/>
        <w:t xml:space="preserve">for others by pinpointing already-victimized U.N. employees, so many there are, that their stories often sound the same even in detail. (…) </w:t>
      </w:r>
      <w:r w:rsidR="005075BA" w:rsidRPr="006C2CDF">
        <w:rPr>
          <w:rFonts w:asciiTheme="majorHAnsi" w:hAnsiTheme="majorHAnsi" w:cs="Courier New"/>
          <w:lang w:val="en-US"/>
        </w:rPr>
        <w:t xml:space="preserve">[It is] tragically ironic, since the hope of </w:t>
      </w:r>
      <w:r w:rsidR="00601D57" w:rsidRPr="006C2CDF">
        <w:rPr>
          <w:rFonts w:asciiTheme="majorHAnsi" w:hAnsiTheme="majorHAnsi" w:cs="Courier New"/>
          <w:lang w:val="en-US"/>
        </w:rPr>
        <w:t>the founding fathers and mothers of the United Nations was precisely to save the planet from inhumanity, the hopelessness of dire poverty and war.</w:t>
      </w:r>
      <w:r w:rsidRPr="006C2CDF">
        <w:rPr>
          <w:rFonts w:asciiTheme="majorHAnsi" w:hAnsiTheme="majorHAnsi" w:cs="Courier New"/>
          <w:lang w:val="en-US"/>
        </w:rPr>
        <w:t>”</w:t>
      </w:r>
      <w:r w:rsidR="00601D57" w:rsidRPr="006C2CDF">
        <w:rPr>
          <w:rStyle w:val="Refdenotaalpie"/>
          <w:rFonts w:asciiTheme="majorHAnsi" w:hAnsiTheme="majorHAnsi" w:cs="Courier New"/>
          <w:lang w:val="en-US"/>
        </w:rPr>
        <w:footnoteReference w:id="395"/>
      </w:r>
    </w:p>
    <w:p w:rsidR="00AB1FF4" w:rsidRPr="006C2CDF" w:rsidRDefault="00AB1FF4" w:rsidP="008D79DC">
      <w:pPr>
        <w:autoSpaceDE w:val="0"/>
        <w:autoSpaceDN w:val="0"/>
        <w:adjustRightInd w:val="0"/>
        <w:spacing w:after="0" w:line="240" w:lineRule="auto"/>
        <w:jc w:val="both"/>
        <w:rPr>
          <w:rFonts w:asciiTheme="majorHAnsi" w:hAnsiTheme="majorHAnsi" w:cs="Courier New"/>
          <w:lang w:val="en-US"/>
        </w:rPr>
      </w:pPr>
    </w:p>
    <w:p w:rsidR="00D72DBF" w:rsidRPr="00D72DBF" w:rsidRDefault="00D72DBF" w:rsidP="00D72DBF">
      <w:pPr>
        <w:jc w:val="both"/>
        <w:rPr>
          <w:rFonts w:asciiTheme="majorHAnsi" w:hAnsiTheme="majorHAnsi" w:cs="Courier New"/>
          <w:lang w:val="en-US"/>
        </w:rPr>
      </w:pPr>
      <w:r w:rsidRPr="00D72DBF">
        <w:rPr>
          <w:rFonts w:asciiTheme="majorHAnsi" w:hAnsiTheme="majorHAnsi" w:cs="Courier New"/>
          <w:u w:val="single"/>
          <w:lang w:val="en-US"/>
        </w:rPr>
        <w:t>Rasna Warah</w:t>
      </w:r>
      <w:r w:rsidRPr="00D72DBF">
        <w:rPr>
          <w:rFonts w:asciiTheme="majorHAnsi" w:hAnsiTheme="majorHAnsi" w:cs="Courier New"/>
          <w:lang w:val="en-US"/>
        </w:rPr>
        <w:t>: “One would think that the UN, as the bastion of human Rights, as an advocate for global peace and justice, would be more sensitive to the plight of whistleblower and would be eager to remedy the wrongdoing they expose, if only to save taxpayers’ money lost to fraud, corruption or unethical management practices.  Alas, anyone hoping to achieve justice within the UN will be terribly disappointed. The UN whistleblowers featured in this book are a living testimony of the UN’s unwillingness or inability to deliver justice to whistleblowers, even when the evidence of wrongdoing or criminal activities has been overwhelming. (…) if nothing is done to protect whistleblowers, the UN will remain hobbled by wrongdoing that negatively affects the lives  of the most vulnerable people on earth who depend on the necessities, as well  as those who depend on the UN to protect their human rights. (…) Many UN agencies manufacture data because that is how they remain relevant, how they push forward their agenda on the international stage, and how they attract donor funding. However, I believe that deliberately publishing inaccurate data is unethical – a crime akin to plagiarism that should carry stiff penalties.  When a UN agency publishes inaccurate, misleading or unscientific statistics, it is even more unforgiveable because the world’s governments (i.e. Member States of the UN) rely on those statistics to determine their national policies, priorities and programmes. Donor countries also rely on those statistics to decide which countries and which sectors they should allocate their taxpayers’ money (aid) to. Thus millions of people’s lives can be affected by a single misleading or erroneous statistic. (…) Elizabeth Pisani, an epidemiologist who used to work at the Joint UN Programme on HIV/AIDS (UNAIDS) in Geneva, shows how UNAIDS routinely hoodwinked the public about the scale of the AIDS epidemic in certain countries by manipulating statistics on HIV prevalence. In her book, Pisani claims that when the actual number of people living with HIV in a given country didn’t look alarming enough, statisticians at UNAIDS focused on rates of change instead. For instance, HIV infection rates could be termed as an “AIDS epidemic” if the rate of change was 100 per cent, even if the number of people living with HIV was very small or insignificant.</w:t>
      </w:r>
      <w:r w:rsidRPr="00D72DBF">
        <w:rPr>
          <w:rStyle w:val="Refdenotaalpie"/>
          <w:rFonts w:asciiTheme="majorHAnsi" w:hAnsiTheme="majorHAnsi" w:cs="Courier New"/>
          <w:lang w:val="en-US"/>
        </w:rPr>
        <w:footnoteReference w:id="396"/>
      </w:r>
      <w:r w:rsidRPr="00D72DBF">
        <w:rPr>
          <w:rFonts w:asciiTheme="majorHAnsi" w:hAnsiTheme="majorHAnsi" w:cs="Courier New"/>
          <w:lang w:val="en-US"/>
        </w:rPr>
        <w:t xml:space="preserve"> (…) This kind of data doctoring led to the situation where East Timor, a country where there were hardly any HIV cases, ended up receiving $2 million of donor money for a problem that was virtually non-existent. “In the AIDS industry”, writes Pisani, “we were all whores.” (…) On 20 July 2011 (…) the UN declared that Bakool and Lower Shebelle, two of the most fertile regions in southern Somalia had been hit by the worst famine in 20 years. (…) However not everyone was convinced about the scale of the disaster. Among these skeptics was Ahmed Jama, a Somali agricultural economist, who wondered why the fertile southern regions of this mostly arid country, regions that the UN claimed were experiencing the most severe famine, had also been deemed the most agriculturally productive. (…) [Jama said</w:t>
      </w:r>
      <w:r w:rsidRPr="00D72DBF">
        <w:rPr>
          <w:rFonts w:asciiTheme="majorHAnsi" w:hAnsiTheme="majorHAnsi" w:cs="Courier New"/>
          <w:i/>
          <w:lang w:val="en-US"/>
        </w:rPr>
        <w:t xml:space="preserve">:] I think the more likely scenario </w:t>
      </w:r>
      <w:r w:rsidRPr="00D72DBF">
        <w:rPr>
          <w:rFonts w:asciiTheme="majorHAnsi" w:hAnsiTheme="majorHAnsi" w:cs="Courier New"/>
          <w:i/>
          <w:lang w:val="en-US"/>
        </w:rPr>
        <w:lastRenderedPageBreak/>
        <w:t>is that the World Food Programme needed a famine to refurbish its coffers, and Somalia, which is largely ungoverned and has no reliable self-monitoring systems in place, offered the perfect opportunity to do so</w:t>
      </w:r>
      <w:r w:rsidRPr="00D72DBF">
        <w:rPr>
          <w:rFonts w:asciiTheme="majorHAnsi" w:hAnsiTheme="majorHAnsi" w:cs="Courier New"/>
          <w:lang w:val="en-US"/>
        </w:rPr>
        <w:t xml:space="preserve">. (…) images of the famine victims were broadcast to the world from the Dadaab refugee camp in neighbouring Kenya, whose population has swelled to nearly half a million. Within days of the UN’s famine appeal, pictures of the most skeletal Somali children were being published on the front pages of the </w:t>
      </w:r>
      <w:r w:rsidRPr="00D72DBF">
        <w:rPr>
          <w:rFonts w:asciiTheme="majorHAnsi" w:hAnsiTheme="majorHAnsi" w:cs="Courier New"/>
          <w:i/>
          <w:lang w:val="en-US"/>
        </w:rPr>
        <w:t>New York Times</w:t>
      </w:r>
      <w:r w:rsidRPr="00D72DBF">
        <w:rPr>
          <w:rFonts w:asciiTheme="majorHAnsi" w:hAnsiTheme="majorHAnsi" w:cs="Courier New"/>
          <w:lang w:val="en-US"/>
        </w:rPr>
        <w:t xml:space="preserve"> and other leading newspapers. (…) Within a month of the famine declaration, the UN had raised $1.4 billion for Somalia and the Horn of Africa, with the United States alone contributing $173 million.</w:t>
      </w:r>
      <w:r w:rsidRPr="00D72DBF">
        <w:rPr>
          <w:rStyle w:val="Refdenotaalpie"/>
          <w:rFonts w:asciiTheme="majorHAnsi" w:hAnsiTheme="majorHAnsi" w:cs="Courier New"/>
          <w:lang w:val="en-US"/>
        </w:rPr>
        <w:footnoteReference w:id="397"/>
      </w:r>
      <w:r w:rsidRPr="00D72DBF">
        <w:rPr>
          <w:rFonts w:asciiTheme="majorHAnsi" w:hAnsiTheme="majorHAnsi" w:cs="Courier New"/>
          <w:lang w:val="en-US"/>
        </w:rPr>
        <w:t xml:space="preserve"> (…) A few months later, the Guardian’s globaldevelopment website, which is supported by Bill and Melinda Gates Foundation, revealed that the UN’s World Food Programme (WFP) – the largest distributor of food aid to Somalia – had bought food worth more than </w:t>
      </w:r>
      <w:r w:rsidRPr="00D72DBF">
        <w:rPr>
          <w:rFonts w:asciiTheme="majorHAnsi" w:hAnsiTheme="majorHAnsi" w:cs="Courier New"/>
          <w:color w:val="222222"/>
          <w:shd w:val="clear" w:color="auto" w:fill="FFFFFF"/>
          <w:lang w:val="en-US"/>
        </w:rPr>
        <w:t>£50 million from Glencore, a London-listed commodities trader that had attracted controversy for environmental breaches and accusations of dealing with rogue states. The trader, run by billionaires, controlled 8 per cent of the global wheat market. The deal was struck despite a pledge by WFP to buy food from very poor farmers who suffer because they are not connected to local markets.</w:t>
      </w:r>
      <w:r w:rsidRPr="00D72DBF">
        <w:rPr>
          <w:rStyle w:val="Refdenotaalpie"/>
          <w:rFonts w:asciiTheme="majorHAnsi" w:hAnsiTheme="majorHAnsi" w:cs="Courier New"/>
          <w:color w:val="222222"/>
          <w:shd w:val="clear" w:color="auto" w:fill="FFFFFF"/>
          <w:lang w:val="en-US"/>
        </w:rPr>
        <w:footnoteReference w:id="398"/>
      </w:r>
      <w:r w:rsidRPr="00D72DBF">
        <w:rPr>
          <w:rFonts w:asciiTheme="majorHAnsi" w:hAnsiTheme="majorHAnsi" w:cs="Courier New"/>
          <w:color w:val="222222"/>
          <w:shd w:val="clear" w:color="auto" w:fill="FFFFFF"/>
          <w:lang w:val="en-US"/>
        </w:rPr>
        <w:t xml:space="preserve">  Yet the UN’s own data showed that only about half a million people were experiencing what nutrition statisticians at FSNAU define as </w:t>
      </w:r>
      <w:r w:rsidRPr="00D72DBF">
        <w:rPr>
          <w:rFonts w:asciiTheme="majorHAnsi" w:hAnsiTheme="majorHAnsi" w:cs="Courier New"/>
          <w:i/>
          <w:color w:val="222222"/>
          <w:shd w:val="clear" w:color="auto" w:fill="FFFFFF"/>
          <w:lang w:val="en-US"/>
        </w:rPr>
        <w:t>famine</w:t>
      </w:r>
      <w:r w:rsidRPr="00D72DBF">
        <w:rPr>
          <w:rFonts w:asciiTheme="majorHAnsi" w:hAnsiTheme="majorHAnsi" w:cs="Courier New"/>
          <w:color w:val="222222"/>
          <w:shd w:val="clear" w:color="auto" w:fill="FFFFFF"/>
          <w:lang w:val="en-US"/>
        </w:rPr>
        <w:t xml:space="preserve"> or a </w:t>
      </w:r>
      <w:r w:rsidRPr="00D72DBF">
        <w:rPr>
          <w:rFonts w:asciiTheme="majorHAnsi" w:hAnsiTheme="majorHAnsi" w:cs="Courier New"/>
          <w:i/>
          <w:color w:val="222222"/>
          <w:shd w:val="clear" w:color="auto" w:fill="FFFFFF"/>
          <w:lang w:val="en-US"/>
        </w:rPr>
        <w:t>humanitarian catastrophe</w:t>
      </w:r>
      <w:r w:rsidRPr="00D72DBF">
        <w:rPr>
          <w:rFonts w:asciiTheme="majorHAnsi" w:hAnsiTheme="majorHAnsi" w:cs="Courier New"/>
          <w:color w:val="222222"/>
          <w:shd w:val="clear" w:color="auto" w:fill="FFFFFF"/>
          <w:lang w:val="en-US"/>
        </w:rPr>
        <w:t>. (…) rich donor countries continue to fund organizations that may be hindering Somalia’s long-term socio-economic development. Protection of economic interests is probably one reason why reports of diversion of food and other aid are ignored by these donors. Food aid, after all, is a big business. (…) It is possible that Somalia was experiencing a severe food security crisis in 2011, but it is also possible that the reasons for the so-called famine had absolutely nothing to do with shortage of rain, but with other factors. Could it be that the refugees that poured into Kenya when the “famine” was declared were fleeing Al Shabaab, whose brutal regime has alienated the local population in the south of the country? Or could it be that having failed to improve agricultu</w:t>
      </w:r>
      <w:r w:rsidRPr="00D72DBF">
        <w:rPr>
          <w:rFonts w:asciiTheme="majorHAnsi" w:hAnsiTheme="majorHAnsi" w:cs="Courier New"/>
          <w:lang w:val="en-US"/>
        </w:rPr>
        <w:t xml:space="preserve">re in southern Somalia, some UN agencies created a scapegoat (failed rains) to cover up their mismanagement of donor funds? Or maybe the famine was manufactured to raise funds to boost some UN agencies’ dwindling resources?  In the UN’s numbers game, it is hard to know which story to believe. (…) For those who are not familiar with inner workings of the United Nations, the Kompass case was as perplexing as it was disturbing. Why would the UN reprimand and punish someone who reports sexual abuse of vulnerable children under its care? Was it because it was embarrassing for the organization or because the UN is not accountable to anyone, not even to itself, and, therefore, can easily get away with a cover-up?  UN insiders know that cover-ups and denials about wrongdoing are not unusual at the UN. The case of Aicha Elbasri, the former spokesperson for the African Union-United Nations Mission in Darfur (UNAMID), is illustrative of the culture of denial and cover-ups that has become endemic in this intergovernmental organization. (…) [Aicha Elbasri wrote the following paragraph in an article of Foreign Policy:] The web of lies that various parts of the United Nations has woven about Darfur is vast. Orwellian doublespeak deliberately disguises reality and </w:t>
      </w:r>
      <w:r w:rsidRPr="00D72DBF">
        <w:rPr>
          <w:rFonts w:asciiTheme="majorHAnsi" w:hAnsiTheme="majorHAnsi" w:cs="Courier New"/>
          <w:lang w:val="en-US"/>
        </w:rPr>
        <w:lastRenderedPageBreak/>
        <w:t xml:space="preserve">distorts words. UN Reports, for instance, typical and euphemistically use </w:t>
      </w:r>
      <w:r w:rsidRPr="00D72DBF">
        <w:rPr>
          <w:rFonts w:asciiTheme="majorHAnsi" w:hAnsiTheme="majorHAnsi" w:cs="Courier New"/>
          <w:i/>
          <w:lang w:val="en-US"/>
        </w:rPr>
        <w:t>air strikes</w:t>
      </w:r>
      <w:r w:rsidRPr="00D72DBF">
        <w:rPr>
          <w:rFonts w:asciiTheme="majorHAnsi" w:hAnsiTheme="majorHAnsi" w:cs="Courier New"/>
          <w:lang w:val="en-US"/>
        </w:rPr>
        <w:t xml:space="preserve"> for indiscriminate bombing of civilians, </w:t>
      </w:r>
      <w:r w:rsidRPr="00D72DBF">
        <w:rPr>
          <w:rFonts w:asciiTheme="majorHAnsi" w:hAnsiTheme="majorHAnsi" w:cs="Courier New"/>
          <w:i/>
          <w:lang w:val="en-US"/>
        </w:rPr>
        <w:t>sporadic clashes</w:t>
      </w:r>
      <w:r w:rsidRPr="00D72DBF">
        <w:rPr>
          <w:rFonts w:asciiTheme="majorHAnsi" w:hAnsiTheme="majorHAnsi" w:cs="Courier New"/>
          <w:lang w:val="en-US"/>
        </w:rPr>
        <w:t xml:space="preserve"> for continuous war, and sexual and gender violence’ for systematic rape. As for their references to Sudanese President Omar al-Bashir’s </w:t>
      </w:r>
      <w:r w:rsidRPr="00D72DBF">
        <w:rPr>
          <w:rFonts w:asciiTheme="majorHAnsi" w:hAnsiTheme="majorHAnsi" w:cs="Courier New"/>
          <w:i/>
          <w:lang w:val="en-US"/>
        </w:rPr>
        <w:t>regular forces</w:t>
      </w:r>
      <w:r w:rsidRPr="00D72DBF">
        <w:rPr>
          <w:rFonts w:asciiTheme="majorHAnsi" w:hAnsiTheme="majorHAnsi" w:cs="Courier New"/>
          <w:lang w:val="en-US"/>
        </w:rPr>
        <w:t xml:space="preserve">, I often wondered how there could be anything </w:t>
      </w:r>
      <w:r w:rsidRPr="00D72DBF">
        <w:rPr>
          <w:rFonts w:asciiTheme="majorHAnsi" w:hAnsiTheme="majorHAnsi" w:cs="Courier New"/>
          <w:i/>
          <w:lang w:val="en-US"/>
        </w:rPr>
        <w:t>regular</w:t>
      </w:r>
      <w:r w:rsidRPr="00D72DBF">
        <w:rPr>
          <w:rFonts w:asciiTheme="majorHAnsi" w:hAnsiTheme="majorHAnsi" w:cs="Courier New"/>
          <w:lang w:val="en-US"/>
        </w:rPr>
        <w:t xml:space="preserve"> about the hordes  of fighters who operated lawlessly and jointly with the [government sponsored] Janjaweed death squads.</w:t>
      </w:r>
      <w:r w:rsidRPr="00D72DBF">
        <w:rPr>
          <w:rStyle w:val="Refdenotaalpie"/>
          <w:rFonts w:asciiTheme="majorHAnsi" w:hAnsiTheme="majorHAnsi" w:cs="Courier New"/>
          <w:lang w:val="en-US"/>
        </w:rPr>
        <w:footnoteReference w:id="399"/>
      </w:r>
      <w:r w:rsidRPr="00D72DBF">
        <w:rPr>
          <w:rFonts w:asciiTheme="majorHAnsi" w:hAnsiTheme="majorHAnsi" w:cs="Courier New"/>
          <w:lang w:val="en-US"/>
        </w:rPr>
        <w:t xml:space="preserve"> (…) A disgruntled American aid worker in Kosovo told the author that most UN officials are so afraid of losing their cushy tax-free jobs that they fear that a critical report on the UN’s activities or on activities that the UN is supposed to be overseeing could jeopardize their careers. (…) Unscrupulous finance or procurement officers, project managers or those in charge of budget can easily divert or misuse UN funds and be opaque about how those funds have been allocated or used. (…) Key donors to the UN, such as the European Community (EC), should take some of the blame for the diversion or mismanagements of taxpayers’ money at the UN by not demanding more rigorous audits of the projects they fund and better protection for whistleblowers. (…) In essence, this means that UN agencies monitor, evaluate and audit their own projects, often without recourse to an external auditor or evaluator. (…) This is problematic because it means that UN agencies can easily manipulate their monitoring and evaluation reports to suit their own agendas, needs and funding requirements. It also means that whistleblowers, especially in instances where the UN’s internal oversight and justice bodies have failed to protect them, cannot approach the EC and other donors with complaints as donors to the UN are not expected to perform an oversight or disciplinary function. (…) Those who exposed cases of misconduct end up paying a heavy price: they are often reprimanded, demoted, fired or blacklisted. In 2007, for example, when James Wasserstrom, an American national and top anti-corruption officer at the United Nations Interim Administration Mission in Kosovo (UNMIK), revealed a scheme that involved paying kickbacks worth $500 million to Kosovo officials and senior members of the UN mission, his passport was confiscated, his car and apartment were searched and his photograph was placed at the entrances of the mission’s offices to deny him access to the premises</w:t>
      </w:r>
      <w:r w:rsidRPr="00D72DBF">
        <w:rPr>
          <w:rFonts w:asciiTheme="majorHAnsi" w:hAnsiTheme="majorHAnsi" w:cs="Courier New"/>
          <w:i/>
          <w:lang w:val="en-US"/>
        </w:rPr>
        <w:t>. I was told at some point in the whole process that the UN didn’t want a ‘culture of snitches’</w:t>
      </w:r>
      <w:r w:rsidRPr="00D72DBF">
        <w:rPr>
          <w:rFonts w:asciiTheme="majorHAnsi" w:hAnsiTheme="majorHAnsi" w:cs="Courier New"/>
          <w:lang w:val="en-US"/>
        </w:rPr>
        <w:t xml:space="preserve">, he told the Guardian newspaper in 2012. </w:t>
      </w:r>
      <w:r w:rsidRPr="00D72DBF">
        <w:rPr>
          <w:rFonts w:asciiTheme="majorHAnsi" w:hAnsiTheme="majorHAnsi" w:cs="Courier New"/>
          <w:i/>
          <w:lang w:val="en-US"/>
        </w:rPr>
        <w:t>What has grown up instead is a culture completely insulated from reality. It’s a culture of impunity</w:t>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0"/>
      </w:r>
      <w:r w:rsidRPr="00D72DBF">
        <w:rPr>
          <w:rFonts w:asciiTheme="majorHAnsi" w:hAnsiTheme="majorHAnsi" w:cs="Courier New"/>
          <w:lang w:val="en-US"/>
        </w:rPr>
        <w:t xml:space="preserve"> (…) The UN’s typically lackadaisical attitude towards breaches of integrity or ethics irritated Michel Soussan so much that he resigned from his job at the Iraq Oil-for-Food Programme just three years after he had joined it. (…) Soussan resigned because he realized that too many battles in the UN were being fought by powerful UN member states and individuals with only political or selfish interests in mind. He left, he says, when he became aware that </w:t>
      </w:r>
      <w:r w:rsidRPr="00D72DBF">
        <w:rPr>
          <w:rFonts w:asciiTheme="majorHAnsi" w:hAnsiTheme="majorHAnsi" w:cs="Courier New"/>
          <w:i/>
          <w:lang w:val="en-US"/>
        </w:rPr>
        <w:t>the hate that had grown inside me was eating away at me, transforming me into a man I had never intended to become</w:t>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1"/>
      </w:r>
      <w:r w:rsidRPr="00D72DBF">
        <w:rPr>
          <w:rFonts w:asciiTheme="majorHAnsi" w:hAnsiTheme="majorHAnsi" w:cs="Courier New"/>
          <w:lang w:val="en-US"/>
        </w:rPr>
        <w:t xml:space="preserve">  Soussan saw how the corrupt, vindictive and petty managerial culture at the UN turned young idealistic staffers like himself into cynical, paranoid bureaucrats drained of positive energy. (…) apathy, rather than engaged enthusiasm, was the only way to survive in the organization. (…) Aicha Elbasri [said] </w:t>
      </w:r>
      <w:r w:rsidRPr="00D72DBF">
        <w:rPr>
          <w:rFonts w:asciiTheme="majorHAnsi" w:hAnsiTheme="majorHAnsi" w:cs="Courier New"/>
          <w:i/>
          <w:lang w:val="en-US"/>
        </w:rPr>
        <w:t>Unfortunately, my ten-</w:t>
      </w:r>
      <w:r w:rsidRPr="00D72DBF">
        <w:rPr>
          <w:rFonts w:asciiTheme="majorHAnsi" w:hAnsiTheme="majorHAnsi" w:cs="Courier New"/>
          <w:i/>
          <w:lang w:val="en-US"/>
        </w:rPr>
        <w:lastRenderedPageBreak/>
        <w:t>year career with the UN and my two-year long struggle for an independent investigation convinced me that far from serving the cause of peace, democracy and justice, the entire UN system has been mainly serving the individual agendas of the P5 [the five permanents members of the UN Security Council, namely, the United States, Britain, France, Russia and China], colluding with dictatorial regimes, facilitating their grip on power and ultimately contributing to prolonging wars, genocides and a culture of corruption and impunity, be it in Darfur, Israel or the Democratic Republic of the Congo. This is because the world organization is being allowed to be opaque, diplomatically immune and troublingly unaccountable. It seriously needs a shake-up.</w:t>
      </w:r>
      <w:r w:rsidRPr="00D72DBF">
        <w:rPr>
          <w:rFonts w:asciiTheme="majorHAnsi" w:hAnsiTheme="majorHAnsi" w:cs="Courier New"/>
          <w:lang w:val="en-US"/>
        </w:rPr>
        <w:t xml:space="preserve"> (…) The UN’s many remarkable achievements have, however, been marred y a culture of secrecy and impunity. (…) Beatrice Edwards, the Executive Director of GAP, whose organization helped the UN to draft a whistleblower protection policy, says that the UN’s first instinct is to hide behind protocol to retaliate against a staff member who has embarrassed the institution. </w:t>
      </w:r>
      <w:r w:rsidRPr="00D72DBF">
        <w:rPr>
          <w:rFonts w:asciiTheme="majorHAnsi" w:hAnsiTheme="majorHAnsi" w:cs="Courier New"/>
          <w:i/>
          <w:lang w:val="en-US"/>
        </w:rPr>
        <w:t>This explains why nothing at the UN is reformed – not corruption, nor fraud, illegality or sexual misconduct</w:t>
      </w:r>
      <w:r w:rsidRPr="00D72DBF">
        <w:rPr>
          <w:rFonts w:asciiTheme="majorHAnsi" w:hAnsiTheme="majorHAnsi" w:cs="Courier New"/>
          <w:lang w:val="en-US"/>
        </w:rPr>
        <w:t>. (…) In 2011, for instance, the Associated Press published the findings of an internal UN review that found that theft of taxpayers’ money was rampant in the neediest countries and that the UN was unwilling or unable to bring the culprits to book. No action was taking following investigations that discovered that $1 million a day was being stolen from a reconstruction project in Afghanistan. Nor was anybody dismissed after it was found that nearly $350.000 intended for a UN-funded radio station in Baghdad was used to pay off personal loans, a mortgage and credit cards.</w:t>
      </w:r>
      <w:r w:rsidRPr="00D72DBF">
        <w:rPr>
          <w:rStyle w:val="Refdenotaalpie"/>
          <w:rFonts w:asciiTheme="majorHAnsi" w:hAnsiTheme="majorHAnsi" w:cs="Courier New"/>
          <w:lang w:val="en-US"/>
        </w:rPr>
        <w:footnoteReference w:id="402"/>
      </w:r>
      <w:r w:rsidRPr="00D72DBF">
        <w:rPr>
          <w:rFonts w:asciiTheme="majorHAnsi" w:hAnsiTheme="majorHAnsi" w:cs="Courier New"/>
          <w:lang w:val="en-US"/>
        </w:rPr>
        <w:t xml:space="preserve"> (..) OIOS, which is supposed to follow-up on and investigate such cases of misconduct, has not managed to recover any of these ill-gotten gains to date, nor has anybody been prosecuted.</w:t>
      </w:r>
      <w:r w:rsidRPr="00D72DBF">
        <w:rPr>
          <w:rStyle w:val="Refdenotaalpie"/>
          <w:rFonts w:asciiTheme="majorHAnsi" w:hAnsiTheme="majorHAnsi" w:cs="Courier New"/>
          <w:lang w:val="en-US"/>
        </w:rPr>
        <w:footnoteReference w:id="403"/>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4"/>
      </w:r>
    </w:p>
    <w:p w:rsidR="00D72DBF" w:rsidRPr="00D72DBF" w:rsidRDefault="00D72DBF" w:rsidP="00D72DBF">
      <w:pPr>
        <w:jc w:val="both"/>
        <w:rPr>
          <w:rFonts w:asciiTheme="majorHAnsi" w:hAnsiTheme="majorHAnsi" w:cs="Courier New"/>
          <w:lang w:val="en-US"/>
        </w:rPr>
      </w:pPr>
      <w:r w:rsidRPr="00D72DBF">
        <w:rPr>
          <w:rFonts w:asciiTheme="majorHAnsi" w:hAnsiTheme="majorHAnsi" w:cs="Courier New"/>
          <w:u w:val="single"/>
          <w:lang w:val="en-US"/>
        </w:rPr>
        <w:t>Beatrice Edwards</w:t>
      </w:r>
      <w:r w:rsidRPr="00D72DBF">
        <w:rPr>
          <w:rFonts w:asciiTheme="majorHAnsi" w:hAnsiTheme="majorHAnsi" w:cs="Courier New"/>
          <w:lang w:val="en-US"/>
        </w:rPr>
        <w:t xml:space="preserve">: “UN personnel, in the conduct of their official duties, are subject to no legal regime other than the internal system of the UN itself. The principle flaw in this arrangement is readily apparent: if senior manager are subject only to an internal system of justice, their authority may allow them to manipulate the system. In such cases, they can engage in corruption, or ignore it when they see it, without incurring the consequences typically resulting from illegality. (…) The Iraq Oil-for-Food scandal hit the UN and damaged its reputation substantially. (…) The scandal was disastrous for the UN’s reputation and credibility, as it exposed the suffering of the Iraqi population caused by corruption. Investigations revealed widespread illegality and abuse. (…) Profits from the sale of oil had been skimmed from the programme by Saddams’s cronies and corrupt corporations, while the qualities of the goods distributed to the population had gone unmonitored. (…) Among other things, the final investigation found that much of the food aid distributed was unfit for human consumption, and diverted fund had apparently been used to buy influence at the United Nations. Significantly, whistleblowers who had repeatedly sought to call attention to the corruption, has been silenced or expelled from </w:t>
      </w:r>
      <w:r w:rsidRPr="00D72DBF">
        <w:rPr>
          <w:rFonts w:asciiTheme="majorHAnsi" w:hAnsiTheme="majorHAnsi" w:cs="Courier New"/>
          <w:lang w:val="en-US"/>
        </w:rPr>
        <w:lastRenderedPageBreak/>
        <w:t>the programme. There had been warnings, of course, but they were systematically shut down and dismissed, together with the UN staff members who voiced them. (…) Although the rhetoric of the United Nations is inspirational and idealistic, in fact, the organization is a highly politicized institution and bureaucracy. (…) When complex, arcane regulations is combined with secrecy, whistleblower retaliation, bureaucracy and money, the result will inevitably be extensive corruption. (…) In short, protection for whistleblowers at the UN is in a sorry state. Not only has UNDP formulated its own policy, but so has the World Food Programme (WFP), the UN Children’s Fund (UNICEF), the UN Population Fund (UNFPA), and the World Intellectual Property Organization (WIPO), among others. (…) James Wasserstrom, himself a victim of ferocious retaliation from UN managers and cronies skimming public funds through corrupt government offices in Kosovo.  Wasserstrom’s case at the United Nations is a cautionary tale of corruption, disclosure, reprisal, cover-up and power politics. According to France 24, James Wasserstrom was the UN’s top anti-corruption officer in Kosovo in 2007 when he warned his superiors about a lucrative kickback scheme linking UN officials to a local utility company. At first, no one listened. So Wasserstrom took his complaint to the UN’s Office for Internal Oversight Services (OIOS). In return, he was arrested, sacked from his job, investigated and treated like a pariah by an employer he had loyally served for three decades.</w:t>
      </w:r>
      <w:r w:rsidRPr="00D72DBF">
        <w:rPr>
          <w:rStyle w:val="Refdenotaalpie"/>
          <w:rFonts w:asciiTheme="majorHAnsi" w:hAnsiTheme="majorHAnsi" w:cs="Courier New"/>
          <w:lang w:val="en-US"/>
        </w:rPr>
        <w:footnoteReference w:id="405"/>
      </w:r>
      <w:r w:rsidRPr="00D72DBF">
        <w:rPr>
          <w:rFonts w:asciiTheme="majorHAnsi" w:hAnsiTheme="majorHAnsi" w:cs="Courier New"/>
          <w:lang w:val="en-US"/>
        </w:rPr>
        <w:t xml:space="preserve">  After OIOS apparently orchestrated a campaign of retaliation against him and the Ethics Office refused to help, Wasserstrom filed a complaint with the UN Dispute Tribunal. After years of delay on the part of the secretariat, the UNDT finally ruled that, contrary to the determination of the Ethics Office, Wasserstrom had suffered reprisal. He was awarded $65.000 in recompense for five years of persecution defamation and litigation. The amount was minimal, but at least Wasserstrom was vindicated, a benediction bestowed on very few UN whistleblowers.  Despite overwhelming evidence that Wasserstrom’s allegations about corruption in Kosovo were true and that he had suffered for exposing the scheme, the UN Secretary-General appealed the UNDT ruling on a technicality. He argued that the internal justice system at the United Nations could only review “administrative decisions” made by the Secretariat and because the Ethics Office determination was only a recommendation, the Tribunal has no jurisdiction in the Wasserstrom affair. In September 2014, seven years after Wasserstrom  had first made his disclosure  of corruption in Kosovo, the UNAT ruled in favour of the Secretary-General. The Tribunal definitively declared that its jurisdiction did not extend to the determinations of the Ethics Office.  Wasserstrom’s legal team was appalled but not surprised by the ruling. That summer, the UNAT had released its rulings for the spring session in late July. Only the Wasserstrom ruling was held back. When this singular delay occurred, those who scrutinized the conduct of the Tribunal knew the decision would go against the whistleblower. The delay signified that the ruling had become the subject of negotiation. In short, it was politicized, and the parties to the discussion had not been able to decide in a timely manner on the quid pro quo. (…) Whistleblowers now had no legal recourse when the Ethics Office failed them – as it did in over 96 percent of the complaints it received. (…)  Francis Gurry, the Director-General at WIPO since 2008, first ran afoul of the US government when staff members alleged that </w:t>
      </w:r>
      <w:r w:rsidRPr="00D72DBF">
        <w:rPr>
          <w:rFonts w:asciiTheme="majorHAnsi" w:hAnsiTheme="majorHAnsi" w:cs="Courier New"/>
          <w:lang w:val="en-US"/>
        </w:rPr>
        <w:lastRenderedPageBreak/>
        <w:t>the organization had sent sophisticated information technology to North Korea and Iran in apparent violation of UN sanctions. (…) Unfortunately for Pooley, Kateb and Brown [who brought the allegations], WIPO was one of the UN agencies that had cobbled together its own whistleblower protection policy after Kemal Dervis declared at UNDP that Secretariat’s policies did not apply to the UN’s subsidiary agencies.  As a result, the WIPO policy was simply a cosmetic accountability measure with no possibility of effective enforcement. All responsibility for decision-making and sanction led back to the Director General: Francis Gurry.  Therefore, in this case, where Gurry himself should have been the subject of investigation, and where retaliation against Pooley, Kateb and Brown was certainly credible, Gurry was, in fact, both the defendant and the judge. (…) It is cleared that whistleblowers inside the United Nations lack protection from retaliation despite reasonably comprehensive policies in place throughout the system. High-profile cases, such as those of Artjon Shkurtaj, James Wasserstrom, James Pooley, Mocef Kateb and Miranda Brown, illustrate the myriad act of bureaucratic chicanery that allowed the institutional attacks on these whistleblowers and allowed those guilty of corruption, abuse of authority and retaliation to continue their UN careers underrated. (…) The machinations of UN management at the Secretariat, in peacekeeping operations, at UNDP, WIPO and other UN funds, programmes and specialized agencies, display beyond any doubt that there is a lack of political will to reform the administration of the UN system.  The United Nations, of course, is not unique in this regard; no government, no private corporation, no political campaign or party protect whistleblowers voluntarily. Whistleblowers represent and institutional threat, especially if their disclosures are made about significant public interest issues. In the face of such a threat, the institution takes steps to protect its management and reputation.  Because the United Nations has evolved into a complex, bureaucratic, arcane and increasingly politicized organization, those who work within it are best positioned to reform it. Without access to the national or independent courts, however, whistleblowers at the United Nations are uniquely exposed to reprisal.”</w:t>
      </w:r>
      <w:r w:rsidRPr="00D72DBF">
        <w:rPr>
          <w:rStyle w:val="Refdenotaalpie"/>
          <w:rFonts w:asciiTheme="majorHAnsi" w:hAnsiTheme="majorHAnsi" w:cs="Courier New"/>
          <w:lang w:val="en-US"/>
        </w:rPr>
        <w:footnoteReference w:id="406"/>
      </w:r>
      <w:r w:rsidRPr="00D72DBF">
        <w:rPr>
          <w:rFonts w:asciiTheme="majorHAnsi" w:hAnsiTheme="majorHAnsi" w:cs="Courier New"/>
          <w:lang w:val="en-US"/>
        </w:rPr>
        <w:t xml:space="preserve"> </w:t>
      </w:r>
    </w:p>
    <w:p w:rsidR="00637EFD" w:rsidRPr="006C2CDF" w:rsidRDefault="00637EFD" w:rsidP="008D79DC">
      <w:pPr>
        <w:jc w:val="both"/>
        <w:rPr>
          <w:rFonts w:asciiTheme="majorHAnsi" w:eastAsia="Times New Roman" w:hAnsiTheme="majorHAnsi" w:cs="Courier New"/>
          <w:lang w:val="en-US"/>
        </w:rPr>
      </w:pPr>
    </w:p>
    <w:p w:rsidR="00E60EA4" w:rsidRPr="006C2CDF" w:rsidRDefault="00E60EA4" w:rsidP="008D79DC">
      <w:pPr>
        <w:jc w:val="both"/>
        <w:rPr>
          <w:rFonts w:asciiTheme="majorHAnsi" w:eastAsia="Times New Roman" w:hAnsiTheme="majorHAnsi" w:cs="Courier New"/>
          <w:lang w:val="en-US"/>
        </w:rPr>
      </w:pPr>
    </w:p>
    <w:sectPr w:rsidR="00E60EA4" w:rsidRPr="006C2CDF" w:rsidSect="007F3218">
      <w:headerReference w:type="default" r:id="rId14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7FE" w:rsidRDefault="00DB27FE" w:rsidP="00007223">
      <w:pPr>
        <w:spacing w:after="0" w:line="240" w:lineRule="auto"/>
      </w:pPr>
      <w:r>
        <w:separator/>
      </w:r>
    </w:p>
  </w:endnote>
  <w:endnote w:type="continuationSeparator" w:id="0">
    <w:p w:rsidR="00DB27FE" w:rsidRDefault="00DB27FE" w:rsidP="000072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Galliard BT">
    <w:altName w:val="Galliard BT"/>
    <w:panose1 w:val="00000000000000000000"/>
    <w:charset w:val="00"/>
    <w:family w:val="roman"/>
    <w:notTrueType/>
    <w:pitch w:val="default"/>
    <w:sig w:usb0="00000003" w:usb1="00000000" w:usb2="00000000" w:usb3="00000000" w:csb0="00000001" w:csb1="00000000"/>
  </w:font>
  <w:font w:name="Greta Text Std Reg">
    <w:altName w:val="Greta Text Std Reg"/>
    <w:panose1 w:val="00000000000000000000"/>
    <w:charset w:val="00"/>
    <w:family w:val="roman"/>
    <w:notTrueType/>
    <w:pitch w:val="default"/>
    <w:sig w:usb0="00000003" w:usb1="00000000" w:usb2="00000000" w:usb3="00000000" w:csb0="00000001" w:csb1="00000000"/>
  </w:font>
  <w:font w:name="National Bold">
    <w:altName w:val="National Bold"/>
    <w:panose1 w:val="00000000000000000000"/>
    <w:charset w:val="00"/>
    <w:family w:val="swiss"/>
    <w:notTrueType/>
    <w:pitch w:val="default"/>
    <w:sig w:usb0="00000003" w:usb1="00000000" w:usb2="00000000" w:usb3="00000000" w:csb0="00000001" w:csb1="00000000"/>
  </w:font>
  <w:font w:name="National Semibold">
    <w:altName w:val="National Semi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dvP101956">
    <w:panose1 w:val="00000000000000000000"/>
    <w:charset w:val="00"/>
    <w:family w:val="swiss"/>
    <w:notTrueType/>
    <w:pitch w:val="default"/>
    <w:sig w:usb0="00000003" w:usb1="00000000" w:usb2="00000000" w:usb3="00000000" w:csb0="00000001" w:csb1="00000000"/>
  </w:font>
  <w:font w:name="AdvP101955">
    <w:panose1 w:val="00000000000000000000"/>
    <w:charset w:val="00"/>
    <w:family w:val="swiss"/>
    <w:notTrueType/>
    <w:pitch w:val="default"/>
    <w:sig w:usb0="00000003" w:usb1="00000000" w:usb2="00000000" w:usb3="00000000" w:csb0="00000001" w:csb1="00000000"/>
  </w:font>
  <w:font w:name="ArnoPro">
    <w:panose1 w:val="00000000000000000000"/>
    <w:charset w:val="00"/>
    <w:family w:val="swiss"/>
    <w:notTrueType/>
    <w:pitch w:val="default"/>
    <w:sig w:usb0="00000003" w:usb1="00000000" w:usb2="00000000" w:usb3="00000000" w:csb0="00000001" w:csb1="00000000"/>
  </w:font>
  <w:font w:name="Minion-Regular">
    <w:altName w:val="MS Mincho"/>
    <w:panose1 w:val="00000000000000000000"/>
    <w:charset w:val="80"/>
    <w:family w:val="auto"/>
    <w:notTrueType/>
    <w:pitch w:val="default"/>
    <w:sig w:usb0="00000001" w:usb1="08070000" w:usb2="00000010" w:usb3="00000000" w:csb0="00020000" w:csb1="00000000"/>
  </w:font>
  <w:font w:name="MinionExp-Regular">
    <w:altName w:val="MS Mincho"/>
    <w:panose1 w:val="00000000000000000000"/>
    <w:charset w:val="80"/>
    <w:family w:val="auto"/>
    <w:notTrueType/>
    <w:pitch w:val="default"/>
    <w:sig w:usb0="00000001" w:usb1="08070000" w:usb2="00000010" w:usb3="00000000" w:csb0="00020000" w:csb1="00000000"/>
  </w:font>
  <w:font w:name="Minion-Italic">
    <w:altName w:val="MS Mincho"/>
    <w:panose1 w:val="00000000000000000000"/>
    <w:charset w:val="80"/>
    <w:family w:val="auto"/>
    <w:notTrueType/>
    <w:pitch w:val="default"/>
    <w:sig w:usb0="00000001" w:usb1="08070000" w:usb2="00000010" w:usb3="00000000" w:csb0="00020000" w:csb1="00000000"/>
  </w:font>
  <w:font w:name="IPSPolishMinion-Regular">
    <w:altName w:val="MS Mincho"/>
    <w:panose1 w:val="00000000000000000000"/>
    <w:charset w:val="80"/>
    <w:family w:val="auto"/>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Garamond,Italic">
    <w:panose1 w:val="00000000000000000000"/>
    <w:charset w:val="00"/>
    <w:family w:val="roman"/>
    <w:notTrueType/>
    <w:pitch w:val="default"/>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Plantin">
    <w:altName w:val="Times New Roman"/>
    <w:panose1 w:val="00000000000000000000"/>
    <w:charset w:val="EE"/>
    <w:family w:val="auto"/>
    <w:notTrueType/>
    <w:pitch w:val="default"/>
    <w:sig w:usb0="00000005" w:usb1="00000000" w:usb2="00000000" w:usb3="00000000" w:csb0="00000002" w:csb1="00000000"/>
  </w:font>
  <w:font w:name="Frutiger-Black">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7FE" w:rsidRDefault="00DB27FE" w:rsidP="00007223">
      <w:pPr>
        <w:spacing w:after="0" w:line="240" w:lineRule="auto"/>
      </w:pPr>
      <w:r>
        <w:separator/>
      </w:r>
    </w:p>
  </w:footnote>
  <w:footnote w:type="continuationSeparator" w:id="0">
    <w:p w:rsidR="00DB27FE" w:rsidRDefault="00DB27FE" w:rsidP="00007223">
      <w:pPr>
        <w:spacing w:after="0" w:line="240" w:lineRule="auto"/>
      </w:pPr>
      <w:r>
        <w:continuationSeparator/>
      </w:r>
    </w:p>
  </w:footnote>
  <w:footnote w:id="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Tamil Guardian, </w:t>
      </w:r>
      <w:r w:rsidRPr="008022A1">
        <w:rPr>
          <w:i/>
          <w:sz w:val="20"/>
          <w:szCs w:val="20"/>
          <w:lang w:val="en-US"/>
        </w:rPr>
        <w:t>Haitian lawyers condemn impunity for Sri Lankan soldiers.</w:t>
      </w:r>
      <w:r w:rsidRPr="008022A1">
        <w:rPr>
          <w:sz w:val="20"/>
          <w:szCs w:val="20"/>
          <w:lang w:val="en-US"/>
        </w:rPr>
        <w:t xml:space="preserve">   http://www.tamilguardian.com/content/haitian-lawyers-condemn-impunity-sri-lankan-soldiers</w:t>
      </w:r>
    </w:p>
  </w:footnote>
  <w:footnote w:id="2">
    <w:p w:rsidR="00DB1BE4" w:rsidRPr="00C91117" w:rsidRDefault="00DB1BE4" w:rsidP="00721AA5">
      <w:pPr>
        <w:pStyle w:val="Default"/>
        <w:rPr>
          <w:rFonts w:ascii="Galliard BT" w:hAnsi="Galliard BT" w:cs="Galliard BT"/>
          <w:lang w:val="en-US"/>
        </w:rPr>
      </w:pPr>
      <w:r w:rsidRPr="00721AA5">
        <w:rPr>
          <w:rStyle w:val="Refdenotaalpie"/>
          <w:sz w:val="20"/>
          <w:szCs w:val="20"/>
        </w:rPr>
        <w:footnoteRef/>
      </w:r>
      <w:r w:rsidRPr="00721AA5">
        <w:rPr>
          <w:lang w:val="en-US"/>
        </w:rPr>
        <w:t xml:space="preserve"> </w:t>
      </w:r>
      <w:r w:rsidRPr="00721AA5">
        <w:rPr>
          <w:rFonts w:asciiTheme="minorHAnsi" w:hAnsiTheme="minorHAnsi" w:cs="Galliard BT"/>
          <w:sz w:val="20"/>
          <w:szCs w:val="20"/>
          <w:lang w:val="en-US"/>
        </w:rPr>
        <w:t xml:space="preserve">Upon substantiation of the preliminary allegations of sexual misconduct, the entire unit was confined to its barracks until they were repatriated. </w:t>
      </w:r>
      <w:r w:rsidRPr="00721AA5">
        <w:rPr>
          <w:rFonts w:asciiTheme="minorHAnsi" w:hAnsiTheme="minorHAnsi" w:cs="Galliard BT"/>
          <w:i/>
          <w:iCs/>
          <w:sz w:val="20"/>
          <w:szCs w:val="20"/>
          <w:lang w:val="en-US"/>
        </w:rPr>
        <w:t xml:space="preserve">See </w:t>
      </w:r>
      <w:r w:rsidRPr="00721AA5">
        <w:rPr>
          <w:rFonts w:asciiTheme="minorHAnsi" w:hAnsiTheme="minorHAnsi" w:cs="Galliard BT"/>
          <w:sz w:val="20"/>
          <w:szCs w:val="20"/>
          <w:lang w:val="en-US"/>
        </w:rPr>
        <w:t xml:space="preserve">BBC, </w:t>
      </w:r>
      <w:r w:rsidRPr="00721AA5">
        <w:rPr>
          <w:rFonts w:asciiTheme="minorHAnsi" w:hAnsiTheme="minorHAnsi" w:cs="Galliard BT"/>
          <w:i/>
          <w:iCs/>
          <w:sz w:val="20"/>
          <w:szCs w:val="20"/>
          <w:lang w:val="en-US"/>
        </w:rPr>
        <w:t xml:space="preserve">Nigeria acts on police sex abuse, </w:t>
      </w:r>
      <w:r w:rsidRPr="00721AA5">
        <w:rPr>
          <w:rFonts w:asciiTheme="minorHAnsi" w:hAnsiTheme="minorHAnsi" w:cs="Galliard BT"/>
          <w:sz w:val="20"/>
          <w:szCs w:val="20"/>
          <w:lang w:val="en-US"/>
        </w:rPr>
        <w:t xml:space="preserve">27 September 2005, available at http://news.bbc.co.uk/2/ hi/africa/4285650.stm, 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United Nations Secretary-General Ban Ki-moon, </w:t>
      </w:r>
      <w:r w:rsidRPr="00721AA5">
        <w:rPr>
          <w:rFonts w:asciiTheme="minorHAnsi" w:hAnsiTheme="minorHAnsi" w:cs="Galliard BT"/>
          <w:i/>
          <w:iCs/>
          <w:sz w:val="20"/>
          <w:szCs w:val="20"/>
          <w:lang w:val="en-US"/>
        </w:rPr>
        <w:t xml:space="preserve">Statement attributable to the Spokesman for the Secretary-General on the recall of a Nigerian unit from MONUC, </w:t>
      </w:r>
      <w:r w:rsidRPr="00721AA5">
        <w:rPr>
          <w:rFonts w:asciiTheme="minorHAnsi" w:hAnsiTheme="minorHAnsi" w:cs="Galliard BT"/>
          <w:sz w:val="20"/>
          <w:szCs w:val="20"/>
          <w:lang w:val="en-US"/>
        </w:rPr>
        <w:t xml:space="preserve">available at http://www.un.org/sg/statements/?nid=1677,last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Wikileaks, </w:t>
      </w:r>
      <w:r w:rsidRPr="00721AA5">
        <w:rPr>
          <w:rFonts w:asciiTheme="minorHAnsi" w:hAnsiTheme="minorHAnsi" w:cs="Galliard BT"/>
          <w:i/>
          <w:iCs/>
          <w:sz w:val="20"/>
          <w:szCs w:val="20"/>
          <w:lang w:val="en-US"/>
        </w:rPr>
        <w:t xml:space="preserve">Cable 05KINSHASA1501_a, </w:t>
      </w:r>
      <w:r w:rsidRPr="00721AA5">
        <w:rPr>
          <w:rFonts w:asciiTheme="minorHAnsi" w:hAnsiTheme="minorHAnsi" w:cs="Galliard BT"/>
          <w:sz w:val="20"/>
          <w:szCs w:val="20"/>
          <w:lang w:val="en-US"/>
        </w:rPr>
        <w:t xml:space="preserve">16 September 2005, available at http://www.wikileaks.org/plusd/cables/05KINSHASA1501_a. html, 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Wikileaks, </w:t>
      </w:r>
      <w:r w:rsidRPr="00721AA5">
        <w:rPr>
          <w:rFonts w:asciiTheme="minorHAnsi" w:hAnsiTheme="minorHAnsi" w:cs="Galliard BT"/>
          <w:i/>
          <w:iCs/>
          <w:sz w:val="20"/>
          <w:szCs w:val="20"/>
          <w:lang w:val="en-US"/>
        </w:rPr>
        <w:t xml:space="preserve">Cable 05KINSHASA1484_a, </w:t>
      </w:r>
      <w:r w:rsidRPr="00721AA5">
        <w:rPr>
          <w:rFonts w:asciiTheme="minorHAnsi" w:hAnsiTheme="minorHAnsi" w:cs="Galliard BT"/>
          <w:sz w:val="20"/>
          <w:szCs w:val="20"/>
          <w:lang w:val="en-US"/>
        </w:rPr>
        <w:t>14 September 2005, available at http://www.wikileaks.org/plusd/cables/05KINSHASA1484_a.html, last accessed on 14 February 2014.</w:t>
      </w:r>
      <w:r w:rsidRPr="00721AA5">
        <w:rPr>
          <w:rFonts w:asciiTheme="minorHAnsi" w:hAnsiTheme="minorHAnsi" w:cs="Galliard BT"/>
          <w:sz w:val="18"/>
          <w:szCs w:val="18"/>
          <w:lang w:val="en-US"/>
        </w:rPr>
        <w:t xml:space="preserve"> </w:t>
      </w:r>
      <w:r w:rsidRPr="00721AA5">
        <w:rPr>
          <w:rFonts w:asciiTheme="minorHAnsi" w:hAnsiTheme="minorHAnsi"/>
          <w:sz w:val="18"/>
          <w:szCs w:val="18"/>
          <w:lang w:val="en-US"/>
        </w:rPr>
        <w:t xml:space="preserve"> </w:t>
      </w:r>
    </w:p>
  </w:footnote>
  <w:footnote w:id="3">
    <w:p w:rsidR="00DB1BE4" w:rsidRPr="00C91117" w:rsidRDefault="00DB1BE4" w:rsidP="00721AA5">
      <w:pPr>
        <w:pStyle w:val="Default"/>
        <w:rPr>
          <w:rFonts w:ascii="Galliard BT" w:hAnsi="Galliard BT" w:cs="Galliard BT"/>
          <w:lang w:val="en-US"/>
        </w:rPr>
      </w:pPr>
      <w:r w:rsidRPr="00721AA5">
        <w:rPr>
          <w:rStyle w:val="Refdenotaalpie"/>
          <w:sz w:val="20"/>
          <w:szCs w:val="20"/>
        </w:rPr>
        <w:footnoteRef/>
      </w:r>
      <w:r>
        <w:rPr>
          <w:rFonts w:asciiTheme="minorHAnsi" w:hAnsiTheme="minorHAnsi" w:cs="Galliard BT"/>
          <w:sz w:val="20"/>
          <w:szCs w:val="20"/>
          <w:lang w:val="en-US"/>
        </w:rPr>
        <w:t xml:space="preserve"> </w:t>
      </w:r>
      <w:r w:rsidRPr="00721AA5">
        <w:rPr>
          <w:rFonts w:asciiTheme="minorHAnsi" w:hAnsiTheme="minorHAnsi" w:cs="Galliard BT"/>
          <w:sz w:val="20"/>
          <w:szCs w:val="20"/>
          <w:lang w:val="en-US"/>
        </w:rPr>
        <w:t xml:space="preserve">Upon substantiation of the preliminary allegations of sexual misconduct, the entire unit was confined to its barracks until they were repatriated. </w:t>
      </w:r>
      <w:r w:rsidRPr="00721AA5">
        <w:rPr>
          <w:rFonts w:asciiTheme="minorHAnsi" w:hAnsiTheme="minorHAnsi" w:cs="Galliard BT"/>
          <w:i/>
          <w:iCs/>
          <w:sz w:val="20"/>
          <w:szCs w:val="20"/>
          <w:lang w:val="en-US"/>
        </w:rPr>
        <w:t xml:space="preserve">See </w:t>
      </w:r>
      <w:r w:rsidRPr="00721AA5">
        <w:rPr>
          <w:rFonts w:asciiTheme="minorHAnsi" w:hAnsiTheme="minorHAnsi" w:cs="Galliard BT"/>
          <w:sz w:val="20"/>
          <w:szCs w:val="20"/>
          <w:lang w:val="en-US"/>
        </w:rPr>
        <w:t xml:space="preserve">BBC, </w:t>
      </w:r>
      <w:r w:rsidRPr="00721AA5">
        <w:rPr>
          <w:rFonts w:asciiTheme="minorHAnsi" w:hAnsiTheme="minorHAnsi" w:cs="Galliard BT"/>
          <w:i/>
          <w:iCs/>
          <w:sz w:val="20"/>
          <w:szCs w:val="20"/>
          <w:lang w:val="en-US"/>
        </w:rPr>
        <w:t xml:space="preserve">Nigeria acts on police sex abuse, </w:t>
      </w:r>
      <w:r w:rsidRPr="00721AA5">
        <w:rPr>
          <w:rFonts w:asciiTheme="minorHAnsi" w:hAnsiTheme="minorHAnsi" w:cs="Galliard BT"/>
          <w:sz w:val="20"/>
          <w:szCs w:val="20"/>
          <w:lang w:val="en-US"/>
        </w:rPr>
        <w:t xml:space="preserve">27 September 2005, available at http://news.bbc.co.uk/2/ hi/africa/4285650.stm, 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United Nations Secretary-General Ban Ki-moon, </w:t>
      </w:r>
      <w:r w:rsidRPr="00721AA5">
        <w:rPr>
          <w:rFonts w:asciiTheme="minorHAnsi" w:hAnsiTheme="minorHAnsi" w:cs="Galliard BT"/>
          <w:i/>
          <w:iCs/>
          <w:sz w:val="20"/>
          <w:szCs w:val="20"/>
          <w:lang w:val="en-US"/>
        </w:rPr>
        <w:t xml:space="preserve">Statement attributable to the Spokesman for the Secretary-General on the recall of a Nigerian unit from MONUC, </w:t>
      </w:r>
      <w:r w:rsidRPr="00721AA5">
        <w:rPr>
          <w:rFonts w:asciiTheme="minorHAnsi" w:hAnsiTheme="minorHAnsi" w:cs="Galliard BT"/>
          <w:sz w:val="20"/>
          <w:szCs w:val="20"/>
          <w:lang w:val="en-US"/>
        </w:rPr>
        <w:t xml:space="preserve">available at http://www.un.org/sg/statements/?nid=1677,last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Wikileaks, </w:t>
      </w:r>
      <w:r w:rsidRPr="00721AA5">
        <w:rPr>
          <w:rFonts w:asciiTheme="minorHAnsi" w:hAnsiTheme="minorHAnsi" w:cs="Galliard BT"/>
          <w:i/>
          <w:iCs/>
          <w:sz w:val="20"/>
          <w:szCs w:val="20"/>
          <w:lang w:val="en-US"/>
        </w:rPr>
        <w:t xml:space="preserve">Cable 05KINSHASA1501_a, </w:t>
      </w:r>
      <w:r w:rsidRPr="00721AA5">
        <w:rPr>
          <w:rFonts w:asciiTheme="minorHAnsi" w:hAnsiTheme="minorHAnsi" w:cs="Galliard BT"/>
          <w:sz w:val="20"/>
          <w:szCs w:val="20"/>
          <w:lang w:val="en-US"/>
        </w:rPr>
        <w:t xml:space="preserve">16 September 2005, available at http://www.wikileaks.org/plusd/cables/05KINSHASA1501_a. html, last accessed on 14 February 2014. </w:t>
      </w:r>
      <w:r w:rsidRPr="00721AA5">
        <w:rPr>
          <w:rFonts w:asciiTheme="minorHAnsi" w:hAnsiTheme="minorHAnsi" w:cs="Galliard BT"/>
          <w:i/>
          <w:iCs/>
          <w:sz w:val="20"/>
          <w:szCs w:val="20"/>
          <w:lang w:val="en-US"/>
        </w:rPr>
        <w:t xml:space="preserve">See also </w:t>
      </w:r>
      <w:r w:rsidRPr="00721AA5">
        <w:rPr>
          <w:rFonts w:asciiTheme="minorHAnsi" w:hAnsiTheme="minorHAnsi" w:cs="Galliard BT"/>
          <w:sz w:val="20"/>
          <w:szCs w:val="20"/>
          <w:lang w:val="en-US"/>
        </w:rPr>
        <w:t xml:space="preserve">Wikileaks, </w:t>
      </w:r>
      <w:r w:rsidRPr="00721AA5">
        <w:rPr>
          <w:rFonts w:asciiTheme="minorHAnsi" w:hAnsiTheme="minorHAnsi" w:cs="Galliard BT"/>
          <w:i/>
          <w:iCs/>
          <w:sz w:val="20"/>
          <w:szCs w:val="20"/>
          <w:lang w:val="en-US"/>
        </w:rPr>
        <w:t xml:space="preserve">Cable 05KINSHASA1484_a, </w:t>
      </w:r>
      <w:r w:rsidRPr="00721AA5">
        <w:rPr>
          <w:rFonts w:asciiTheme="minorHAnsi" w:hAnsiTheme="minorHAnsi" w:cs="Galliard BT"/>
          <w:sz w:val="20"/>
          <w:szCs w:val="20"/>
          <w:lang w:val="en-US"/>
        </w:rPr>
        <w:t xml:space="preserve">14 September 2005, available at http://www.wikileaks.org/plusd/cables/05KINSHASA1484_a.html, last accessed on 14 February 2014. </w:t>
      </w:r>
      <w:r w:rsidRPr="00721AA5">
        <w:rPr>
          <w:rFonts w:asciiTheme="minorHAnsi" w:hAnsiTheme="minorHAnsi"/>
          <w:sz w:val="20"/>
          <w:szCs w:val="20"/>
          <w:lang w:val="en-US"/>
        </w:rPr>
        <w:t xml:space="preserve"> </w:t>
      </w:r>
    </w:p>
  </w:footnote>
  <w:footnote w:id="4">
    <w:p w:rsidR="00DB1BE4" w:rsidRPr="00346D84" w:rsidRDefault="00DB1BE4" w:rsidP="00346D84">
      <w:pPr>
        <w:pStyle w:val="Default"/>
        <w:rPr>
          <w:rFonts w:asciiTheme="minorHAnsi" w:hAnsiTheme="minorHAnsi" w:cs="Calibri"/>
          <w:sz w:val="20"/>
          <w:szCs w:val="20"/>
          <w:lang w:val="en-US"/>
        </w:rPr>
      </w:pPr>
      <w:r w:rsidRPr="00346D84">
        <w:rPr>
          <w:rStyle w:val="Refdenotaalpie"/>
          <w:rFonts w:asciiTheme="minorHAnsi" w:hAnsiTheme="minorHAnsi"/>
          <w:sz w:val="20"/>
          <w:szCs w:val="20"/>
        </w:rPr>
        <w:footnoteRef/>
      </w:r>
      <w:r w:rsidRPr="00346D84">
        <w:rPr>
          <w:rFonts w:asciiTheme="minorHAnsi" w:hAnsiTheme="minorHAnsi"/>
          <w:sz w:val="20"/>
          <w:szCs w:val="20"/>
          <w:lang w:val="en-US"/>
        </w:rPr>
        <w:t xml:space="preserve"> Civil Society Advocacy Centre (CISLAC) [Nigeria], </w:t>
      </w:r>
      <w:r w:rsidRPr="00346D84">
        <w:rPr>
          <w:rFonts w:ascii="Calibri" w:hAnsi="Calibri"/>
          <w:i/>
          <w:iCs/>
          <w:sz w:val="20"/>
          <w:szCs w:val="20"/>
          <w:lang w:val="en-US"/>
        </w:rPr>
        <w:t>NIGERIA: NAVIGATING SECRECY IN THE VETTING AND SELECTION OF PEACEKEEPERS</w:t>
      </w:r>
      <w:r w:rsidRPr="00346D84">
        <w:rPr>
          <w:rFonts w:ascii="Calibri" w:hAnsi="Calibri"/>
          <w:i/>
          <w:iCs/>
          <w:sz w:val="14"/>
          <w:lang w:val="en-US"/>
        </w:rPr>
        <w:t xml:space="preserve"> </w:t>
      </w:r>
      <w:r>
        <w:rPr>
          <w:lang w:val="en-US"/>
        </w:rPr>
        <w:t xml:space="preserve">  </w:t>
      </w:r>
    </w:p>
  </w:footnote>
  <w:footnote w:id="5">
    <w:p w:rsidR="00DB1BE4" w:rsidRPr="008022A1" w:rsidRDefault="00DB1BE4" w:rsidP="00151A7E">
      <w:pPr>
        <w:pStyle w:val="Sinespaciado"/>
        <w:rPr>
          <w:rFonts w:eastAsia="Times New Roman" w:cs="Arial"/>
          <w:i/>
          <w:sz w:val="20"/>
          <w:szCs w:val="20"/>
          <w:lang w:val="en-US"/>
        </w:rPr>
      </w:pPr>
      <w:r w:rsidRPr="008022A1">
        <w:rPr>
          <w:rStyle w:val="Refdenotaalpie"/>
          <w:sz w:val="20"/>
          <w:szCs w:val="20"/>
        </w:rPr>
        <w:footnoteRef/>
      </w:r>
      <w:r w:rsidRPr="008022A1">
        <w:rPr>
          <w:sz w:val="20"/>
          <w:szCs w:val="20"/>
          <w:lang w:val="en-US"/>
        </w:rPr>
        <w:t xml:space="preserve"> Code Blue Campaign (AIDS-Free World),</w:t>
      </w:r>
      <w:r w:rsidRPr="008022A1">
        <w:rPr>
          <w:i/>
          <w:sz w:val="20"/>
          <w:szCs w:val="20"/>
          <w:lang w:val="en-US"/>
        </w:rPr>
        <w:t xml:space="preserve"> </w:t>
      </w:r>
      <w:r w:rsidRPr="008022A1">
        <w:rPr>
          <w:rFonts w:eastAsia="Times New Roman" w:cs="Arial"/>
          <w:i/>
          <w:sz w:val="20"/>
          <w:szCs w:val="20"/>
          <w:lang w:val="en-US"/>
        </w:rPr>
        <w:t xml:space="preserve">Experts launch ‘Code Blue,’ demand end to UN immunity when peacekeepers commit sexual exploitation and abuse  </w:t>
      </w:r>
      <w:hyperlink r:id="rId1" w:history="1">
        <w:r w:rsidRPr="008022A1">
          <w:rPr>
            <w:rStyle w:val="Hipervnculo"/>
            <w:rFonts w:eastAsia="Times New Roman" w:cs="Arial"/>
            <w:sz w:val="20"/>
            <w:szCs w:val="20"/>
            <w:lang w:val="en-US"/>
          </w:rPr>
          <w:t>http://static1.squarespace.com/static/514a0127e4b04d7440e8045d/t/55536c62e4b0a9ac73915ec7/1431530594614/CB_PressRelease.pdf</w:t>
        </w:r>
      </w:hyperlink>
      <w:r w:rsidRPr="008022A1">
        <w:rPr>
          <w:rFonts w:eastAsia="Times New Roman" w:cs="Arial"/>
          <w:sz w:val="20"/>
          <w:szCs w:val="20"/>
          <w:lang w:val="en-US"/>
        </w:rPr>
        <w:t xml:space="preserve"> </w:t>
      </w:r>
    </w:p>
    <w:p w:rsidR="00DB1BE4" w:rsidRPr="008022A1" w:rsidRDefault="00DB1BE4" w:rsidP="00151A7E">
      <w:pPr>
        <w:pStyle w:val="Sinespaciado"/>
        <w:rPr>
          <w:sz w:val="20"/>
          <w:szCs w:val="20"/>
          <w:lang w:val="en-US"/>
        </w:rPr>
      </w:pPr>
    </w:p>
  </w:footnote>
  <w:footnote w:id="6">
    <w:p w:rsidR="00DB1BE4" w:rsidRPr="008022A1" w:rsidRDefault="00DB1BE4" w:rsidP="00151A7E">
      <w:pPr>
        <w:pStyle w:val="Sinespaciado"/>
        <w:rPr>
          <w:rFonts w:eastAsia="Times New Roman" w:cs="Arial"/>
          <w:sz w:val="20"/>
          <w:szCs w:val="20"/>
          <w:lang w:val="en-US"/>
        </w:rPr>
      </w:pPr>
      <w:r w:rsidRPr="008022A1">
        <w:rPr>
          <w:rStyle w:val="Refdenotaalpie"/>
          <w:sz w:val="20"/>
          <w:szCs w:val="20"/>
        </w:rPr>
        <w:footnoteRef/>
      </w:r>
      <w:r w:rsidRPr="008022A1">
        <w:rPr>
          <w:sz w:val="20"/>
          <w:szCs w:val="20"/>
          <w:lang w:val="en-US"/>
        </w:rPr>
        <w:t xml:space="preserve"> Fiona Tate, </w:t>
      </w:r>
      <w:r w:rsidRPr="008022A1">
        <w:rPr>
          <w:rFonts w:eastAsia="Times New Roman" w:cs="Arial"/>
          <w:i/>
          <w:sz w:val="20"/>
          <w:szCs w:val="20"/>
          <w:lang w:val="en-US"/>
        </w:rPr>
        <w:t xml:space="preserve">IMPUNITY, PEACEKEEPERS, GENDER AND SEXUAL VIOLENCE IN POST-CONFLICT LANDSCAPES: A CHALLENGE FOR THE INTERNATIONAL HUMAN RIGHTS AGENDA  </w:t>
      </w:r>
      <w:hyperlink r:id="rId2" w:history="1">
        <w:r w:rsidRPr="008022A1">
          <w:rPr>
            <w:rStyle w:val="Hipervnculo"/>
            <w:rFonts w:eastAsia="Times New Roman" w:cs="Arial"/>
            <w:sz w:val="20"/>
            <w:szCs w:val="20"/>
            <w:lang w:val="en-US"/>
          </w:rPr>
          <w:t>http://www.lawcrimehistory.org/journal/vol.5%20issue2%202015/tate%20Impunity%20Peacekeepers.pdf</w:t>
        </w:r>
      </w:hyperlink>
      <w:r w:rsidRPr="008022A1">
        <w:rPr>
          <w:rFonts w:eastAsia="Times New Roman" w:cs="Arial"/>
          <w:i/>
          <w:sz w:val="20"/>
          <w:szCs w:val="20"/>
          <w:lang w:val="en-US"/>
        </w:rPr>
        <w:t xml:space="preserve"> </w:t>
      </w:r>
    </w:p>
    <w:p w:rsidR="00DB1BE4" w:rsidRPr="008022A1" w:rsidRDefault="00DB1BE4" w:rsidP="00151A7E">
      <w:pPr>
        <w:pStyle w:val="Sinespaciado"/>
        <w:rPr>
          <w:sz w:val="20"/>
          <w:szCs w:val="20"/>
          <w:lang w:val="en-US"/>
        </w:rPr>
      </w:pPr>
    </w:p>
  </w:footnote>
  <w:footnote w:id="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Richard J. Wilson and Emily Singer Hurvitz</w:t>
      </w:r>
      <w:r w:rsidRPr="008022A1">
        <w:rPr>
          <w:sz w:val="20"/>
          <w:szCs w:val="20"/>
          <w:lang w:val="en-US"/>
        </w:rPr>
        <w:t xml:space="preserve">, </w:t>
      </w:r>
      <w:r w:rsidRPr="008022A1">
        <w:rPr>
          <w:i/>
          <w:sz w:val="20"/>
          <w:szCs w:val="20"/>
          <w:lang w:val="en-US"/>
        </w:rPr>
        <w:t>Human Rights Violations by Peacekeeping Forces in Somalia</w:t>
      </w:r>
      <w:r w:rsidRPr="008022A1">
        <w:rPr>
          <w:sz w:val="20"/>
          <w:szCs w:val="20"/>
          <w:lang w:val="en-US"/>
        </w:rPr>
        <w:t xml:space="preserve">  </w:t>
      </w:r>
      <w:hyperlink r:id="rId3" w:history="1">
        <w:r w:rsidRPr="008022A1">
          <w:rPr>
            <w:rStyle w:val="Hipervnculo"/>
            <w:sz w:val="20"/>
            <w:szCs w:val="20"/>
            <w:lang w:val="en-US"/>
          </w:rPr>
          <w:t>https://www.wcl.american.edu/hrbrief/21/2wilson.pdf</w:t>
        </w:r>
      </w:hyperlink>
      <w:r w:rsidRPr="008022A1">
        <w:rPr>
          <w:sz w:val="20"/>
          <w:szCs w:val="20"/>
          <w:lang w:val="en-US"/>
        </w:rPr>
        <w:t xml:space="preserve"> </w:t>
      </w:r>
    </w:p>
  </w:footnote>
  <w:footnote w:id="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(Aids-Free World), </w:t>
      </w:r>
      <w:r w:rsidRPr="008022A1">
        <w:rPr>
          <w:i/>
          <w:sz w:val="20"/>
          <w:szCs w:val="20"/>
          <w:lang w:val="en-US"/>
        </w:rPr>
        <w:t>Fact Sheet: Privileges and Immunities of the United Nations</w:t>
      </w:r>
      <w:r w:rsidRPr="008022A1">
        <w:rPr>
          <w:sz w:val="20"/>
          <w:szCs w:val="20"/>
          <w:lang w:val="en-US"/>
        </w:rPr>
        <w:t xml:space="preserve">  </w:t>
      </w:r>
      <w:hyperlink r:id="rId4" w:history="1">
        <w:r w:rsidRPr="008022A1">
          <w:rPr>
            <w:rStyle w:val="Hipervnculo"/>
            <w:sz w:val="20"/>
            <w:szCs w:val="20"/>
            <w:lang w:val="en-US"/>
          </w:rPr>
          <w:t>http://static1.squarespace.com/static/514a0127e4b04d7440e8045d/t/5550213ee4b0fb1f92a79065/1431314750315/CB_FactSheet.pdf</w:t>
        </w:r>
      </w:hyperlink>
      <w:r w:rsidRPr="008022A1">
        <w:rPr>
          <w:sz w:val="20"/>
          <w:szCs w:val="20"/>
          <w:lang w:val="en-US"/>
        </w:rPr>
        <w:t xml:space="preserve"> </w:t>
      </w:r>
    </w:p>
  </w:footnote>
  <w:footnote w:id="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Special Rapporteur on Violence Against Women, I</w:t>
      </w:r>
      <w:r w:rsidRPr="008022A1">
        <w:rPr>
          <w:rFonts w:eastAsia="Times New Roman" w:cs="Times New Roman"/>
          <w:i/>
          <w:sz w:val="20"/>
          <w:szCs w:val="20"/>
          <w:lang w:val="en-US"/>
        </w:rPr>
        <w:t>ntegration of the Human Rights of Women and the Gender Perspective: Violence Against Women</w:t>
      </w:r>
      <w:r w:rsidRPr="008022A1">
        <w:rPr>
          <w:rFonts w:eastAsia="Times New Roman" w:cs="Times New Roman"/>
          <w:sz w:val="20"/>
          <w:szCs w:val="20"/>
          <w:lang w:val="en-US"/>
        </w:rPr>
        <w:t>, ¶ 59, U.N. Doc. E/CN.4/2000/68 (Feb. 29, 2000).</w:t>
      </w:r>
    </w:p>
    <w:p w:rsidR="00DB1BE4" w:rsidRPr="008022A1" w:rsidRDefault="00DB1BE4" w:rsidP="00151A7E">
      <w:pPr>
        <w:pStyle w:val="Sinespaciado"/>
        <w:rPr>
          <w:sz w:val="20"/>
          <w:szCs w:val="20"/>
          <w:lang w:val="en-US"/>
        </w:rPr>
      </w:pPr>
    </w:p>
  </w:footnote>
  <w:footnote w:id="1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Catherine E. Sweetser, </w:t>
      </w:r>
      <w:r w:rsidRPr="008022A1">
        <w:rPr>
          <w:i/>
          <w:sz w:val="20"/>
          <w:szCs w:val="20"/>
          <w:lang w:val="en-US"/>
        </w:rPr>
        <w:t>Providing Effective Remedies to Victims of Abuse by Peacekeeping Personnel</w:t>
      </w:r>
      <w:r w:rsidRPr="008022A1">
        <w:rPr>
          <w:sz w:val="20"/>
          <w:szCs w:val="20"/>
          <w:lang w:val="en-US"/>
        </w:rPr>
        <w:t xml:space="preserve">  </w:t>
      </w:r>
      <w:hyperlink r:id="rId5" w:history="1">
        <w:r w:rsidRPr="008022A1">
          <w:rPr>
            <w:rStyle w:val="Hipervnculo"/>
            <w:sz w:val="20"/>
            <w:szCs w:val="20"/>
            <w:lang w:val="en-US"/>
          </w:rPr>
          <w:t>http://www.nyulawreview.org/sites/default/files/pdf/NYULawReview-83-5-Sweetser.pdf</w:t>
        </w:r>
      </w:hyperlink>
      <w:r w:rsidRPr="008022A1">
        <w:rPr>
          <w:sz w:val="20"/>
          <w:szCs w:val="20"/>
          <w:lang w:val="en-US"/>
        </w:rPr>
        <w:t xml:space="preserve"> </w:t>
      </w:r>
    </w:p>
  </w:footnote>
  <w:footnote w:id="1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BBC News, Peacekeepers ‘Abusing Children’  </w:t>
      </w:r>
      <w:hyperlink r:id="rId6" w:history="1">
        <w:r w:rsidRPr="008022A1">
          <w:rPr>
            <w:rStyle w:val="Hipervnculo"/>
            <w:sz w:val="20"/>
            <w:szCs w:val="20"/>
            <w:lang w:val="en-US"/>
          </w:rPr>
          <w:t>http://news.bbc.co.uk/2/hi/7420798.stm</w:t>
        </w:r>
      </w:hyperlink>
      <w:r w:rsidRPr="008022A1">
        <w:rPr>
          <w:sz w:val="20"/>
          <w:szCs w:val="20"/>
          <w:lang w:val="en-US"/>
        </w:rPr>
        <w:t xml:space="preserve">   </w:t>
      </w:r>
    </w:p>
  </w:footnote>
  <w:footnote w:id="12">
    <w:p w:rsidR="00DB1BE4" w:rsidRPr="008022A1" w:rsidRDefault="00DB1BE4" w:rsidP="00151A7E">
      <w:pPr>
        <w:pStyle w:val="Sinespaciado"/>
        <w:rPr>
          <w:rFonts w:eastAsia="Times New Roman" w:cs="Arial"/>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Arial"/>
          <w:sz w:val="20"/>
          <w:szCs w:val="20"/>
          <w:lang w:val="en-US"/>
        </w:rPr>
        <w:t>Secretary-General, Tenth Progress Report on the United Nations Operation in Côte d’Ivoire, at 14, U.N. Doc. S/2006/821 (Oct. 17, 2006).</w:t>
      </w:r>
    </w:p>
    <w:p w:rsidR="00DB1BE4" w:rsidRPr="008022A1" w:rsidRDefault="00DB1BE4" w:rsidP="00151A7E">
      <w:pPr>
        <w:pStyle w:val="Sinespaciado"/>
        <w:rPr>
          <w:sz w:val="20"/>
          <w:szCs w:val="20"/>
          <w:lang w:val="en-US"/>
        </w:rPr>
      </w:pPr>
    </w:p>
  </w:footnote>
  <w:footnote w:id="13">
    <w:p w:rsidR="00DB1BE4" w:rsidRPr="008022A1" w:rsidRDefault="00DB1BE4" w:rsidP="00151A7E">
      <w:pPr>
        <w:pStyle w:val="Sinespaciado"/>
        <w:rPr>
          <w:rFonts w:eastAsia="Times New Roman" w:cs="Arial"/>
          <w:sz w:val="20"/>
          <w:szCs w:val="20"/>
          <w:lang w:val="en-US"/>
        </w:rPr>
      </w:pPr>
      <w:r w:rsidRPr="008022A1">
        <w:rPr>
          <w:rStyle w:val="Refdenotaalpie"/>
          <w:sz w:val="20"/>
          <w:szCs w:val="20"/>
        </w:rPr>
        <w:footnoteRef/>
      </w:r>
      <w:r w:rsidRPr="008022A1">
        <w:rPr>
          <w:sz w:val="20"/>
          <w:szCs w:val="20"/>
          <w:lang w:val="en-US"/>
        </w:rPr>
        <w:t xml:space="preserve"> Nadia Abramson, </w:t>
      </w:r>
      <w:r w:rsidRPr="008022A1">
        <w:rPr>
          <w:i/>
          <w:sz w:val="20"/>
          <w:szCs w:val="20"/>
          <w:lang w:val="en-US"/>
        </w:rPr>
        <w:t>United Nations Can Do No Wrong: How Blue Helmets Achieved Immunity For Sexual Abuse In C</w:t>
      </w:r>
      <w:r w:rsidRPr="008022A1">
        <w:rPr>
          <w:rFonts w:eastAsia="Times New Roman" w:cs="Arial"/>
          <w:i/>
          <w:sz w:val="20"/>
          <w:szCs w:val="20"/>
          <w:lang w:val="en-US"/>
        </w:rPr>
        <w:t>òte D’Ivoire and How to Ensure Accountability in the Future</w:t>
      </w:r>
      <w:r w:rsidRPr="008022A1">
        <w:rPr>
          <w:rFonts w:eastAsia="Times New Roman" w:cs="Arial"/>
          <w:sz w:val="20"/>
          <w:szCs w:val="20"/>
          <w:lang w:val="en-US"/>
        </w:rPr>
        <w:t xml:space="preserve">  </w:t>
      </w:r>
      <w:hyperlink r:id="rId7" w:history="1">
        <w:r w:rsidRPr="008022A1">
          <w:rPr>
            <w:rStyle w:val="Hipervnculo"/>
            <w:rFonts w:eastAsia="Times New Roman" w:cs="Arial"/>
            <w:sz w:val="20"/>
            <w:szCs w:val="20"/>
            <w:lang w:val="en-US"/>
          </w:rPr>
          <w:t>https://law.wm.edu/academics/intellectuallife/researchcenters/postconflictjustice/documents/abramson.paper.pdf</w:t>
        </w:r>
      </w:hyperlink>
      <w:r w:rsidRPr="008022A1">
        <w:rPr>
          <w:rFonts w:eastAsia="Times New Roman" w:cs="Arial"/>
          <w:sz w:val="20"/>
          <w:szCs w:val="20"/>
          <w:lang w:val="en-US"/>
        </w:rPr>
        <w:t xml:space="preserve"> </w:t>
      </w:r>
    </w:p>
  </w:footnote>
  <w:footnote w:id="1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Editorial (The New York Times), </w:t>
      </w:r>
      <w:r w:rsidRPr="008022A1">
        <w:rPr>
          <w:i/>
          <w:sz w:val="20"/>
          <w:szCs w:val="20"/>
          <w:lang w:val="en-US"/>
        </w:rPr>
        <w:t>The Worse U.N. Scandal</w:t>
      </w:r>
      <w:r w:rsidRPr="008022A1">
        <w:rPr>
          <w:sz w:val="20"/>
          <w:szCs w:val="20"/>
          <w:lang w:val="en-US"/>
        </w:rPr>
        <w:t xml:space="preserve">  </w:t>
      </w:r>
      <w:hyperlink r:id="rId8" w:history="1">
        <w:r w:rsidRPr="008022A1">
          <w:rPr>
            <w:rStyle w:val="Hipervnculo"/>
            <w:sz w:val="20"/>
            <w:szCs w:val="20"/>
            <w:lang w:val="en-US"/>
          </w:rPr>
          <w:t>http://www.nytimes.com/2005/10/24/opinion/the-worse-un-scandal.html?_r=0</w:t>
        </w:r>
      </w:hyperlink>
      <w:r w:rsidRPr="008022A1">
        <w:rPr>
          <w:sz w:val="20"/>
          <w:szCs w:val="20"/>
          <w:lang w:val="en-US"/>
        </w:rPr>
        <w:t xml:space="preserve"> </w:t>
      </w:r>
    </w:p>
  </w:footnote>
  <w:footnote w:id="1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BBC News, </w:t>
      </w:r>
      <w:r w:rsidRPr="008022A1">
        <w:rPr>
          <w:i/>
          <w:sz w:val="20"/>
          <w:szCs w:val="20"/>
          <w:lang w:val="en-US"/>
        </w:rPr>
        <w:t>UN troops face child abuse claims</w:t>
      </w:r>
      <w:r w:rsidRPr="008022A1">
        <w:rPr>
          <w:sz w:val="20"/>
          <w:szCs w:val="20"/>
          <w:lang w:val="en-US"/>
        </w:rPr>
        <w:t xml:space="preserve">  </w:t>
      </w:r>
      <w:hyperlink r:id="rId9" w:history="1">
        <w:r w:rsidRPr="008022A1">
          <w:rPr>
            <w:rStyle w:val="Hipervnculo"/>
            <w:sz w:val="20"/>
            <w:szCs w:val="20"/>
            <w:lang w:val="en-US"/>
          </w:rPr>
          <w:t>http://news.bbc.co.uk/2/hi/americas/6195830.stm</w:t>
        </w:r>
      </w:hyperlink>
      <w:r w:rsidRPr="008022A1">
        <w:rPr>
          <w:sz w:val="20"/>
          <w:szCs w:val="20"/>
          <w:lang w:val="en-US"/>
        </w:rPr>
        <w:t xml:space="preserve"> </w:t>
      </w:r>
    </w:p>
  </w:footnote>
  <w:footnote w:id="1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G.A. Res 36/136, ¶ 1(a), U.N. Doc. A/RES/36/136 (Dec. 16, 1981), available at </w:t>
      </w:r>
      <w:hyperlink r:id="rId10" w:history="1">
        <w:r w:rsidRPr="008022A1">
          <w:rPr>
            <w:rStyle w:val="Hipervnculo"/>
            <w:rFonts w:eastAsia="Times New Roman" w:cs="Times New Roman"/>
            <w:sz w:val="20"/>
            <w:szCs w:val="20"/>
            <w:lang w:val="en-US"/>
          </w:rPr>
          <w:t>http://daccessdds.un.org/doc/RESOLUTION/GEN/NR0/407/77/IMG/NR040777.pdf?OpenElement</w:t>
        </w:r>
      </w:hyperlink>
      <w:r w:rsidRPr="008022A1">
        <w:rPr>
          <w:rFonts w:eastAsia="Times New Roman" w:cs="Times New Roman"/>
          <w:sz w:val="20"/>
          <w:szCs w:val="20"/>
          <w:lang w:val="en-US"/>
        </w:rPr>
        <w:t xml:space="preserve"> ; see infra Part II.B.2. </w:t>
      </w:r>
    </w:p>
  </w:footnote>
  <w:footnote w:id="1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Catherine Sweetser (CHR &amp; GJ), </w:t>
      </w:r>
      <w:r w:rsidRPr="008022A1">
        <w:rPr>
          <w:i/>
          <w:sz w:val="20"/>
          <w:szCs w:val="20"/>
          <w:lang w:val="en-US"/>
        </w:rPr>
        <w:t>Ensuring Accountability of Peacekeeping Personnel for Human Rights Violations</w:t>
      </w:r>
      <w:r w:rsidRPr="008022A1">
        <w:rPr>
          <w:sz w:val="20"/>
          <w:szCs w:val="20"/>
          <w:lang w:val="en-US"/>
        </w:rPr>
        <w:t xml:space="preserve"> </w:t>
      </w:r>
      <w:hyperlink r:id="rId11" w:history="1">
        <w:r w:rsidRPr="008022A1">
          <w:rPr>
            <w:rStyle w:val="Hipervnculo"/>
            <w:sz w:val="20"/>
            <w:szCs w:val="20"/>
            <w:lang w:val="en-US"/>
          </w:rPr>
          <w:t>http://chrgj.org/wp-content/uploads/2012/07/Sweetser.pdf</w:t>
        </w:r>
      </w:hyperlink>
      <w:r w:rsidRPr="008022A1">
        <w:rPr>
          <w:sz w:val="20"/>
          <w:szCs w:val="20"/>
          <w:lang w:val="en-US"/>
        </w:rPr>
        <w:t xml:space="preserve">  </w:t>
      </w:r>
    </w:p>
  </w:footnote>
  <w:footnote w:id="1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BBC News, </w:t>
      </w:r>
      <w:r w:rsidRPr="008022A1">
        <w:rPr>
          <w:i/>
          <w:sz w:val="20"/>
          <w:szCs w:val="20"/>
          <w:lang w:val="en-US"/>
        </w:rPr>
        <w:t>S Lanka troops ‘abused Haitians’</w:t>
      </w:r>
      <w:r w:rsidRPr="008022A1">
        <w:rPr>
          <w:sz w:val="20"/>
          <w:szCs w:val="20"/>
          <w:lang w:val="en-US"/>
        </w:rPr>
        <w:t xml:space="preserve">  </w:t>
      </w:r>
      <w:hyperlink r:id="rId12" w:history="1">
        <w:r w:rsidRPr="008022A1">
          <w:rPr>
            <w:rStyle w:val="Hipervnculo"/>
            <w:sz w:val="20"/>
            <w:szCs w:val="20"/>
            <w:lang w:val="en-US"/>
          </w:rPr>
          <w:t>http://news.bbc.co.uk/2/hi/south_asia/7075866.stm</w:t>
        </w:r>
      </w:hyperlink>
      <w:r w:rsidRPr="008022A1">
        <w:rPr>
          <w:sz w:val="20"/>
          <w:szCs w:val="20"/>
          <w:lang w:val="en-US"/>
        </w:rPr>
        <w:t xml:space="preserve"> </w:t>
      </w:r>
    </w:p>
  </w:footnote>
  <w:footnote w:id="1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Kim R. Holmes, </w:t>
      </w:r>
      <w:r w:rsidRPr="008022A1">
        <w:rPr>
          <w:rFonts w:eastAsia="Times New Roman" w:cs="Times New Roman"/>
          <w:i/>
          <w:sz w:val="20"/>
          <w:szCs w:val="20"/>
          <w:lang w:val="en-US"/>
        </w:rPr>
        <w:t>Statement on United Nations Organization Mission in the Democratic Republic of Congo (MONUC) and Peacekeeping  Reform before House of Representatives International Relations Committee (Mar. 1, 2005),</w:t>
      </w:r>
      <w:r w:rsidRPr="008022A1">
        <w:rPr>
          <w:rFonts w:eastAsia="Times New Roman" w:cs="Times New Roman"/>
          <w:sz w:val="20"/>
          <w:szCs w:val="20"/>
          <w:lang w:val="en-US"/>
        </w:rPr>
        <w:t xml:space="preserve"> http:/www.state.gov/p/io/rls/rm/42982.htm</w:t>
      </w:r>
    </w:p>
  </w:footnote>
  <w:footnote w:id="20">
    <w:p w:rsidR="00DB1BE4" w:rsidRPr="004A5D29"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V</w:t>
      </w:r>
      <w:r w:rsidRPr="008022A1">
        <w:rPr>
          <w:rFonts w:eastAsia="Times New Roman" w:cs="Times New Roman"/>
          <w:sz w:val="20"/>
          <w:szCs w:val="20"/>
          <w:lang w:val="en-US"/>
        </w:rPr>
        <w:t xml:space="preserve">anessa L. Kent, </w:t>
      </w:r>
      <w:r w:rsidRPr="008022A1">
        <w:rPr>
          <w:rFonts w:eastAsia="Times New Roman" w:cs="Times New Roman"/>
          <w:i/>
          <w:sz w:val="20"/>
          <w:szCs w:val="20"/>
          <w:lang w:val="en-US"/>
        </w:rPr>
        <w:t>Peacekeepers as Perpetrators of Abuse  (2005)</w:t>
      </w:r>
    </w:p>
  </w:footnote>
  <w:footnote w:id="2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The Secretary-General, </w:t>
      </w:r>
      <w:r w:rsidRPr="008022A1">
        <w:rPr>
          <w:rFonts w:eastAsia="Times New Roman" w:cs="Times New Roman"/>
          <w:i/>
          <w:sz w:val="20"/>
          <w:szCs w:val="20"/>
          <w:lang w:val="en-US"/>
        </w:rPr>
        <w:t>Draft United Nations Policy Statement and Draft Comprehensive Strategy on Assistance and Support to Victims of Sexual Exploitation and Abuse by United Nations Staff or Related Personnel, Annex ¶ 2, delivered to the General Assembly, U.N. Doc. A/60/877 (June 5, 2006)</w:t>
      </w:r>
      <w:r w:rsidRPr="008022A1">
        <w:rPr>
          <w:rFonts w:eastAsia="Times New Roman" w:cs="Times New Roman"/>
          <w:sz w:val="20"/>
          <w:szCs w:val="20"/>
          <w:lang w:val="en-US"/>
        </w:rPr>
        <w:t xml:space="preserve"> </w:t>
      </w:r>
    </w:p>
  </w:footnote>
  <w:footnote w:id="22">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Press Release, United States Mission to the United Nations, Statement by Ambassador John R. Bolton, U.S. Representative tothe United Nations, on Sexual Exploitation and Abuse at the Hands of U.N. Peacekeepers: Translating Outrage into Action, in the Security Council U.S. U.N. DOC. 035(06) (Feb. 23, 2006).</w:t>
      </w:r>
    </w:p>
  </w:footnote>
  <w:footnote w:id="23">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European Parliament</w:t>
      </w:r>
      <w:r w:rsidRPr="008022A1">
        <w:rPr>
          <w:rFonts w:eastAsia="Times New Roman" w:cs="Times New Roman"/>
          <w:i/>
          <w:sz w:val="20"/>
          <w:szCs w:val="20"/>
          <w:lang w:val="en-US"/>
        </w:rPr>
        <w:t xml:space="preserve"> Resolution on the Involvement of U.N. Forces in Sexual Abuse in Liberia and Haiti, EUR. PARL. DOC. P6 TA-PROV(2006)0606 (2006).</w:t>
      </w:r>
    </w:p>
  </w:footnote>
  <w:footnote w:id="24">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Jaume Saura, </w:t>
      </w:r>
      <w:r w:rsidRPr="008022A1">
        <w:rPr>
          <w:rFonts w:eastAsia="Times New Roman" w:cs="Times New Roman"/>
          <w:i/>
          <w:sz w:val="20"/>
          <w:szCs w:val="20"/>
          <w:lang w:val="en-US"/>
        </w:rPr>
        <w:t>Lawful Peacekeeping: Applicability of International Humanitarian Law to United Nations Peacekeeping Operations.</w:t>
      </w:r>
    </w:p>
  </w:footnote>
  <w:footnote w:id="2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 xml:space="preserve">Elizabeth F. Defeis (Washington University Global Studies Law Review), </w:t>
      </w:r>
      <w:r w:rsidRPr="008022A1">
        <w:rPr>
          <w:rFonts w:cs="Courier New"/>
          <w:i/>
          <w:sz w:val="20"/>
          <w:szCs w:val="20"/>
          <w:lang w:val="en-US"/>
        </w:rPr>
        <w:t xml:space="preserve">U.N. Peacekeepers and sexual Abuse and Exploitation: An End to Impunity  </w:t>
      </w:r>
      <w:hyperlink r:id="rId13" w:history="1">
        <w:r w:rsidRPr="008022A1">
          <w:rPr>
            <w:rStyle w:val="Hipervnculo"/>
            <w:rFonts w:cs="Courier New"/>
            <w:sz w:val="20"/>
            <w:szCs w:val="20"/>
            <w:lang w:val="en-US"/>
          </w:rPr>
          <w:t>http://openscholarship.wustl.edu/cgi/viewcontent.cgi?article=1109&amp;context=law_globalstudies</w:t>
        </w:r>
      </w:hyperlink>
      <w:r w:rsidRPr="008022A1">
        <w:rPr>
          <w:rFonts w:cs="Courier New"/>
          <w:sz w:val="20"/>
          <w:szCs w:val="20"/>
          <w:lang w:val="en-US"/>
        </w:rPr>
        <w:t xml:space="preserve"> </w:t>
      </w:r>
    </w:p>
  </w:footnote>
  <w:footnote w:id="2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Corinna Ksáky (Save The Children UK), </w:t>
      </w:r>
      <w:r w:rsidRPr="008022A1">
        <w:rPr>
          <w:i/>
          <w:sz w:val="20"/>
          <w:szCs w:val="20"/>
          <w:lang w:val="en-US"/>
        </w:rPr>
        <w:t>No One To Turn To</w:t>
      </w:r>
      <w:r w:rsidRPr="008022A1">
        <w:rPr>
          <w:sz w:val="20"/>
          <w:szCs w:val="20"/>
          <w:lang w:val="en-US"/>
        </w:rPr>
        <w:t xml:space="preserve">  </w:t>
      </w:r>
      <w:hyperlink r:id="rId14" w:history="1">
        <w:r w:rsidRPr="008022A1">
          <w:rPr>
            <w:rStyle w:val="Hipervnculo"/>
            <w:sz w:val="20"/>
            <w:szCs w:val="20"/>
            <w:lang w:val="en-US"/>
          </w:rPr>
          <w:t>http://www.savethechildren.org.uk/sites/default/files/docs/No_One_to_Turn_To_1.pdf</w:t>
        </w:r>
      </w:hyperlink>
      <w:r w:rsidRPr="008022A1">
        <w:rPr>
          <w:sz w:val="20"/>
          <w:szCs w:val="20"/>
          <w:lang w:val="en-US"/>
        </w:rPr>
        <w:t xml:space="preserve"> </w:t>
      </w:r>
    </w:p>
  </w:footnote>
  <w:footnote w:id="2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Muna Ndulo (Berkeley Journal of International Law), </w:t>
      </w:r>
      <w:r w:rsidRPr="008022A1">
        <w:rPr>
          <w:i/>
          <w:sz w:val="20"/>
          <w:szCs w:val="20"/>
          <w:lang w:val="en-US"/>
        </w:rPr>
        <w:t xml:space="preserve">The United Nations Responses to the Sexual Abuse and Exploitation of Women and Girls by Peacekeepers during Peacekeeping Missions  </w:t>
      </w:r>
      <w:hyperlink r:id="rId15" w:history="1">
        <w:r w:rsidRPr="008022A1">
          <w:rPr>
            <w:rStyle w:val="Hipervnculo"/>
            <w:sz w:val="20"/>
            <w:szCs w:val="20"/>
            <w:lang w:val="en-US"/>
          </w:rPr>
          <w:t>http://scholarship.law.berkeley.edu/cgi/viewcontent.cgi?article=1366&amp;context=bjil</w:t>
        </w:r>
      </w:hyperlink>
      <w:r w:rsidRPr="008022A1">
        <w:rPr>
          <w:i/>
          <w:sz w:val="20"/>
          <w:szCs w:val="20"/>
          <w:lang w:val="en-US"/>
        </w:rPr>
        <w:t xml:space="preserve"> </w:t>
      </w:r>
    </w:p>
  </w:footnote>
  <w:footnote w:id="28">
    <w:p w:rsidR="00DB1BE4" w:rsidRPr="008022A1" w:rsidRDefault="00DB1BE4" w:rsidP="00151A7E">
      <w:pPr>
        <w:pStyle w:val="Sinespaciado"/>
        <w:rPr>
          <w:rFonts w:eastAsia="Times New Roman" w:cs="Times New Roman"/>
          <w:sz w:val="20"/>
          <w:szCs w:val="20"/>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Catherine Lutz, Matthew Gutmann, and Keith Brown Watson Institute for International Studies Brown University, Conduct and Discipline in UN Peacekeeping Operations: Culture, Political Economy and Gender. Report submitted to the Conduct and Discipline Unit Department of Peacekeeping Operations United Nations  October 19, 2009. </w:t>
      </w:r>
      <w:r w:rsidRPr="008022A1">
        <w:rPr>
          <w:sz w:val="20"/>
          <w:szCs w:val="20"/>
          <w:lang w:val="en-US"/>
        </w:rPr>
        <w:t xml:space="preserve">    </w:t>
      </w:r>
      <w:hyperlink r:id="rId16" w:history="1">
        <w:r w:rsidRPr="008022A1">
          <w:rPr>
            <w:rStyle w:val="Hipervnculo"/>
            <w:sz w:val="20"/>
            <w:szCs w:val="20"/>
          </w:rPr>
          <w:t>http://www.watsoninstitute.org/images_news/un_report_2009_10_19.pdf</w:t>
        </w:r>
      </w:hyperlink>
      <w:r w:rsidRPr="008022A1">
        <w:rPr>
          <w:sz w:val="20"/>
          <w:szCs w:val="20"/>
        </w:rPr>
        <w:t xml:space="preserve"> </w:t>
      </w:r>
    </w:p>
  </w:footnote>
  <w:footnote w:id="29">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w:t>
      </w:r>
      <w:hyperlink r:id="rId17" w:history="1">
        <w:r w:rsidRPr="008022A1">
          <w:rPr>
            <w:rStyle w:val="Hipervnculo"/>
            <w:sz w:val="20"/>
            <w:szCs w:val="20"/>
          </w:rPr>
          <w:t>https://www.youtube.com/watch?v=i44dBI902yk</w:t>
        </w:r>
      </w:hyperlink>
      <w:r w:rsidRPr="008022A1">
        <w:rPr>
          <w:sz w:val="20"/>
          <w:szCs w:val="20"/>
        </w:rPr>
        <w:t xml:space="preserve">, </w:t>
      </w:r>
      <w:hyperlink r:id="rId18" w:history="1">
        <w:r w:rsidRPr="008022A1">
          <w:rPr>
            <w:rStyle w:val="Hipervnculo"/>
            <w:sz w:val="20"/>
            <w:szCs w:val="20"/>
          </w:rPr>
          <w:t>https://www.youtube.com/watch?v=umD1yQu4DZo</w:t>
        </w:r>
      </w:hyperlink>
      <w:r w:rsidRPr="008022A1">
        <w:rPr>
          <w:sz w:val="20"/>
          <w:szCs w:val="20"/>
        </w:rPr>
        <w:t xml:space="preserve">,   </w:t>
      </w:r>
    </w:p>
  </w:footnote>
  <w:footnote w:id="3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BBC News, </w:t>
      </w:r>
      <w:r w:rsidRPr="008022A1">
        <w:rPr>
          <w:i/>
          <w:sz w:val="20"/>
          <w:szCs w:val="20"/>
          <w:lang w:val="en-US"/>
        </w:rPr>
        <w:t>Haiti anger over alleged Uruguay UN rape</w:t>
      </w:r>
      <w:r w:rsidRPr="008022A1">
        <w:rPr>
          <w:sz w:val="20"/>
          <w:szCs w:val="20"/>
          <w:lang w:val="en-US"/>
        </w:rPr>
        <w:t xml:space="preserve">  </w:t>
      </w:r>
      <w:hyperlink r:id="rId19" w:history="1">
        <w:r w:rsidRPr="008022A1">
          <w:rPr>
            <w:rStyle w:val="Hipervnculo"/>
            <w:sz w:val="20"/>
            <w:szCs w:val="20"/>
            <w:lang w:val="en-US"/>
          </w:rPr>
          <w:t>http://www.bbc.com/news/world-latin-america-14796970</w:t>
        </w:r>
      </w:hyperlink>
      <w:r w:rsidRPr="008022A1">
        <w:rPr>
          <w:sz w:val="20"/>
          <w:szCs w:val="20"/>
          <w:lang w:val="en-US"/>
        </w:rPr>
        <w:t xml:space="preserve"> </w:t>
      </w:r>
    </w:p>
  </w:footnote>
  <w:footnote w:id="3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Daily Mail, </w:t>
      </w:r>
      <w:r w:rsidRPr="008022A1">
        <w:rPr>
          <w:i/>
          <w:sz w:val="20"/>
          <w:szCs w:val="20"/>
          <w:lang w:val="en-US"/>
        </w:rPr>
        <w:t xml:space="preserve">UN Peacekeepers ‘traded food for sex with underage girls’ in West Africa  </w:t>
      </w:r>
      <w:hyperlink r:id="rId20" w:anchor="ixzz1WzV1dd00" w:history="1">
        <w:r w:rsidRPr="008022A1">
          <w:rPr>
            <w:rStyle w:val="Hipervnculo"/>
            <w:sz w:val="20"/>
            <w:szCs w:val="20"/>
            <w:lang w:val="en-US"/>
          </w:rPr>
          <w:t>http://www.dailymail.co.uk/news/article-2032951/WikiLeaks-releases-U-S-diplomatic-cable-exposing-scandal-U-N-peacekeepers-traded-sex-food-underage-girls.html#ixzz1WzV1dd00</w:t>
        </w:r>
      </w:hyperlink>
      <w:r w:rsidRPr="008022A1">
        <w:rPr>
          <w:sz w:val="20"/>
          <w:szCs w:val="20"/>
          <w:lang w:val="en-US"/>
        </w:rPr>
        <w:t xml:space="preserve"> </w:t>
      </w:r>
    </w:p>
  </w:footnote>
  <w:footnote w:id="3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Ansel Herz, Matthew Mosk, Rym Momtaz (abc News), </w:t>
      </w:r>
      <w:r w:rsidRPr="008022A1">
        <w:rPr>
          <w:i/>
          <w:sz w:val="20"/>
          <w:szCs w:val="20"/>
          <w:lang w:val="en-US"/>
        </w:rPr>
        <w:t xml:space="preserve">U.N. Peacekeepers Accused of Sexually Assaulting Haitian Teen  </w:t>
      </w:r>
      <w:hyperlink r:id="rId21" w:history="1">
        <w:r w:rsidRPr="008022A1">
          <w:rPr>
            <w:rStyle w:val="Hipervnculo"/>
            <w:sz w:val="20"/>
            <w:szCs w:val="20"/>
            <w:lang w:val="en-US"/>
          </w:rPr>
          <w:t>http://abcnews.go.com/Blotter/soldiers-held-sex-assault-freed/story?id=15306826</w:t>
        </w:r>
      </w:hyperlink>
      <w:r w:rsidRPr="008022A1">
        <w:rPr>
          <w:sz w:val="20"/>
          <w:szCs w:val="20"/>
          <w:lang w:val="en-US"/>
        </w:rPr>
        <w:t xml:space="preserve"> </w:t>
      </w:r>
    </w:p>
  </w:footnote>
  <w:footnote w:id="3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Edith M. Lederer (Miami Herald), UN, Haiti, Uruguay Probe Sexual Assault  </w:t>
      </w:r>
      <w:hyperlink r:id="rId22" w:history="1">
        <w:r w:rsidRPr="008022A1">
          <w:rPr>
            <w:rStyle w:val="Hipervnculo"/>
            <w:sz w:val="20"/>
            <w:szCs w:val="20"/>
            <w:lang w:val="en-US"/>
          </w:rPr>
          <w:t>http://www.cnsnews.com/news/article/un-haiti-uruguay-probe-sexual-assault</w:t>
        </w:r>
      </w:hyperlink>
      <w:r w:rsidRPr="008022A1">
        <w:rPr>
          <w:sz w:val="20"/>
          <w:szCs w:val="20"/>
          <w:lang w:val="en-US"/>
        </w:rPr>
        <w:t xml:space="preserve">, </w:t>
      </w:r>
      <w:hyperlink r:id="rId23" w:history="1">
        <w:r w:rsidRPr="008022A1">
          <w:rPr>
            <w:rStyle w:val="Hipervnculo"/>
            <w:sz w:val="20"/>
            <w:szCs w:val="20"/>
            <w:lang w:val="en-US"/>
          </w:rPr>
          <w:t>https://ezilidantodotcom.wordpress.com/2011/09/12/un-uruguay-and-the-literal-and-systemic-rape-of-haiti/</w:t>
        </w:r>
      </w:hyperlink>
      <w:r w:rsidRPr="008022A1">
        <w:rPr>
          <w:sz w:val="20"/>
          <w:szCs w:val="20"/>
          <w:lang w:val="en-US"/>
        </w:rPr>
        <w:t xml:space="preserve">   </w:t>
      </w:r>
    </w:p>
  </w:footnote>
  <w:footnote w:id="3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Ezili Dantò (HLLN), </w:t>
      </w:r>
      <w:r w:rsidRPr="008022A1">
        <w:rPr>
          <w:i/>
          <w:sz w:val="20"/>
          <w:szCs w:val="20"/>
          <w:lang w:val="en-US"/>
        </w:rPr>
        <w:t>The Literal and Systemic Rape of Haiti: Uruguay Must Make its Investigation Public, its Punishment Public, its reparation Swift and Just</w:t>
      </w:r>
      <w:r w:rsidRPr="008022A1">
        <w:rPr>
          <w:sz w:val="20"/>
          <w:szCs w:val="20"/>
          <w:lang w:val="en-US"/>
        </w:rPr>
        <w:t xml:space="preserve">  </w:t>
      </w:r>
      <w:hyperlink r:id="rId24" w:history="1">
        <w:r w:rsidRPr="008022A1">
          <w:rPr>
            <w:rStyle w:val="Hipervnculo"/>
            <w:sz w:val="20"/>
            <w:szCs w:val="20"/>
            <w:lang w:val="en-US"/>
          </w:rPr>
          <w:t>https://ezilidantodotcom.wordpress.com/2011/09/12/un-uruguay-and-the-literal-and-systemic-rape-of-haiti/</w:t>
        </w:r>
      </w:hyperlink>
      <w:r w:rsidRPr="008022A1">
        <w:rPr>
          <w:sz w:val="20"/>
          <w:szCs w:val="20"/>
          <w:lang w:val="en-US"/>
        </w:rPr>
        <w:t xml:space="preserve">  </w:t>
      </w:r>
    </w:p>
  </w:footnote>
  <w:footnote w:id="3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Neil MacFarquhar (New York Times), </w:t>
      </w:r>
      <w:r w:rsidRPr="008022A1">
        <w:rPr>
          <w:i/>
          <w:sz w:val="20"/>
          <w:szCs w:val="20"/>
          <w:lang w:val="en-US"/>
        </w:rPr>
        <w:t xml:space="preserve">Peacekeepers’ Sex Scandal Linger, On Screen and Off  </w:t>
      </w:r>
      <w:hyperlink r:id="rId25" w:history="1">
        <w:r w:rsidRPr="008022A1">
          <w:rPr>
            <w:rStyle w:val="Hipervnculo"/>
            <w:sz w:val="20"/>
            <w:szCs w:val="20"/>
            <w:lang w:val="en-US"/>
          </w:rPr>
          <w:t>http://www.nytimes.com/2011/09/08/world/08nations.html?_r=2</w:t>
        </w:r>
      </w:hyperlink>
      <w:r w:rsidRPr="008022A1">
        <w:rPr>
          <w:sz w:val="20"/>
          <w:szCs w:val="20"/>
          <w:lang w:val="en-US"/>
        </w:rPr>
        <w:t xml:space="preserve"> </w:t>
      </w:r>
    </w:p>
  </w:footnote>
  <w:footnote w:id="3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Courier New"/>
          <w:sz w:val="20"/>
          <w:szCs w:val="20"/>
          <w:lang w:val="en-US"/>
        </w:rPr>
        <w:t xml:space="preserve">Matthew Mosk, Brian Ross, ANSEL HERZ (abc News), </w:t>
      </w:r>
      <w:r w:rsidRPr="008022A1">
        <w:rPr>
          <w:rFonts w:eastAsia="Times New Roman" w:cs="Courier New"/>
          <w:i/>
          <w:sz w:val="20"/>
          <w:szCs w:val="20"/>
          <w:lang w:val="en-US"/>
        </w:rPr>
        <w:t xml:space="preserve">Haiti Outrage: UN Soldiers from Sex Assault Video Freed </w:t>
      </w:r>
      <w:r w:rsidRPr="008022A1">
        <w:rPr>
          <w:rFonts w:eastAsia="Times New Roman" w:cs="Courier New"/>
          <w:sz w:val="20"/>
          <w:szCs w:val="20"/>
          <w:lang w:val="en-US"/>
        </w:rPr>
        <w:t xml:space="preserve"> </w:t>
      </w:r>
      <w:hyperlink r:id="rId26" w:history="1">
        <w:r w:rsidRPr="008022A1">
          <w:rPr>
            <w:rStyle w:val="Hipervnculo"/>
            <w:rFonts w:eastAsia="Times New Roman" w:cs="Courier New"/>
            <w:sz w:val="20"/>
            <w:szCs w:val="20"/>
            <w:lang w:val="en-US"/>
          </w:rPr>
          <w:t>http://abcnews.go.com/Blotter/soldiers-held-sex-assault-freed/story?id=15306826</w:t>
        </w:r>
      </w:hyperlink>
      <w:r w:rsidRPr="008022A1">
        <w:rPr>
          <w:rFonts w:eastAsia="Times New Roman" w:cs="Courier New"/>
          <w:i/>
          <w:sz w:val="20"/>
          <w:szCs w:val="20"/>
          <w:lang w:val="en-US"/>
        </w:rPr>
        <w:t xml:space="preserve"> </w:t>
      </w:r>
    </w:p>
  </w:footnote>
  <w:footnote w:id="3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CNN Wire Staff, </w:t>
      </w:r>
      <w:r w:rsidRPr="008022A1">
        <w:rPr>
          <w:i/>
          <w:sz w:val="20"/>
          <w:szCs w:val="20"/>
          <w:lang w:val="en-US"/>
        </w:rPr>
        <w:t>U.N. investigates abuse claims against Haiti peacekeepers</w:t>
      </w:r>
      <w:r w:rsidRPr="008022A1">
        <w:rPr>
          <w:sz w:val="20"/>
          <w:szCs w:val="20"/>
          <w:lang w:val="en-US"/>
        </w:rPr>
        <w:t xml:space="preserve"> </w:t>
      </w:r>
      <w:hyperlink r:id="rId27" w:history="1">
        <w:r w:rsidRPr="008022A1">
          <w:rPr>
            <w:rStyle w:val="Hipervnculo"/>
            <w:sz w:val="20"/>
            <w:szCs w:val="20"/>
            <w:lang w:val="en-US"/>
          </w:rPr>
          <w:t>http://edition.cnn.com/2012/01/23/world/americas/haiti-peacekeepers-abuse-probe/</w:t>
        </w:r>
      </w:hyperlink>
      <w:r w:rsidRPr="008022A1">
        <w:rPr>
          <w:sz w:val="20"/>
          <w:szCs w:val="20"/>
          <w:lang w:val="en-US"/>
        </w:rPr>
        <w:t xml:space="preserve">  </w:t>
      </w:r>
    </w:p>
  </w:footnote>
  <w:footnote w:id="3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Nisha Lilia Diu (The Telegraph), </w:t>
      </w:r>
      <w:r w:rsidRPr="008022A1">
        <w:rPr>
          <w:i/>
          <w:sz w:val="20"/>
          <w:szCs w:val="20"/>
          <w:lang w:val="en-US"/>
        </w:rPr>
        <w:t>What the UN Doesn’t Want You to Know</w:t>
      </w:r>
      <w:r w:rsidRPr="008022A1">
        <w:rPr>
          <w:sz w:val="20"/>
          <w:szCs w:val="20"/>
          <w:lang w:val="en-US"/>
        </w:rPr>
        <w:t xml:space="preserve">  </w:t>
      </w:r>
      <w:hyperlink r:id="rId28" w:history="1">
        <w:r w:rsidRPr="008022A1">
          <w:rPr>
            <w:rStyle w:val="Hipervnculo"/>
            <w:sz w:val="20"/>
            <w:szCs w:val="20"/>
            <w:lang w:val="en-US"/>
          </w:rPr>
          <w:t>http://www.telegraph.co.uk/culture/film/9041974/What-the-UN-Doesnt-Want-You-to-Know.html</w:t>
        </w:r>
      </w:hyperlink>
      <w:r w:rsidRPr="008022A1">
        <w:rPr>
          <w:sz w:val="20"/>
          <w:szCs w:val="20"/>
          <w:lang w:val="en-US"/>
        </w:rPr>
        <w:t xml:space="preserve"> </w:t>
      </w:r>
    </w:p>
  </w:footnote>
  <w:footnote w:id="3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International Diplomacy &amp; Public Policy Center, LLC, </w:t>
      </w:r>
      <w:r w:rsidRPr="008022A1">
        <w:rPr>
          <w:i/>
          <w:sz w:val="20"/>
          <w:szCs w:val="20"/>
          <w:lang w:val="en-US"/>
        </w:rPr>
        <w:t>U.N. Peacekeeping: Few Successes, Many Failures, Inherent Flaws</w:t>
      </w:r>
      <w:r w:rsidRPr="008022A1">
        <w:rPr>
          <w:sz w:val="20"/>
          <w:szCs w:val="20"/>
          <w:lang w:val="en-US"/>
        </w:rPr>
        <w:t xml:space="preserve">  </w:t>
      </w:r>
      <w:hyperlink r:id="rId29" w:history="1">
        <w:r w:rsidRPr="008022A1">
          <w:rPr>
            <w:rStyle w:val="Hipervnculo"/>
            <w:sz w:val="20"/>
            <w:szCs w:val="20"/>
            <w:lang w:val="en-US"/>
          </w:rPr>
          <w:t>http://www.idppcenter.com/UN_Peacekeeping_Failures.pdf</w:t>
        </w:r>
      </w:hyperlink>
      <w:r w:rsidRPr="008022A1">
        <w:rPr>
          <w:sz w:val="20"/>
          <w:szCs w:val="20"/>
          <w:lang w:val="en-US"/>
        </w:rPr>
        <w:t xml:space="preserve"> </w:t>
      </w:r>
    </w:p>
  </w:footnote>
  <w:footnote w:id="4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Carla Ferstman, </w:t>
      </w:r>
      <w:r w:rsidRPr="008022A1">
        <w:rPr>
          <w:i/>
          <w:sz w:val="20"/>
          <w:szCs w:val="20"/>
          <w:lang w:val="en-US"/>
        </w:rPr>
        <w:t xml:space="preserve">Criminalizing Sexual Exploitation and Abuse by Peacekeepers  </w:t>
      </w:r>
      <w:hyperlink r:id="rId30" w:history="1">
        <w:r w:rsidRPr="008022A1">
          <w:rPr>
            <w:rStyle w:val="Hipervnculo"/>
            <w:sz w:val="20"/>
            <w:szCs w:val="20"/>
            <w:lang w:val="en-US"/>
          </w:rPr>
          <w:t>http://www.usip.org/sites/default/files/SR335-Criminalizing%20Sexual%20Exploitation%20and%20Abuse%20by%20Peacekeepers.pdf</w:t>
        </w:r>
      </w:hyperlink>
      <w:r w:rsidRPr="008022A1">
        <w:rPr>
          <w:sz w:val="20"/>
          <w:szCs w:val="20"/>
          <w:lang w:val="en-US"/>
        </w:rPr>
        <w:t xml:space="preserve"> </w:t>
      </w:r>
    </w:p>
  </w:footnote>
  <w:footnote w:id="4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by Aids-Free World, </w:t>
      </w:r>
      <w:r w:rsidRPr="008022A1">
        <w:rPr>
          <w:i/>
          <w:sz w:val="20"/>
          <w:szCs w:val="20"/>
          <w:lang w:val="en-US"/>
        </w:rPr>
        <w:t xml:space="preserve">KEY UN INTERNAL DOCUMENTS AND CORRESPONDENCE </w:t>
      </w:r>
      <w:hyperlink r:id="rId31" w:history="1">
        <w:r w:rsidRPr="008022A1">
          <w:rPr>
            <w:rStyle w:val="Hipervnculo"/>
            <w:sz w:val="20"/>
            <w:szCs w:val="20"/>
            <w:lang w:val="en-US"/>
          </w:rPr>
          <w:t>http://static1.squarespace.com/static/514a0127e4b04d7440e8045d/t/5565f679e4b093011cf7ace6/1432745593996/01-1+-+FRENCH+TRANSLATION+-+CAR+Letter+from+PR+of+France+to+Anders+Kompass%2C+OHCHR+-+July+30%2C+2014+copy.pdf</w:t>
        </w:r>
      </w:hyperlink>
      <w:r w:rsidRPr="008022A1">
        <w:rPr>
          <w:sz w:val="20"/>
          <w:szCs w:val="20"/>
          <w:lang w:val="en-US"/>
        </w:rPr>
        <w:t xml:space="preserve"> </w:t>
      </w:r>
    </w:p>
  </w:footnote>
  <w:footnote w:id="4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by Aids-Free World, </w:t>
      </w:r>
      <w:r w:rsidRPr="008022A1">
        <w:rPr>
          <w:i/>
          <w:sz w:val="20"/>
          <w:szCs w:val="20"/>
          <w:lang w:val="en-US"/>
        </w:rPr>
        <w:t xml:space="preserve">KEY UN INTERNAL DOCUMENTS AND CORRESPONDENCE </w:t>
      </w:r>
      <w:hyperlink r:id="rId32" w:history="1">
        <w:r w:rsidRPr="008022A1">
          <w:rPr>
            <w:rStyle w:val="Hipervnculo"/>
            <w:sz w:val="20"/>
            <w:szCs w:val="20"/>
            <w:lang w:val="en-US"/>
          </w:rPr>
          <w:t>http://static1.squarespace.com/static/514a0127e4b04d7440e8045d/t/55660517e4b06b002cd73ece/1432749335626/02-2+-+FRENCH+TRANSLATION+-+Email+from+Human+Rights+Officer%2C+OHCHR+to+Renner+Onana%2C+MINUSCA+-+August+5%2C+2014.pdf</w:t>
        </w:r>
      </w:hyperlink>
      <w:r w:rsidRPr="008022A1">
        <w:rPr>
          <w:i/>
          <w:sz w:val="20"/>
          <w:szCs w:val="20"/>
          <w:lang w:val="en-US"/>
        </w:rPr>
        <w:t xml:space="preserve"> </w:t>
      </w:r>
    </w:p>
  </w:footnote>
  <w:footnote w:id="4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by Aids-Free World, </w:t>
      </w:r>
      <w:r w:rsidRPr="008022A1">
        <w:rPr>
          <w:i/>
          <w:sz w:val="20"/>
          <w:szCs w:val="20"/>
          <w:lang w:val="en-US"/>
        </w:rPr>
        <w:t xml:space="preserve">KEY UN INTERNAL DOCUMENTS AND CORRESPONDENCE  </w:t>
      </w:r>
      <w:hyperlink r:id="rId33" w:history="1">
        <w:r w:rsidRPr="008022A1">
          <w:rPr>
            <w:rStyle w:val="Hipervnculo"/>
            <w:sz w:val="20"/>
            <w:szCs w:val="20"/>
            <w:lang w:val="en-US"/>
          </w:rPr>
          <w:t>http://static1.squarespace.com/static/514a0127e4b04d7440e8045d/t/556606fee4b03021a50bd9c0/1432750805205/03-3+-+FRENCH+TRANSLATION+-+Email+from+Renner+Onana%2C+MINUSCA+to+Human+Rights+Officer%2C+OHCHR+-+August+8%2C+2014.pdf</w:t>
        </w:r>
      </w:hyperlink>
      <w:r w:rsidRPr="008022A1">
        <w:rPr>
          <w:sz w:val="20"/>
          <w:szCs w:val="20"/>
          <w:lang w:val="en-US"/>
        </w:rPr>
        <w:t xml:space="preserve"> </w:t>
      </w:r>
    </w:p>
  </w:footnote>
  <w:footnote w:id="4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w:t>
      </w:r>
      <w:r w:rsidRPr="008022A1">
        <w:rPr>
          <w:i/>
          <w:sz w:val="20"/>
          <w:szCs w:val="20"/>
          <w:lang w:val="en-US"/>
        </w:rPr>
        <w:t xml:space="preserve">The Power These Men Have Over Us  </w:t>
      </w:r>
      <w:hyperlink r:id="rId34" w:history="1">
        <w:r w:rsidRPr="008022A1">
          <w:rPr>
            <w:rStyle w:val="Hipervnculo"/>
            <w:sz w:val="20"/>
            <w:szCs w:val="20"/>
            <w:lang w:val="en-US"/>
          </w:rPr>
          <w:t>https://www.hrw.org/report/2014/09/08/power-these-men-have-over-us/sexual-exploitation-and-abuse-african-union-forces</w:t>
        </w:r>
      </w:hyperlink>
      <w:r w:rsidRPr="008022A1">
        <w:rPr>
          <w:sz w:val="20"/>
          <w:szCs w:val="20"/>
          <w:lang w:val="en-US"/>
        </w:rPr>
        <w:t xml:space="preserve"> </w:t>
      </w:r>
    </w:p>
  </w:footnote>
  <w:footnote w:id="4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Alex Newman (The New American), </w:t>
      </w:r>
      <w:r w:rsidRPr="008022A1">
        <w:rPr>
          <w:i/>
          <w:sz w:val="20"/>
          <w:szCs w:val="20"/>
          <w:lang w:val="en-US"/>
        </w:rPr>
        <w:t xml:space="preserve">UN “Peace” Forces In Haiti Prey on Civilians, Children </w:t>
      </w:r>
      <w:hyperlink r:id="rId35" w:history="1">
        <w:r w:rsidRPr="008022A1">
          <w:rPr>
            <w:rStyle w:val="Hipervnculo"/>
            <w:sz w:val="20"/>
            <w:szCs w:val="20"/>
            <w:lang w:val="en-US"/>
          </w:rPr>
          <w:t>http://www.thenewamerican.com/world-news/item/20141-un-peace-forces-in-haiti-prey-on-civilians-children</w:t>
        </w:r>
      </w:hyperlink>
      <w:r w:rsidRPr="008022A1">
        <w:rPr>
          <w:sz w:val="20"/>
          <w:szCs w:val="20"/>
          <w:lang w:val="en-US"/>
        </w:rPr>
        <w:t xml:space="preserve"> </w:t>
      </w:r>
    </w:p>
  </w:footnote>
  <w:footnote w:id="4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Jenna Stern, </w:t>
      </w:r>
      <w:r w:rsidRPr="008022A1">
        <w:rPr>
          <w:i/>
          <w:sz w:val="20"/>
          <w:szCs w:val="20"/>
          <w:lang w:val="en-US"/>
        </w:rPr>
        <w:t xml:space="preserve">Reducing Sexual Exploitation and Abuse in UN Peacekeeping  </w:t>
      </w:r>
      <w:hyperlink r:id="rId36" w:history="1">
        <w:r w:rsidRPr="008022A1">
          <w:rPr>
            <w:rStyle w:val="Hipervnculo"/>
            <w:sz w:val="20"/>
            <w:szCs w:val="20"/>
            <w:lang w:val="en-US"/>
          </w:rPr>
          <w:t>https://www.stimson.org/sites/default/files/file-attachments/Policy-Brief-Sexual-Abuse-Feb-2015-WEB_0.pdf</w:t>
        </w:r>
      </w:hyperlink>
      <w:r w:rsidRPr="008022A1">
        <w:rPr>
          <w:sz w:val="20"/>
          <w:szCs w:val="20"/>
          <w:lang w:val="en-US"/>
        </w:rPr>
        <w:t xml:space="preserve"> </w:t>
      </w:r>
    </w:p>
  </w:footnote>
  <w:footnote w:id="4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Jenna Stern, </w:t>
      </w:r>
      <w:r w:rsidRPr="008022A1">
        <w:rPr>
          <w:i/>
          <w:sz w:val="20"/>
          <w:szCs w:val="20"/>
          <w:lang w:val="en-US"/>
        </w:rPr>
        <w:t xml:space="preserve">Reducing Sexual Exploitation and Abuse in UN Peacekeeping  </w:t>
      </w:r>
      <w:hyperlink r:id="rId37" w:history="1">
        <w:r w:rsidRPr="008022A1">
          <w:rPr>
            <w:rStyle w:val="Hipervnculo"/>
            <w:sz w:val="20"/>
            <w:szCs w:val="20"/>
            <w:lang w:val="en-US"/>
          </w:rPr>
          <w:t>https://www.stimson.org/sites/default/files/file-attachments/Policy-Brief-Sexual-Abuse-Feb-2015-WEB_0.pdf</w:t>
        </w:r>
      </w:hyperlink>
    </w:p>
  </w:footnote>
  <w:footnote w:id="4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by Aids-Free World, </w:t>
      </w:r>
      <w:r w:rsidRPr="008022A1">
        <w:rPr>
          <w:i/>
          <w:sz w:val="20"/>
          <w:szCs w:val="20"/>
          <w:lang w:val="en-US"/>
        </w:rPr>
        <w:t xml:space="preserve">KEY UN INTERNAL DOCUMENTS AND CORRESPONDENCE  </w:t>
      </w:r>
      <w:hyperlink r:id="rId38" w:history="1">
        <w:r w:rsidRPr="008022A1">
          <w:rPr>
            <w:rStyle w:val="Hipervnculo"/>
            <w:sz w:val="20"/>
            <w:szCs w:val="20"/>
            <w:lang w:val="en-US"/>
          </w:rPr>
          <w:t>http://static1.squarespace.com/static/514a0127e4b04d7440e8045d/t/556607f3e4b07c53173011ed/1432750067162/04-1+-+Statement+by+Mohammed+Ali+Alnsour+%26+Nicole+Oberholzer%2C+OHCHR+-+March+26%2C+2015.pdf</w:t>
        </w:r>
      </w:hyperlink>
      <w:r w:rsidRPr="008022A1">
        <w:rPr>
          <w:i/>
          <w:sz w:val="20"/>
          <w:szCs w:val="20"/>
          <w:lang w:val="en-US"/>
        </w:rPr>
        <w:t xml:space="preserve"> </w:t>
      </w:r>
    </w:p>
  </w:footnote>
  <w:footnote w:id="4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by Aids-Free World, </w:t>
      </w:r>
      <w:r w:rsidRPr="008022A1">
        <w:rPr>
          <w:i/>
          <w:sz w:val="20"/>
          <w:szCs w:val="20"/>
          <w:lang w:val="en-US"/>
        </w:rPr>
        <w:t xml:space="preserve">KEY UN INTERNAL DOCUMENTS AND CORRESPONDENCE  </w:t>
      </w:r>
      <w:hyperlink r:id="rId39" w:history="1">
        <w:r w:rsidRPr="008022A1">
          <w:rPr>
            <w:rStyle w:val="Hipervnculo"/>
            <w:sz w:val="20"/>
            <w:szCs w:val="20"/>
            <w:lang w:val="en-US"/>
          </w:rPr>
          <w:t>http://static1.squarespace.com/static/514a0127e4b04d7440e8045d/t/55660897e4b06b002cd75662/1432750231103/04-3+-+Statement+by+Flavia+Pansieri%2C+OHCHR+-+March+26%2C+2015.pdf</w:t>
        </w:r>
      </w:hyperlink>
      <w:r w:rsidRPr="008022A1">
        <w:rPr>
          <w:sz w:val="20"/>
          <w:szCs w:val="20"/>
          <w:lang w:val="en-US"/>
        </w:rPr>
        <w:t xml:space="preserve"> </w:t>
      </w:r>
    </w:p>
  </w:footnote>
  <w:footnote w:id="5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Blue Campaign by Aids-Free World, </w:t>
      </w:r>
      <w:r w:rsidRPr="008022A1">
        <w:rPr>
          <w:i/>
          <w:sz w:val="20"/>
          <w:szCs w:val="20"/>
          <w:lang w:val="en-US"/>
        </w:rPr>
        <w:t xml:space="preserve">KEY UN INTERNAL DOCUMENTS AND CORRESPONDENCE  </w:t>
      </w:r>
      <w:hyperlink r:id="rId40" w:history="1">
        <w:r w:rsidRPr="008022A1">
          <w:rPr>
            <w:rStyle w:val="Hipervnculo"/>
            <w:sz w:val="20"/>
            <w:szCs w:val="20"/>
            <w:lang w:val="en-US"/>
          </w:rPr>
          <w:t>http://static1.squarespace.com/static/514a0127e4b04d7440e8045d/t/556614d4e4b07094a8018b8f/1432753364144/04-5+-+Statement+by+Human+Rights+Officer%2C+OHCHR+-+March+19%2C+2015.pdf</w:t>
        </w:r>
      </w:hyperlink>
      <w:r w:rsidRPr="008022A1">
        <w:rPr>
          <w:sz w:val="20"/>
          <w:szCs w:val="20"/>
          <w:lang w:val="en-US"/>
        </w:rPr>
        <w:t xml:space="preserve"> </w:t>
      </w:r>
    </w:p>
  </w:footnote>
  <w:footnote w:id="5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Denis Fitzgerald (UN Tribune), </w:t>
      </w:r>
      <w:r w:rsidRPr="008022A1">
        <w:rPr>
          <w:i/>
          <w:sz w:val="20"/>
          <w:szCs w:val="20"/>
          <w:lang w:val="en-US"/>
        </w:rPr>
        <w:t xml:space="preserve">The report on sexual abuse by UN tropos and staff that Ban Ki-moon quashed now made public   </w:t>
      </w:r>
      <w:hyperlink r:id="rId41" w:history="1">
        <w:r w:rsidRPr="008022A1">
          <w:rPr>
            <w:rStyle w:val="Hipervnculo"/>
            <w:sz w:val="20"/>
            <w:szCs w:val="20"/>
            <w:lang w:val="en-US"/>
          </w:rPr>
          <w:t>http://untribune.com/ban-ki-moons-quashed-report-on-sexual-abuse-by-un-staff-now-made-public/</w:t>
        </w:r>
      </w:hyperlink>
      <w:r w:rsidRPr="008022A1">
        <w:rPr>
          <w:sz w:val="20"/>
          <w:szCs w:val="20"/>
          <w:lang w:val="en-US"/>
        </w:rPr>
        <w:t xml:space="preserve">  </w:t>
      </w:r>
    </w:p>
  </w:footnote>
  <w:footnote w:id="5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Blue Campaign by Aids-Free World, </w:t>
      </w:r>
      <w:r w:rsidRPr="008022A1">
        <w:rPr>
          <w:i/>
          <w:sz w:val="20"/>
          <w:szCs w:val="20"/>
          <w:lang w:val="en-US"/>
        </w:rPr>
        <w:t xml:space="preserve">KEY UN INTERNAL DOCUMENTS AND CORRESPONDENCE  </w:t>
      </w:r>
      <w:hyperlink r:id="rId42" w:history="1">
        <w:r w:rsidRPr="008022A1">
          <w:rPr>
            <w:rStyle w:val="Hipervnculo"/>
            <w:sz w:val="20"/>
            <w:szCs w:val="20"/>
            <w:lang w:val="en-US"/>
          </w:rPr>
          <w:t>http://static1.squarespace.com/static/514a0127e4b04d7440e8045d/t/55759da2e4b07409f89cda44/1433771426952/05+-+Email+from+Carman+Lapointe%2C+OIOS+to+James+Finniss%2C+OIOS+-+April+4%2C+2015.pdf</w:t>
        </w:r>
      </w:hyperlink>
      <w:r w:rsidRPr="008022A1">
        <w:rPr>
          <w:i/>
          <w:sz w:val="20"/>
          <w:szCs w:val="20"/>
          <w:lang w:val="en-US"/>
        </w:rPr>
        <w:t xml:space="preserve"> </w:t>
      </w:r>
    </w:p>
  </w:footnote>
  <w:footnote w:id="5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Sandra Laville (The Guardian), </w:t>
      </w:r>
      <w:r w:rsidRPr="008022A1">
        <w:rPr>
          <w:i/>
          <w:sz w:val="20"/>
          <w:szCs w:val="20"/>
          <w:lang w:val="en-US"/>
        </w:rPr>
        <w:t>UN aid worker suspended suspended for leaking report on child abuse by French troops</w:t>
      </w:r>
      <w:r w:rsidRPr="008022A1">
        <w:rPr>
          <w:sz w:val="20"/>
          <w:szCs w:val="20"/>
          <w:lang w:val="en-US"/>
        </w:rPr>
        <w:t xml:space="preserve">  </w:t>
      </w:r>
      <w:hyperlink r:id="rId43" w:history="1">
        <w:r w:rsidRPr="008022A1">
          <w:rPr>
            <w:rStyle w:val="Hipervnculo"/>
            <w:sz w:val="20"/>
            <w:szCs w:val="20"/>
            <w:lang w:val="en-US"/>
          </w:rPr>
          <w:t>https://www.theguardian.com/world/2015/apr/29/un-aid-worker-suspended-leaking-report-child-abuse-french-troops-car</w:t>
        </w:r>
      </w:hyperlink>
      <w:r w:rsidRPr="008022A1">
        <w:rPr>
          <w:sz w:val="20"/>
          <w:szCs w:val="20"/>
          <w:lang w:val="en-US"/>
        </w:rPr>
        <w:t xml:space="preserve"> </w:t>
      </w:r>
    </w:p>
  </w:footnote>
  <w:footnote w:id="5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Hisham Aidi (Al Jazeera), </w:t>
      </w:r>
      <w:r w:rsidRPr="008022A1">
        <w:rPr>
          <w:i/>
          <w:sz w:val="20"/>
          <w:szCs w:val="20"/>
          <w:lang w:val="en-US"/>
        </w:rPr>
        <w:t xml:space="preserve">The sex-for-food scandal in Central African Republic </w:t>
      </w:r>
      <w:hyperlink r:id="rId44" w:history="1">
        <w:r w:rsidRPr="008022A1">
          <w:rPr>
            <w:rStyle w:val="Hipervnculo"/>
            <w:sz w:val="20"/>
            <w:szCs w:val="20"/>
            <w:lang w:val="en-US"/>
          </w:rPr>
          <w:t>http://www.aljazeera.com/indepth/opinion/2015/05/sex-food-scandal-central-african-republic-150505071049079.html</w:t>
        </w:r>
      </w:hyperlink>
      <w:r w:rsidRPr="008022A1">
        <w:rPr>
          <w:sz w:val="20"/>
          <w:szCs w:val="20"/>
          <w:lang w:val="en-US"/>
        </w:rPr>
        <w:t xml:space="preserve"> </w:t>
      </w:r>
    </w:p>
  </w:footnote>
  <w:footnote w:id="55">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 xml:space="preserve">Code Blue (Aids-Free World), </w:t>
      </w:r>
      <w:r w:rsidRPr="008022A1">
        <w:rPr>
          <w:rFonts w:cs="Courier New"/>
          <w:i/>
          <w:sz w:val="20"/>
          <w:szCs w:val="20"/>
          <w:lang w:val="en-US"/>
        </w:rPr>
        <w:t xml:space="preserve">The U.N.’s Dirty Secret: </w:t>
      </w:r>
      <w:r w:rsidRPr="008022A1">
        <w:rPr>
          <w:i/>
          <w:sz w:val="20"/>
          <w:szCs w:val="20"/>
          <w:lang w:val="en-US"/>
        </w:rPr>
        <w:t>the untold story of Anders Kompass and peacekeeper sex abuse in the Central African Republic</w:t>
      </w:r>
      <w:r w:rsidRPr="008022A1">
        <w:rPr>
          <w:sz w:val="20"/>
          <w:szCs w:val="20"/>
          <w:lang w:val="en-US"/>
        </w:rPr>
        <w:t xml:space="preserve">  </w:t>
      </w:r>
      <w:hyperlink r:id="rId45" w:history="1">
        <w:r w:rsidRPr="008022A1">
          <w:rPr>
            <w:rStyle w:val="Hipervnculo"/>
            <w:sz w:val="20"/>
            <w:szCs w:val="20"/>
            <w:lang w:val="en-US"/>
          </w:rPr>
          <w:t>http://www.codebluecampaign.com/carstatement/</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5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Roger Hamilton-Martin (Inter Press Service), </w:t>
      </w:r>
      <w:r w:rsidRPr="008022A1">
        <w:rPr>
          <w:i/>
          <w:sz w:val="20"/>
          <w:szCs w:val="20"/>
          <w:lang w:val="en-US"/>
        </w:rPr>
        <w:t xml:space="preserve">Leaked Internal Documents Show U.N. Ignored Child Abuse  </w:t>
      </w:r>
      <w:hyperlink r:id="rId46" w:history="1">
        <w:r w:rsidRPr="008022A1">
          <w:rPr>
            <w:rStyle w:val="Hipervnculo"/>
            <w:sz w:val="20"/>
            <w:szCs w:val="20"/>
            <w:lang w:val="en-US"/>
          </w:rPr>
          <w:t>http://www.ipsnews.net/2015/05/leaked-internal-documents-show-u-n-ignored-child-abuse/</w:t>
        </w:r>
      </w:hyperlink>
      <w:r w:rsidRPr="008022A1">
        <w:rPr>
          <w:sz w:val="20"/>
          <w:szCs w:val="20"/>
          <w:lang w:val="en-US"/>
        </w:rPr>
        <w:t xml:space="preserve">  </w:t>
      </w:r>
    </w:p>
  </w:footnote>
  <w:footnote w:id="57">
    <w:p w:rsidR="00DB1BE4" w:rsidRPr="008022A1" w:rsidRDefault="00DB1BE4" w:rsidP="00151A7E">
      <w:pPr>
        <w:pStyle w:val="Sinespaciado"/>
        <w:rPr>
          <w:rFonts w:cs="Courier New"/>
          <w:b/>
          <w:i/>
          <w:sz w:val="20"/>
          <w:szCs w:val="20"/>
          <w:lang w:val="en-US"/>
        </w:rPr>
      </w:pPr>
      <w:r w:rsidRPr="008022A1">
        <w:rPr>
          <w:rStyle w:val="Refdenotaalpie"/>
          <w:rFonts w:cs="Courier New"/>
          <w:sz w:val="20"/>
          <w:szCs w:val="20"/>
        </w:rPr>
        <w:footnoteRef/>
      </w:r>
      <w:r w:rsidRPr="008022A1">
        <w:rPr>
          <w:rFonts w:cs="Courier New"/>
          <w:sz w:val="20"/>
          <w:szCs w:val="20"/>
          <w:lang w:val="en-US"/>
        </w:rPr>
        <w:t xml:space="preserve">  Code Blue Campaign by Aids-free World, </w:t>
      </w:r>
      <w:r w:rsidRPr="008022A1">
        <w:rPr>
          <w:rFonts w:cs="Courier New"/>
          <w:i/>
          <w:sz w:val="20"/>
          <w:szCs w:val="20"/>
          <w:lang w:val="en-US"/>
        </w:rPr>
        <w:t xml:space="preserve">KEY UN INTERNAL DOCUMENTS AND CORRESPONDENCE  </w:t>
      </w:r>
      <w:hyperlink r:id="rId47" w:history="1">
        <w:r w:rsidRPr="008022A1">
          <w:rPr>
            <w:rStyle w:val="Hipervnculo"/>
            <w:rFonts w:cs="Courier New"/>
            <w:sz w:val="20"/>
            <w:szCs w:val="20"/>
            <w:lang w:val="en-US"/>
          </w:rPr>
          <w:t>http://static1.squarespace.com/static/514a0127e4b04d7440e8045d/t/5575a86be4b00c6b04e4f46f/1433774187369/Legend+of+Documents.pdf</w:t>
        </w:r>
      </w:hyperlink>
      <w:r w:rsidRPr="008022A1">
        <w:rPr>
          <w:rFonts w:cs="Courier New"/>
          <w:i/>
          <w:sz w:val="20"/>
          <w:szCs w:val="20"/>
          <w:lang w:val="en-US"/>
        </w:rPr>
        <w:t xml:space="preserve"> </w:t>
      </w:r>
    </w:p>
  </w:footnote>
  <w:footnote w:id="5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 xml:space="preserve">Code Blue Campaign by Aids-free World, </w:t>
      </w:r>
      <w:r w:rsidRPr="008022A1">
        <w:rPr>
          <w:rFonts w:cs="Courier New"/>
          <w:i/>
          <w:sz w:val="20"/>
          <w:szCs w:val="20"/>
          <w:lang w:val="en-US"/>
        </w:rPr>
        <w:t xml:space="preserve">KEY UN INTERNAL DOCUMENTS AND CORRESPONDENCE  </w:t>
      </w:r>
      <w:hyperlink r:id="rId48" w:history="1">
        <w:r w:rsidRPr="008022A1">
          <w:rPr>
            <w:rStyle w:val="Hipervnculo"/>
            <w:rFonts w:cs="Courier New"/>
            <w:sz w:val="20"/>
            <w:szCs w:val="20"/>
            <w:lang w:val="en-US"/>
          </w:rPr>
          <w:t>http://static1.squarespace.com/static/514a0127e4b04d7440e8045d/t/55661757e4b0594cb0bb2b47/1432754007934/07+-+UNICEF+Instructions+to+Spokespersons%2C+May+26%2C+2015.pdf</w:t>
        </w:r>
      </w:hyperlink>
      <w:r w:rsidRPr="008022A1">
        <w:rPr>
          <w:rFonts w:cs="Courier New"/>
          <w:i/>
          <w:sz w:val="20"/>
          <w:szCs w:val="20"/>
          <w:lang w:val="en-US"/>
        </w:rPr>
        <w:t xml:space="preserve"> </w:t>
      </w:r>
    </w:p>
  </w:footnote>
  <w:footnote w:id="5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 xml:space="preserve">Code Blue Campaign by Aids-free World, </w:t>
      </w:r>
      <w:r w:rsidRPr="008022A1">
        <w:rPr>
          <w:rFonts w:cs="Courier New"/>
          <w:i/>
          <w:sz w:val="20"/>
          <w:szCs w:val="20"/>
          <w:lang w:val="en-US"/>
        </w:rPr>
        <w:t xml:space="preserve">KEY UN INTERNAL DOCUMENTS AND CORRESPONDENCE  </w:t>
      </w:r>
      <w:hyperlink r:id="rId49" w:history="1">
        <w:r w:rsidRPr="008022A1">
          <w:rPr>
            <w:rStyle w:val="Hipervnculo"/>
            <w:rFonts w:cs="Courier New"/>
            <w:sz w:val="20"/>
            <w:szCs w:val="20"/>
            <w:lang w:val="en-US"/>
          </w:rPr>
          <w:t>http://static1.squarespace.com/static/514a0127e4b04d7440e8045d/t/5575a81ee4b008893be17bde/1433774110063/AIDS-Free+World+Summary+of+UN+Child+Interview+Data.pdf</w:t>
        </w:r>
      </w:hyperlink>
      <w:r w:rsidRPr="008022A1">
        <w:rPr>
          <w:rFonts w:cs="Courier New"/>
          <w:i/>
          <w:sz w:val="20"/>
          <w:szCs w:val="20"/>
          <w:lang w:val="en-US"/>
        </w:rPr>
        <w:t xml:space="preserve"> </w:t>
      </w:r>
    </w:p>
  </w:footnote>
  <w:footnote w:id="6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Colum Lynch (Foreign Policy), </w:t>
      </w:r>
      <w:r w:rsidRPr="008022A1">
        <w:rPr>
          <w:i/>
          <w:sz w:val="20"/>
          <w:szCs w:val="20"/>
          <w:lang w:val="en-US"/>
        </w:rPr>
        <w:t xml:space="preserve">The U.N.’s Very Own Civil War   </w:t>
      </w:r>
      <w:hyperlink r:id="rId50" w:history="1">
        <w:r w:rsidRPr="008022A1">
          <w:rPr>
            <w:rStyle w:val="Hipervnculo"/>
            <w:sz w:val="20"/>
            <w:szCs w:val="20"/>
            <w:lang w:val="en-US"/>
          </w:rPr>
          <w:t>http://foreignpolicy.com/2015/06/22/un-france-child-sex-abuse-central-african-republic-obama-whitehouse-ban/</w:t>
        </w:r>
      </w:hyperlink>
      <w:r w:rsidRPr="008022A1">
        <w:rPr>
          <w:sz w:val="20"/>
          <w:szCs w:val="20"/>
          <w:lang w:val="en-US"/>
        </w:rPr>
        <w:t xml:space="preserve">  </w:t>
      </w:r>
    </w:p>
  </w:footnote>
  <w:footnote w:id="6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Catalina López Salvà, </w:t>
      </w:r>
      <w:r w:rsidRPr="008022A1">
        <w:rPr>
          <w:i/>
          <w:sz w:val="20"/>
          <w:szCs w:val="20"/>
          <w:lang w:val="en-US"/>
        </w:rPr>
        <w:t>Sexual Exploitation and Abuse by UN Peacekeepers</w:t>
      </w:r>
      <w:r w:rsidRPr="008022A1">
        <w:rPr>
          <w:sz w:val="20"/>
          <w:szCs w:val="20"/>
          <w:lang w:val="en-US"/>
        </w:rPr>
        <w:t xml:space="preserve">  </w:t>
      </w:r>
      <w:hyperlink r:id="rId51" w:history="1">
        <w:r w:rsidRPr="008022A1">
          <w:rPr>
            <w:rStyle w:val="Hipervnculo"/>
            <w:sz w:val="20"/>
            <w:szCs w:val="20"/>
            <w:lang w:val="en-US"/>
          </w:rPr>
          <w:t>http://diposit.ub.edu/dspace/bitstream/2445/65716/1/2%20CATALINA%20L%C3%93PEZ%20-%20Trabajo%20final%20de%20M%C3%A1ster.pdf</w:t>
        </w:r>
      </w:hyperlink>
      <w:r w:rsidRPr="008022A1">
        <w:rPr>
          <w:sz w:val="20"/>
          <w:szCs w:val="20"/>
          <w:lang w:val="en-US"/>
        </w:rPr>
        <w:t xml:space="preserve"> </w:t>
      </w:r>
    </w:p>
  </w:footnote>
  <w:footnote w:id="6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Matthew Russell Lee (Beacon Reader), </w:t>
      </w:r>
      <w:r w:rsidRPr="008022A1">
        <w:rPr>
          <w:i/>
          <w:sz w:val="20"/>
          <w:szCs w:val="20"/>
          <w:lang w:val="en-US"/>
        </w:rPr>
        <w:t xml:space="preserve">On UN’s Peacekeepers’ Sex Abuse, Little Help for Victims, OIOS Report Published  </w:t>
      </w:r>
      <w:hyperlink r:id="rId52" w:history="1">
        <w:r w:rsidRPr="008022A1">
          <w:rPr>
            <w:rStyle w:val="Hipervnculo"/>
            <w:sz w:val="20"/>
            <w:szCs w:val="20"/>
            <w:lang w:val="en-US"/>
          </w:rPr>
          <w:t>https://www.beaconreader.com/matthew-russell-lee/on-un-peacekeepers-sex-abuse-little-help-for-victims-oios-report-published-here</w:t>
        </w:r>
      </w:hyperlink>
      <w:r w:rsidRPr="008022A1">
        <w:rPr>
          <w:sz w:val="20"/>
          <w:szCs w:val="20"/>
          <w:lang w:val="en-US"/>
        </w:rPr>
        <w:t xml:space="preserve"> </w:t>
      </w:r>
    </w:p>
  </w:footnote>
  <w:footnote w:id="63">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Paul Lewis, Oliver Laughland and Roger Hamilton-Martin (The Guardian), </w:t>
      </w:r>
      <w:r w:rsidRPr="008022A1">
        <w:rPr>
          <w:i/>
          <w:sz w:val="20"/>
          <w:szCs w:val="20"/>
          <w:lang w:val="en-US"/>
        </w:rPr>
        <w:t xml:space="preserve">UN paid millions to Russian aviation firm since learning of sex attack on girl  </w:t>
      </w:r>
      <w:hyperlink r:id="rId53" w:history="1">
        <w:r w:rsidRPr="008022A1">
          <w:rPr>
            <w:rStyle w:val="Hipervnculo"/>
            <w:sz w:val="20"/>
            <w:szCs w:val="20"/>
            <w:lang w:val="en-US"/>
          </w:rPr>
          <w:t>https://www.theguardian.com/world/2015/jul/30/united-nations-utair-congo-sexual-attack</w:t>
        </w:r>
      </w:hyperlink>
      <w:r w:rsidRPr="008022A1">
        <w:rPr>
          <w:sz w:val="20"/>
          <w:szCs w:val="20"/>
          <w:lang w:val="en-US"/>
        </w:rPr>
        <w:t xml:space="preserve">  </w:t>
      </w:r>
    </w:p>
  </w:footnote>
  <w:footnote w:id="6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Bea Edwards (The Guardian), </w:t>
      </w:r>
      <w:r w:rsidRPr="008022A1">
        <w:rPr>
          <w:i/>
          <w:sz w:val="20"/>
          <w:szCs w:val="20"/>
          <w:lang w:val="en-US"/>
        </w:rPr>
        <w:t>The United Nations, Peacekeeping and Sex Abuse</w:t>
      </w:r>
      <w:r w:rsidRPr="008022A1">
        <w:rPr>
          <w:sz w:val="20"/>
          <w:szCs w:val="20"/>
          <w:lang w:val="en-US"/>
        </w:rPr>
        <w:t xml:space="preserve">  </w:t>
      </w:r>
      <w:hyperlink r:id="rId54" w:history="1">
        <w:r w:rsidRPr="008022A1">
          <w:rPr>
            <w:rStyle w:val="Hipervnculo"/>
            <w:sz w:val="20"/>
            <w:szCs w:val="20"/>
            <w:lang w:val="en-US"/>
          </w:rPr>
          <w:t>http://www.huffingtonpost.com/bea-edwards/the-united-nations-peacek_b_7984246.html?utm_hp_ref=central-african-republic</w:t>
        </w:r>
      </w:hyperlink>
      <w:r w:rsidRPr="008022A1">
        <w:rPr>
          <w:sz w:val="20"/>
          <w:szCs w:val="20"/>
          <w:lang w:val="en-US"/>
        </w:rPr>
        <w:t xml:space="preserve"> </w:t>
      </w:r>
    </w:p>
  </w:footnote>
  <w:footnote w:id="6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Colum Lynch (Foreign Policy), </w:t>
      </w:r>
      <w:r w:rsidRPr="008022A1">
        <w:rPr>
          <w:i/>
          <w:sz w:val="20"/>
          <w:szCs w:val="20"/>
          <w:lang w:val="en-US"/>
        </w:rPr>
        <w:t>The U.N.’s Investigation Wars</w:t>
      </w:r>
      <w:r w:rsidRPr="008022A1">
        <w:rPr>
          <w:sz w:val="20"/>
          <w:szCs w:val="20"/>
          <w:lang w:val="en-US"/>
        </w:rPr>
        <w:t xml:space="preserve">  </w:t>
      </w:r>
      <w:hyperlink r:id="rId55" w:history="1">
        <w:r w:rsidRPr="008022A1">
          <w:rPr>
            <w:rStyle w:val="Hipervnculo"/>
            <w:sz w:val="20"/>
            <w:szCs w:val="20"/>
            <w:lang w:val="en-US"/>
          </w:rPr>
          <w:t>http://www.other-news.info/2015/08/the-u-n-s-investigation-wars/</w:t>
        </w:r>
      </w:hyperlink>
      <w:r w:rsidRPr="008022A1">
        <w:rPr>
          <w:sz w:val="20"/>
          <w:szCs w:val="20"/>
          <w:lang w:val="en-US"/>
        </w:rPr>
        <w:t xml:space="preserve">  </w:t>
      </w:r>
    </w:p>
  </w:footnote>
  <w:footnote w:id="6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Stewart M. Patrick (Newsweek), </w:t>
      </w:r>
      <w:r w:rsidRPr="008022A1">
        <w:rPr>
          <w:i/>
          <w:sz w:val="20"/>
          <w:szCs w:val="20"/>
          <w:lang w:val="en-US"/>
        </w:rPr>
        <w:t>The Dark Side of U.N. Peacekeepers</w:t>
      </w:r>
      <w:r w:rsidRPr="008022A1">
        <w:rPr>
          <w:sz w:val="20"/>
          <w:szCs w:val="20"/>
          <w:lang w:val="en-US"/>
        </w:rPr>
        <w:t xml:space="preserve">  </w:t>
      </w:r>
      <w:hyperlink r:id="rId56" w:history="1">
        <w:r w:rsidRPr="008022A1">
          <w:rPr>
            <w:rStyle w:val="Hipervnculo"/>
            <w:sz w:val="20"/>
            <w:szCs w:val="20"/>
            <w:lang w:val="en-US"/>
          </w:rPr>
          <w:t>http://www.newsweek.com/why-are-un-peacekeepers-still-sexually-abusing-children-361065</w:t>
        </w:r>
      </w:hyperlink>
      <w:r w:rsidRPr="008022A1">
        <w:rPr>
          <w:sz w:val="20"/>
          <w:szCs w:val="20"/>
          <w:lang w:val="en-US"/>
        </w:rPr>
        <w:t xml:space="preserve"> </w:t>
      </w:r>
    </w:p>
  </w:footnote>
  <w:footnote w:id="6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Sri Lanka Campaign for Peace and Justice, </w:t>
      </w:r>
      <w:r w:rsidRPr="008022A1">
        <w:rPr>
          <w:i/>
          <w:sz w:val="20"/>
          <w:szCs w:val="20"/>
          <w:lang w:val="en-US"/>
        </w:rPr>
        <w:t xml:space="preserve">Impunity without borders: UN Peacekeeping and the Sri Lankan Military  </w:t>
      </w:r>
      <w:hyperlink r:id="rId57" w:history="1">
        <w:r w:rsidRPr="008022A1">
          <w:rPr>
            <w:rStyle w:val="Hipervnculo"/>
            <w:sz w:val="20"/>
            <w:szCs w:val="20"/>
            <w:lang w:val="en-US"/>
          </w:rPr>
          <w:t>https://www.srilankacampaign.org/impunity-without-borders-un-peacekeeping-and-the-sri-lankan-military/</w:t>
        </w:r>
      </w:hyperlink>
      <w:r w:rsidRPr="008022A1">
        <w:rPr>
          <w:sz w:val="20"/>
          <w:szCs w:val="20"/>
          <w:lang w:val="en-US"/>
        </w:rPr>
        <w:t xml:space="preserve">  </w:t>
      </w:r>
    </w:p>
  </w:footnote>
  <w:footnote w:id="68">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Josefina L. Martínez (La Izquierda Diario), </w:t>
      </w:r>
      <w:r w:rsidRPr="008022A1">
        <w:rPr>
          <w:i/>
          <w:sz w:val="20"/>
          <w:szCs w:val="20"/>
        </w:rPr>
        <w:t xml:space="preserve">Soldados franceses violaban a niños en República Centroafricana y la ONU lo ocultó  </w:t>
      </w:r>
      <w:hyperlink r:id="rId58" w:history="1">
        <w:r w:rsidRPr="008022A1">
          <w:rPr>
            <w:rStyle w:val="Hipervnculo"/>
            <w:sz w:val="20"/>
            <w:szCs w:val="20"/>
          </w:rPr>
          <w:t>http://www.izquierdadiario.es/Soldados-franceses-violaban-a-ninos-en-Africa-y-la-ONU-lo-ocultaba?id_rubrique=2653</w:t>
        </w:r>
      </w:hyperlink>
      <w:r w:rsidRPr="008022A1">
        <w:rPr>
          <w:sz w:val="20"/>
          <w:szCs w:val="20"/>
        </w:rPr>
        <w:t xml:space="preserve"> </w:t>
      </w:r>
    </w:p>
  </w:footnote>
  <w:footnote w:id="69">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Diario Digital Contrainfo, </w:t>
      </w:r>
      <w:r w:rsidRPr="008022A1">
        <w:rPr>
          <w:i/>
          <w:sz w:val="20"/>
          <w:szCs w:val="20"/>
        </w:rPr>
        <w:t>Susana Malcorra, encubridora del abuso sexual contra niños</w:t>
      </w:r>
      <w:r w:rsidRPr="008022A1">
        <w:rPr>
          <w:sz w:val="20"/>
          <w:szCs w:val="20"/>
        </w:rPr>
        <w:t xml:space="preserve">  </w:t>
      </w:r>
      <w:hyperlink r:id="rId59" w:history="1">
        <w:r w:rsidRPr="008022A1">
          <w:rPr>
            <w:rStyle w:val="Hipervnculo"/>
            <w:sz w:val="20"/>
            <w:szCs w:val="20"/>
          </w:rPr>
          <w:t>http://www.contrainfo.com/17932/susana-malcorra-encubridora-del-abuso-sexual-contra-ninos/</w:t>
        </w:r>
      </w:hyperlink>
      <w:r w:rsidRPr="008022A1">
        <w:rPr>
          <w:sz w:val="20"/>
          <w:szCs w:val="20"/>
        </w:rPr>
        <w:t xml:space="preserve">  </w:t>
      </w:r>
    </w:p>
  </w:footnote>
  <w:footnote w:id="7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Africa Conflict Monitor report</w:t>
      </w:r>
      <w:r w:rsidRPr="008022A1">
        <w:rPr>
          <w:rFonts w:cs="Courier New"/>
          <w:i/>
          <w:sz w:val="20"/>
          <w:szCs w:val="20"/>
          <w:lang w:val="en-US"/>
        </w:rPr>
        <w:t>,</w:t>
      </w:r>
      <w:r w:rsidRPr="008022A1">
        <w:rPr>
          <w:rFonts w:cs="Courier New"/>
          <w:b/>
          <w:bCs/>
          <w:i/>
          <w:color w:val="333333"/>
          <w:sz w:val="20"/>
          <w:szCs w:val="20"/>
          <w:lang w:val="en-US"/>
        </w:rPr>
        <w:t xml:space="preserve"> UN cover-up permits peacekeepers’ sexual abuse of African children</w:t>
      </w:r>
    </w:p>
  </w:footnote>
  <w:footnote w:id="7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Africa Conflict Monitor report</w:t>
      </w:r>
      <w:r w:rsidRPr="008022A1">
        <w:rPr>
          <w:rFonts w:cs="Courier New"/>
          <w:i/>
          <w:sz w:val="20"/>
          <w:szCs w:val="20"/>
          <w:lang w:val="en-US"/>
        </w:rPr>
        <w:t>,</w:t>
      </w:r>
      <w:r w:rsidRPr="008022A1">
        <w:rPr>
          <w:rFonts w:cs="Courier New"/>
          <w:b/>
          <w:bCs/>
          <w:i/>
          <w:color w:val="333333"/>
          <w:sz w:val="20"/>
          <w:szCs w:val="20"/>
          <w:lang w:val="en-US"/>
        </w:rPr>
        <w:t xml:space="preserve"> UN cover-up permits peacekeepers’ sexual abuse of African children</w:t>
      </w:r>
    </w:p>
  </w:footnote>
  <w:footnote w:id="72">
    <w:p w:rsidR="00DB1BE4" w:rsidRPr="008022A1" w:rsidRDefault="00DB1BE4" w:rsidP="00151A7E">
      <w:pPr>
        <w:pStyle w:val="Sinespaciado"/>
        <w:rPr>
          <w:rFonts w:cs="Courier New"/>
          <w:sz w:val="20"/>
          <w:szCs w:val="20"/>
          <w:lang w:val="en-US"/>
        </w:rPr>
      </w:pPr>
      <w:r w:rsidRPr="008022A1">
        <w:rPr>
          <w:rStyle w:val="Refdenotaalpie"/>
          <w:rFonts w:cs="Courier New"/>
          <w:sz w:val="20"/>
          <w:szCs w:val="20"/>
        </w:rPr>
        <w:footnoteRef/>
      </w:r>
      <w:r w:rsidRPr="008022A1">
        <w:rPr>
          <w:rFonts w:cs="Courier New"/>
          <w:sz w:val="20"/>
          <w:szCs w:val="20"/>
          <w:lang w:val="en-US"/>
        </w:rPr>
        <w:t xml:space="preserve"> Colum Lynch (Foreign Policy), </w:t>
      </w:r>
      <w:hyperlink r:id="rId60" w:history="1">
        <w:r w:rsidRPr="008022A1">
          <w:rPr>
            <w:rFonts w:cs="Courier New"/>
            <w:i/>
            <w:sz w:val="20"/>
            <w:szCs w:val="20"/>
            <w:lang w:val="en-US"/>
          </w:rPr>
          <w:t>The U.N. Official Who Blew the Lid off Central African Republic Sex Scandal Vindicated</w:t>
        </w:r>
      </w:hyperlink>
      <w:r w:rsidRPr="008022A1">
        <w:rPr>
          <w:rFonts w:cs="Courier New"/>
          <w:i/>
          <w:sz w:val="20"/>
          <w:szCs w:val="20"/>
          <w:lang w:val="en-US"/>
        </w:rPr>
        <w:t xml:space="preserve"> </w:t>
      </w:r>
      <w:r w:rsidRPr="008022A1">
        <w:rPr>
          <w:rFonts w:cs="Courier New"/>
          <w:sz w:val="20"/>
          <w:szCs w:val="20"/>
          <w:lang w:val="en-US"/>
        </w:rPr>
        <w:t xml:space="preserve"> </w:t>
      </w:r>
      <w:r w:rsidRPr="008022A1">
        <w:rPr>
          <w:sz w:val="20"/>
          <w:szCs w:val="20"/>
          <w:lang w:val="en-US"/>
        </w:rPr>
        <w:t xml:space="preserve"> </w:t>
      </w:r>
      <w:hyperlink r:id="rId61" w:history="1">
        <w:r w:rsidRPr="008022A1">
          <w:rPr>
            <w:rStyle w:val="Hipervnculo"/>
            <w:rFonts w:cs="Courier New"/>
            <w:sz w:val="20"/>
            <w:szCs w:val="20"/>
            <w:lang w:val="en-US"/>
          </w:rPr>
          <w:t>http://foreignpolicy.com/2015/12/17/the-u-n-official-who-blew-the-lid-on-central-african-republic-sex-scandal-vindicated/</w:t>
        </w:r>
      </w:hyperlink>
      <w:r w:rsidRPr="008022A1">
        <w:rPr>
          <w:rFonts w:cs="Courier New"/>
          <w:sz w:val="20"/>
          <w:szCs w:val="20"/>
          <w:lang w:val="en-US"/>
        </w:rPr>
        <w:t xml:space="preserve"> </w:t>
      </w:r>
    </w:p>
  </w:footnote>
  <w:footnote w:id="73">
    <w:p w:rsidR="00DB1BE4" w:rsidRPr="008022A1" w:rsidRDefault="00DB1BE4" w:rsidP="00151A7E">
      <w:pPr>
        <w:pStyle w:val="Sinespaciado"/>
        <w:rPr>
          <w:rFonts w:cs="Courier New"/>
          <w:sz w:val="20"/>
          <w:szCs w:val="20"/>
        </w:rPr>
      </w:pPr>
      <w:r w:rsidRPr="008022A1">
        <w:rPr>
          <w:rStyle w:val="Refdenotaalpie"/>
          <w:rFonts w:cs="Courier New"/>
          <w:sz w:val="20"/>
          <w:szCs w:val="20"/>
        </w:rPr>
        <w:footnoteRef/>
      </w:r>
      <w:r w:rsidRPr="008022A1">
        <w:rPr>
          <w:rFonts w:cs="Courier New"/>
          <w:sz w:val="20"/>
          <w:szCs w:val="20"/>
        </w:rPr>
        <w:t xml:space="preserve">  Diario Política Argentina, </w:t>
      </w:r>
      <w:r w:rsidRPr="008022A1">
        <w:rPr>
          <w:rFonts w:cs="Courier New"/>
          <w:i/>
          <w:sz w:val="20"/>
          <w:szCs w:val="20"/>
        </w:rPr>
        <w:t xml:space="preserve">Malcorra fue señalada como supuesta responsable de que la ONU oculte abusos sexuales a menores </w:t>
      </w:r>
      <w:hyperlink r:id="rId62" w:history="1">
        <w:r w:rsidRPr="008022A1">
          <w:rPr>
            <w:rStyle w:val="Hipervnculo"/>
            <w:rFonts w:cs="Courier New"/>
            <w:sz w:val="20"/>
            <w:szCs w:val="20"/>
          </w:rPr>
          <w:t>http://www.politicargentina.com/notas/201512/10727-malcorra-se-ve-implicada-en-un-escandalo-en-la-onu-por-ocultar-abusos-sexuales.html</w:t>
        </w:r>
      </w:hyperlink>
      <w:r w:rsidRPr="008022A1">
        <w:rPr>
          <w:rFonts w:cs="Courier New"/>
          <w:i/>
          <w:sz w:val="20"/>
          <w:szCs w:val="20"/>
        </w:rPr>
        <w:t xml:space="preserve"> </w:t>
      </w:r>
    </w:p>
    <w:p w:rsidR="00DB1BE4" w:rsidRPr="008022A1" w:rsidRDefault="00DB1BE4" w:rsidP="00151A7E">
      <w:pPr>
        <w:pStyle w:val="Sinespaciado"/>
        <w:rPr>
          <w:sz w:val="20"/>
          <w:szCs w:val="20"/>
        </w:rPr>
      </w:pPr>
    </w:p>
  </w:footnote>
  <w:footnote w:id="7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Selay Marius Kouassi (IPI Future Peace Operations), </w:t>
      </w:r>
      <w:r w:rsidRPr="008022A1">
        <w:rPr>
          <w:i/>
          <w:sz w:val="20"/>
          <w:szCs w:val="20"/>
          <w:lang w:val="en-US"/>
        </w:rPr>
        <w:t>Views From The Field: Perspective on UN Presence in Côte d’Ivoire</w:t>
      </w:r>
      <w:r w:rsidRPr="008022A1">
        <w:rPr>
          <w:sz w:val="20"/>
          <w:szCs w:val="20"/>
          <w:lang w:val="en-US"/>
        </w:rPr>
        <w:t xml:space="preserve">  </w:t>
      </w:r>
      <w:hyperlink r:id="rId63" w:history="1">
        <w:r w:rsidRPr="008022A1">
          <w:rPr>
            <w:rStyle w:val="Hipervnculo"/>
            <w:sz w:val="20"/>
            <w:szCs w:val="20"/>
            <w:lang w:val="en-US"/>
          </w:rPr>
          <w:t>http://www.futurepeaceops.org/2016/01/13/views-from-the-field-perspective-on-un-presence-in-cote-divoire/</w:t>
        </w:r>
      </w:hyperlink>
      <w:r w:rsidRPr="008022A1">
        <w:rPr>
          <w:sz w:val="20"/>
          <w:szCs w:val="20"/>
          <w:lang w:val="en-US"/>
        </w:rPr>
        <w:t xml:space="preserve">  </w:t>
      </w:r>
    </w:p>
  </w:footnote>
  <w:footnote w:id="7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Epic Times, </w:t>
      </w:r>
      <w:r w:rsidRPr="008022A1">
        <w:rPr>
          <w:i/>
          <w:sz w:val="20"/>
          <w:szCs w:val="20"/>
          <w:lang w:val="en-US"/>
        </w:rPr>
        <w:t>Serious Questions Remain Over U.N. Child Sex Abuse Cover Up</w:t>
      </w:r>
      <w:r w:rsidRPr="008022A1">
        <w:rPr>
          <w:sz w:val="20"/>
          <w:szCs w:val="20"/>
          <w:lang w:val="en-US"/>
        </w:rPr>
        <w:t xml:space="preserve">  </w:t>
      </w:r>
      <w:hyperlink r:id="rId64" w:history="1">
        <w:r w:rsidRPr="008022A1">
          <w:rPr>
            <w:rStyle w:val="Hipervnculo"/>
            <w:sz w:val="20"/>
            <w:szCs w:val="20"/>
            <w:lang w:val="en-US"/>
          </w:rPr>
          <w:t>http://www.epictimes.com/01/19/2016/serious-questions-remain-over-u-n-child-sex-abuse-cover-up/</w:t>
        </w:r>
      </w:hyperlink>
      <w:r w:rsidRPr="008022A1">
        <w:rPr>
          <w:sz w:val="20"/>
          <w:szCs w:val="20"/>
          <w:lang w:val="en-US"/>
        </w:rPr>
        <w:t xml:space="preserve">  </w:t>
      </w:r>
    </w:p>
  </w:footnote>
  <w:footnote w:id="7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Kevin Sieff (The Washington Post), </w:t>
      </w:r>
      <w:r w:rsidRPr="008022A1">
        <w:rPr>
          <w:i/>
          <w:sz w:val="20"/>
          <w:szCs w:val="20"/>
          <w:lang w:val="en-US"/>
        </w:rPr>
        <w:t xml:space="preserve">UN says some of its peacekeepers were paying 13-years-old for sex  </w:t>
      </w:r>
      <w:hyperlink r:id="rId65" w:history="1">
        <w:r w:rsidRPr="008022A1">
          <w:rPr>
            <w:rStyle w:val="Hipervnculo"/>
            <w:sz w:val="20"/>
            <w:szCs w:val="20"/>
            <w:lang w:val="en-US"/>
          </w:rPr>
          <w:t>https://www.washingtonpost.com/world/africa/un-says-some-of-its-peacekeepers-were-paying-13-year-olds-for-sex/2016/01/11/504e48a8-b493-11e5-8abc-d09392edc612_story.html?hpid=hp_hp-top-table-main_peacekeepers-1015pm%3Ahomepage%2Fstory</w:t>
        </w:r>
      </w:hyperlink>
      <w:r w:rsidRPr="008022A1">
        <w:rPr>
          <w:sz w:val="20"/>
          <w:szCs w:val="20"/>
          <w:lang w:val="en-US"/>
        </w:rPr>
        <w:t xml:space="preserve"> </w:t>
      </w:r>
    </w:p>
  </w:footnote>
  <w:footnote w:id="77">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Diario Página Popular, </w:t>
      </w:r>
      <w:r w:rsidRPr="008022A1">
        <w:rPr>
          <w:i/>
          <w:sz w:val="20"/>
          <w:szCs w:val="20"/>
        </w:rPr>
        <w:t xml:space="preserve">La canciller argentina fue declarada culpable de encubrir abuso sexual a menores  </w:t>
      </w:r>
      <w:hyperlink r:id="rId66" w:history="1">
        <w:r w:rsidRPr="008022A1">
          <w:rPr>
            <w:rStyle w:val="Hipervnculo"/>
            <w:sz w:val="20"/>
            <w:szCs w:val="20"/>
          </w:rPr>
          <w:t>http://www.paginapopular.net/la-canciller-argentina-fue-declarada-culpable-de-encubrir-abuso-sexual-a-menores/</w:t>
        </w:r>
      </w:hyperlink>
      <w:r w:rsidRPr="008022A1">
        <w:rPr>
          <w:sz w:val="20"/>
          <w:szCs w:val="20"/>
        </w:rPr>
        <w:t xml:space="preserve">  </w:t>
      </w:r>
    </w:p>
  </w:footnote>
  <w:footnote w:id="7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Washington Post, </w:t>
      </w:r>
      <w:r w:rsidRPr="008022A1">
        <w:rPr>
          <w:i/>
          <w:sz w:val="20"/>
          <w:szCs w:val="20"/>
          <w:lang w:val="en-US"/>
        </w:rPr>
        <w:t xml:space="preserve">UN Widens Probe Of Fresh Sex Abuse Allegations In Central African Republic  </w:t>
      </w:r>
      <w:hyperlink r:id="rId67" w:history="1">
        <w:r w:rsidRPr="008022A1">
          <w:rPr>
            <w:rStyle w:val="Hipervnculo"/>
            <w:sz w:val="20"/>
            <w:szCs w:val="20"/>
            <w:lang w:val="en-US"/>
          </w:rPr>
          <w:t>http://www.huffingtonpost.com/entry/un-sex-abuse-scandal-car_us_56fcde5ce4b083f5c606ce8a?utm_hp_ref=central-african-republic</w:t>
        </w:r>
      </w:hyperlink>
      <w:r w:rsidRPr="008022A1">
        <w:rPr>
          <w:sz w:val="20"/>
          <w:szCs w:val="20"/>
          <w:lang w:val="en-US"/>
        </w:rPr>
        <w:t xml:space="preserve"> </w:t>
      </w:r>
    </w:p>
  </w:footnote>
  <w:footnote w:id="7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Elsa Buchanan (IBT), </w:t>
      </w:r>
      <w:r w:rsidRPr="008022A1">
        <w:rPr>
          <w:i/>
          <w:sz w:val="20"/>
          <w:szCs w:val="20"/>
          <w:lang w:val="en-US"/>
        </w:rPr>
        <w:t>UN Peacekeeping: Allegations of sexual exploitation and abuse – a 20 year history of shame</w:t>
      </w:r>
      <w:r w:rsidRPr="008022A1">
        <w:rPr>
          <w:sz w:val="20"/>
          <w:szCs w:val="20"/>
          <w:lang w:val="en-US"/>
        </w:rPr>
        <w:t xml:space="preserve">  </w:t>
      </w:r>
      <w:hyperlink r:id="rId68" w:history="1">
        <w:r w:rsidRPr="008022A1">
          <w:rPr>
            <w:rStyle w:val="Hipervnculo"/>
            <w:sz w:val="20"/>
            <w:szCs w:val="20"/>
            <w:lang w:val="en-US"/>
          </w:rPr>
          <w:t>http://www.ibtimes.co.uk/un-peacekeeping-allegations-sexual-exploitation-abuse-20-year-history-shame-1547581</w:t>
        </w:r>
      </w:hyperlink>
      <w:r w:rsidRPr="008022A1">
        <w:rPr>
          <w:sz w:val="20"/>
          <w:szCs w:val="20"/>
          <w:lang w:val="en-US"/>
        </w:rPr>
        <w:t xml:space="preserve"> </w:t>
      </w:r>
    </w:p>
  </w:footnote>
  <w:footnote w:id="80">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Josefina L. Martínez (La Izquierda Diario), </w:t>
      </w:r>
      <w:r w:rsidRPr="008022A1">
        <w:rPr>
          <w:i/>
          <w:sz w:val="20"/>
          <w:szCs w:val="20"/>
        </w:rPr>
        <w:t xml:space="preserve">Espeluznantes abusos sexuales a niñas centroafricanas por soldados franceses  </w:t>
      </w:r>
      <w:hyperlink r:id="rId69" w:history="1">
        <w:r w:rsidRPr="008022A1">
          <w:rPr>
            <w:rStyle w:val="Hipervnculo"/>
            <w:sz w:val="20"/>
            <w:szCs w:val="20"/>
          </w:rPr>
          <w:t>http://www.laizquierdadiario.net/Espeluznantes-abusos-sexuales-a-ninas-centroafricanas-por-soldados-franceses?id_rubrique=2653</w:t>
        </w:r>
      </w:hyperlink>
      <w:r w:rsidRPr="008022A1">
        <w:rPr>
          <w:sz w:val="20"/>
          <w:szCs w:val="20"/>
        </w:rPr>
        <w:t xml:space="preserve"> </w:t>
      </w:r>
    </w:p>
  </w:footnote>
  <w:footnote w:id="8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Code Blue Campaign (AIDS-Free World), </w:t>
      </w:r>
      <w:r w:rsidRPr="008022A1">
        <w:rPr>
          <w:i/>
          <w:sz w:val="20"/>
          <w:szCs w:val="20"/>
          <w:lang w:val="en-US"/>
        </w:rPr>
        <w:t>Another 41 allegations of peacekeepers sex abuse undisclosed by the UN</w:t>
      </w:r>
      <w:r w:rsidRPr="008022A1">
        <w:rPr>
          <w:sz w:val="20"/>
          <w:szCs w:val="20"/>
          <w:lang w:val="en-US"/>
        </w:rPr>
        <w:t xml:space="preserve">  </w:t>
      </w:r>
      <w:hyperlink r:id="rId70" w:history="1">
        <w:r w:rsidRPr="008022A1">
          <w:rPr>
            <w:rStyle w:val="Hipervnculo"/>
            <w:sz w:val="20"/>
            <w:szCs w:val="20"/>
            <w:lang w:val="en-US"/>
          </w:rPr>
          <w:t>http://www.codebluecampaign.com/press-releases/2016/4/13</w:t>
        </w:r>
      </w:hyperlink>
      <w:r w:rsidRPr="008022A1">
        <w:rPr>
          <w:sz w:val="20"/>
          <w:szCs w:val="20"/>
          <w:lang w:val="en-US"/>
        </w:rPr>
        <w:t xml:space="preserve"> </w:t>
      </w:r>
    </w:p>
  </w:footnote>
  <w:footnote w:id="8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Matthew Odartey (Graphic Online), </w:t>
      </w:r>
      <w:r w:rsidRPr="008022A1">
        <w:rPr>
          <w:i/>
          <w:sz w:val="20"/>
          <w:szCs w:val="20"/>
          <w:lang w:val="en-US"/>
        </w:rPr>
        <w:t xml:space="preserve">Dark side of UN Peacekeeping  - an insult to peacekeeping operations  </w:t>
      </w:r>
      <w:hyperlink r:id="rId71" w:history="1">
        <w:r w:rsidRPr="008022A1">
          <w:rPr>
            <w:rStyle w:val="Hipervnculo"/>
            <w:sz w:val="20"/>
            <w:szCs w:val="20"/>
            <w:lang w:val="en-US"/>
          </w:rPr>
          <w:t>http://www.graphic.com.gh/features/opinion/dark-side-of-un-peacekeeping-an-insult-to-peacekeeping-operations.html</w:t>
        </w:r>
      </w:hyperlink>
      <w:r w:rsidRPr="008022A1">
        <w:rPr>
          <w:sz w:val="20"/>
          <w:szCs w:val="20"/>
          <w:lang w:val="en-US"/>
        </w:rPr>
        <w:t xml:space="preserve"> </w:t>
      </w:r>
    </w:p>
  </w:footnote>
  <w:footnote w:id="8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Style w:val="Textoennegrita"/>
          <w:rFonts w:cs="Courier New"/>
          <w:b w:val="0"/>
          <w:sz w:val="20"/>
          <w:szCs w:val="20"/>
          <w:lang w:val="en-US"/>
        </w:rPr>
        <w:t xml:space="preserve">Victor Muisyo (Africa News), Indiscipline frustrating fight against sexual abuse among troops – UN  </w:t>
      </w:r>
      <w:hyperlink r:id="rId72" w:history="1">
        <w:r w:rsidRPr="008022A1">
          <w:rPr>
            <w:rStyle w:val="Hipervnculo"/>
            <w:rFonts w:cs="Courier New"/>
            <w:sz w:val="20"/>
            <w:szCs w:val="20"/>
            <w:lang w:val="en-US"/>
          </w:rPr>
          <w:t>http://www.africanews.com/2016/05/17/indiscipline-frustrating-fight-against-sexual-abuse-among-troops-un/</w:t>
        </w:r>
      </w:hyperlink>
      <w:r w:rsidRPr="008022A1">
        <w:rPr>
          <w:rStyle w:val="Textoennegrita"/>
          <w:rFonts w:cs="Courier New"/>
          <w:b w:val="0"/>
          <w:sz w:val="20"/>
          <w:szCs w:val="20"/>
          <w:lang w:val="en-US"/>
        </w:rPr>
        <w:t xml:space="preserve">  </w:t>
      </w:r>
    </w:p>
  </w:footnote>
  <w:footnote w:id="84">
    <w:p w:rsidR="00DB1BE4" w:rsidRPr="008022A1" w:rsidRDefault="00DB1BE4" w:rsidP="00151A7E">
      <w:pPr>
        <w:pStyle w:val="Sinespaciado"/>
        <w:rPr>
          <w:rFonts w:cs="Courier New"/>
          <w:b/>
          <w:sz w:val="20"/>
          <w:szCs w:val="20"/>
        </w:rPr>
      </w:pPr>
      <w:r w:rsidRPr="008022A1">
        <w:rPr>
          <w:rStyle w:val="Refdenotaalpie"/>
          <w:rFonts w:cs="Courier New"/>
          <w:sz w:val="20"/>
          <w:szCs w:val="20"/>
        </w:rPr>
        <w:footnoteRef/>
      </w:r>
      <w:r w:rsidRPr="008022A1">
        <w:rPr>
          <w:rFonts w:cs="Courier New"/>
          <w:sz w:val="20"/>
          <w:szCs w:val="20"/>
        </w:rPr>
        <w:t xml:space="preserve">  Diario Infobae, </w:t>
      </w:r>
      <w:r w:rsidRPr="008022A1">
        <w:rPr>
          <w:rFonts w:cs="Courier New"/>
          <w:i/>
          <w:sz w:val="20"/>
          <w:szCs w:val="20"/>
        </w:rPr>
        <w:t xml:space="preserve">Los abusos en África siguen complicando la carrera de Susana Malcorra por la ONU  </w:t>
      </w:r>
      <w:hyperlink r:id="rId73" w:history="1">
        <w:r w:rsidRPr="008022A1">
          <w:rPr>
            <w:rStyle w:val="Hipervnculo"/>
            <w:rFonts w:cs="Courier New"/>
            <w:sz w:val="20"/>
            <w:szCs w:val="20"/>
          </w:rPr>
          <w:t>http://www.infobae.com/politica/2016/07/04/el-caso-de-los-abusos-en-africa-sigue-complicando-la-carrera-de-susana-malcorra-por-la-onu/</w:t>
        </w:r>
      </w:hyperlink>
      <w:r w:rsidRPr="008022A1">
        <w:rPr>
          <w:rFonts w:cs="Courier New"/>
          <w:i/>
          <w:sz w:val="20"/>
          <w:szCs w:val="20"/>
        </w:rPr>
        <w:t xml:space="preserve">  </w:t>
      </w:r>
    </w:p>
  </w:footnote>
  <w:footnote w:id="85">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Martín Dinatale (La Nación), </w:t>
      </w:r>
      <w:r w:rsidRPr="008022A1">
        <w:rPr>
          <w:i/>
          <w:sz w:val="20"/>
          <w:szCs w:val="20"/>
        </w:rPr>
        <w:t>¿Ganará Malcorra la pulseada en la ONU?</w:t>
      </w:r>
      <w:r w:rsidRPr="008022A1">
        <w:rPr>
          <w:sz w:val="20"/>
          <w:szCs w:val="20"/>
        </w:rPr>
        <w:t xml:space="preserve">  </w:t>
      </w:r>
      <w:hyperlink r:id="rId74" w:history="1">
        <w:r w:rsidRPr="008022A1">
          <w:rPr>
            <w:rStyle w:val="Hipervnculo"/>
            <w:sz w:val="20"/>
            <w:szCs w:val="20"/>
          </w:rPr>
          <w:t>http://www.lanacion.com.ar/1917950-ganara-malcorra-la-pulseada-en-la-onu</w:t>
        </w:r>
      </w:hyperlink>
      <w:r w:rsidRPr="008022A1">
        <w:rPr>
          <w:sz w:val="20"/>
          <w:szCs w:val="20"/>
        </w:rPr>
        <w:t xml:space="preserve"> </w:t>
      </w:r>
    </w:p>
  </w:footnote>
  <w:footnote w:id="86">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Diario Clarin, </w:t>
      </w:r>
      <w:r w:rsidRPr="008022A1">
        <w:rPr>
          <w:i/>
          <w:sz w:val="20"/>
          <w:szCs w:val="20"/>
        </w:rPr>
        <w:t>Cascos azules dejan una legión de embarazadas i niños sin padres en Haití</w:t>
      </w:r>
      <w:r w:rsidRPr="008022A1">
        <w:rPr>
          <w:sz w:val="20"/>
          <w:szCs w:val="20"/>
        </w:rPr>
        <w:t xml:space="preserve">  </w:t>
      </w:r>
      <w:hyperlink r:id="rId75" w:history="1">
        <w:r w:rsidRPr="008022A1">
          <w:rPr>
            <w:rStyle w:val="Hipervnculo"/>
            <w:sz w:val="20"/>
            <w:szCs w:val="20"/>
          </w:rPr>
          <w:t>http://www.clarin.com/mundo/Cascos-legion-embarazadas-padres-Haiti_0_1613238738.html</w:t>
        </w:r>
      </w:hyperlink>
      <w:r w:rsidRPr="008022A1">
        <w:rPr>
          <w:sz w:val="20"/>
          <w:szCs w:val="20"/>
        </w:rPr>
        <w:t xml:space="preserve"> </w:t>
      </w:r>
    </w:p>
  </w:footnote>
  <w:footnote w:id="87">
    <w:p w:rsidR="00DB1BE4" w:rsidRPr="008022A1" w:rsidRDefault="00DB1BE4" w:rsidP="00151A7E">
      <w:pPr>
        <w:pStyle w:val="Sinespaciado"/>
        <w:rPr>
          <w:i/>
          <w:sz w:val="20"/>
          <w:szCs w:val="20"/>
        </w:rPr>
      </w:pPr>
      <w:r w:rsidRPr="008022A1">
        <w:rPr>
          <w:rStyle w:val="Refdenotaalpie"/>
          <w:sz w:val="20"/>
          <w:szCs w:val="20"/>
        </w:rPr>
        <w:footnoteRef/>
      </w:r>
      <w:r w:rsidRPr="008022A1">
        <w:rPr>
          <w:sz w:val="20"/>
          <w:szCs w:val="20"/>
        </w:rPr>
        <w:t xml:space="preserve">  Diario Perfil, </w:t>
      </w:r>
      <w:r w:rsidRPr="008022A1">
        <w:rPr>
          <w:i/>
          <w:sz w:val="20"/>
          <w:szCs w:val="20"/>
        </w:rPr>
        <w:t xml:space="preserve">El escándalo de pedofilia en la ONU que complica a Malcorra </w:t>
      </w:r>
      <w:hyperlink r:id="rId76" w:history="1">
        <w:r w:rsidRPr="008022A1">
          <w:rPr>
            <w:rStyle w:val="Hipervnculo"/>
            <w:sz w:val="20"/>
            <w:szCs w:val="20"/>
          </w:rPr>
          <w:t>http://noticias.perfil.com/2016/07/02/el-escandalo-en-la-onu-que-complica-a-malcorra/</w:t>
        </w:r>
      </w:hyperlink>
      <w:r w:rsidRPr="008022A1">
        <w:rPr>
          <w:i/>
          <w:sz w:val="20"/>
          <w:szCs w:val="20"/>
        </w:rPr>
        <w:t xml:space="preserve"> </w:t>
      </w:r>
    </w:p>
    <w:p w:rsidR="00DB1BE4" w:rsidRPr="008022A1" w:rsidRDefault="00DB1BE4" w:rsidP="00151A7E">
      <w:pPr>
        <w:pStyle w:val="Sinespaciado"/>
        <w:rPr>
          <w:sz w:val="20"/>
          <w:szCs w:val="20"/>
        </w:rPr>
      </w:pPr>
      <w:r w:rsidRPr="008022A1">
        <w:rPr>
          <w:i/>
          <w:sz w:val="20"/>
          <w:szCs w:val="20"/>
        </w:rPr>
        <w:t xml:space="preserve"> </w:t>
      </w:r>
      <w:r w:rsidRPr="008022A1">
        <w:rPr>
          <w:sz w:val="20"/>
          <w:szCs w:val="20"/>
        </w:rPr>
        <w:t xml:space="preserve">Diario AIM Digital, </w:t>
      </w:r>
      <w:r w:rsidRPr="008022A1">
        <w:rPr>
          <w:i/>
          <w:sz w:val="20"/>
          <w:szCs w:val="20"/>
        </w:rPr>
        <w:t xml:space="preserve">El escándalo de pedofilia en la ONU que complica a Malcorra </w:t>
      </w:r>
      <w:hyperlink r:id="rId77" w:history="1">
        <w:r w:rsidRPr="008022A1">
          <w:rPr>
            <w:rStyle w:val="Hipervnculo"/>
            <w:sz w:val="20"/>
            <w:szCs w:val="20"/>
          </w:rPr>
          <w:t>http://www.aimdigital.com.ar/2016/07/03/el-escandalo-de-pedofilia-en-la-onu-que-complica-a-malcorra/</w:t>
        </w:r>
      </w:hyperlink>
      <w:r w:rsidRPr="008022A1">
        <w:rPr>
          <w:i/>
          <w:sz w:val="20"/>
          <w:szCs w:val="20"/>
        </w:rPr>
        <w:t xml:space="preserve">  </w:t>
      </w:r>
    </w:p>
  </w:footnote>
  <w:footnote w:id="88">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Ed Vulliamy, </w:t>
      </w:r>
      <w:r w:rsidRPr="008022A1">
        <w:rPr>
          <w:i/>
          <w:sz w:val="20"/>
          <w:szCs w:val="20"/>
          <w:lang w:val="en-US"/>
        </w:rPr>
        <w:t xml:space="preserve">Has the UN learned lessons of Bosnian sex slavery revealed in Rachel Weisz film?  </w:t>
      </w:r>
      <w:hyperlink r:id="rId78" w:history="1">
        <w:r w:rsidRPr="008022A1">
          <w:rPr>
            <w:rStyle w:val="Hipervnculo"/>
            <w:sz w:val="20"/>
            <w:szCs w:val="20"/>
            <w:lang w:val="en-US"/>
          </w:rPr>
          <w:t>https://www.theguardian.com/world/2012/jan/15/bosnia-sex-trafficking-whistleblower</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8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Lara, “Trafficking of Women as Organized Crime,” report prepared for the Lara trafficking conference held in Bijeljina, Republika Srpska, September 28-29, 2001, on file with Human Rights Watch. </w:t>
      </w:r>
    </w:p>
  </w:footnote>
  <w:footnote w:id="90">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Mara Radovanovic and Angelika Kartusch, Lara and Ludwig Boltzmann Institute of Human Rights, </w:t>
      </w:r>
      <w:r w:rsidRPr="008022A1">
        <w:rPr>
          <w:rFonts w:eastAsia="Times New Roman" w:cs="Times New Roman"/>
          <w:i/>
          <w:sz w:val="20"/>
          <w:szCs w:val="20"/>
          <w:lang w:val="en-US"/>
        </w:rPr>
        <w:t>Report on the Combat of Trafficking in Women for the Purpose of Forced Prostitution in Bosnia and Herzegovina</w:t>
      </w:r>
      <w:r w:rsidRPr="008022A1">
        <w:rPr>
          <w:rFonts w:eastAsia="Times New Roman" w:cs="Times New Roman"/>
          <w:sz w:val="20"/>
          <w:szCs w:val="20"/>
          <w:lang w:val="en-US"/>
        </w:rPr>
        <w:t>, January 2001, pp. 21-22</w:t>
      </w:r>
    </w:p>
    <w:p w:rsidR="00DB1BE4" w:rsidRPr="008022A1" w:rsidRDefault="00DB1BE4" w:rsidP="00151A7E">
      <w:pPr>
        <w:pStyle w:val="Sinespaciado"/>
        <w:rPr>
          <w:sz w:val="20"/>
          <w:szCs w:val="20"/>
          <w:lang w:val="en-US"/>
        </w:rPr>
      </w:pPr>
    </w:p>
  </w:footnote>
  <w:footnote w:id="9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interview, UNMIBH official [name withheld], Sarajevo, April 9, 2001.</w:t>
      </w:r>
    </w:p>
  </w:footnote>
  <w:footnote w:id="9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Internal IPTF Report on Prijedor case, examined by Human Rights Watch investigators, Sarajevo, April 9, 2001.</w:t>
      </w:r>
    </w:p>
  </w:footnote>
  <w:footnote w:id="9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interview, senior UNMIBH official [name withheld], Sarajevo, March 26, 2001.</w:t>
      </w:r>
    </w:p>
  </w:footnote>
  <w:footnote w:id="9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Ibid.</w:t>
      </w:r>
    </w:p>
  </w:footnote>
  <w:footnote w:id="95">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Human Rights Watch telephone interview, Mike Stiers, former deputy commissioner IPTF, Colorado, February 26, 2002. In that case, the IPTF </w:t>
      </w:r>
      <w:r w:rsidRPr="008022A1">
        <w:rPr>
          <w:rFonts w:eastAsia="Times New Roman" w:cs="Times New Roman"/>
          <w:i/>
          <w:sz w:val="20"/>
          <w:szCs w:val="20"/>
          <w:lang w:val="en-US"/>
        </w:rPr>
        <w:t xml:space="preserve">could not find the girl to verify the story. The IPTF monitor said that he had sent her home to her country. </w:t>
      </w:r>
    </w:p>
  </w:footnote>
  <w:footnote w:id="9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The monitor faced repatriation after an investigation. According to Celhia de Lavarene, STOP director, he lost his job upon return to Argentina. Human Rights Watch telephone interview, March 14, 2002. Ambassador Nancy Ely-Raphel, senior advisor to the U.S. secretary of state, Office to Monitor and Combat Trafficking in Persons, testified that the Argentine faced criminal charges upon his return to Argentina. U.S. House of Representatives Subcommittee on International Operations and Human Rights, “The U.N. and the Sex Slave Trade in Bosnia: Isolated Case or Larger Problem in the U.N. System?” April 24, 2002, Serial No. 107-85. </w:t>
      </w:r>
    </w:p>
  </w:footnote>
  <w:footnote w:id="97">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Nezavisne Novine, Banja Luka, November 16, 2000, p. 16, translation by Department of U.N. Public Affairs, UNMIBH. </w:t>
      </w:r>
    </w:p>
  </w:footnote>
  <w:footnote w:id="98">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Glas Srpski, Banja Luka, </w:t>
      </w:r>
      <w:r w:rsidRPr="008022A1">
        <w:rPr>
          <w:rFonts w:eastAsia="Times New Roman" w:cs="Times New Roman"/>
          <w:i/>
          <w:sz w:val="20"/>
          <w:szCs w:val="20"/>
          <w:lang w:val="en-US"/>
        </w:rPr>
        <w:t>Statement of Sredoje Novic</w:t>
      </w:r>
      <w:r w:rsidRPr="008022A1">
        <w:rPr>
          <w:rFonts w:eastAsia="Times New Roman" w:cs="Times New Roman"/>
          <w:sz w:val="20"/>
          <w:szCs w:val="20"/>
          <w:lang w:val="en-US"/>
        </w:rPr>
        <w:t xml:space="preserve">, Minister of the Interior of Republika Srpska, Banja Luka, November 22, 2000, p. 3, translation by Department of U.N. Public Affairs, UNMIBH. </w:t>
      </w:r>
    </w:p>
  </w:footnote>
  <w:footnote w:id="9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Human Rights Watch interview, Milorad and Milka Milakovic, Prijedor, March 28, 2001. It does not appear that the two were interviewed before the case was closed. </w:t>
      </w:r>
    </w:p>
  </w:footnote>
  <w:footnote w:id="100">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United States Army Criminal Investigation Command, “Agents Investigation Report,” ROI Number 0075-00-CID597-49891, p. 1. </w:t>
      </w:r>
    </w:p>
  </w:footnote>
  <w:footnote w:id="10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United States Army Criminal Investigation Command, </w:t>
      </w:r>
      <w:r w:rsidRPr="008022A1">
        <w:rPr>
          <w:rFonts w:eastAsia="Times New Roman" w:cs="Times New Roman"/>
          <w:i/>
          <w:sz w:val="20"/>
          <w:szCs w:val="20"/>
          <w:lang w:val="en-US"/>
        </w:rPr>
        <w:t>Sworn Statement</w:t>
      </w:r>
      <w:r w:rsidRPr="008022A1">
        <w:rPr>
          <w:rFonts w:eastAsia="Times New Roman" w:cs="Times New Roman"/>
          <w:sz w:val="20"/>
          <w:szCs w:val="20"/>
          <w:lang w:val="en-US"/>
        </w:rPr>
        <w:t xml:space="preserve">, File number 0065-00CID597, Tuzla, Bosnia and Herzegovina, June 2, 2000, on file with Human Rights Watch. According to an internal DynCorp e-mail obtained by Human Rights Watch, investigators found one of the women in the house of one employee. This was not reflected in the official U.S. Army report. E-mail correspondence from Darrin Mills, site supervisor, to Chris DiGesualdo, DynCorp, June 4, 2000, on file with Human Rights Watch. </w:t>
      </w:r>
    </w:p>
  </w:footnote>
  <w:footnote w:id="102">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In documents relating to the CID investigation and the lawsuit against DynCorp, Warner is spelled both with an “e” (Werner) and with an “a” (Warner). Human Rights Watch quotes the spelling as given in each of the relevant documents. </w:t>
      </w:r>
    </w:p>
  </w:footnote>
  <w:footnote w:id="103">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John Hirtz worked as the site supervisor for DynCorp in the U.S. military Comanche Base, Bosnia and Herzegovina. His name is spelled “Hertz” in other documents related to this case. </w:t>
      </w:r>
    </w:p>
  </w:footnote>
  <w:footnote w:id="104">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United States Army Criminal Investigation Command, </w:t>
      </w:r>
      <w:r w:rsidRPr="008022A1">
        <w:rPr>
          <w:rFonts w:eastAsia="Times New Roman" w:cs="Times New Roman"/>
          <w:i/>
          <w:sz w:val="20"/>
          <w:szCs w:val="20"/>
          <w:lang w:val="en-US"/>
        </w:rPr>
        <w:t>Agents Investigation Report</w:t>
      </w:r>
      <w:r w:rsidRPr="008022A1">
        <w:rPr>
          <w:rFonts w:eastAsia="Times New Roman" w:cs="Times New Roman"/>
          <w:sz w:val="20"/>
          <w:szCs w:val="20"/>
          <w:lang w:val="en-US"/>
        </w:rPr>
        <w:t xml:space="preserve">, ROI Number 0075-00-CID597-49891, p. 3. </w:t>
      </w:r>
    </w:p>
  </w:footnote>
  <w:footnote w:id="105">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rFonts w:eastAsia="Times New Roman" w:cs="Times New Roman"/>
          <w:sz w:val="20"/>
          <w:szCs w:val="20"/>
          <w:lang w:val="en-US"/>
        </w:rPr>
        <w:t xml:space="preserve">United States Army Criminal Investigation Command, </w:t>
      </w:r>
      <w:r w:rsidRPr="008022A1">
        <w:rPr>
          <w:rFonts w:eastAsia="Times New Roman" w:cs="Times New Roman"/>
          <w:i/>
          <w:sz w:val="20"/>
          <w:szCs w:val="20"/>
          <w:lang w:val="en-US"/>
        </w:rPr>
        <w:t>Sworn Statement</w:t>
      </w:r>
      <w:r w:rsidRPr="008022A1">
        <w:rPr>
          <w:rFonts w:eastAsia="Times New Roman" w:cs="Times New Roman"/>
          <w:sz w:val="20"/>
          <w:szCs w:val="20"/>
          <w:lang w:val="en-US"/>
        </w:rPr>
        <w:t xml:space="preserve">, File number 0065-00CID597, Tuzla, Bosnia and Herzegovina, June 2, 2000, on file with Human Rights Watch. </w:t>
      </w:r>
    </w:p>
  </w:footnote>
  <w:footnote w:id="10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United States Army Criminal Investigation Command, </w:t>
      </w:r>
      <w:r w:rsidRPr="008022A1">
        <w:rPr>
          <w:rFonts w:eastAsia="Times New Roman" w:cs="Times New Roman"/>
          <w:i/>
          <w:sz w:val="20"/>
          <w:szCs w:val="20"/>
          <w:lang w:val="en-US"/>
        </w:rPr>
        <w:t>Sworn Statement: John David Hirtz,</w:t>
      </w:r>
      <w:r w:rsidRPr="008022A1">
        <w:rPr>
          <w:rFonts w:eastAsia="Times New Roman" w:cs="Times New Roman"/>
          <w:sz w:val="20"/>
          <w:szCs w:val="20"/>
          <w:lang w:val="en-US"/>
        </w:rPr>
        <w:t xml:space="preserve"> File number 0065-00-CID597, Tuzla, June 2, 2000, on file with Human Rights Watch. </w:t>
      </w:r>
    </w:p>
    <w:p w:rsidR="00DB1BE4" w:rsidRPr="008022A1" w:rsidRDefault="00DB1BE4" w:rsidP="00151A7E">
      <w:pPr>
        <w:pStyle w:val="Sinespaciado"/>
        <w:rPr>
          <w:sz w:val="20"/>
          <w:szCs w:val="20"/>
          <w:lang w:val="en-US"/>
        </w:rPr>
      </w:pPr>
    </w:p>
  </w:footnote>
  <w:footnote w:id="107">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United States Army Criminal Investigation Command, “Sworn Statement [of Kevin Warner],” File number 0065-00CID597, Tuzla, Bosnia and Herzegovina, June 2, 2000, on file with Human Rights Watch. </w:t>
      </w:r>
    </w:p>
  </w:footnote>
  <w:footnote w:id="108">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Department of the Army, U.S. Army Criminal Investigations Command, 48</w:t>
      </w:r>
      <w:r w:rsidRPr="008022A1">
        <w:rPr>
          <w:rFonts w:eastAsia="Times New Roman" w:cs="Times New Roman"/>
          <w:sz w:val="20"/>
          <w:szCs w:val="20"/>
          <w:vertAlign w:val="superscript"/>
          <w:lang w:val="en-US"/>
        </w:rPr>
        <w:t>th</w:t>
      </w:r>
      <w:r w:rsidRPr="008022A1">
        <w:rPr>
          <w:rFonts w:eastAsia="Times New Roman" w:cs="Times New Roman"/>
          <w:sz w:val="20"/>
          <w:szCs w:val="20"/>
          <w:lang w:val="en-US"/>
        </w:rPr>
        <w:t xml:space="preserve"> MP Detachment (CID), Eagle Base, Bosnia and Herzegovina, </w:t>
      </w:r>
      <w:r w:rsidRPr="008022A1">
        <w:rPr>
          <w:rFonts w:eastAsia="Times New Roman" w:cs="Times New Roman"/>
          <w:i/>
          <w:sz w:val="20"/>
          <w:szCs w:val="20"/>
          <w:lang w:val="en-US"/>
        </w:rPr>
        <w:t>CID Report of Investigation</w:t>
      </w:r>
      <w:r w:rsidRPr="008022A1">
        <w:rPr>
          <w:rFonts w:eastAsia="Times New Roman" w:cs="Times New Roman"/>
          <w:sz w:val="20"/>
          <w:szCs w:val="20"/>
          <w:lang w:val="en-US"/>
        </w:rPr>
        <w:t xml:space="preserve">, p. 1, on file with Human Rights Watch. </w:t>
      </w:r>
    </w:p>
  </w:footnote>
  <w:footnote w:id="109">
    <w:p w:rsidR="00DB1BE4" w:rsidRPr="008022A1" w:rsidRDefault="00DB1BE4" w:rsidP="00151A7E">
      <w:pPr>
        <w:pStyle w:val="Sinespaciado"/>
        <w:rPr>
          <w:rFonts w:eastAsia="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sz w:val="20"/>
          <w:szCs w:val="20"/>
          <w:lang w:val="en-US"/>
        </w:rPr>
        <w:t xml:space="preserve">The CID report included a transcript of Hirtz’s sworn statement. The investigator questioned Hirtz about the apparent nonconsensual sexual intercourse in the videotape. The transcript reads: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Q: Did you have sexual intercourse with the second woman on the tape?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A: Yes.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Q: Did you have intercourse with the second woman after she said “no” to you?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A: I don’t recall her saying that.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I don’t think it was her saying no.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Q: According to what you witnessed on the videotape played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for you in which you were having sexual intercourse with the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second woman. Did you have sexual intercourse with</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the second woman after she said “no” to you?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A: Yes.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Q: Did you know it was being videotaped?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A: I set it up.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Q: Did you know it is wrong to force yourself upon someone without their consent? </w:t>
      </w:r>
    </w:p>
    <w:p w:rsidR="00DB1BE4" w:rsidRPr="008022A1" w:rsidRDefault="00DB1BE4" w:rsidP="00151A7E">
      <w:pPr>
        <w:pStyle w:val="Sinespaciado"/>
        <w:rPr>
          <w:rFonts w:eastAsia="Times New Roman"/>
          <w:sz w:val="20"/>
          <w:szCs w:val="20"/>
          <w:lang w:val="en-US"/>
        </w:rPr>
      </w:pPr>
      <w:r w:rsidRPr="008022A1">
        <w:rPr>
          <w:rFonts w:eastAsia="Times New Roman"/>
          <w:sz w:val="20"/>
          <w:szCs w:val="20"/>
          <w:lang w:val="en-US"/>
        </w:rPr>
        <w:t xml:space="preserve">A: Yes. </w:t>
      </w:r>
    </w:p>
    <w:p w:rsidR="00DB1BE4" w:rsidRPr="008022A1" w:rsidRDefault="00DB1BE4" w:rsidP="00151A7E">
      <w:pPr>
        <w:pStyle w:val="Sinespaciado"/>
        <w:rPr>
          <w:sz w:val="20"/>
          <w:szCs w:val="20"/>
          <w:lang w:val="en-US"/>
        </w:rPr>
      </w:pPr>
    </w:p>
  </w:footnote>
  <w:footnote w:id="110">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Telephone Deposition of Joseph Becker, Ben Johnston v. DynCorp, Inc., District Court of Tarrant County, Texas, February 21, 2001, p. 76, on file with Human Rights Watch. </w:t>
      </w:r>
    </w:p>
  </w:footnote>
  <w:footnote w:id="11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Letter from U.S. Department of the Army, 48</w:t>
      </w:r>
      <w:r w:rsidRPr="008022A1">
        <w:rPr>
          <w:rFonts w:eastAsia="Times New Roman" w:cs="Times New Roman"/>
          <w:sz w:val="20"/>
          <w:szCs w:val="20"/>
          <w:vertAlign w:val="superscript"/>
          <w:lang w:val="en-US"/>
        </w:rPr>
        <w:t>Th</w:t>
      </w:r>
      <w:r w:rsidRPr="008022A1">
        <w:rPr>
          <w:rFonts w:eastAsia="Times New Roman" w:cs="Times New Roman"/>
          <w:sz w:val="20"/>
          <w:szCs w:val="20"/>
          <w:lang w:val="en-US"/>
        </w:rPr>
        <w:t xml:space="preserve"> MP Detachment, to the Chief of Police of Zivinice, June 17, 2000, on file with Human Rights Watch. </w:t>
      </w:r>
    </w:p>
  </w:footnote>
  <w:footnote w:id="11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“CID Report of Investigation,” p. 3, on file with Human Rights Watch.</w:t>
      </w:r>
    </w:p>
  </w:footnote>
  <w:footnote w:id="113">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Human Rights Watch interview, Safet Huseinovic, chief of police, Zivinice, March 27, 2001. The police also noted that the U.S. Army CID had taken the videos away from the local police department and failed to return them as promised. </w:t>
      </w:r>
    </w:p>
  </w:footnote>
  <w:footnote w:id="11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interview, IPTF human rights officer [name withheld], Tuzla, March 24, 2001.</w:t>
      </w:r>
    </w:p>
  </w:footnote>
  <w:footnote w:id="115">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Deposition of Benjamin Dean Johnston, Ben Johnston v. DynCorp, Inc., District Court, Tarrant County, Texas, March 20, 2001, pp. 50-52, on file with Human Rights Watch. </w:t>
      </w:r>
    </w:p>
  </w:footnote>
  <w:footnote w:id="11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Human Rights Watch contacted DynCorp in December 2001. DynCorp refused to comment on the case. DynCorp settled with Ben Johnston for an undisclosed sum in August 2002. </w:t>
      </w:r>
    </w:p>
  </w:footnote>
  <w:footnote w:id="117">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Deposition of Benjamin Dean Johnston, Ben Johnston v. DynCorp, Inc., District Court, Tarrant County, Texas, March 20, 2001, p. 57, on file with Human Rights Watch </w:t>
      </w:r>
    </w:p>
  </w:footnote>
  <w:footnote w:id="11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DynCorp, </w:t>
      </w:r>
      <w:r w:rsidRPr="008022A1">
        <w:rPr>
          <w:i/>
          <w:sz w:val="20"/>
          <w:szCs w:val="20"/>
          <w:lang w:val="en-US"/>
        </w:rPr>
        <w:t>Letter of Discharge,</w:t>
      </w:r>
      <w:r w:rsidRPr="008022A1">
        <w:rPr>
          <w:sz w:val="20"/>
          <w:szCs w:val="20"/>
          <w:lang w:val="en-US"/>
        </w:rPr>
        <w:t xml:space="preserve"> June 9, 2000, on file with Human Rights Watch.</w:t>
      </w:r>
    </w:p>
  </w:footnote>
  <w:footnote w:id="11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interview, criminal division chief, Zivinice, March 27, 2001.</w:t>
      </w:r>
    </w:p>
  </w:footnote>
  <w:footnote w:id="12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The U.N. report did not divulge the nationality of the contractor.</w:t>
      </w:r>
    </w:p>
  </w:footnote>
  <w:footnote w:id="12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 Mission in Bosnia and Herzegovina Legal and Human Rights officer and U.N. Office of the High Commissioner for Human Rights in BiH, </w:t>
      </w:r>
      <w:r w:rsidRPr="008022A1">
        <w:rPr>
          <w:rFonts w:eastAsia="Times New Roman" w:cs="Times New Roman"/>
          <w:i/>
          <w:sz w:val="20"/>
          <w:szCs w:val="20"/>
          <w:lang w:val="en-US"/>
        </w:rPr>
        <w:t>Report on Joint Trafficking Project</w:t>
      </w:r>
      <w:r w:rsidRPr="008022A1">
        <w:rPr>
          <w:rFonts w:eastAsia="Times New Roman" w:cs="Times New Roman"/>
          <w:sz w:val="20"/>
          <w:szCs w:val="20"/>
          <w:lang w:val="en-US"/>
        </w:rPr>
        <w:t xml:space="preserve">, May 2000, p. 15, on file with Human Rights Watch. </w:t>
      </w:r>
    </w:p>
  </w:footnote>
  <w:footnote w:id="122">
    <w:p w:rsidR="00DB1BE4" w:rsidRPr="008022A1" w:rsidRDefault="00DB1BE4" w:rsidP="00151A7E">
      <w:pPr>
        <w:pStyle w:val="Sinespaciado"/>
        <w:rPr>
          <w:rFonts w:eastAsia="Times New Roman" w:cs="Times New Roman"/>
          <w:i/>
          <w:sz w:val="20"/>
          <w:szCs w:val="20"/>
          <w:lang w:val="en-US"/>
        </w:rPr>
      </w:pPr>
      <w:r w:rsidRPr="008022A1">
        <w:rPr>
          <w:rStyle w:val="Refdenotaalpie"/>
          <w:sz w:val="20"/>
          <w:szCs w:val="20"/>
        </w:rPr>
        <w:footnoteRef/>
      </w:r>
      <w:r w:rsidRPr="008022A1">
        <w:rPr>
          <w:sz w:val="20"/>
          <w:szCs w:val="20"/>
          <w:lang w:val="en-US"/>
        </w:rPr>
        <w:t xml:space="preserve">Human Rights Watch, </w:t>
      </w:r>
      <w:r w:rsidRPr="008022A1">
        <w:rPr>
          <w:i/>
          <w:sz w:val="20"/>
          <w:szCs w:val="20"/>
          <w:lang w:val="en-US"/>
        </w:rPr>
        <w:t>Hopes Betrayed:</w:t>
      </w:r>
      <w:r w:rsidRPr="008022A1">
        <w:rPr>
          <w:sz w:val="20"/>
          <w:szCs w:val="20"/>
          <w:lang w:val="en-US"/>
        </w:rPr>
        <w:t xml:space="preserve"> </w:t>
      </w:r>
      <w:r w:rsidRPr="008022A1">
        <w:rPr>
          <w:rFonts w:eastAsia="Times New Roman" w:cs="Times New Roman"/>
          <w:i/>
          <w:sz w:val="20"/>
          <w:szCs w:val="20"/>
          <w:lang w:val="en-US"/>
        </w:rPr>
        <w:t>Trafficking of Women and Girls to Post-Conflict Bosnia and Herzegovina for Forced Prostitution</w:t>
      </w:r>
      <w:r w:rsidRPr="008022A1">
        <w:rPr>
          <w:rFonts w:eastAsia="Times New Roman" w:cs="Times New Roman"/>
          <w:sz w:val="20"/>
          <w:szCs w:val="20"/>
          <w:lang w:val="en-US"/>
        </w:rPr>
        <w:t xml:space="preserve"> </w:t>
      </w:r>
      <w:hyperlink r:id="rId79" w:history="1">
        <w:r w:rsidRPr="008022A1">
          <w:rPr>
            <w:rStyle w:val="Hipervnculo"/>
            <w:sz w:val="20"/>
            <w:szCs w:val="20"/>
            <w:lang w:val="en-US"/>
          </w:rPr>
          <w:t>https://www.hrw.org/reports/2002/bosnia/Bosnia1102.pdf</w:t>
        </w:r>
      </w:hyperlink>
      <w:r w:rsidRPr="008022A1">
        <w:rPr>
          <w:sz w:val="20"/>
          <w:szCs w:val="20"/>
          <w:lang w:val="en-US"/>
        </w:rPr>
        <w:t xml:space="preserve"> </w:t>
      </w:r>
    </w:p>
  </w:footnote>
  <w:footnote w:id="123">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Agence French Presse/Yugoslavia Today, ‘KFOR to be reinforced by two battalions from France and Italy’, 14 March 2000.</w:t>
      </w:r>
    </w:p>
    <w:p w:rsidR="00DB1BE4" w:rsidRPr="008022A1" w:rsidRDefault="00DB1BE4" w:rsidP="00151A7E">
      <w:pPr>
        <w:pStyle w:val="Sinespaciado"/>
        <w:rPr>
          <w:sz w:val="20"/>
          <w:szCs w:val="20"/>
          <w:lang w:val="en-US"/>
        </w:rPr>
      </w:pPr>
    </w:p>
  </w:footnote>
  <w:footnote w:id="12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AI, ‘Kosovo: trafficked women and girls have human rights’, AI press release, 5 June 2004.</w:t>
      </w:r>
    </w:p>
  </w:footnote>
  <w:footnote w:id="125">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IOM: Kosovo Counter Trafficking Unit, ‘Return and reintegration project: situation report’, February 2000–2005.</w:t>
      </w:r>
    </w:p>
    <w:p w:rsidR="00DB1BE4" w:rsidRPr="008022A1" w:rsidRDefault="00DB1BE4" w:rsidP="00151A7E">
      <w:pPr>
        <w:pStyle w:val="Sinespaciado"/>
        <w:rPr>
          <w:sz w:val="20"/>
          <w:szCs w:val="20"/>
          <w:lang w:val="en-US"/>
        </w:rPr>
      </w:pPr>
    </w:p>
  </w:footnote>
  <w:footnote w:id="12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AI, </w:t>
      </w:r>
      <w:r w:rsidRPr="008022A1">
        <w:rPr>
          <w:rFonts w:eastAsia="Times New Roman" w:cs="Times New Roman"/>
          <w:i/>
          <w:sz w:val="20"/>
          <w:szCs w:val="20"/>
          <w:lang w:val="en-US"/>
        </w:rPr>
        <w:t>The call for tough arms control: voices from haiti</w:t>
      </w:r>
      <w:r w:rsidRPr="008022A1">
        <w:rPr>
          <w:rFonts w:eastAsia="Times New Roman" w:cs="Times New Roman"/>
          <w:sz w:val="20"/>
          <w:szCs w:val="20"/>
          <w:lang w:val="en-US"/>
        </w:rPr>
        <w:t xml:space="preserve">, 1 January 2006, AI Doc No. 36/001/2006. AI, </w:t>
      </w:r>
      <w:r w:rsidRPr="008022A1">
        <w:rPr>
          <w:rFonts w:eastAsia="Times New Roman" w:cs="Times New Roman"/>
          <w:i/>
          <w:sz w:val="20"/>
          <w:szCs w:val="20"/>
          <w:lang w:val="en-US"/>
        </w:rPr>
        <w:t>Haiti: open letter to the President of the Republic of Haiti, Rene Garcia Preval regarding Amnesty International’s recommendations for the protection and promotion of human rights</w:t>
      </w:r>
      <w:r w:rsidRPr="008022A1">
        <w:rPr>
          <w:rFonts w:eastAsia="Times New Roman" w:cs="Times New Roman"/>
          <w:sz w:val="20"/>
          <w:szCs w:val="20"/>
          <w:lang w:val="en-US"/>
        </w:rPr>
        <w:t>, 2 October 2006, AI Doc No. 36/011/2006.</w:t>
      </w:r>
    </w:p>
    <w:p w:rsidR="00DB1BE4" w:rsidRPr="008022A1" w:rsidRDefault="00DB1BE4" w:rsidP="00151A7E">
      <w:pPr>
        <w:pStyle w:val="Sinespaciado"/>
        <w:rPr>
          <w:sz w:val="20"/>
          <w:szCs w:val="20"/>
          <w:lang w:val="en-US"/>
        </w:rPr>
      </w:pPr>
    </w:p>
  </w:footnote>
  <w:footnote w:id="127">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UN High Commissioner for Refugees, ‘Note for Implementing and Operational Partners by UNHCR and Save the Children-UK on Sexual Violence and Exploitation’, 26 February 2002, </w:t>
      </w:r>
      <w:hyperlink r:id="rId80" w:history="1">
        <w:r w:rsidRPr="008022A1">
          <w:rPr>
            <w:rStyle w:val="Hipervnculo"/>
            <w:rFonts w:eastAsia="Times New Roman" w:cs="Times New Roman"/>
            <w:sz w:val="20"/>
            <w:szCs w:val="20"/>
            <w:lang w:val="en-US"/>
          </w:rPr>
          <w:t>http://www.unhcr.org/cgibin/texis/vtx/news/opendoc.pdf?id=3c7cf89a4&amp;tbl=PARTNERS</w:t>
        </w:r>
      </w:hyperlink>
      <w:r w:rsidRPr="008022A1">
        <w:rPr>
          <w:rFonts w:eastAsia="Times New Roman" w:cs="Times New Roman"/>
          <w:sz w:val="20"/>
          <w:szCs w:val="20"/>
          <w:lang w:val="en-US"/>
        </w:rPr>
        <w:t xml:space="preserve"> (accessed 30 June 2010).</w:t>
      </w:r>
    </w:p>
    <w:p w:rsidR="00DB1BE4" w:rsidRPr="008022A1" w:rsidRDefault="00DB1BE4" w:rsidP="00151A7E">
      <w:pPr>
        <w:pStyle w:val="Sinespaciado"/>
        <w:rPr>
          <w:sz w:val="20"/>
          <w:szCs w:val="20"/>
          <w:lang w:val="en-US"/>
        </w:rPr>
      </w:pPr>
    </w:p>
  </w:footnote>
  <w:footnote w:id="12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Ibid., Section III.c., ‘Key Findings’.</w:t>
      </w:r>
    </w:p>
  </w:footnote>
  <w:footnote w:id="12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UN Mission in Sierra Leone, ‘Statement by Acting-Special Representative of the Secretary-General Mr. Behrooz Sadry, in reaction to the UNHCR-Save the Children Report’, press release, 28 February 2002</w:t>
      </w:r>
    </w:p>
    <w:p w:rsidR="00DB1BE4" w:rsidRPr="008022A1" w:rsidRDefault="00DB1BE4" w:rsidP="00151A7E">
      <w:pPr>
        <w:pStyle w:val="Sinespaciado"/>
        <w:rPr>
          <w:sz w:val="20"/>
          <w:szCs w:val="20"/>
          <w:lang w:val="en-US"/>
        </w:rPr>
      </w:pPr>
    </w:p>
  </w:footnote>
  <w:footnote w:id="13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See note 99.</w:t>
      </w:r>
    </w:p>
  </w:footnote>
  <w:footnote w:id="13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Ibid. </w:t>
      </w:r>
    </w:p>
  </w:footnote>
  <w:footnote w:id="13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Charles Anthony Smith and Heather M. Smith, </w:t>
      </w:r>
      <w:r w:rsidRPr="008022A1">
        <w:rPr>
          <w:i/>
          <w:sz w:val="20"/>
          <w:szCs w:val="20"/>
          <w:lang w:val="en-US"/>
        </w:rPr>
        <w:t xml:space="preserve">Human Trafficking: The Unintended Effects of United Nations Interventions  </w:t>
      </w:r>
      <w:hyperlink r:id="rId81" w:history="1">
        <w:r w:rsidRPr="008022A1">
          <w:rPr>
            <w:rStyle w:val="Hipervnculo"/>
            <w:sz w:val="20"/>
            <w:szCs w:val="20"/>
            <w:lang w:val="en-US"/>
          </w:rPr>
          <w:t>http://college.lclark.edu/live/files/10776-1pdf</w:t>
        </w:r>
      </w:hyperlink>
      <w:r w:rsidRPr="008022A1">
        <w:rPr>
          <w:sz w:val="20"/>
          <w:szCs w:val="20"/>
          <w:lang w:val="en-US"/>
        </w:rPr>
        <w:t xml:space="preserve"> </w:t>
      </w:r>
    </w:p>
  </w:footnote>
  <w:footnote w:id="13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Michael J. Jordan (Christian Science Monitor), </w:t>
      </w:r>
      <w:r w:rsidRPr="008022A1">
        <w:rPr>
          <w:i/>
          <w:sz w:val="20"/>
          <w:szCs w:val="20"/>
          <w:lang w:val="en-US"/>
        </w:rPr>
        <w:t>Sex Charges Haunt UN Forces</w:t>
      </w:r>
      <w:r w:rsidRPr="008022A1">
        <w:rPr>
          <w:sz w:val="20"/>
          <w:szCs w:val="20"/>
          <w:lang w:val="en-US"/>
        </w:rPr>
        <w:t xml:space="preserve">  </w:t>
      </w:r>
      <w:hyperlink r:id="rId82" w:history="1">
        <w:r w:rsidRPr="008022A1">
          <w:rPr>
            <w:rStyle w:val="Hipervnculo"/>
            <w:sz w:val="20"/>
            <w:szCs w:val="20"/>
            <w:lang w:val="en-US"/>
          </w:rPr>
          <w:t>https://www.globalpolicy.org/component/content/article/199/40840.html</w:t>
        </w:r>
      </w:hyperlink>
      <w:r w:rsidRPr="008022A1">
        <w:rPr>
          <w:sz w:val="20"/>
          <w:szCs w:val="20"/>
          <w:lang w:val="en-US"/>
        </w:rPr>
        <w:t xml:space="preserve"> </w:t>
      </w:r>
    </w:p>
  </w:footnote>
  <w:footnote w:id="13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Kathryn Bolkovac, </w:t>
      </w:r>
      <w:r w:rsidRPr="008022A1">
        <w:rPr>
          <w:i/>
          <w:sz w:val="20"/>
          <w:szCs w:val="20"/>
          <w:lang w:val="en-US"/>
        </w:rPr>
        <w:t>Attachment – Kathryn Bolkovac for the Nobel 2015</w:t>
      </w:r>
      <w:r w:rsidRPr="008022A1">
        <w:rPr>
          <w:sz w:val="20"/>
          <w:szCs w:val="20"/>
          <w:lang w:val="en-US"/>
        </w:rPr>
        <w:t xml:space="preserve">  </w:t>
      </w:r>
      <w:hyperlink r:id="rId83" w:history="1">
        <w:r w:rsidRPr="008022A1">
          <w:rPr>
            <w:rStyle w:val="Hipervnculo"/>
            <w:sz w:val="20"/>
            <w:szCs w:val="20"/>
            <w:lang w:val="en-US"/>
          </w:rPr>
          <w:t>http://www.nobelwill.org/Bolkovac_attachment.pdf</w:t>
        </w:r>
      </w:hyperlink>
      <w:r w:rsidRPr="008022A1">
        <w:rPr>
          <w:sz w:val="20"/>
          <w:szCs w:val="20"/>
          <w:lang w:val="en-US"/>
        </w:rPr>
        <w:t xml:space="preserve"> </w:t>
      </w:r>
    </w:p>
  </w:footnote>
  <w:footnote w:id="13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IO Watch, UN Lives on the Dark Side, UN, Perseverance rewarded 1999-2001  </w:t>
      </w:r>
      <w:hyperlink r:id="rId84" w:history="1">
        <w:r w:rsidRPr="008022A1">
          <w:rPr>
            <w:rStyle w:val="Hipervnculo"/>
            <w:sz w:val="20"/>
            <w:szCs w:val="20"/>
            <w:lang w:val="en-US"/>
          </w:rPr>
          <w:t>http://www.iowatch.org/ds_perseverance.pdf</w:t>
        </w:r>
      </w:hyperlink>
      <w:r w:rsidRPr="008022A1">
        <w:rPr>
          <w:sz w:val="20"/>
          <w:szCs w:val="20"/>
          <w:lang w:val="en-US"/>
        </w:rPr>
        <w:t xml:space="preserve"> </w:t>
      </w:r>
    </w:p>
  </w:footnote>
  <w:footnote w:id="13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David Binder, </w:t>
      </w:r>
      <w:r w:rsidRPr="008022A1">
        <w:rPr>
          <w:i/>
          <w:sz w:val="20"/>
          <w:szCs w:val="20"/>
          <w:lang w:val="en-US"/>
        </w:rPr>
        <w:t>Bosnia shunning European drive to halt trafficking in women</w:t>
      </w:r>
      <w:r w:rsidRPr="008022A1">
        <w:rPr>
          <w:sz w:val="20"/>
          <w:szCs w:val="20"/>
          <w:lang w:val="en-US"/>
        </w:rPr>
        <w:t xml:space="preserve">  </w:t>
      </w:r>
      <w:hyperlink r:id="rId85" w:history="1">
        <w:r w:rsidRPr="008022A1">
          <w:rPr>
            <w:rStyle w:val="Hipervnculo"/>
            <w:sz w:val="20"/>
            <w:szCs w:val="20"/>
            <w:lang w:val="en-US"/>
          </w:rPr>
          <w:t>http://www.iowatch.org/ds_perseverance.pdf</w:t>
        </w:r>
      </w:hyperlink>
      <w:r w:rsidRPr="008022A1">
        <w:rPr>
          <w:sz w:val="20"/>
          <w:szCs w:val="20"/>
          <w:lang w:val="en-US"/>
        </w:rPr>
        <w:t xml:space="preserve"> </w:t>
      </w:r>
    </w:p>
  </w:footnote>
  <w:footnote w:id="137">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Azer Slanjankic (DW), </w:t>
      </w:r>
      <w:r w:rsidRPr="008022A1">
        <w:rPr>
          <w:i/>
          <w:sz w:val="20"/>
          <w:szCs w:val="20"/>
          <w:lang w:val="en-US"/>
        </w:rPr>
        <w:t>Bolkovac: 'UN tries to cover up peacekeeper sex abuse scandal'</w:t>
      </w:r>
      <w:r w:rsidRPr="008022A1">
        <w:rPr>
          <w:sz w:val="20"/>
          <w:szCs w:val="20"/>
          <w:lang w:val="en-US"/>
        </w:rPr>
        <w:t xml:space="preserve">  </w:t>
      </w:r>
      <w:hyperlink r:id="rId86" w:history="1">
        <w:r w:rsidRPr="008022A1">
          <w:rPr>
            <w:rStyle w:val="Hipervnculo"/>
            <w:sz w:val="20"/>
            <w:szCs w:val="20"/>
            <w:lang w:val="en-US"/>
          </w:rPr>
          <w:t>http://www.dw.com/en/bolkovac-un-tries-to-cover-up-peacekeeper-sex-abuse-scandal/a-19082815</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38">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Tony Robson, Bosnia: </w:t>
      </w:r>
      <w:r w:rsidRPr="008022A1">
        <w:rPr>
          <w:i/>
          <w:sz w:val="20"/>
          <w:szCs w:val="20"/>
          <w:lang w:val="en-US"/>
        </w:rPr>
        <w:t xml:space="preserve">The United Nations, human trafficking and prostitution </w:t>
      </w:r>
      <w:hyperlink r:id="rId87" w:history="1">
        <w:r w:rsidRPr="008022A1">
          <w:rPr>
            <w:rStyle w:val="Hipervnculo"/>
            <w:sz w:val="20"/>
            <w:szCs w:val="20"/>
            <w:lang w:val="en-US"/>
          </w:rPr>
          <w:t>https://www.wsws.org/en/articles/2002/08/bosn-a21.html</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3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Limanowska, </w:t>
      </w:r>
      <w:r w:rsidRPr="008022A1">
        <w:rPr>
          <w:rFonts w:eastAsia="Times New Roman" w:cs="Times New Roman"/>
          <w:i/>
          <w:sz w:val="20"/>
          <w:szCs w:val="20"/>
          <w:lang w:val="en-US"/>
        </w:rPr>
        <w:t>Trafficking in Human Beings in South Eastern Europe.</w:t>
      </w:r>
    </w:p>
    <w:p w:rsidR="00DB1BE4" w:rsidRPr="008022A1" w:rsidRDefault="00DB1BE4" w:rsidP="00151A7E">
      <w:pPr>
        <w:pStyle w:val="Sinespaciado"/>
        <w:rPr>
          <w:sz w:val="20"/>
          <w:szCs w:val="20"/>
          <w:lang w:val="en-US"/>
        </w:rPr>
      </w:pPr>
    </w:p>
  </w:footnote>
  <w:footnote w:id="140">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Victims of Trafficking in the Balkans, p. 9.</w:t>
      </w:r>
    </w:p>
    <w:p w:rsidR="00DB1BE4" w:rsidRPr="008022A1" w:rsidRDefault="00DB1BE4" w:rsidP="00151A7E">
      <w:pPr>
        <w:pStyle w:val="Sinespaciado"/>
        <w:rPr>
          <w:rFonts w:eastAsia="Times New Roman" w:cs="Times New Roman"/>
          <w:sz w:val="20"/>
          <w:szCs w:val="20"/>
          <w:lang w:val="en-US"/>
        </w:rPr>
      </w:pPr>
    </w:p>
    <w:p w:rsidR="00DB1BE4" w:rsidRPr="008022A1" w:rsidRDefault="00DB1BE4" w:rsidP="00151A7E">
      <w:pPr>
        <w:pStyle w:val="Sinespaciado"/>
        <w:rPr>
          <w:sz w:val="20"/>
          <w:szCs w:val="20"/>
          <w:lang w:val="en-US"/>
        </w:rPr>
      </w:pPr>
    </w:p>
  </w:footnote>
  <w:footnote w:id="14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HRW, </w:t>
      </w:r>
      <w:r w:rsidRPr="008022A1">
        <w:rPr>
          <w:rFonts w:eastAsia="Times New Roman" w:cs="Times New Roman"/>
          <w:i/>
          <w:sz w:val="20"/>
          <w:szCs w:val="20"/>
          <w:lang w:val="en-US"/>
        </w:rPr>
        <w:t>Hopes Betrayed</w:t>
      </w:r>
      <w:r w:rsidRPr="008022A1">
        <w:rPr>
          <w:rFonts w:eastAsia="Times New Roman" w:cs="Times New Roman"/>
          <w:sz w:val="20"/>
          <w:szCs w:val="20"/>
          <w:lang w:val="en-US"/>
        </w:rPr>
        <w:t>, p. 4.</w:t>
      </w:r>
    </w:p>
    <w:p w:rsidR="00DB1BE4" w:rsidRPr="008022A1" w:rsidRDefault="00DB1BE4" w:rsidP="00151A7E">
      <w:pPr>
        <w:pStyle w:val="Sinespaciado"/>
        <w:rPr>
          <w:sz w:val="20"/>
          <w:szCs w:val="20"/>
          <w:lang w:val="en-US"/>
        </w:rPr>
      </w:pPr>
    </w:p>
  </w:footnote>
  <w:footnote w:id="14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Press conference, July 8, 2004, NATO Headquarters, Brussels, Belgium. </w:t>
      </w:r>
    </w:p>
  </w:footnote>
  <w:footnote w:id="143">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Sarah E. Mendelson’s interview, Senior Representative of DOD, November 20, 2003, NATO Headquar-ters, Brussels, Belgium. </w:t>
      </w:r>
    </w:p>
    <w:p w:rsidR="00DB1BE4" w:rsidRPr="008022A1" w:rsidRDefault="00DB1BE4" w:rsidP="00151A7E">
      <w:pPr>
        <w:pStyle w:val="Sinespaciado"/>
        <w:rPr>
          <w:sz w:val="20"/>
          <w:szCs w:val="20"/>
          <w:lang w:val="en-US"/>
        </w:rPr>
      </w:pPr>
    </w:p>
  </w:footnote>
  <w:footnote w:id="144">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Sarah E. Mendelson’s Interview</w:t>
      </w:r>
      <w:r w:rsidRPr="008022A1">
        <w:rPr>
          <w:rFonts w:eastAsia="Times New Roman" w:cs="Times New Roman"/>
          <w:sz w:val="20"/>
          <w:szCs w:val="20"/>
          <w:lang w:val="en-US"/>
        </w:rPr>
        <w:t>, official in the private office of the secretary-general, November 18, 2003, NATO Headquarters, Brussels, Belgium</w:t>
      </w:r>
    </w:p>
    <w:p w:rsidR="00DB1BE4" w:rsidRPr="008022A1" w:rsidRDefault="00DB1BE4" w:rsidP="00151A7E">
      <w:pPr>
        <w:pStyle w:val="Sinespaciado"/>
        <w:rPr>
          <w:sz w:val="20"/>
          <w:szCs w:val="20"/>
          <w:lang w:val="en-US"/>
        </w:rPr>
      </w:pPr>
    </w:p>
  </w:footnote>
  <w:footnote w:id="14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Comment relayed to Sarah E. Mendelson by senior U.S. diplomat, April 2004, Washington, D.C.</w:t>
      </w:r>
    </w:p>
  </w:footnote>
  <w:footnote w:id="14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Kelly Patricia O’Meara, “DynCorp Disgrace,” Insight Magazine, February 4, 2002. For CID’s account of the videotape, see U.S. Army Criminal Investigation Command, “Agents Investigation Report,” ROI Number 0075-00-CID597-49891, p. 3, as cited in Human Rights Watch, Hopes Betrayed, p. 63.</w:t>
      </w:r>
    </w:p>
  </w:footnote>
  <w:footnote w:id="147">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Johnston testimony, “</w:t>
      </w:r>
      <w:r w:rsidRPr="008022A1">
        <w:rPr>
          <w:rFonts w:eastAsia="Times New Roman" w:cs="Times New Roman"/>
          <w:i/>
          <w:sz w:val="20"/>
          <w:szCs w:val="20"/>
          <w:lang w:val="en-US"/>
        </w:rPr>
        <w:t xml:space="preserve">The UN and the Sex Slave Trade in Bosnia: Isolated Case or Larger Problem in the UN System?” </w:t>
      </w:r>
      <w:r w:rsidRPr="008022A1">
        <w:rPr>
          <w:rFonts w:eastAsia="Times New Roman" w:cs="Times New Roman"/>
          <w:sz w:val="20"/>
          <w:szCs w:val="20"/>
          <w:lang w:val="en-US"/>
        </w:rPr>
        <w:t xml:space="preserve">Hearing before the Subcommittee on International Operations and Human Rights,” April 24, 2002, No. 107-85, pp. 28, 49. </w:t>
      </w:r>
    </w:p>
  </w:footnote>
  <w:footnote w:id="14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w:t>
      </w:r>
      <w:r w:rsidRPr="008022A1">
        <w:rPr>
          <w:i/>
          <w:sz w:val="20"/>
          <w:szCs w:val="20"/>
          <w:lang w:val="en-US"/>
        </w:rPr>
        <w:t>Hopes Betrayed</w:t>
      </w:r>
    </w:p>
  </w:footnote>
  <w:footnote w:id="149">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 xml:space="preserve">Lynch, </w:t>
      </w:r>
      <w:r w:rsidRPr="008022A1">
        <w:rPr>
          <w:rFonts w:eastAsia="Times New Roman" w:cs="Times New Roman"/>
          <w:i/>
          <w:sz w:val="20"/>
          <w:szCs w:val="20"/>
          <w:lang w:val="en-US"/>
        </w:rPr>
        <w:t>UN Says Its Workers Abuse Women in Congo</w:t>
      </w:r>
      <w:r w:rsidRPr="008022A1">
        <w:rPr>
          <w:rFonts w:eastAsia="Times New Roman" w:cs="Times New Roman"/>
          <w:sz w:val="20"/>
          <w:szCs w:val="20"/>
          <w:lang w:val="en-US"/>
        </w:rPr>
        <w:t>, Washington Post, November 27, 2004, p. 27</w:t>
      </w:r>
    </w:p>
  </w:footnote>
  <w:footnote w:id="15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Human Rights Watch, </w:t>
      </w:r>
      <w:r w:rsidRPr="008022A1">
        <w:rPr>
          <w:i/>
          <w:sz w:val="20"/>
          <w:szCs w:val="20"/>
          <w:lang w:val="en-US"/>
        </w:rPr>
        <w:t>Hopes Betrayed</w:t>
      </w:r>
    </w:p>
  </w:footnote>
  <w:footnote w:id="151">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sz w:val="20"/>
          <w:szCs w:val="20"/>
          <w:lang w:val="en-US"/>
        </w:rPr>
        <w:t xml:space="preserve"> </w:t>
      </w:r>
      <w:r w:rsidRPr="008022A1">
        <w:rPr>
          <w:rFonts w:eastAsia="Times New Roman" w:cs="Times New Roman"/>
          <w:sz w:val="20"/>
          <w:szCs w:val="20"/>
          <w:lang w:val="en-US"/>
        </w:rPr>
        <w:t>analyses of the internal reports “Evaluation of Emergency ‘Rapid Response’ to Sexual Exploitation and Abuse Allegations in Bunia, Report on Congo, DRAFT, July 15, 2004” [hereafter, Evaluation Report] and Trip Report.</w:t>
      </w:r>
    </w:p>
  </w:footnote>
  <w:footnote w:id="15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Sarah E. Mendelson, </w:t>
      </w:r>
      <w:r w:rsidRPr="008022A1">
        <w:rPr>
          <w:i/>
          <w:sz w:val="20"/>
          <w:szCs w:val="20"/>
          <w:lang w:val="en-US"/>
        </w:rPr>
        <w:t xml:space="preserve">Barracks and Brothels  </w:t>
      </w:r>
      <w:hyperlink r:id="rId88" w:history="1">
        <w:r w:rsidRPr="008022A1">
          <w:rPr>
            <w:rStyle w:val="Hipervnculo"/>
            <w:sz w:val="20"/>
            <w:szCs w:val="20"/>
            <w:lang w:val="en-US"/>
          </w:rPr>
          <w:t>https://csis-prod.s3.amazonaws.com/s3fs-public/legacy_files/files/media/csis/pubs/0502_barracksbrothels.pdf</w:t>
        </w:r>
      </w:hyperlink>
      <w:r w:rsidRPr="008022A1">
        <w:rPr>
          <w:sz w:val="20"/>
          <w:szCs w:val="20"/>
          <w:lang w:val="en-US"/>
        </w:rPr>
        <w:t xml:space="preserve"> </w:t>
      </w:r>
    </w:p>
  </w:footnote>
  <w:footnote w:id="15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Sarah E. Mendelson, </w:t>
      </w:r>
      <w:r w:rsidRPr="008022A1">
        <w:rPr>
          <w:i/>
          <w:sz w:val="20"/>
          <w:szCs w:val="20"/>
          <w:lang w:val="en-US"/>
        </w:rPr>
        <w:t xml:space="preserve">Barracks and Brothels  </w:t>
      </w:r>
      <w:hyperlink r:id="rId89" w:history="1">
        <w:r w:rsidRPr="008022A1">
          <w:rPr>
            <w:rStyle w:val="Hipervnculo"/>
            <w:sz w:val="20"/>
            <w:szCs w:val="20"/>
            <w:lang w:val="en-US"/>
          </w:rPr>
          <w:t>https://csis-prod.s3.amazonaws.com/s3fs-public/legacy_files/files/media/csis/pubs/0502_barracksbrothels.pdf</w:t>
        </w:r>
      </w:hyperlink>
    </w:p>
  </w:footnote>
  <w:footnote w:id="15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Alex Newman (The New American), </w:t>
      </w:r>
      <w:r w:rsidRPr="008022A1">
        <w:rPr>
          <w:i/>
          <w:sz w:val="20"/>
          <w:szCs w:val="20"/>
          <w:lang w:val="en-US"/>
        </w:rPr>
        <w:t>UN “Peace” Forces in Haiti Prey on Civilians, Children</w:t>
      </w:r>
      <w:r w:rsidRPr="008022A1">
        <w:rPr>
          <w:sz w:val="20"/>
          <w:szCs w:val="20"/>
          <w:lang w:val="en-US"/>
        </w:rPr>
        <w:t xml:space="preserve">  </w:t>
      </w:r>
      <w:hyperlink r:id="rId90" w:history="1">
        <w:r w:rsidRPr="008022A1">
          <w:rPr>
            <w:rStyle w:val="Hipervnculo"/>
            <w:sz w:val="20"/>
            <w:szCs w:val="20"/>
            <w:lang w:val="en-US"/>
          </w:rPr>
          <w:t>http://www.thenewamerican.com/world-news/item/20141-un-peace-forces-in-haiti-prey-on-civilians-children</w:t>
        </w:r>
      </w:hyperlink>
      <w:r w:rsidRPr="008022A1">
        <w:rPr>
          <w:sz w:val="20"/>
          <w:szCs w:val="20"/>
          <w:lang w:val="en-US"/>
        </w:rPr>
        <w:t xml:space="preserve"> </w:t>
      </w:r>
    </w:p>
  </w:footnote>
  <w:footnote w:id="15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Ed Pilkington (The Guardian), </w:t>
      </w:r>
      <w:r w:rsidRPr="008022A1">
        <w:rPr>
          <w:i/>
          <w:sz w:val="20"/>
          <w:szCs w:val="20"/>
          <w:lang w:val="en-US"/>
        </w:rPr>
        <w:t xml:space="preserve">UN’s own experts chastise Ban Ki-moon over handling of Haiti cholera outbreak  </w:t>
      </w:r>
      <w:hyperlink r:id="rId91" w:history="1">
        <w:r w:rsidRPr="008022A1">
          <w:rPr>
            <w:rStyle w:val="Hipervnculo"/>
            <w:sz w:val="20"/>
            <w:szCs w:val="20"/>
            <w:lang w:val="en-US"/>
          </w:rPr>
          <w:t>https://www.theguardian.com/society/2016/mar/03/cholera-haiti-un-experts-chastise-ban-ki-moon</w:t>
        </w:r>
      </w:hyperlink>
      <w:r w:rsidRPr="008022A1">
        <w:rPr>
          <w:sz w:val="20"/>
          <w:szCs w:val="20"/>
          <w:lang w:val="en-US"/>
        </w:rPr>
        <w:t xml:space="preserve"> </w:t>
      </w:r>
    </w:p>
  </w:footnote>
  <w:footnote w:id="156">
    <w:p w:rsidR="00DB1BE4" w:rsidRPr="00C97167" w:rsidRDefault="00DB1BE4" w:rsidP="00564109">
      <w:pPr>
        <w:pStyle w:val="Textonotapie"/>
        <w:rPr>
          <w:lang w:val="en-US"/>
        </w:rPr>
      </w:pPr>
      <w:r w:rsidRPr="00C97167">
        <w:rPr>
          <w:rStyle w:val="Refdenotaalpie"/>
        </w:rPr>
        <w:footnoteRef/>
      </w:r>
      <w:r w:rsidRPr="00C97167">
        <w:rPr>
          <w:lang w:val="en-US"/>
        </w:rPr>
        <w:t xml:space="preserve"> </w:t>
      </w:r>
      <w:r w:rsidRPr="00C97167">
        <w:rPr>
          <w:rFonts w:cs="Greta Text Std Reg"/>
          <w:color w:val="000000"/>
          <w:lang w:val="en-US"/>
        </w:rPr>
        <w:t xml:space="preserve">See, e.g., Hendriksen, </w:t>
      </w:r>
      <w:r w:rsidRPr="00C97167">
        <w:rPr>
          <w:rFonts w:cs="Greta Text Std Reg"/>
          <w:i/>
          <w:iCs/>
          <w:color w:val="000000"/>
          <w:lang w:val="en-US"/>
        </w:rPr>
        <w:t xml:space="preserve">supra </w:t>
      </w:r>
      <w:r w:rsidRPr="00C97167">
        <w:rPr>
          <w:rFonts w:cs="Greta Text Std Reg"/>
          <w:color w:val="000000"/>
          <w:lang w:val="en-US"/>
        </w:rPr>
        <w:t>note 72, at 2–3.</w:t>
      </w:r>
    </w:p>
  </w:footnote>
  <w:footnote w:id="157">
    <w:p w:rsidR="00DB1BE4" w:rsidRPr="00C97167" w:rsidRDefault="00DB1BE4" w:rsidP="00564109">
      <w:pPr>
        <w:pStyle w:val="Textonotapie"/>
        <w:rPr>
          <w:lang w:val="en-US"/>
        </w:rPr>
      </w:pPr>
      <w:r w:rsidRPr="00C97167">
        <w:rPr>
          <w:rStyle w:val="Refdenotaalpie"/>
        </w:rPr>
        <w:footnoteRef/>
      </w:r>
      <w:r w:rsidRPr="00C97167">
        <w:rPr>
          <w:lang w:val="en-US"/>
        </w:rPr>
        <w:t xml:space="preserve"> Id.</w:t>
      </w:r>
    </w:p>
  </w:footnote>
  <w:footnote w:id="158">
    <w:p w:rsidR="00DB1BE4" w:rsidRPr="00C97167" w:rsidRDefault="00DB1BE4" w:rsidP="00564109">
      <w:pPr>
        <w:pStyle w:val="Textonotapie"/>
        <w:rPr>
          <w:lang w:val="en-US"/>
        </w:rPr>
      </w:pPr>
      <w:r w:rsidRPr="00C97167">
        <w:rPr>
          <w:rStyle w:val="Refdenotaalpie"/>
        </w:rPr>
        <w:footnoteRef/>
      </w:r>
      <w:r w:rsidRPr="00C97167">
        <w:rPr>
          <w:lang w:val="en-US"/>
        </w:rPr>
        <w:t xml:space="preserve"> Id.</w:t>
      </w:r>
    </w:p>
  </w:footnote>
  <w:footnote w:id="159">
    <w:p w:rsidR="00DB1BE4" w:rsidRPr="00C97167" w:rsidRDefault="00DB1BE4" w:rsidP="00564109">
      <w:pPr>
        <w:pStyle w:val="Textonotapie"/>
        <w:rPr>
          <w:lang w:val="en-US"/>
        </w:rPr>
      </w:pPr>
      <w:r w:rsidRPr="00C97167">
        <w:rPr>
          <w:rStyle w:val="Refdenotaalpie"/>
        </w:rPr>
        <w:footnoteRef/>
      </w:r>
      <w:r w:rsidRPr="00C97167">
        <w:rPr>
          <w:lang w:val="en-US"/>
        </w:rPr>
        <w:t xml:space="preserve"> </w:t>
      </w:r>
      <w:r w:rsidRPr="00C97167">
        <w:rPr>
          <w:rFonts w:cs="Greta Text Std Reg"/>
          <w:i/>
          <w:iCs/>
          <w:color w:val="000000"/>
          <w:lang w:val="en-US"/>
        </w:rPr>
        <w:t>Denúncia à Commissão Interamericana de Direitos Humanos</w:t>
      </w:r>
      <w:r w:rsidRPr="00C97167">
        <w:rPr>
          <w:rFonts w:cs="Greta Text Std Reg"/>
          <w:color w:val="000000"/>
          <w:lang w:val="en-US"/>
        </w:rPr>
        <w:t xml:space="preserve">, Claim before the Inter American Commission (Oct., 2011), </w:t>
      </w:r>
      <w:r w:rsidRPr="00C97167">
        <w:rPr>
          <w:rFonts w:cs="Greta Text Std Reg"/>
          <w:i/>
          <w:iCs/>
          <w:color w:val="000000"/>
          <w:lang w:val="en-US"/>
        </w:rPr>
        <w:t xml:space="preserve">available at </w:t>
      </w:r>
      <w:r w:rsidRPr="00C97167">
        <w:rPr>
          <w:rFonts w:cs="Greta Text Std Reg"/>
          <w:color w:val="000000"/>
          <w:lang w:val="en-US"/>
        </w:rPr>
        <w:t>http://www.brasilhaiti.com.</w:t>
      </w:r>
    </w:p>
  </w:footnote>
  <w:footnote w:id="160">
    <w:p w:rsidR="00DB1BE4" w:rsidRPr="00953683" w:rsidRDefault="00DB1BE4" w:rsidP="00564109">
      <w:pPr>
        <w:pStyle w:val="Textonotapie"/>
        <w:rPr>
          <w:lang w:val="en-US"/>
        </w:rPr>
      </w:pPr>
      <w:r w:rsidRPr="00953683">
        <w:rPr>
          <w:rStyle w:val="Refdenotaalpie"/>
        </w:rPr>
        <w:footnoteRef/>
      </w:r>
      <w:r w:rsidRPr="00953683">
        <w:rPr>
          <w:lang w:val="en-US"/>
        </w:rPr>
        <w:t xml:space="preserve"> </w:t>
      </w:r>
      <w:r w:rsidRPr="009455EA">
        <w:rPr>
          <w:rFonts w:cs="Greta Text Std Reg"/>
          <w:i/>
          <w:iCs/>
          <w:color w:val="000000"/>
          <w:lang w:val="en-US"/>
        </w:rPr>
        <w:t xml:space="preserve">Id. </w:t>
      </w:r>
      <w:r w:rsidRPr="009455EA">
        <w:rPr>
          <w:rFonts w:cs="Greta Text Std Reg"/>
          <w:color w:val="000000"/>
          <w:lang w:val="en-US"/>
        </w:rPr>
        <w:t>¶¶ 10–11.</w:t>
      </w:r>
    </w:p>
  </w:footnote>
  <w:footnote w:id="161">
    <w:p w:rsidR="00DB1BE4" w:rsidRPr="009455EA" w:rsidRDefault="00DB1BE4" w:rsidP="00564109">
      <w:pPr>
        <w:pStyle w:val="Textonotapie"/>
        <w:rPr>
          <w:lang w:val="en-US"/>
        </w:rPr>
      </w:pPr>
      <w:r>
        <w:rPr>
          <w:rStyle w:val="Refdenotaalpie"/>
        </w:rPr>
        <w:footnoteRef/>
      </w:r>
      <w:r w:rsidRPr="009455EA">
        <w:rPr>
          <w:lang w:val="en-US"/>
        </w:rPr>
        <w:t xml:space="preserve"> </w:t>
      </w:r>
      <w:r w:rsidRPr="009455EA">
        <w:rPr>
          <w:rFonts w:cs="Greta Text Std Reg"/>
          <w:color w:val="000000"/>
          <w:lang w:val="en-US"/>
        </w:rPr>
        <w:t xml:space="preserve">Petition for Relief, </w:t>
      </w:r>
      <w:r w:rsidRPr="009455EA">
        <w:rPr>
          <w:rFonts w:cs="Greta Text Std Reg"/>
          <w:i/>
          <w:iCs/>
          <w:color w:val="000000"/>
          <w:lang w:val="en-US"/>
        </w:rPr>
        <w:t xml:space="preserve">supra </w:t>
      </w:r>
      <w:r w:rsidRPr="009455EA">
        <w:rPr>
          <w:rFonts w:cs="Greta Text Std Reg"/>
          <w:color w:val="000000"/>
          <w:lang w:val="en-US"/>
        </w:rPr>
        <w:t>note 89, ¶¶ 102–114.</w:t>
      </w:r>
    </w:p>
  </w:footnote>
  <w:footnote w:id="162">
    <w:p w:rsidR="00DB1BE4" w:rsidRPr="009455EA" w:rsidRDefault="00DB1BE4" w:rsidP="00564109">
      <w:pPr>
        <w:pStyle w:val="Textonotapie"/>
        <w:rPr>
          <w:lang w:val="en-US"/>
        </w:rPr>
      </w:pPr>
      <w:r>
        <w:rPr>
          <w:rStyle w:val="Refdenotaalpie"/>
        </w:rPr>
        <w:footnoteRef/>
      </w:r>
      <w:r w:rsidRPr="009455EA">
        <w:rPr>
          <w:lang w:val="en-US"/>
        </w:rPr>
        <w:t xml:space="preserve"> </w:t>
      </w:r>
      <w:r w:rsidRPr="009455EA">
        <w:rPr>
          <w:rFonts w:cs="Greta Text Std Reg"/>
          <w:color w:val="000000"/>
          <w:lang w:val="en-US"/>
        </w:rPr>
        <w:t>Letter from Mario Joseph et al., Attorneys for Petitioners, to Patricia O’Brien, U.N. Under-Secretary-General for Legal Affairs (May 7, 2013)</w:t>
      </w:r>
    </w:p>
  </w:footnote>
  <w:footnote w:id="163">
    <w:p w:rsidR="00DB1BE4" w:rsidRPr="009455EA" w:rsidRDefault="00DB1BE4" w:rsidP="00564109">
      <w:pPr>
        <w:pStyle w:val="Textonotapie"/>
        <w:rPr>
          <w:lang w:val="en-US"/>
        </w:rPr>
      </w:pPr>
      <w:r>
        <w:rPr>
          <w:rStyle w:val="Refdenotaalpie"/>
        </w:rPr>
        <w:footnoteRef/>
      </w:r>
      <w:r w:rsidRPr="009455EA">
        <w:rPr>
          <w:lang w:val="en-US"/>
        </w:rPr>
        <w:t xml:space="preserve"> </w:t>
      </w:r>
      <w:r w:rsidRPr="009455EA">
        <w:rPr>
          <w:rFonts w:cs="Greta Text Std Reg"/>
          <w:color w:val="000000"/>
          <w:lang w:val="en-US"/>
        </w:rPr>
        <w:t>Letter from Patricia O’Brien, U.N. Under-Sec</w:t>
      </w:r>
      <w:r w:rsidRPr="009455EA">
        <w:rPr>
          <w:rFonts w:cs="Greta Text Std Reg"/>
          <w:color w:val="000000"/>
          <w:lang w:val="en-US"/>
        </w:rPr>
        <w:softHyphen/>
        <w:t xml:space="preserve">retary-General for Legal Affairs, to Brian Concannon, Attorney for the Haitian Cholera Victims (Feb. 21, 2013), </w:t>
      </w:r>
      <w:r w:rsidRPr="009455EA">
        <w:rPr>
          <w:rFonts w:cs="Greta Text Std Reg"/>
          <w:i/>
          <w:iCs/>
          <w:color w:val="000000"/>
          <w:lang w:val="en-US"/>
        </w:rPr>
        <w:t xml:space="preserve">available at </w:t>
      </w:r>
      <w:hyperlink r:id="rId92" w:history="1">
        <w:r w:rsidRPr="004C48E2">
          <w:rPr>
            <w:rStyle w:val="Hipervnculo"/>
            <w:rFonts w:cs="Greta Text Std Reg"/>
            <w:lang w:val="en-US"/>
          </w:rPr>
          <w:t>http://opin</w:t>
        </w:r>
        <w:r w:rsidRPr="004C48E2">
          <w:rPr>
            <w:rStyle w:val="Hipervnculo"/>
            <w:rFonts w:cs="Greta Text Std Reg"/>
            <w:lang w:val="en-US"/>
          </w:rPr>
          <w:softHyphen/>
          <w:t>iojuris.org/wp-content/uploads/LettertoMr.BrianConcannon.pdf</w:t>
        </w:r>
      </w:hyperlink>
      <w:r>
        <w:rPr>
          <w:rFonts w:cs="Greta Text Std Reg"/>
          <w:color w:val="000000"/>
          <w:lang w:val="en-US"/>
        </w:rPr>
        <w:t xml:space="preserve"> </w:t>
      </w:r>
    </w:p>
  </w:footnote>
  <w:footnote w:id="164">
    <w:p w:rsidR="00DB1BE4" w:rsidRPr="009455EA" w:rsidRDefault="00DB1BE4" w:rsidP="00564109">
      <w:pPr>
        <w:pStyle w:val="Textonotapie"/>
        <w:rPr>
          <w:lang w:val="en-US"/>
        </w:rPr>
      </w:pPr>
      <w:r>
        <w:rPr>
          <w:rStyle w:val="Refdenotaalpie"/>
        </w:rPr>
        <w:footnoteRef/>
      </w:r>
      <w:r w:rsidRPr="009455EA">
        <w:rPr>
          <w:lang w:val="en-US"/>
        </w:rPr>
        <w:t xml:space="preserve"> </w:t>
      </w:r>
      <w:r w:rsidRPr="009455EA">
        <w:rPr>
          <w:rFonts w:cs="Greta Text Std Reg"/>
          <w:i/>
          <w:iCs/>
          <w:color w:val="000000"/>
          <w:sz w:val="22"/>
          <w:szCs w:val="22"/>
          <w:lang w:val="en-US"/>
        </w:rPr>
        <w:t xml:space="preserve">Id. </w:t>
      </w:r>
      <w:r w:rsidRPr="009455EA">
        <w:rPr>
          <w:rFonts w:cs="Greta Text Std Reg"/>
          <w:color w:val="000000"/>
          <w:sz w:val="22"/>
          <w:szCs w:val="22"/>
          <w:lang w:val="en-US"/>
        </w:rPr>
        <w:t>at 2.</w:t>
      </w:r>
    </w:p>
  </w:footnote>
  <w:footnote w:id="165">
    <w:p w:rsidR="00DB1BE4" w:rsidRPr="009455EA" w:rsidRDefault="00DB1BE4" w:rsidP="00564109">
      <w:pPr>
        <w:pStyle w:val="Textonotapie"/>
        <w:rPr>
          <w:lang w:val="en-US"/>
        </w:rPr>
      </w:pPr>
      <w:r>
        <w:rPr>
          <w:rStyle w:val="Refdenotaalpie"/>
        </w:rPr>
        <w:footnoteRef/>
      </w:r>
      <w:r w:rsidRPr="009455EA">
        <w:rPr>
          <w:lang w:val="en-US"/>
        </w:rPr>
        <w:t xml:space="preserve"> </w:t>
      </w:r>
      <w:r w:rsidRPr="009455EA">
        <w:rPr>
          <w:rFonts w:cs="Greta Text Std Reg"/>
          <w:color w:val="000000"/>
          <w:lang w:val="en-US"/>
        </w:rPr>
        <w:t xml:space="preserve">Letter from Mario Joseph et al., </w:t>
      </w:r>
      <w:r w:rsidRPr="009455EA">
        <w:rPr>
          <w:rFonts w:cs="Greta Text Std Reg"/>
          <w:i/>
          <w:iCs/>
          <w:color w:val="000000"/>
          <w:lang w:val="en-US"/>
        </w:rPr>
        <w:t xml:space="preserve">supra </w:t>
      </w:r>
      <w:r w:rsidRPr="009455EA">
        <w:rPr>
          <w:rFonts w:cs="Greta Text Std Reg"/>
          <w:color w:val="000000"/>
          <w:lang w:val="en-US"/>
        </w:rPr>
        <w:t>note 92, at 3.</w:t>
      </w:r>
    </w:p>
  </w:footnote>
  <w:footnote w:id="166">
    <w:p w:rsidR="00DB1BE4" w:rsidRPr="009455EA" w:rsidRDefault="00DB1BE4" w:rsidP="00564109">
      <w:pPr>
        <w:pStyle w:val="Textonotapie"/>
        <w:rPr>
          <w:lang w:val="en-US"/>
        </w:rPr>
      </w:pPr>
      <w:r>
        <w:rPr>
          <w:rStyle w:val="Refdenotaalpie"/>
        </w:rPr>
        <w:footnoteRef/>
      </w:r>
      <w:r w:rsidRPr="009455EA">
        <w:rPr>
          <w:lang w:val="en-US"/>
        </w:rPr>
        <w:t xml:space="preserve"> </w:t>
      </w:r>
      <w:r>
        <w:rPr>
          <w:lang w:val="en-US"/>
        </w:rPr>
        <w:t xml:space="preserve"> Id.</w:t>
      </w:r>
    </w:p>
  </w:footnote>
  <w:footnote w:id="167">
    <w:p w:rsidR="00DB1BE4" w:rsidRPr="00FA5969" w:rsidRDefault="00DB1BE4" w:rsidP="00564109">
      <w:pPr>
        <w:pStyle w:val="Textonotapie"/>
        <w:rPr>
          <w:lang w:val="en-US"/>
        </w:rPr>
      </w:pPr>
      <w:r>
        <w:rPr>
          <w:rStyle w:val="Refdenotaalpie"/>
        </w:rPr>
        <w:footnoteRef/>
      </w:r>
      <w:r w:rsidRPr="00FA5969">
        <w:rPr>
          <w:lang w:val="en-US"/>
        </w:rPr>
        <w:t xml:space="preserve"> </w:t>
      </w:r>
      <w:r w:rsidRPr="00FA5969">
        <w:rPr>
          <w:rFonts w:cs="Greta Text Std Reg"/>
          <w:color w:val="000000"/>
          <w:lang w:val="en-US"/>
        </w:rPr>
        <w:t xml:space="preserve">Petition for Relief, </w:t>
      </w:r>
      <w:r w:rsidRPr="00FA5969">
        <w:rPr>
          <w:rFonts w:cs="Greta Text Std Reg"/>
          <w:i/>
          <w:iCs/>
          <w:color w:val="000000"/>
          <w:lang w:val="en-US"/>
        </w:rPr>
        <w:t xml:space="preserve">supra </w:t>
      </w:r>
      <w:r w:rsidRPr="00FA5969">
        <w:rPr>
          <w:rFonts w:cs="Greta Text Std Reg"/>
          <w:color w:val="000000"/>
          <w:lang w:val="en-US"/>
        </w:rPr>
        <w:t>note 89, ¶ 66.</w:t>
      </w:r>
    </w:p>
  </w:footnote>
  <w:footnote w:id="168">
    <w:p w:rsidR="00DB1BE4" w:rsidRPr="00B4177A" w:rsidRDefault="00DB1BE4" w:rsidP="00564109">
      <w:pPr>
        <w:pStyle w:val="Textonotapie"/>
        <w:rPr>
          <w:lang w:val="en-US"/>
        </w:rPr>
      </w:pPr>
      <w:r>
        <w:rPr>
          <w:rStyle w:val="Refdenotaalpie"/>
        </w:rPr>
        <w:footnoteRef/>
      </w:r>
      <w:r w:rsidRPr="00B4177A">
        <w:rPr>
          <w:lang w:val="en-US"/>
        </w:rPr>
        <w:t xml:space="preserve"> </w:t>
      </w:r>
      <w:r w:rsidRPr="00B4177A">
        <w:rPr>
          <w:rFonts w:cs="Greta Text Std Reg"/>
          <w:color w:val="000000"/>
          <w:lang w:val="en-US"/>
        </w:rPr>
        <w:t xml:space="preserve">Dannenbaum, </w:t>
      </w:r>
      <w:r w:rsidRPr="00B4177A">
        <w:rPr>
          <w:rFonts w:cs="Greta Text Std Reg"/>
          <w:i/>
          <w:iCs/>
          <w:color w:val="000000"/>
          <w:lang w:val="en-US"/>
        </w:rPr>
        <w:t xml:space="preserve">supra </w:t>
      </w:r>
      <w:r w:rsidRPr="00B4177A">
        <w:rPr>
          <w:rFonts w:cs="Greta Text Std Reg"/>
          <w:color w:val="000000"/>
          <w:lang w:val="en-US"/>
        </w:rPr>
        <w:t xml:space="preserve">note 183 at 113. </w:t>
      </w:r>
      <w:r w:rsidRPr="00B4177A">
        <w:rPr>
          <w:rFonts w:cs="Greta Text Std Reg"/>
          <w:i/>
          <w:iCs/>
          <w:color w:val="000000"/>
          <w:lang w:val="en-US"/>
        </w:rPr>
        <w:t xml:space="preserve">See also </w:t>
      </w:r>
      <w:r w:rsidRPr="00B4177A">
        <w:rPr>
          <w:rFonts w:cs="Greta Text Std Reg"/>
          <w:color w:val="000000"/>
          <w:lang w:val="en-US"/>
        </w:rPr>
        <w:t xml:space="preserve">Jordan J. Paust, </w:t>
      </w:r>
      <w:r w:rsidRPr="00B4177A">
        <w:rPr>
          <w:rFonts w:cs="Greta Text Std Reg"/>
          <w:i/>
          <w:iCs/>
          <w:color w:val="000000"/>
          <w:lang w:val="en-US"/>
        </w:rPr>
        <w:t>The U.N. Is Bound By Human Rights: Understanding the Full Reach of Human Rights, Remedies, and Nonimmunity</w:t>
      </w:r>
      <w:r w:rsidRPr="00B4177A">
        <w:rPr>
          <w:rFonts w:cs="Greta Text Std Reg"/>
          <w:color w:val="000000"/>
          <w:lang w:val="en-US"/>
        </w:rPr>
        <w:t>, 51 Harvard Int’l L. J. 301 (2010). The United Nations Inter</w:t>
      </w:r>
      <w:r w:rsidRPr="00B4177A">
        <w:rPr>
          <w:rFonts w:cs="Greta Text Std Reg"/>
          <w:color w:val="000000"/>
          <w:lang w:val="en-US"/>
        </w:rPr>
        <w:softHyphen/>
        <w:t>national Law Commission recently adopted a series of draft articles on the responsibility of international organizations for committing an “internationally wrongful act.” One gener</w:t>
      </w:r>
      <w:r w:rsidRPr="00B4177A">
        <w:rPr>
          <w:rFonts w:cs="Greta Text Std Reg"/>
          <w:color w:val="000000"/>
          <w:lang w:val="en-US"/>
        </w:rPr>
        <w:softHyphen/>
        <w:t>al principle of the draft articles is that “[e]very internationally wrongful act of an interna</w:t>
      </w:r>
      <w:r w:rsidRPr="00B4177A">
        <w:rPr>
          <w:rFonts w:cs="Greta Text Std Reg"/>
          <w:color w:val="000000"/>
          <w:lang w:val="en-US"/>
        </w:rPr>
        <w:softHyphen/>
        <w:t xml:space="preserve">tional organization entails the international responsibility of that organization.” Int’l Law Comm’n Draft Articles on the Responsibility of International Organizations, Report of the International Law Commission Sixty-third Session, art. 3, U.N. GAOR 66th Sess., U.N. Doc A/66/10, 77-88 (Apr. 26, June 3 &amp; July 4-Aug. </w:t>
      </w:r>
      <w:r w:rsidRPr="00144F9F">
        <w:rPr>
          <w:rFonts w:cs="Greta Text Std Reg"/>
          <w:color w:val="000000"/>
          <w:lang w:val="en-US"/>
        </w:rPr>
        <w:t>12, 2011 [hereinafter Draft Articles].</w:t>
      </w:r>
    </w:p>
  </w:footnote>
  <w:footnote w:id="169">
    <w:p w:rsidR="00DB1BE4" w:rsidRPr="00C9785F" w:rsidRDefault="00DB1BE4" w:rsidP="00564109">
      <w:pPr>
        <w:pStyle w:val="Default"/>
        <w:rPr>
          <w:rFonts w:ascii="National Semibold" w:hAnsi="National Semibold" w:cs="National Semibold"/>
          <w:lang w:val="en-US"/>
        </w:rPr>
      </w:pPr>
      <w:r>
        <w:rPr>
          <w:rStyle w:val="Refdenotaalpie"/>
        </w:rPr>
        <w:footnoteRef/>
      </w:r>
      <w:r w:rsidRPr="00C9785F">
        <w:rPr>
          <w:lang w:val="en-US"/>
        </w:rPr>
        <w:t xml:space="preserve"> </w:t>
      </w:r>
      <w:r w:rsidRPr="00C9785F">
        <w:rPr>
          <w:rFonts w:asciiTheme="minorHAnsi" w:hAnsiTheme="minorHAnsi" w:cs="Courier New"/>
          <w:sz w:val="20"/>
          <w:szCs w:val="20"/>
          <w:lang w:val="en-US"/>
        </w:rPr>
        <w:t xml:space="preserve">Transnational Development Clinic, Jerome N. Frank Legal Services Organization Yale Law School, Global Health Justice Partnership of the Yale Law School and the Yale School of Public Health, and Association Haitïenne de Droit de L’Environnment, </w:t>
      </w:r>
      <w:r w:rsidRPr="00C9785F">
        <w:rPr>
          <w:rFonts w:asciiTheme="minorHAnsi" w:hAnsiTheme="minorHAnsi" w:cs="Courier New"/>
          <w:i/>
          <w:sz w:val="20"/>
          <w:szCs w:val="20"/>
          <w:lang w:val="en-US"/>
        </w:rPr>
        <w:t xml:space="preserve">Peacekeepeng Without Acountability: </w:t>
      </w:r>
      <w:r w:rsidRPr="00C9785F">
        <w:rPr>
          <w:rFonts w:asciiTheme="minorHAnsi" w:hAnsiTheme="minorHAnsi"/>
          <w:bCs/>
          <w:i/>
          <w:sz w:val="20"/>
          <w:szCs w:val="20"/>
          <w:lang w:val="en-US"/>
        </w:rPr>
        <w:t>The Uni</w:t>
      </w:r>
      <w:r w:rsidRPr="00C9785F">
        <w:rPr>
          <w:rFonts w:asciiTheme="minorHAnsi" w:hAnsiTheme="minorHAnsi"/>
          <w:i/>
          <w:sz w:val="20"/>
          <w:szCs w:val="20"/>
          <w:lang w:val="en-US"/>
        </w:rPr>
        <w:t>t</w:t>
      </w:r>
      <w:r w:rsidRPr="00C9785F">
        <w:rPr>
          <w:rFonts w:asciiTheme="minorHAnsi" w:hAnsiTheme="minorHAnsi"/>
          <w:bCs/>
          <w:i/>
          <w:sz w:val="20"/>
          <w:szCs w:val="20"/>
          <w:lang w:val="en-US"/>
        </w:rPr>
        <w:t xml:space="preserve">ed </w:t>
      </w:r>
      <w:r w:rsidRPr="00C9785F">
        <w:rPr>
          <w:rFonts w:asciiTheme="minorHAnsi" w:hAnsiTheme="minorHAnsi"/>
          <w:i/>
          <w:sz w:val="20"/>
          <w:szCs w:val="20"/>
          <w:lang w:val="en-US"/>
        </w:rPr>
        <w:t>N</w:t>
      </w:r>
      <w:r w:rsidRPr="00C9785F">
        <w:rPr>
          <w:rFonts w:asciiTheme="minorHAnsi" w:hAnsiTheme="minorHAnsi"/>
          <w:bCs/>
          <w:i/>
          <w:sz w:val="20"/>
          <w:szCs w:val="20"/>
          <w:lang w:val="en-US"/>
        </w:rPr>
        <w:t>a</w:t>
      </w:r>
      <w:r w:rsidRPr="00C9785F">
        <w:rPr>
          <w:rFonts w:asciiTheme="minorHAnsi" w:hAnsiTheme="minorHAnsi"/>
          <w:i/>
          <w:sz w:val="20"/>
          <w:szCs w:val="20"/>
          <w:lang w:val="en-US"/>
        </w:rPr>
        <w:t>t</w:t>
      </w:r>
      <w:r w:rsidRPr="00C9785F">
        <w:rPr>
          <w:rFonts w:asciiTheme="minorHAnsi" w:hAnsiTheme="minorHAnsi"/>
          <w:bCs/>
          <w:i/>
          <w:sz w:val="20"/>
          <w:szCs w:val="20"/>
          <w:lang w:val="en-US"/>
        </w:rPr>
        <w:t>ions’ Responsibili</w:t>
      </w:r>
      <w:r w:rsidRPr="00C9785F">
        <w:rPr>
          <w:rFonts w:asciiTheme="minorHAnsi" w:hAnsiTheme="minorHAnsi"/>
          <w:i/>
          <w:sz w:val="20"/>
          <w:szCs w:val="20"/>
          <w:lang w:val="en-US"/>
        </w:rPr>
        <w:t>t</w:t>
      </w:r>
      <w:r w:rsidRPr="00C9785F">
        <w:rPr>
          <w:rFonts w:asciiTheme="minorHAnsi" w:hAnsiTheme="minorHAnsi"/>
          <w:bCs/>
          <w:i/>
          <w:sz w:val="20"/>
          <w:szCs w:val="20"/>
          <w:lang w:val="en-US"/>
        </w:rPr>
        <w:t>y fo</w:t>
      </w:r>
      <w:r w:rsidRPr="00C9785F">
        <w:rPr>
          <w:rFonts w:asciiTheme="minorHAnsi" w:hAnsiTheme="minorHAnsi"/>
          <w:i/>
          <w:sz w:val="20"/>
          <w:szCs w:val="20"/>
          <w:lang w:val="en-US"/>
        </w:rPr>
        <w:t>rt</w:t>
      </w:r>
      <w:r w:rsidRPr="00C9785F">
        <w:rPr>
          <w:rFonts w:asciiTheme="minorHAnsi" w:hAnsiTheme="minorHAnsi"/>
          <w:bCs/>
          <w:i/>
          <w:sz w:val="20"/>
          <w:szCs w:val="20"/>
          <w:lang w:val="en-US"/>
        </w:rPr>
        <w:t>he Haitian Cholera Epidemic</w:t>
      </w:r>
      <w:r>
        <w:rPr>
          <w:rFonts w:asciiTheme="minorHAnsi" w:hAnsiTheme="minorHAnsi"/>
          <w:bCs/>
          <w:sz w:val="20"/>
          <w:szCs w:val="20"/>
          <w:lang w:val="en-US"/>
        </w:rPr>
        <w:t xml:space="preserve">  </w:t>
      </w:r>
    </w:p>
  </w:footnote>
  <w:footnote w:id="170">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lang w:val="en-US"/>
        </w:rPr>
        <w:t xml:space="preserve">  George Russell (Fox News), </w:t>
      </w:r>
      <w:r w:rsidRPr="008022A1">
        <w:rPr>
          <w:i/>
          <w:sz w:val="20"/>
          <w:szCs w:val="20"/>
          <w:lang w:val="en-US"/>
        </w:rPr>
        <w:t>Exclusive: another U.N. child sex crime allegation: who knew what and when?</w:t>
      </w:r>
      <w:r w:rsidRPr="008022A1">
        <w:rPr>
          <w:sz w:val="20"/>
          <w:szCs w:val="20"/>
          <w:lang w:val="en-US"/>
        </w:rPr>
        <w:t xml:space="preserve">  </w:t>
      </w:r>
      <w:hyperlink r:id="rId93" w:history="1">
        <w:r w:rsidRPr="008022A1">
          <w:rPr>
            <w:rStyle w:val="Hipervnculo"/>
            <w:sz w:val="20"/>
            <w:szCs w:val="20"/>
          </w:rPr>
          <w:t>http://www.foxnews.com/world/2015/08/11/exclusive-another-un-child-sex-crime-allegation-who-knew-what-and-when.html</w:t>
        </w:r>
      </w:hyperlink>
      <w:r w:rsidRPr="008022A1">
        <w:rPr>
          <w:sz w:val="20"/>
          <w:szCs w:val="20"/>
        </w:rPr>
        <w:t xml:space="preserve"> </w:t>
      </w:r>
    </w:p>
  </w:footnote>
  <w:footnote w:id="171">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Haiti Information Project, </w:t>
      </w:r>
      <w:r w:rsidRPr="008022A1">
        <w:rPr>
          <w:i/>
          <w:sz w:val="20"/>
          <w:szCs w:val="20"/>
          <w:lang w:val="en-US"/>
        </w:rPr>
        <w:t xml:space="preserve">UN accused of hiding evidence in murder of priest in Haiti </w:t>
      </w:r>
      <w:hyperlink r:id="rId94" w:history="1">
        <w:r w:rsidRPr="008022A1">
          <w:rPr>
            <w:rStyle w:val="Hipervnculo"/>
            <w:sz w:val="20"/>
            <w:szCs w:val="20"/>
            <w:lang w:val="en-US"/>
          </w:rPr>
          <w:t>http://haitiinformationproject.blogspot.com.ar/2010/10/un-accused-of-hiding-evidence-in-murder.html</w:t>
        </w:r>
      </w:hyperlink>
      <w:r w:rsidRPr="008022A1">
        <w:rPr>
          <w:sz w:val="20"/>
          <w:szCs w:val="20"/>
          <w:lang w:val="en-US"/>
        </w:rPr>
        <w:t xml:space="preserve">, </w:t>
      </w:r>
      <w:hyperlink r:id="rId95" w:history="1">
        <w:r w:rsidRPr="008022A1">
          <w:rPr>
            <w:rStyle w:val="Hipervnculo"/>
            <w:sz w:val="20"/>
            <w:szCs w:val="20"/>
            <w:lang w:val="en-US"/>
          </w:rPr>
          <w:t>https://www.youtube.com/watch?v=4JXHzfn28UA</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72">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Haiti Information Project, </w:t>
      </w:r>
      <w:r w:rsidRPr="008022A1">
        <w:rPr>
          <w:i/>
          <w:sz w:val="20"/>
          <w:szCs w:val="20"/>
          <w:lang w:val="en-US"/>
        </w:rPr>
        <w:t xml:space="preserve">UN accused of hiding evidence in murder of priest in Haiti </w:t>
      </w:r>
      <w:hyperlink r:id="rId96" w:history="1">
        <w:r w:rsidRPr="008022A1">
          <w:rPr>
            <w:rStyle w:val="Hipervnculo"/>
            <w:sz w:val="20"/>
            <w:szCs w:val="20"/>
            <w:lang w:val="en-US"/>
          </w:rPr>
          <w:t>http://haitiinformationproject.blogspot.com.ar/2010/10/un-accused-of-hiding-evidence-in-murder.html</w:t>
        </w:r>
      </w:hyperlink>
      <w:r w:rsidRPr="008022A1">
        <w:rPr>
          <w:sz w:val="20"/>
          <w:szCs w:val="20"/>
          <w:lang w:val="en-US"/>
        </w:rPr>
        <w:t xml:space="preserve">, </w:t>
      </w:r>
      <w:hyperlink r:id="rId97" w:history="1">
        <w:r w:rsidRPr="008022A1">
          <w:rPr>
            <w:rStyle w:val="Hipervnculo"/>
            <w:sz w:val="20"/>
            <w:szCs w:val="20"/>
            <w:lang w:val="en-US"/>
          </w:rPr>
          <w:t>https://www.youtube.com/watch?v=4JXHzfn28UA</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7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Anzel Herz, </w:t>
      </w:r>
      <w:r w:rsidRPr="008022A1">
        <w:rPr>
          <w:bCs/>
          <w:sz w:val="20"/>
          <w:szCs w:val="20"/>
          <w:lang w:val="fr-CA"/>
        </w:rPr>
        <w:t xml:space="preserve">The Death of Gérard Jean-Gilles: How the UN Stonewalled Haitian Justice  </w:t>
      </w:r>
      <w:hyperlink r:id="rId98" w:history="1">
        <w:r w:rsidRPr="008022A1">
          <w:rPr>
            <w:rStyle w:val="Hipervnculo"/>
            <w:bCs/>
            <w:sz w:val="20"/>
            <w:szCs w:val="20"/>
            <w:lang w:val="fr-CA"/>
          </w:rPr>
          <w:t>http://www.haiti-liberte.com/archives/volume5-10/The%20Death.asp</w:t>
        </w:r>
      </w:hyperlink>
      <w:r w:rsidRPr="008022A1">
        <w:rPr>
          <w:bCs/>
          <w:sz w:val="20"/>
          <w:szCs w:val="20"/>
          <w:lang w:val="fr-CA"/>
        </w:rPr>
        <w:t xml:space="preserve"> </w:t>
      </w:r>
      <w:r w:rsidRPr="008022A1">
        <w:rPr>
          <w:sz w:val="20"/>
          <w:szCs w:val="20"/>
          <w:lang w:val="en-US"/>
        </w:rPr>
        <w:t xml:space="preserve"> </w:t>
      </w:r>
    </w:p>
  </w:footnote>
  <w:footnote w:id="17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Haiti Information Project, </w:t>
      </w:r>
      <w:hyperlink r:id="rId99" w:history="1">
        <w:r w:rsidRPr="008022A1">
          <w:rPr>
            <w:rStyle w:val="Hipervnculo"/>
            <w:sz w:val="20"/>
            <w:szCs w:val="20"/>
            <w:lang w:val="en-US"/>
          </w:rPr>
          <w:t>http://haitiinformationproject.blogspot.com.ar/2010_11_27_archive.html</w:t>
        </w:r>
      </w:hyperlink>
      <w:r w:rsidRPr="008022A1">
        <w:rPr>
          <w:sz w:val="20"/>
          <w:szCs w:val="20"/>
          <w:lang w:val="en-US"/>
        </w:rPr>
        <w:t xml:space="preserve"> </w:t>
      </w:r>
    </w:p>
  </w:footnote>
  <w:footnote w:id="175">
    <w:p w:rsidR="00DB1BE4" w:rsidRPr="008022A1" w:rsidRDefault="00DB1BE4" w:rsidP="00151A7E">
      <w:pPr>
        <w:pStyle w:val="Sinespaciado"/>
        <w:rPr>
          <w:i/>
          <w:sz w:val="20"/>
          <w:szCs w:val="20"/>
          <w:lang w:val="en-US"/>
        </w:rPr>
      </w:pPr>
      <w:r w:rsidRPr="008022A1">
        <w:rPr>
          <w:rStyle w:val="Refdenotaalpie"/>
          <w:sz w:val="20"/>
          <w:szCs w:val="20"/>
        </w:rPr>
        <w:footnoteRef/>
      </w:r>
      <w:r w:rsidRPr="008022A1">
        <w:rPr>
          <w:sz w:val="20"/>
          <w:szCs w:val="20"/>
          <w:lang w:val="en-US"/>
        </w:rPr>
        <w:t xml:space="preserve"> Ansel Herz, </w:t>
      </w:r>
      <w:r w:rsidRPr="008022A1">
        <w:rPr>
          <w:i/>
          <w:sz w:val="20"/>
          <w:szCs w:val="20"/>
          <w:lang w:val="en-US"/>
        </w:rPr>
        <w:t>Haiti: we must kill the Bandits. Film review: battle for Haiti and We must kill the Bandits.</w:t>
      </w:r>
      <w:r w:rsidRPr="008022A1">
        <w:rPr>
          <w:sz w:val="20"/>
          <w:szCs w:val="20"/>
          <w:lang w:val="en-US"/>
        </w:rPr>
        <w:t xml:space="preserve"> Haiti Information Project, http://haitiinformationproject.blogspot.com.ar/2010_11_27_archive.html</w:t>
      </w:r>
    </w:p>
  </w:footnote>
  <w:footnote w:id="176">
    <w:p w:rsidR="00DB1BE4" w:rsidRPr="008022A1" w:rsidRDefault="00DB1BE4" w:rsidP="00151A7E">
      <w:pPr>
        <w:pStyle w:val="Sinespaciado"/>
        <w:rPr>
          <w:rFonts w:eastAsia="Times New Roman" w:cs="Times New Roman"/>
          <w:sz w:val="20"/>
          <w:szCs w:val="20"/>
          <w:lang w:val="en-US"/>
        </w:rPr>
      </w:pPr>
      <w:r w:rsidRPr="008022A1">
        <w:rPr>
          <w:rStyle w:val="Refdenotaalpie"/>
          <w:sz w:val="20"/>
          <w:szCs w:val="20"/>
        </w:rPr>
        <w:footnoteRef/>
      </w:r>
      <w:r w:rsidRPr="008022A1">
        <w:rPr>
          <w:rFonts w:eastAsia="Times New Roman" w:cs="Times New Roman"/>
          <w:bCs/>
          <w:sz w:val="20"/>
          <w:szCs w:val="20"/>
          <w:lang w:val="en-US"/>
        </w:rPr>
        <w:t xml:space="preserve">Isabel Macdonald, </w:t>
      </w:r>
      <w:r w:rsidRPr="008022A1">
        <w:rPr>
          <w:rFonts w:eastAsia="Times New Roman" w:cs="Times New Roman"/>
          <w:bCs/>
          <w:i/>
          <w:sz w:val="20"/>
          <w:szCs w:val="20"/>
          <w:lang w:val="en-US"/>
        </w:rPr>
        <w:t>Embedded journalism in Haiti</w:t>
      </w:r>
      <w:r w:rsidRPr="008022A1">
        <w:rPr>
          <w:rFonts w:eastAsia="Times New Roman" w:cs="Times New Roman"/>
          <w:i/>
          <w:sz w:val="20"/>
          <w:szCs w:val="20"/>
          <w:lang w:val="en-US"/>
        </w:rPr>
        <w:t xml:space="preserve">. </w:t>
      </w:r>
      <w:r w:rsidRPr="008022A1">
        <w:rPr>
          <w:rFonts w:eastAsia="Times New Roman" w:cs="Times New Roman"/>
          <w:bCs/>
          <w:i/>
          <w:sz w:val="20"/>
          <w:szCs w:val="20"/>
          <w:lang w:val="en-US"/>
        </w:rPr>
        <w:t xml:space="preserve">Review of </w:t>
      </w:r>
      <w:r w:rsidRPr="008022A1">
        <w:rPr>
          <w:rFonts w:eastAsia="Times New Roman" w:cs="Times New Roman"/>
          <w:bCs/>
          <w:i/>
          <w:iCs/>
          <w:sz w:val="20"/>
          <w:szCs w:val="20"/>
          <w:lang w:val="en-US"/>
        </w:rPr>
        <w:t>Haiti: We Must Kill the Bandits</w:t>
      </w:r>
      <w:r w:rsidRPr="008022A1">
        <w:rPr>
          <w:rFonts w:eastAsia="Times New Roman" w:cs="Times New Roman"/>
          <w:bCs/>
          <w:i/>
          <w:sz w:val="20"/>
          <w:szCs w:val="20"/>
          <w:lang w:val="en-US"/>
        </w:rPr>
        <w:t xml:space="preserve"> (Dir: Kevin Pina, 2010). </w:t>
      </w:r>
      <w:r w:rsidRPr="008022A1">
        <w:rPr>
          <w:sz w:val="20"/>
          <w:szCs w:val="20"/>
          <w:lang w:val="en-US"/>
        </w:rPr>
        <w:t xml:space="preserve"> Haiti Information Project, </w:t>
      </w:r>
      <w:hyperlink r:id="rId100" w:history="1">
        <w:r w:rsidRPr="008022A1">
          <w:rPr>
            <w:rStyle w:val="Hipervnculo"/>
            <w:sz w:val="20"/>
            <w:szCs w:val="20"/>
            <w:lang w:val="en-US"/>
          </w:rPr>
          <w:t>http://haitiinformationproject.blogspot.com.ar/2010_11_27_archive.html</w:t>
        </w:r>
      </w:hyperlink>
      <w:r w:rsidRPr="008022A1">
        <w:rPr>
          <w:sz w:val="20"/>
          <w:szCs w:val="20"/>
          <w:lang w:val="en-US"/>
        </w:rPr>
        <w:t xml:space="preserve"> </w:t>
      </w:r>
    </w:p>
  </w:footnote>
  <w:footnote w:id="177">
    <w:p w:rsidR="00DB1BE4" w:rsidRPr="008022A1" w:rsidRDefault="00DB1BE4" w:rsidP="00151A7E">
      <w:pPr>
        <w:pStyle w:val="Sinespaciado"/>
        <w:rPr>
          <w:b/>
          <w:bCs/>
          <w:sz w:val="20"/>
          <w:szCs w:val="20"/>
          <w:lang w:val="en-US"/>
        </w:rPr>
      </w:pPr>
      <w:r w:rsidRPr="008022A1">
        <w:rPr>
          <w:rStyle w:val="Refdenotaalpie"/>
          <w:sz w:val="20"/>
          <w:szCs w:val="20"/>
        </w:rPr>
        <w:footnoteRef/>
      </w:r>
      <w:r w:rsidRPr="008022A1">
        <w:rPr>
          <w:sz w:val="20"/>
          <w:szCs w:val="20"/>
          <w:lang w:val="en-US"/>
        </w:rPr>
        <w:t xml:space="preserve"> Tim Pelzer, </w:t>
      </w:r>
      <w:r w:rsidRPr="008022A1">
        <w:rPr>
          <w:bCs/>
          <w:i/>
          <w:sz w:val="20"/>
          <w:szCs w:val="20"/>
          <w:lang w:val="en-US"/>
        </w:rPr>
        <w:t>Documentary Review: Haiti: We Must Kill the Bandits.</w:t>
      </w:r>
      <w:r w:rsidRPr="008022A1">
        <w:rPr>
          <w:b/>
          <w:bCs/>
          <w:sz w:val="20"/>
          <w:szCs w:val="20"/>
          <w:lang w:val="en-US"/>
        </w:rPr>
        <w:t xml:space="preserve"> </w:t>
      </w:r>
      <w:r w:rsidRPr="008022A1">
        <w:rPr>
          <w:sz w:val="20"/>
          <w:szCs w:val="20"/>
          <w:lang w:val="en-US"/>
        </w:rPr>
        <w:t>Haiti Information Project, http://haitiinformationproject.blogspot.com.ar/2010_11_27_archive.html</w:t>
      </w:r>
    </w:p>
  </w:footnote>
  <w:footnote w:id="17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Andrew Buncombe (Independent), Peacekeepers accused after killings in Haiti  </w:t>
      </w:r>
      <w:hyperlink r:id="rId101" w:history="1">
        <w:r w:rsidRPr="008022A1">
          <w:rPr>
            <w:rStyle w:val="Hipervnculo"/>
            <w:sz w:val="20"/>
            <w:szCs w:val="20"/>
            <w:lang w:val="en-US"/>
          </w:rPr>
          <w:t>http://www.independent.co.uk/news/world/americas/peacekeepers-accused-after-killings-in-haiti-302259.html</w:t>
        </w:r>
      </w:hyperlink>
      <w:r w:rsidRPr="008022A1">
        <w:rPr>
          <w:sz w:val="20"/>
          <w:szCs w:val="20"/>
          <w:lang w:val="en-US"/>
        </w:rPr>
        <w:t xml:space="preserve">  </w:t>
      </w:r>
    </w:p>
  </w:footnote>
  <w:footnote w:id="17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Haiti Action, </w:t>
      </w:r>
      <w:r w:rsidRPr="008022A1">
        <w:rPr>
          <w:i/>
          <w:sz w:val="20"/>
          <w:szCs w:val="20"/>
          <w:lang w:val="en-US"/>
        </w:rPr>
        <w:t xml:space="preserve">UN in Haiti accused of  second massacre </w:t>
      </w:r>
      <w:hyperlink r:id="rId102" w:history="1">
        <w:r w:rsidRPr="008022A1">
          <w:rPr>
            <w:rStyle w:val="Hipervnculo"/>
            <w:sz w:val="20"/>
            <w:szCs w:val="20"/>
            <w:lang w:val="en-US"/>
          </w:rPr>
          <w:t>http://www.haitiaction.net/News/HIP/1_21_7/1_21_7.html</w:t>
        </w:r>
      </w:hyperlink>
      <w:r w:rsidRPr="008022A1">
        <w:rPr>
          <w:sz w:val="20"/>
          <w:szCs w:val="20"/>
          <w:lang w:val="en-US"/>
        </w:rPr>
        <w:t xml:space="preserve">  </w:t>
      </w:r>
    </w:p>
  </w:footnote>
  <w:footnote w:id="180">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Haiti Information Project, </w:t>
      </w:r>
      <w:hyperlink r:id="rId103" w:history="1">
        <w:r w:rsidRPr="008022A1">
          <w:rPr>
            <w:rStyle w:val="Hipervnculo"/>
            <w:i/>
            <w:color w:val="auto"/>
            <w:sz w:val="20"/>
            <w:szCs w:val="20"/>
            <w:u w:val="none"/>
            <w:lang w:val="en-US"/>
          </w:rPr>
          <w:t>US Embassy in Haiti Acknowledges Excessive Force by UN</w:t>
        </w:r>
      </w:hyperlink>
      <w:r w:rsidRPr="008022A1">
        <w:rPr>
          <w:sz w:val="20"/>
          <w:szCs w:val="20"/>
          <w:lang w:val="en-US"/>
        </w:rPr>
        <w:t xml:space="preserve">  </w:t>
      </w:r>
      <w:hyperlink r:id="rId104" w:history="1">
        <w:r w:rsidRPr="008022A1">
          <w:rPr>
            <w:rStyle w:val="Hipervnculo"/>
            <w:sz w:val="20"/>
            <w:szCs w:val="20"/>
            <w:lang w:val="en-US"/>
          </w:rPr>
          <w:t>https://www.globalpolicy.org/component/content/article/186/34481.html</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8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Sources of pictures: </w:t>
      </w:r>
      <w:hyperlink r:id="rId105" w:history="1">
        <w:r w:rsidRPr="008022A1">
          <w:rPr>
            <w:rStyle w:val="Hipervnculo"/>
            <w:sz w:val="20"/>
            <w:szCs w:val="20"/>
            <w:lang w:val="en-US"/>
          </w:rPr>
          <w:t>http://www.haitiaction.net/News/HIP/1_21_7/1_21_7.html</w:t>
        </w:r>
      </w:hyperlink>
      <w:r w:rsidRPr="008022A1">
        <w:rPr>
          <w:sz w:val="20"/>
          <w:szCs w:val="20"/>
          <w:lang w:val="en-US"/>
        </w:rPr>
        <w:t xml:space="preserve">, </w:t>
      </w:r>
      <w:hyperlink r:id="rId106" w:history="1">
        <w:r w:rsidRPr="008022A1">
          <w:rPr>
            <w:rStyle w:val="Hipervnculo"/>
            <w:sz w:val="20"/>
            <w:szCs w:val="20"/>
            <w:lang w:val="en-US"/>
          </w:rPr>
          <w:t>http://www.haitiaction.net/News/HIP/7_12_5.html</w:t>
        </w:r>
      </w:hyperlink>
      <w:r w:rsidRPr="008022A1">
        <w:rPr>
          <w:sz w:val="20"/>
          <w:szCs w:val="20"/>
          <w:lang w:val="en-US"/>
        </w:rPr>
        <w:t xml:space="preserve">, </w:t>
      </w:r>
      <w:hyperlink r:id="rId107" w:history="1">
        <w:r w:rsidRPr="008022A1">
          <w:rPr>
            <w:rStyle w:val="Hipervnculo"/>
            <w:sz w:val="20"/>
            <w:szCs w:val="20"/>
            <w:lang w:val="en-US"/>
          </w:rPr>
          <w:t>http://www.haitiaction.net/News/HIP/7_13_5/out/index.htm</w:t>
        </w:r>
      </w:hyperlink>
      <w:r w:rsidRPr="008022A1">
        <w:rPr>
          <w:sz w:val="20"/>
          <w:szCs w:val="20"/>
          <w:lang w:val="en-US"/>
        </w:rPr>
        <w:t xml:space="preserve">, </w:t>
      </w:r>
      <w:hyperlink r:id="rId108" w:history="1">
        <w:r w:rsidRPr="008022A1">
          <w:rPr>
            <w:rStyle w:val="Hipervnculo"/>
            <w:sz w:val="20"/>
            <w:szCs w:val="20"/>
            <w:lang w:val="en-US"/>
          </w:rPr>
          <w:t>http://www.haitiaction.net/News/HIP/12_25_5/12_25a_5.html</w:t>
        </w:r>
      </w:hyperlink>
      <w:r w:rsidRPr="008022A1">
        <w:rPr>
          <w:sz w:val="20"/>
          <w:szCs w:val="20"/>
          <w:lang w:val="en-US"/>
        </w:rPr>
        <w:t xml:space="preserve">    </w:t>
      </w:r>
    </w:p>
  </w:footnote>
  <w:footnote w:id="18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Haiti Action, </w:t>
      </w:r>
      <w:r w:rsidRPr="008022A1">
        <w:rPr>
          <w:i/>
          <w:sz w:val="20"/>
          <w:szCs w:val="20"/>
          <w:lang w:val="en-US"/>
        </w:rPr>
        <w:t>UN “Peacekeepers” in Haiti accused of massacre</w:t>
      </w:r>
      <w:r w:rsidRPr="008022A1">
        <w:rPr>
          <w:sz w:val="20"/>
          <w:szCs w:val="20"/>
          <w:lang w:val="en-US"/>
        </w:rPr>
        <w:t xml:space="preserve">  </w:t>
      </w:r>
      <w:hyperlink r:id="rId109" w:history="1">
        <w:r w:rsidRPr="008022A1">
          <w:rPr>
            <w:rStyle w:val="Hipervnculo"/>
            <w:sz w:val="20"/>
            <w:szCs w:val="20"/>
            <w:lang w:val="en-US"/>
          </w:rPr>
          <w:t>http://www.haitiaction.net/News/HIP/7_12_5.html</w:t>
        </w:r>
      </w:hyperlink>
      <w:r w:rsidRPr="008022A1">
        <w:rPr>
          <w:sz w:val="20"/>
          <w:szCs w:val="20"/>
          <w:lang w:val="en-US"/>
        </w:rPr>
        <w:t xml:space="preserve"> </w:t>
      </w:r>
    </w:p>
  </w:footnote>
  <w:footnote w:id="18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Kevin Sieff (Washington Post), </w:t>
      </w:r>
      <w:r w:rsidRPr="008022A1">
        <w:rPr>
          <w:i/>
          <w:sz w:val="20"/>
          <w:szCs w:val="20"/>
          <w:lang w:val="en-US"/>
        </w:rPr>
        <w:t>Peacekeepers linked to grisly murders in Central African Republic</w:t>
      </w:r>
      <w:r w:rsidRPr="008022A1">
        <w:rPr>
          <w:sz w:val="20"/>
          <w:szCs w:val="20"/>
          <w:lang w:val="en-US"/>
        </w:rPr>
        <w:t xml:space="preserve">  </w:t>
      </w:r>
      <w:hyperlink r:id="rId110" w:history="1">
        <w:r w:rsidRPr="008022A1">
          <w:rPr>
            <w:rStyle w:val="Hipervnculo"/>
            <w:sz w:val="20"/>
            <w:szCs w:val="20"/>
            <w:lang w:val="en-US"/>
          </w:rPr>
          <w:t>https://www.washingtonpost.com/world/remains-of-12-said-to-be-killed-by-peacekeepers-found-in-central-african-republic/2016/06/06/9c41e11e-2c27-11e6-b9d5-3c3063f8332c_story.html</w:t>
        </w:r>
      </w:hyperlink>
      <w:r w:rsidRPr="008022A1">
        <w:rPr>
          <w:sz w:val="20"/>
          <w:szCs w:val="20"/>
          <w:lang w:val="en-US"/>
        </w:rPr>
        <w:t xml:space="preserve"> </w:t>
      </w:r>
    </w:p>
  </w:footnote>
  <w:footnote w:id="18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Kevin Sieff (Washington Post), </w:t>
      </w:r>
      <w:r w:rsidRPr="008022A1">
        <w:rPr>
          <w:i/>
          <w:sz w:val="20"/>
          <w:szCs w:val="20"/>
          <w:lang w:val="en-US"/>
        </w:rPr>
        <w:t>Peacekeepers linked to grisly murders in Central African Republic</w:t>
      </w:r>
      <w:r w:rsidRPr="008022A1">
        <w:rPr>
          <w:sz w:val="20"/>
          <w:szCs w:val="20"/>
          <w:lang w:val="en-US"/>
        </w:rPr>
        <w:t xml:space="preserve">  </w:t>
      </w:r>
      <w:hyperlink r:id="rId111" w:history="1">
        <w:r w:rsidRPr="008022A1">
          <w:rPr>
            <w:rStyle w:val="Hipervnculo"/>
            <w:sz w:val="20"/>
            <w:szCs w:val="20"/>
            <w:lang w:val="en-US"/>
          </w:rPr>
          <w:t>https://www.washingtonpost.com/world/remains-of-12-said-to-be-killed-by-peacekeepers-found-in-central-african-republic/2016/06/06/9c41e11e-2c27-11e6-b9d5-3c3063f8332c_story.html</w:t>
        </w:r>
      </w:hyperlink>
      <w:r w:rsidRPr="008022A1">
        <w:rPr>
          <w:sz w:val="20"/>
          <w:szCs w:val="20"/>
          <w:lang w:val="en-US"/>
        </w:rPr>
        <w:t xml:space="preserve"> </w:t>
      </w:r>
    </w:p>
  </w:footnote>
  <w:footnote w:id="18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Kevin Sieff (Washington Post), </w:t>
      </w:r>
      <w:r w:rsidRPr="008022A1">
        <w:rPr>
          <w:i/>
          <w:sz w:val="20"/>
          <w:szCs w:val="20"/>
          <w:lang w:val="en-US"/>
        </w:rPr>
        <w:t>Peacekeepers linked to grisly murders in Central African Republic</w:t>
      </w:r>
      <w:r w:rsidRPr="008022A1">
        <w:rPr>
          <w:sz w:val="20"/>
          <w:szCs w:val="20"/>
          <w:lang w:val="en-US"/>
        </w:rPr>
        <w:t xml:space="preserve">  </w:t>
      </w:r>
      <w:hyperlink r:id="rId112" w:history="1">
        <w:r w:rsidRPr="008022A1">
          <w:rPr>
            <w:rStyle w:val="Hipervnculo"/>
            <w:sz w:val="20"/>
            <w:szCs w:val="20"/>
            <w:lang w:val="en-US"/>
          </w:rPr>
          <w:t>https://www.washingtonpost.com/world/remains-of-12-said-to-be-killed-by-peacekeepers-found-in-central-african-republic/2016/06/06/9c41e11e-2c27-11e6-b9d5-3c3063f8332c_story.html</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186">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David Smith (The Guardian), </w:t>
      </w:r>
      <w:r w:rsidRPr="008022A1">
        <w:rPr>
          <w:i/>
          <w:sz w:val="20"/>
          <w:szCs w:val="20"/>
          <w:lang w:val="en-US"/>
        </w:rPr>
        <w:t xml:space="preserve">UN peace mission fuelling violence in Congo, report says  </w:t>
      </w:r>
      <w:hyperlink r:id="rId113" w:history="1">
        <w:r w:rsidRPr="008022A1">
          <w:rPr>
            <w:rStyle w:val="Hipervnculo"/>
            <w:sz w:val="20"/>
            <w:szCs w:val="20"/>
            <w:lang w:val="en-US"/>
          </w:rPr>
          <w:t>https://www.theguardian.com/world/2009/nov/25/un-peacekeeping-congo-experts</w:t>
        </w:r>
      </w:hyperlink>
      <w:r w:rsidRPr="008022A1">
        <w:rPr>
          <w:sz w:val="20"/>
          <w:szCs w:val="20"/>
          <w:lang w:val="en-US"/>
        </w:rPr>
        <w:t xml:space="preserve"> </w:t>
      </w:r>
    </w:p>
  </w:footnote>
  <w:footnote w:id="187">
    <w:p w:rsidR="00DB1BE4" w:rsidRPr="008022A1" w:rsidRDefault="00DB1BE4" w:rsidP="00637EFD">
      <w:pPr>
        <w:pStyle w:val="Ttulo1"/>
        <w:rPr>
          <w:rFonts w:asciiTheme="minorHAnsi" w:hAnsiTheme="minorHAnsi"/>
          <w:b w:val="0"/>
          <w:sz w:val="20"/>
          <w:szCs w:val="20"/>
          <w:lang w:val="en-US"/>
        </w:rPr>
      </w:pPr>
      <w:r w:rsidRPr="008022A1">
        <w:rPr>
          <w:rStyle w:val="Refdenotaalpie"/>
          <w:rFonts w:asciiTheme="minorHAnsi" w:hAnsiTheme="minorHAnsi"/>
          <w:b w:val="0"/>
          <w:sz w:val="20"/>
          <w:szCs w:val="20"/>
        </w:rPr>
        <w:footnoteRef/>
      </w:r>
      <w:r w:rsidRPr="008022A1">
        <w:rPr>
          <w:rFonts w:asciiTheme="minorHAnsi" w:hAnsiTheme="minorHAnsi"/>
          <w:b w:val="0"/>
          <w:sz w:val="20"/>
          <w:szCs w:val="20"/>
          <w:lang w:val="en-US"/>
        </w:rPr>
        <w:t xml:space="preserve"> Barbara Crossette (New York Times), </w:t>
      </w:r>
      <w:r w:rsidRPr="008022A1">
        <w:rPr>
          <w:rFonts w:asciiTheme="minorHAnsi" w:hAnsiTheme="minorHAnsi"/>
          <w:b w:val="0"/>
          <w:i/>
          <w:sz w:val="20"/>
          <w:szCs w:val="20"/>
          <w:lang w:val="en-US"/>
        </w:rPr>
        <w:t xml:space="preserve">Iraq Sanctions Kill Children, U.N. Reports  </w:t>
      </w:r>
      <w:hyperlink r:id="rId114" w:history="1">
        <w:r w:rsidRPr="008022A1">
          <w:rPr>
            <w:rStyle w:val="Hipervnculo"/>
            <w:rFonts w:asciiTheme="minorHAnsi" w:hAnsiTheme="minorHAnsi"/>
            <w:b w:val="0"/>
            <w:sz w:val="20"/>
            <w:szCs w:val="20"/>
            <w:lang w:val="en-US"/>
          </w:rPr>
          <w:t>http://www.nytimes.com/1995/12/01/world/iraq-sanctions-kill-children-un-reports.html</w:t>
        </w:r>
      </w:hyperlink>
      <w:r w:rsidRPr="008022A1">
        <w:rPr>
          <w:rFonts w:asciiTheme="minorHAnsi" w:hAnsiTheme="minorHAnsi"/>
          <w:b w:val="0"/>
          <w:sz w:val="20"/>
          <w:szCs w:val="20"/>
          <w:lang w:val="en-US"/>
        </w:rPr>
        <w:t xml:space="preserve"> </w:t>
      </w:r>
    </w:p>
  </w:footnote>
  <w:footnote w:id="188">
    <w:p w:rsidR="00DB1BE4" w:rsidRPr="008022A1" w:rsidRDefault="00DB1BE4" w:rsidP="00637EFD">
      <w:pPr>
        <w:pStyle w:val="Textonotapie"/>
        <w:rPr>
          <w:lang w:val="en-US"/>
        </w:rPr>
      </w:pPr>
      <w:r w:rsidRPr="008022A1">
        <w:rPr>
          <w:rStyle w:val="Refdenotaalpie"/>
        </w:rPr>
        <w:footnoteRef/>
      </w:r>
      <w:r w:rsidRPr="008022A1">
        <w:rPr>
          <w:lang w:val="en-US"/>
        </w:rPr>
        <w:t xml:space="preserve"> Mark Siegal (Cornell Chronicle), </w:t>
      </w:r>
      <w:r w:rsidRPr="008022A1">
        <w:rPr>
          <w:i/>
          <w:lang w:val="en-US"/>
        </w:rPr>
        <w:t xml:space="preserve">Former UN official says sanctions against Iraq amount to ‘genocide’  </w:t>
      </w:r>
      <w:hyperlink r:id="rId115" w:history="1">
        <w:r w:rsidRPr="008022A1">
          <w:rPr>
            <w:rStyle w:val="Hipervnculo"/>
            <w:lang w:val="en-US"/>
          </w:rPr>
          <w:t>http://www.news.cornell.edu/stories/1999/09/former-un-official-says-sanctions-against-iraq-amount-genocide</w:t>
        </w:r>
      </w:hyperlink>
      <w:r w:rsidRPr="008022A1">
        <w:rPr>
          <w:lang w:val="en-US"/>
        </w:rPr>
        <w:t xml:space="preserve"> </w:t>
      </w:r>
    </w:p>
  </w:footnote>
  <w:footnote w:id="189">
    <w:p w:rsidR="00DB1BE4" w:rsidRPr="008022A1" w:rsidRDefault="00DB1BE4" w:rsidP="00637EFD">
      <w:pPr>
        <w:pStyle w:val="Textonotapie"/>
        <w:rPr>
          <w:lang w:val="en-US"/>
        </w:rPr>
      </w:pPr>
      <w:r w:rsidRPr="008022A1">
        <w:rPr>
          <w:rStyle w:val="Refdenotaalpie"/>
        </w:rPr>
        <w:footnoteRef/>
      </w:r>
      <w:r w:rsidRPr="008022A1">
        <w:rPr>
          <w:lang w:val="en-US"/>
        </w:rPr>
        <w:t xml:space="preserve"> Rasha Saad (Al-Ahram Weekly), </w:t>
      </w:r>
      <w:r w:rsidRPr="008022A1">
        <w:rPr>
          <w:i/>
          <w:lang w:val="en-US"/>
        </w:rPr>
        <w:t xml:space="preserve">It’s Called Genocide  </w:t>
      </w:r>
      <w:hyperlink r:id="rId116" w:history="1">
        <w:r w:rsidRPr="008022A1">
          <w:rPr>
            <w:rStyle w:val="Hipervnculo"/>
            <w:lang w:val="en-US"/>
          </w:rPr>
          <w:t>http://www.commondreams.org/headlines/070800-02.htm</w:t>
        </w:r>
      </w:hyperlink>
      <w:r w:rsidRPr="008022A1">
        <w:rPr>
          <w:lang w:val="en-US"/>
        </w:rPr>
        <w:t xml:space="preserve"> </w:t>
      </w:r>
    </w:p>
  </w:footnote>
  <w:footnote w:id="190">
    <w:p w:rsidR="00DB1BE4" w:rsidRPr="008022A1" w:rsidRDefault="00DB1BE4" w:rsidP="00637EFD">
      <w:pPr>
        <w:pStyle w:val="Ttulo1"/>
        <w:rPr>
          <w:rFonts w:asciiTheme="minorHAnsi" w:hAnsiTheme="minorHAnsi"/>
          <w:b w:val="0"/>
          <w:sz w:val="20"/>
          <w:szCs w:val="20"/>
          <w:lang w:val="en-US"/>
        </w:rPr>
      </w:pPr>
      <w:r w:rsidRPr="008022A1">
        <w:rPr>
          <w:rStyle w:val="Refdenotaalpie"/>
          <w:rFonts w:asciiTheme="minorHAnsi" w:hAnsiTheme="minorHAnsi"/>
          <w:b w:val="0"/>
          <w:sz w:val="20"/>
          <w:szCs w:val="20"/>
        </w:rPr>
        <w:footnoteRef/>
      </w:r>
      <w:r w:rsidRPr="008022A1">
        <w:rPr>
          <w:rFonts w:asciiTheme="minorHAnsi" w:hAnsiTheme="minorHAnsi"/>
          <w:b w:val="0"/>
          <w:sz w:val="20"/>
          <w:szCs w:val="20"/>
          <w:lang w:val="en-US"/>
        </w:rPr>
        <w:t xml:space="preserve"> Juan Cole, </w:t>
      </w:r>
      <w:r w:rsidRPr="008022A1">
        <w:rPr>
          <w:rFonts w:asciiTheme="minorHAnsi" w:hAnsiTheme="minorHAnsi"/>
          <w:b w:val="0"/>
          <w:i/>
          <w:sz w:val="20"/>
          <w:szCs w:val="20"/>
          <w:lang w:val="en-US"/>
        </w:rPr>
        <w:t xml:space="preserve">The American Genocide Against Iraq: 4% of Population Dead as result of US sanctions, wars  </w:t>
      </w:r>
      <w:hyperlink r:id="rId117" w:history="1">
        <w:r w:rsidRPr="008022A1">
          <w:rPr>
            <w:rStyle w:val="Hipervnculo"/>
            <w:rFonts w:asciiTheme="minorHAnsi" w:hAnsiTheme="minorHAnsi"/>
            <w:b w:val="0"/>
            <w:sz w:val="20"/>
            <w:szCs w:val="20"/>
            <w:lang w:val="en-US"/>
          </w:rPr>
          <w:t>http://www.juancole.com/2013/10/american-population-sanctions.html</w:t>
        </w:r>
      </w:hyperlink>
      <w:r w:rsidRPr="008022A1">
        <w:rPr>
          <w:rFonts w:asciiTheme="minorHAnsi" w:hAnsiTheme="minorHAnsi"/>
          <w:b w:val="0"/>
          <w:sz w:val="20"/>
          <w:szCs w:val="20"/>
          <w:lang w:val="en-US"/>
        </w:rPr>
        <w:t xml:space="preserve"> </w:t>
      </w:r>
    </w:p>
  </w:footnote>
  <w:footnote w:id="191">
    <w:p w:rsidR="00DB1BE4" w:rsidRPr="008022A1" w:rsidRDefault="00DB1BE4" w:rsidP="00637EFD">
      <w:pPr>
        <w:pStyle w:val="Textonotapie"/>
        <w:rPr>
          <w:lang w:val="en-US"/>
        </w:rPr>
      </w:pPr>
      <w:r w:rsidRPr="008022A1">
        <w:rPr>
          <w:rStyle w:val="Refdenotaalpie"/>
        </w:rPr>
        <w:footnoteRef/>
      </w:r>
      <w:r w:rsidRPr="008022A1">
        <w:rPr>
          <w:lang w:val="en-US"/>
        </w:rPr>
        <w:t xml:space="preserve"> Shuna Lennon, </w:t>
      </w:r>
      <w:r w:rsidRPr="008022A1">
        <w:rPr>
          <w:i/>
          <w:lang w:val="en-US"/>
        </w:rPr>
        <w:t xml:space="preserve">Sanctions, genocide, and war crimes  </w:t>
      </w:r>
      <w:hyperlink r:id="rId118" w:history="1">
        <w:r w:rsidRPr="008022A1">
          <w:rPr>
            <w:rStyle w:val="Hipervnculo"/>
            <w:lang w:val="en-US"/>
          </w:rPr>
          <w:t>http://www.converge.org.nz/pma/irgen.htm</w:t>
        </w:r>
      </w:hyperlink>
      <w:r w:rsidRPr="008022A1">
        <w:rPr>
          <w:lang w:val="en-US"/>
        </w:rPr>
        <w:t xml:space="preserve"> </w:t>
      </w:r>
    </w:p>
  </w:footnote>
  <w:footnote w:id="192">
    <w:p w:rsidR="00DB1BE4" w:rsidRPr="008022A1" w:rsidRDefault="00DB1BE4" w:rsidP="00637EFD">
      <w:pPr>
        <w:pStyle w:val="Textonotapie"/>
        <w:rPr>
          <w:lang w:val="en-US"/>
        </w:rPr>
      </w:pPr>
      <w:r w:rsidRPr="008022A1">
        <w:rPr>
          <w:rStyle w:val="Refdenotaalpie"/>
        </w:rPr>
        <w:footnoteRef/>
      </w:r>
      <w:r w:rsidRPr="008022A1">
        <w:rPr>
          <w:lang w:val="en-US"/>
        </w:rPr>
        <w:t xml:space="preserve"> Al-Ani Abdul-Haq &amp; Al-Ani, Tarik, </w:t>
      </w:r>
      <w:r w:rsidRPr="008022A1">
        <w:rPr>
          <w:i/>
          <w:lang w:val="en-US"/>
        </w:rPr>
        <w:t>Genocide in Iraq: The Case against the UN Security Council and Member States</w:t>
      </w:r>
      <w:r w:rsidRPr="008022A1">
        <w:rPr>
          <w:lang w:val="en-US"/>
        </w:rPr>
        <w:t>.</w:t>
      </w:r>
    </w:p>
  </w:footnote>
  <w:footnote w:id="193">
    <w:p w:rsidR="00DB1BE4" w:rsidRPr="008022A1" w:rsidRDefault="00DB1BE4" w:rsidP="00637EFD">
      <w:pPr>
        <w:pStyle w:val="Textonotapie"/>
        <w:rPr>
          <w:lang w:val="en-US"/>
        </w:rPr>
      </w:pPr>
      <w:r w:rsidRPr="008022A1">
        <w:rPr>
          <w:rStyle w:val="Refdenotaalpie"/>
        </w:rPr>
        <w:footnoteRef/>
      </w:r>
      <w:r w:rsidRPr="008022A1">
        <w:rPr>
          <w:lang w:val="en-US"/>
        </w:rPr>
        <w:t xml:space="preserve"> Abdul-Haq Al-Ani, </w:t>
      </w:r>
      <w:r w:rsidRPr="008022A1">
        <w:rPr>
          <w:i/>
          <w:lang w:val="en-US"/>
        </w:rPr>
        <w:t xml:space="preserve">UN Security Council Usurping International Law  </w:t>
      </w:r>
    </w:p>
  </w:footnote>
  <w:footnote w:id="194">
    <w:p w:rsidR="00DB1BE4" w:rsidRPr="008022A1" w:rsidRDefault="00DB1BE4" w:rsidP="00637EFD">
      <w:pPr>
        <w:pStyle w:val="Ttulo2"/>
        <w:rPr>
          <w:rFonts w:asciiTheme="minorHAnsi" w:hAnsiTheme="minorHAnsi"/>
          <w:b w:val="0"/>
          <w:color w:val="auto"/>
          <w:sz w:val="20"/>
          <w:szCs w:val="20"/>
          <w:lang w:val="en-US"/>
        </w:rPr>
      </w:pPr>
      <w:r w:rsidRPr="008022A1">
        <w:rPr>
          <w:rStyle w:val="Refdenotaalpie"/>
          <w:rFonts w:asciiTheme="minorHAnsi" w:hAnsiTheme="minorHAnsi"/>
          <w:b w:val="0"/>
          <w:color w:val="auto"/>
          <w:sz w:val="20"/>
          <w:szCs w:val="20"/>
        </w:rPr>
        <w:footnoteRef/>
      </w:r>
      <w:r w:rsidRPr="008022A1">
        <w:rPr>
          <w:rFonts w:asciiTheme="minorHAnsi" w:hAnsiTheme="minorHAnsi"/>
          <w:b w:val="0"/>
          <w:color w:val="auto"/>
          <w:sz w:val="20"/>
          <w:szCs w:val="20"/>
          <w:lang w:val="en-US"/>
        </w:rPr>
        <w:t xml:space="preserve"> Sherwood Ross (UK Progressive), </w:t>
      </w:r>
      <w:r w:rsidRPr="008022A1">
        <w:rPr>
          <w:rFonts w:asciiTheme="minorHAnsi" w:hAnsiTheme="minorHAnsi"/>
          <w:b w:val="0"/>
          <w:i/>
          <w:color w:val="auto"/>
          <w:sz w:val="20"/>
          <w:szCs w:val="20"/>
          <w:lang w:val="en-US"/>
        </w:rPr>
        <w:t xml:space="preserve">Op-Ed: US-UK Genocide Against Iraq 1990-2012 Killed 3.3 Million-Including 750K Children  </w:t>
      </w:r>
      <w:hyperlink r:id="rId119" w:history="1">
        <w:r w:rsidRPr="008022A1">
          <w:rPr>
            <w:rStyle w:val="Hipervnculo"/>
            <w:rFonts w:asciiTheme="minorHAnsi" w:hAnsiTheme="minorHAnsi"/>
            <w:b w:val="0"/>
            <w:sz w:val="20"/>
            <w:szCs w:val="20"/>
            <w:lang w:val="en-US"/>
          </w:rPr>
          <w:t>http://www.ukprogressive.co.uk/op-ed-us-uk-genocide-against-iraq-1990-2012-killed-3-3-million-including-750k-children/article21016.html</w:t>
        </w:r>
      </w:hyperlink>
      <w:r w:rsidRPr="008022A1">
        <w:rPr>
          <w:rFonts w:asciiTheme="minorHAnsi" w:hAnsiTheme="minorHAnsi"/>
          <w:b w:val="0"/>
          <w:color w:val="auto"/>
          <w:sz w:val="20"/>
          <w:szCs w:val="20"/>
          <w:lang w:val="en-US"/>
        </w:rPr>
        <w:t xml:space="preserve"> </w:t>
      </w:r>
    </w:p>
  </w:footnote>
  <w:footnote w:id="195">
    <w:p w:rsidR="00DB1BE4" w:rsidRPr="008022A1" w:rsidRDefault="00DB1BE4" w:rsidP="00637EFD">
      <w:pPr>
        <w:pStyle w:val="Textonotapie"/>
      </w:pPr>
      <w:r w:rsidRPr="008022A1">
        <w:rPr>
          <w:rStyle w:val="Refdenotaalpie"/>
        </w:rPr>
        <w:footnoteRef/>
      </w:r>
      <w:r w:rsidRPr="008022A1">
        <w:rPr>
          <w:lang w:val="en-US"/>
        </w:rPr>
        <w:t xml:space="preserve">  Vinay Lal, Death by Inches: </w:t>
      </w:r>
      <w:r w:rsidRPr="008022A1">
        <w:rPr>
          <w:i/>
          <w:lang w:val="en-US"/>
        </w:rPr>
        <w:t>Sanctions and the Destruction of Iraq</w:t>
      </w:r>
      <w:r w:rsidRPr="008022A1">
        <w:rPr>
          <w:lang w:val="en-US"/>
        </w:rPr>
        <w:t xml:space="preserve"> [A review article on Abdul-Haq Al-Ani and Tarik Al-Ani, </w:t>
      </w:r>
      <w:r w:rsidRPr="008022A1">
        <w:rPr>
          <w:rStyle w:val="nfasis"/>
          <w:lang w:val="en-US"/>
        </w:rPr>
        <w:t>Genocide in Iraq</w:t>
      </w:r>
      <w:r w:rsidRPr="008022A1">
        <w:rPr>
          <w:lang w:val="en-US"/>
        </w:rPr>
        <w:t xml:space="preserve">:  </w:t>
      </w:r>
      <w:r w:rsidRPr="008022A1">
        <w:rPr>
          <w:rStyle w:val="nfasis"/>
          <w:lang w:val="en-US"/>
        </w:rPr>
        <w:t>The Case Against the UN Security Council and Member States</w:t>
      </w:r>
      <w:r w:rsidRPr="008022A1">
        <w:rPr>
          <w:lang w:val="en-US"/>
        </w:rPr>
        <w:t xml:space="preserve"> (Atlanta:  Clarity Press, Inc., 2012); 258 pp.]  </w:t>
      </w:r>
      <w:hyperlink r:id="rId120" w:history="1">
        <w:r w:rsidRPr="008022A1">
          <w:rPr>
            <w:rStyle w:val="Hipervnculo"/>
          </w:rPr>
          <w:t>https://vinaylal.wordpress.com/2014/09/19/death-by-inches-sanctions-and-the-destruction-of-iraq/</w:t>
        </w:r>
      </w:hyperlink>
      <w:r w:rsidRPr="008022A1">
        <w:t xml:space="preserve">   </w:t>
      </w:r>
    </w:p>
  </w:footnote>
  <w:footnote w:id="196">
    <w:p w:rsidR="00DB1BE4" w:rsidRPr="008022A1" w:rsidRDefault="00DB1BE4" w:rsidP="00637EFD">
      <w:pPr>
        <w:pStyle w:val="Textonotapie"/>
        <w:rPr>
          <w:lang w:val="en-US"/>
        </w:rPr>
      </w:pPr>
      <w:r w:rsidRPr="008022A1">
        <w:rPr>
          <w:rStyle w:val="Refdenotaalpie"/>
        </w:rPr>
        <w:footnoteRef/>
      </w:r>
      <w:r w:rsidRPr="008022A1">
        <w:rPr>
          <w:lang w:val="en-US"/>
        </w:rPr>
        <w:t xml:space="preserve">  </w:t>
      </w:r>
      <w:r w:rsidRPr="008022A1">
        <w:rPr>
          <w:lang w:val="en-GB"/>
        </w:rPr>
        <w:t>T. Youngs and M. Oakes, "Iraq: “Desert Fox” and Policy Developments", House of Commons Library, Research Paper 99/13, 10 February, 1999.</w:t>
      </w:r>
    </w:p>
  </w:footnote>
  <w:footnote w:id="197">
    <w:p w:rsidR="00DB1BE4" w:rsidRPr="008022A1" w:rsidRDefault="00DB1BE4" w:rsidP="00637EFD">
      <w:pPr>
        <w:pStyle w:val="Textonotapie"/>
        <w:rPr>
          <w:lang w:val="en-US"/>
        </w:rPr>
      </w:pPr>
      <w:r w:rsidRPr="008022A1">
        <w:rPr>
          <w:rStyle w:val="Refdenotaalpie"/>
        </w:rPr>
        <w:footnoteRef/>
      </w:r>
      <w:r w:rsidRPr="008022A1">
        <w:rPr>
          <w:lang w:val="en-US"/>
        </w:rPr>
        <w:t xml:space="preserve">  </w:t>
      </w:r>
      <w:r w:rsidRPr="008022A1">
        <w:rPr>
          <w:lang w:val="en-GB"/>
        </w:rPr>
        <w:t xml:space="preserve">Robert Fisk, 2005, </w:t>
      </w:r>
      <w:r w:rsidRPr="008022A1">
        <w:rPr>
          <w:i/>
          <w:lang w:val="en-GB"/>
        </w:rPr>
        <w:t>The Great War for Civilisation</w:t>
      </w:r>
    </w:p>
  </w:footnote>
  <w:footnote w:id="198">
    <w:p w:rsidR="00DB1BE4" w:rsidRPr="008022A1" w:rsidRDefault="00DB1BE4" w:rsidP="00637EFD">
      <w:pPr>
        <w:pStyle w:val="Textonotapie"/>
        <w:rPr>
          <w:lang w:val="en-US"/>
        </w:rPr>
      </w:pPr>
      <w:r w:rsidRPr="008022A1">
        <w:rPr>
          <w:rStyle w:val="Refdenotaalpie"/>
        </w:rPr>
        <w:footnoteRef/>
      </w:r>
      <w:r w:rsidRPr="008022A1">
        <w:rPr>
          <w:lang w:val="en-US"/>
        </w:rPr>
        <w:t xml:space="preserve">  </w:t>
      </w:r>
      <w:r w:rsidRPr="008022A1">
        <w:rPr>
          <w:lang w:val="en-GB"/>
        </w:rPr>
        <w:t xml:space="preserve">G. Simons, 1998, </w:t>
      </w:r>
      <w:r w:rsidRPr="008022A1">
        <w:rPr>
          <w:i/>
          <w:lang w:val="en-GB"/>
        </w:rPr>
        <w:t>The Scourging of Iraq: Sanctions, Law and Natural Justice</w:t>
      </w:r>
    </w:p>
  </w:footnote>
  <w:footnote w:id="199">
    <w:p w:rsidR="00DB1BE4" w:rsidRPr="008022A1" w:rsidRDefault="00DB1BE4" w:rsidP="00637EFD">
      <w:pPr>
        <w:pStyle w:val="Textonotapie"/>
        <w:rPr>
          <w:lang w:val="en-US"/>
        </w:rPr>
      </w:pPr>
      <w:r w:rsidRPr="008022A1">
        <w:rPr>
          <w:rStyle w:val="Refdenotaalpie"/>
        </w:rPr>
        <w:footnoteRef/>
      </w:r>
      <w:r w:rsidRPr="008022A1">
        <w:rPr>
          <w:lang w:val="en-US"/>
        </w:rPr>
        <w:t xml:space="preserve">  </w:t>
      </w:r>
      <w:r w:rsidRPr="008022A1">
        <w:rPr>
          <w:lang w:val="en-GB"/>
        </w:rPr>
        <w:t xml:space="preserve">John Pilger, </w:t>
      </w:r>
      <w:hyperlink r:id="rId121" w:tgtFrame="_blank" w:history="1">
        <w:r w:rsidRPr="008022A1">
          <w:rPr>
            <w:rStyle w:val="Hipervnculo"/>
            <w:i/>
            <w:color w:val="auto"/>
            <w:u w:val="none"/>
            <w:lang w:val="en-GB"/>
          </w:rPr>
          <w:t>Paying the Price: Killing the Children of Iraq</w:t>
        </w:r>
      </w:hyperlink>
    </w:p>
  </w:footnote>
  <w:footnote w:id="200">
    <w:p w:rsidR="00DB1BE4" w:rsidRPr="008022A1" w:rsidRDefault="00DB1BE4" w:rsidP="00637EFD">
      <w:pPr>
        <w:pStyle w:val="Textonotapie"/>
        <w:rPr>
          <w:lang w:val="en-US"/>
        </w:rPr>
      </w:pPr>
      <w:r w:rsidRPr="008022A1">
        <w:rPr>
          <w:rStyle w:val="Refdenotaalpie"/>
        </w:rPr>
        <w:footnoteRef/>
      </w:r>
      <w:r w:rsidRPr="008022A1">
        <w:rPr>
          <w:lang w:val="en-US"/>
        </w:rPr>
        <w:t xml:space="preserve"> </w:t>
      </w:r>
      <w:r w:rsidRPr="008022A1">
        <w:rPr>
          <w:lang w:val="en-GB"/>
        </w:rPr>
        <w:t xml:space="preserve">A. Alnasrawi, </w:t>
      </w:r>
      <w:r w:rsidRPr="008022A1">
        <w:rPr>
          <w:i/>
          <w:lang w:val="en-GB"/>
        </w:rPr>
        <w:t>Iraq: Economic Sanctions and Consequences, 1990-2000</w:t>
      </w:r>
    </w:p>
  </w:footnote>
  <w:footnote w:id="201">
    <w:p w:rsidR="00DB1BE4" w:rsidRPr="008022A1" w:rsidRDefault="00DB1BE4" w:rsidP="00637EFD">
      <w:pPr>
        <w:pStyle w:val="Textonotapie"/>
        <w:rPr>
          <w:lang w:val="en-US"/>
        </w:rPr>
      </w:pPr>
      <w:r w:rsidRPr="008022A1">
        <w:rPr>
          <w:rStyle w:val="Refdenotaalpie"/>
        </w:rPr>
        <w:footnoteRef/>
      </w:r>
      <w:r w:rsidRPr="008022A1">
        <w:rPr>
          <w:lang w:val="en-US"/>
        </w:rPr>
        <w:t xml:space="preserve">  T.J. Coles (Axis of Logic), </w:t>
      </w:r>
      <w:r w:rsidRPr="008022A1">
        <w:rPr>
          <w:i/>
          <w:lang w:val="en-US"/>
        </w:rPr>
        <w:t xml:space="preserve">Remembering Iraq: The Sanctions Genocide  </w:t>
      </w:r>
      <w:hyperlink r:id="rId122" w:history="1">
        <w:r w:rsidRPr="008022A1">
          <w:rPr>
            <w:rStyle w:val="Hipervnculo"/>
            <w:lang w:val="en-US"/>
          </w:rPr>
          <w:t>http://axisoflogic.com/artman/publish/Article_65877.shtml</w:t>
        </w:r>
      </w:hyperlink>
      <w:r w:rsidRPr="008022A1">
        <w:rPr>
          <w:lang w:val="en-US"/>
        </w:rPr>
        <w:t xml:space="preserve"> </w:t>
      </w:r>
    </w:p>
  </w:footnote>
  <w:footnote w:id="202">
    <w:p w:rsidR="00DB1BE4" w:rsidRPr="008022A1" w:rsidRDefault="00DB1BE4" w:rsidP="00637EFD">
      <w:pPr>
        <w:pStyle w:val="Textonotapie"/>
        <w:rPr>
          <w:lang w:val="en-US"/>
        </w:rPr>
      </w:pPr>
      <w:r w:rsidRPr="008022A1">
        <w:rPr>
          <w:rStyle w:val="Refdenotaalpie"/>
        </w:rPr>
        <w:footnoteRef/>
      </w:r>
      <w:r w:rsidRPr="008022A1">
        <w:rPr>
          <w:lang w:val="en-US"/>
        </w:rPr>
        <w:t xml:space="preserve"> Al Jazeera, </w:t>
      </w:r>
      <w:r w:rsidRPr="008022A1">
        <w:rPr>
          <w:i/>
          <w:lang w:val="en-US"/>
        </w:rPr>
        <w:t xml:space="preserve">Iraq’s legacy of UN sanctions  </w:t>
      </w:r>
      <w:hyperlink r:id="rId123" w:history="1">
        <w:r w:rsidRPr="008022A1">
          <w:rPr>
            <w:rStyle w:val="Hipervnculo"/>
            <w:lang w:val="en-US"/>
          </w:rPr>
          <w:t>http://www.aljazeera.com/focus/humanrightsun/2008/12/200812925523909223.html</w:t>
        </w:r>
      </w:hyperlink>
      <w:r w:rsidRPr="008022A1">
        <w:rPr>
          <w:lang w:val="en-US"/>
        </w:rPr>
        <w:t xml:space="preserve"> </w:t>
      </w:r>
    </w:p>
  </w:footnote>
  <w:footnote w:id="203">
    <w:p w:rsidR="00DB1BE4" w:rsidRPr="008022A1" w:rsidRDefault="00DB1BE4" w:rsidP="00637EFD">
      <w:pPr>
        <w:pStyle w:val="Textonotapie"/>
        <w:rPr>
          <w:lang w:val="en-US"/>
        </w:rPr>
      </w:pPr>
      <w:r w:rsidRPr="008022A1">
        <w:rPr>
          <w:rStyle w:val="Refdenotaalpie"/>
        </w:rPr>
        <w:footnoteRef/>
      </w:r>
      <w:r w:rsidRPr="008022A1">
        <w:rPr>
          <w:lang w:val="en-US"/>
        </w:rPr>
        <w:t xml:space="preserve"> John Pilger (The Guardian), Squeezed to death  </w:t>
      </w:r>
      <w:hyperlink r:id="rId124" w:history="1">
        <w:r w:rsidRPr="008022A1">
          <w:rPr>
            <w:rStyle w:val="Hipervnculo"/>
            <w:lang w:val="en-US"/>
          </w:rPr>
          <w:t>https://www.theguardian.com/theguardian/2000/mar/04/weekend7.weekend9</w:t>
        </w:r>
      </w:hyperlink>
      <w:r w:rsidRPr="008022A1">
        <w:rPr>
          <w:lang w:val="en-US"/>
        </w:rPr>
        <w:t xml:space="preserve"> </w:t>
      </w:r>
    </w:p>
  </w:footnote>
  <w:footnote w:id="204">
    <w:p w:rsidR="00B359DA" w:rsidRPr="006953AB" w:rsidRDefault="00B359DA" w:rsidP="00B359DA">
      <w:pPr>
        <w:spacing w:after="100" w:afterAutospacing="1" w:line="240" w:lineRule="auto"/>
        <w:outlineLvl w:val="1"/>
        <w:rPr>
          <w:rFonts w:ascii="Times New Roman" w:eastAsia="Times New Roman" w:hAnsi="Times New Roman" w:cs="Times New Roman"/>
          <w:b/>
          <w:bCs/>
          <w:sz w:val="20"/>
          <w:szCs w:val="20"/>
          <w:lang w:val="en-US"/>
        </w:rPr>
      </w:pPr>
      <w:r>
        <w:rPr>
          <w:rStyle w:val="Refdenotaalpie"/>
        </w:rPr>
        <w:footnoteRef/>
      </w:r>
      <w:r w:rsidRPr="004E180B">
        <w:rPr>
          <w:lang w:val="en-US"/>
        </w:rPr>
        <w:t xml:space="preserve"> </w:t>
      </w:r>
      <w:r w:rsidRPr="004E180B">
        <w:rPr>
          <w:sz w:val="20"/>
          <w:szCs w:val="20"/>
          <w:lang w:val="en-US"/>
        </w:rPr>
        <w:t xml:space="preserve">Felicity Arbuthnot (Global Research), </w:t>
      </w:r>
      <w:r>
        <w:rPr>
          <w:rFonts w:eastAsia="Times New Roman" w:cs="Times New Roman"/>
          <w:bCs/>
          <w:i/>
          <w:sz w:val="20"/>
          <w:szCs w:val="20"/>
          <w:lang w:val="en-US"/>
        </w:rPr>
        <w:t>The War on Iraq</w:t>
      </w:r>
      <w:r w:rsidRPr="004E180B">
        <w:rPr>
          <w:rFonts w:eastAsia="Times New Roman" w:cs="Times New Roman"/>
          <w:bCs/>
          <w:i/>
          <w:sz w:val="20"/>
          <w:szCs w:val="20"/>
          <w:lang w:val="en-US"/>
        </w:rPr>
        <w:t>: Five US Presidents, Five British Prime Ministers, Thirty Years of Duplicity, and Counting….</w:t>
      </w:r>
    </w:p>
    <w:p w:rsidR="00B359DA" w:rsidRPr="004E180B" w:rsidRDefault="00B359DA" w:rsidP="00B359DA">
      <w:pPr>
        <w:pStyle w:val="Textonotapie"/>
        <w:rPr>
          <w:lang w:val="en-US"/>
        </w:rPr>
      </w:pPr>
    </w:p>
  </w:footnote>
  <w:footnote w:id="205">
    <w:p w:rsidR="00223902" w:rsidRPr="008022A1" w:rsidRDefault="00223902" w:rsidP="00223902">
      <w:pPr>
        <w:pStyle w:val="Sinespaciado"/>
        <w:rPr>
          <w:b/>
          <w:sz w:val="20"/>
          <w:szCs w:val="20"/>
          <w:lang w:val="en-US"/>
        </w:rPr>
      </w:pPr>
      <w:r w:rsidRPr="008022A1">
        <w:rPr>
          <w:rStyle w:val="Refdenotaalpie"/>
          <w:sz w:val="20"/>
          <w:szCs w:val="20"/>
        </w:rPr>
        <w:footnoteRef/>
      </w:r>
      <w:r w:rsidRPr="008022A1">
        <w:rPr>
          <w:sz w:val="20"/>
          <w:szCs w:val="20"/>
          <w:lang w:val="en-US"/>
        </w:rPr>
        <w:t xml:space="preserve"> Silvia Cattori (Reseau Voltaire), </w:t>
      </w:r>
      <w:r w:rsidRPr="008022A1">
        <w:rPr>
          <w:i/>
          <w:sz w:val="20"/>
          <w:szCs w:val="20"/>
          <w:lang w:val="en-US"/>
        </w:rPr>
        <w:t>United Nations complicity in war crimes, Interview with former UN assistant secretary-general Hans-Christof von Sponeck</w:t>
      </w:r>
      <w:r w:rsidRPr="008022A1">
        <w:rPr>
          <w:sz w:val="20"/>
          <w:szCs w:val="20"/>
          <w:lang w:val="en-US"/>
        </w:rPr>
        <w:t xml:space="preserve">  </w:t>
      </w:r>
      <w:hyperlink r:id="rId125" w:history="1">
        <w:r w:rsidRPr="008022A1">
          <w:rPr>
            <w:rStyle w:val="Hipervnculo"/>
            <w:sz w:val="20"/>
            <w:szCs w:val="20"/>
            <w:lang w:val="en-US"/>
          </w:rPr>
          <w:t>http://www.globalresearch.ca/united-nations-complicity-in-war-crimes/5170</w:t>
        </w:r>
      </w:hyperlink>
      <w:r w:rsidRPr="008022A1">
        <w:rPr>
          <w:sz w:val="20"/>
          <w:szCs w:val="20"/>
          <w:lang w:val="en-US"/>
        </w:rPr>
        <w:t xml:space="preserve"> </w:t>
      </w:r>
    </w:p>
    <w:p w:rsidR="00223902" w:rsidRPr="008022A1" w:rsidRDefault="00223902" w:rsidP="00223902">
      <w:pPr>
        <w:pStyle w:val="Sinespaciado"/>
        <w:rPr>
          <w:sz w:val="20"/>
          <w:szCs w:val="20"/>
          <w:lang w:val="en-US"/>
        </w:rPr>
      </w:pPr>
      <w:r w:rsidRPr="008022A1">
        <w:rPr>
          <w:sz w:val="20"/>
          <w:szCs w:val="20"/>
          <w:lang w:val="en-US"/>
        </w:rPr>
        <w:t xml:space="preserve"> </w:t>
      </w:r>
    </w:p>
  </w:footnote>
  <w:footnote w:id="206">
    <w:p w:rsidR="00223902" w:rsidRPr="008022A1" w:rsidRDefault="00223902" w:rsidP="00223902">
      <w:pPr>
        <w:pStyle w:val="Sinespaciado"/>
        <w:rPr>
          <w:sz w:val="20"/>
          <w:szCs w:val="20"/>
          <w:lang w:val="en-US"/>
        </w:rPr>
      </w:pPr>
      <w:r w:rsidRPr="008022A1">
        <w:rPr>
          <w:rStyle w:val="Refdenotaalpie"/>
          <w:sz w:val="20"/>
          <w:szCs w:val="20"/>
        </w:rPr>
        <w:footnoteRef/>
      </w:r>
      <w:r w:rsidRPr="008022A1">
        <w:rPr>
          <w:sz w:val="20"/>
          <w:szCs w:val="20"/>
          <w:lang w:val="en-US"/>
        </w:rPr>
        <w:t xml:space="preserve"> Silvia Cattori (Reseau Voltaire), </w:t>
      </w:r>
      <w:r w:rsidRPr="008022A1">
        <w:rPr>
          <w:i/>
          <w:sz w:val="20"/>
          <w:szCs w:val="20"/>
          <w:lang w:val="en-US"/>
        </w:rPr>
        <w:t>United Nations complicity in war crimes, Interview with former UN assistant secretary-general Hans-Christof von Sponeck</w:t>
      </w:r>
      <w:r w:rsidRPr="008022A1">
        <w:rPr>
          <w:sz w:val="20"/>
          <w:szCs w:val="20"/>
          <w:lang w:val="en-US"/>
        </w:rPr>
        <w:t xml:space="preserve">  </w:t>
      </w:r>
      <w:hyperlink r:id="rId126" w:history="1">
        <w:r w:rsidRPr="008022A1">
          <w:rPr>
            <w:rStyle w:val="Hipervnculo"/>
            <w:sz w:val="20"/>
            <w:szCs w:val="20"/>
            <w:lang w:val="en-US"/>
          </w:rPr>
          <w:t>http://www.globalresearch.ca/united-nations-complicity-in-war-crimes/5170</w:t>
        </w:r>
      </w:hyperlink>
    </w:p>
  </w:footnote>
  <w:footnote w:id="207">
    <w:p w:rsidR="00223902" w:rsidRPr="008022A1" w:rsidRDefault="00223902" w:rsidP="00223902">
      <w:pPr>
        <w:pStyle w:val="Sinespaciado"/>
        <w:rPr>
          <w:sz w:val="20"/>
          <w:szCs w:val="20"/>
        </w:rPr>
      </w:pPr>
      <w:r w:rsidRPr="008022A1">
        <w:rPr>
          <w:rStyle w:val="Refdenotaalpie"/>
          <w:sz w:val="20"/>
          <w:szCs w:val="20"/>
        </w:rPr>
        <w:footnoteRef/>
      </w:r>
      <w:r w:rsidRPr="008022A1">
        <w:rPr>
          <w:sz w:val="20"/>
          <w:szCs w:val="20"/>
          <w:lang w:val="en-US"/>
        </w:rPr>
        <w:t xml:space="preserve"> Vanessa Beeley (21</w:t>
      </w:r>
      <w:r w:rsidRPr="008022A1">
        <w:rPr>
          <w:sz w:val="20"/>
          <w:szCs w:val="20"/>
          <w:vertAlign w:val="superscript"/>
          <w:lang w:val="en-US"/>
        </w:rPr>
        <w:t>st</w:t>
      </w:r>
      <w:r w:rsidRPr="008022A1">
        <w:rPr>
          <w:sz w:val="20"/>
          <w:szCs w:val="20"/>
          <w:lang w:val="en-US"/>
        </w:rPr>
        <w:t xml:space="preserve"> Century Wire), </w:t>
      </w:r>
      <w:r w:rsidRPr="008022A1">
        <w:rPr>
          <w:i/>
          <w:sz w:val="20"/>
          <w:szCs w:val="20"/>
          <w:lang w:val="en-US"/>
        </w:rPr>
        <w:t>YEMEN: UN Whitewashing Saudi Coalition War Crimes and International Human Rights Violations.</w:t>
      </w:r>
      <w:r w:rsidRPr="008022A1">
        <w:rPr>
          <w:sz w:val="20"/>
          <w:szCs w:val="20"/>
          <w:lang w:val="en-US"/>
        </w:rPr>
        <w:t xml:space="preserve">  </w:t>
      </w:r>
      <w:hyperlink r:id="rId127" w:history="1">
        <w:r w:rsidRPr="008022A1">
          <w:rPr>
            <w:rStyle w:val="Hipervnculo"/>
            <w:sz w:val="20"/>
            <w:szCs w:val="20"/>
          </w:rPr>
          <w:t>http://21stcenturywire.com/2016/04/03/yemen-un-whitewashing-saudi-coalition-war-crimes-and-international-human-rights-violations/</w:t>
        </w:r>
      </w:hyperlink>
      <w:r w:rsidRPr="008022A1">
        <w:rPr>
          <w:b/>
          <w:sz w:val="20"/>
          <w:szCs w:val="20"/>
        </w:rPr>
        <w:t xml:space="preserve">  </w:t>
      </w:r>
    </w:p>
  </w:footnote>
  <w:footnote w:id="208">
    <w:p w:rsidR="00223902" w:rsidRPr="008022A1" w:rsidRDefault="00223902" w:rsidP="00223902">
      <w:pPr>
        <w:pStyle w:val="Sinespaciado"/>
        <w:rPr>
          <w:b/>
          <w:sz w:val="20"/>
          <w:szCs w:val="20"/>
        </w:rPr>
      </w:pPr>
      <w:r w:rsidRPr="008022A1">
        <w:rPr>
          <w:rStyle w:val="Refdenotaalpie"/>
          <w:sz w:val="20"/>
          <w:szCs w:val="20"/>
        </w:rPr>
        <w:footnoteRef/>
      </w:r>
      <w:r w:rsidRPr="008022A1">
        <w:rPr>
          <w:sz w:val="20"/>
          <w:szCs w:val="20"/>
          <w:lang w:val="en-US"/>
        </w:rPr>
        <w:t xml:space="preserve"> Vanessa Beeley (21</w:t>
      </w:r>
      <w:r w:rsidRPr="008022A1">
        <w:rPr>
          <w:sz w:val="20"/>
          <w:szCs w:val="20"/>
          <w:vertAlign w:val="superscript"/>
          <w:lang w:val="en-US"/>
        </w:rPr>
        <w:t>st</w:t>
      </w:r>
      <w:r w:rsidRPr="008022A1">
        <w:rPr>
          <w:sz w:val="20"/>
          <w:szCs w:val="20"/>
          <w:lang w:val="en-US"/>
        </w:rPr>
        <w:t xml:space="preserve"> Century Wire), </w:t>
      </w:r>
      <w:r w:rsidRPr="008022A1">
        <w:rPr>
          <w:i/>
          <w:sz w:val="20"/>
          <w:szCs w:val="20"/>
          <w:lang w:val="en-US"/>
        </w:rPr>
        <w:t xml:space="preserve">YEMEN: UN Whitewashing Saudi Coalition War Crimes and International Human Rights Violations.  </w:t>
      </w:r>
      <w:hyperlink r:id="rId128" w:history="1">
        <w:r w:rsidRPr="008022A1">
          <w:rPr>
            <w:rStyle w:val="Hipervnculo"/>
            <w:sz w:val="20"/>
            <w:szCs w:val="20"/>
          </w:rPr>
          <w:t>http://21stcenturywire.com/2016/04/03/yemen-un-whitewashing-saudi-coalition-war-crimes-and-international-human-rights-violations/</w:t>
        </w:r>
      </w:hyperlink>
      <w:r w:rsidRPr="008022A1">
        <w:rPr>
          <w:sz w:val="20"/>
          <w:szCs w:val="20"/>
        </w:rPr>
        <w:t xml:space="preserve">  </w:t>
      </w:r>
    </w:p>
  </w:footnote>
  <w:footnote w:id="209">
    <w:p w:rsidR="00B7294D" w:rsidRPr="008022A1" w:rsidRDefault="00B7294D" w:rsidP="00B7294D">
      <w:pPr>
        <w:pStyle w:val="Sinespaciado"/>
        <w:rPr>
          <w:sz w:val="20"/>
          <w:szCs w:val="20"/>
        </w:rPr>
      </w:pPr>
      <w:r w:rsidRPr="008022A1">
        <w:rPr>
          <w:rStyle w:val="Refdenotaalpie"/>
          <w:sz w:val="20"/>
          <w:szCs w:val="20"/>
        </w:rPr>
        <w:footnoteRef/>
      </w:r>
      <w:r w:rsidRPr="008022A1">
        <w:rPr>
          <w:sz w:val="20"/>
          <w:szCs w:val="20"/>
          <w:lang w:val="en-US"/>
        </w:rPr>
        <w:t xml:space="preserve"> Vanessa Beeley (21</w:t>
      </w:r>
      <w:r w:rsidRPr="008022A1">
        <w:rPr>
          <w:sz w:val="20"/>
          <w:szCs w:val="20"/>
          <w:vertAlign w:val="superscript"/>
          <w:lang w:val="en-US"/>
        </w:rPr>
        <w:t>st</w:t>
      </w:r>
      <w:r w:rsidRPr="008022A1">
        <w:rPr>
          <w:sz w:val="20"/>
          <w:szCs w:val="20"/>
          <w:lang w:val="en-US"/>
        </w:rPr>
        <w:t xml:space="preserve"> Century Wire), </w:t>
      </w:r>
      <w:r w:rsidRPr="008022A1">
        <w:rPr>
          <w:i/>
          <w:sz w:val="20"/>
          <w:szCs w:val="20"/>
          <w:lang w:val="en-US"/>
        </w:rPr>
        <w:t>YEMEN: UN Whitewashing Saudi Coalition War Crimes and International Human Rights Violations.</w:t>
      </w:r>
      <w:r w:rsidRPr="008022A1">
        <w:rPr>
          <w:b/>
          <w:sz w:val="20"/>
          <w:szCs w:val="20"/>
          <w:lang w:val="en-US"/>
        </w:rPr>
        <w:t xml:space="preserve">  </w:t>
      </w:r>
      <w:hyperlink r:id="rId129" w:history="1">
        <w:r w:rsidRPr="008022A1">
          <w:rPr>
            <w:rStyle w:val="Hipervnculo"/>
            <w:sz w:val="20"/>
            <w:szCs w:val="20"/>
          </w:rPr>
          <w:t>http://21stcenturywire.com/2016/04/03/yemen-un-whitewashing-saudi-coalition-war-crimes-and-international-human-rights-violations/</w:t>
        </w:r>
      </w:hyperlink>
      <w:r w:rsidRPr="008022A1">
        <w:rPr>
          <w:b/>
          <w:sz w:val="20"/>
          <w:szCs w:val="20"/>
        </w:rPr>
        <w:t xml:space="preserve">  </w:t>
      </w:r>
    </w:p>
  </w:footnote>
  <w:footnote w:id="210">
    <w:p w:rsidR="00DB1BE4" w:rsidRPr="00886394" w:rsidRDefault="00DB1BE4">
      <w:pPr>
        <w:pStyle w:val="Textonotapie"/>
        <w:rPr>
          <w:lang w:val="en-US"/>
        </w:rPr>
      </w:pPr>
      <w:r>
        <w:rPr>
          <w:rStyle w:val="Refdenotaalpie"/>
        </w:rPr>
        <w:footnoteRef/>
      </w:r>
      <w:r w:rsidRPr="00886394">
        <w:rPr>
          <w:lang w:val="en-US"/>
        </w:rPr>
        <w:t xml:space="preserve"> Data established for the period between 2003 and 2008 reveal a total number of 767 allegations of crimes by UN personnel. 537 of the said allegations are crimes perpetrated by military personnel. See statistics from ‘Special measures for protection from sexual exploitation and sexual abuse’, Secretary-General’s Reports of sexual exploitation and abuse investigation data: A/59/782- Annex 1 Nature of allegations by United Nations entity and category of personnel 1 January- 31 December 2004; A/60/861-Annex I Nature of allegations by United Nations entity and category of personnel 1 January- 31 December 2005; A/61/957- Annex VI Nature of allegations by personnel of the Department of Peacekeeping Operations 1 January-31 December 2006; A/62/890-Annex VI Nature of allegations in completed investigations by category of personnel of the DPKO/DFS 1 January- 31 December 2007; A/63/720-Annex V Nature of allegations by category of personnel of the DPKO/DFS for completed investigations 1 January- 31 December 2008.  </w:t>
      </w:r>
    </w:p>
  </w:footnote>
  <w:footnote w:id="211">
    <w:p w:rsidR="00DB1BE4" w:rsidRPr="00886394" w:rsidRDefault="00DB1BE4">
      <w:pPr>
        <w:pStyle w:val="Textonotapie"/>
        <w:rPr>
          <w:lang w:val="en-US"/>
        </w:rPr>
      </w:pPr>
      <w:r>
        <w:rPr>
          <w:rStyle w:val="Refdenotaalpie"/>
        </w:rPr>
        <w:footnoteRef/>
      </w:r>
      <w:r w:rsidRPr="00886394">
        <w:rPr>
          <w:lang w:val="en-US"/>
        </w:rPr>
        <w:t xml:space="preserve"> </w:t>
      </w:r>
      <w:r>
        <w:rPr>
          <w:lang w:val="en-US"/>
        </w:rPr>
        <w:t xml:space="preserve"> Ibid.</w:t>
      </w:r>
    </w:p>
  </w:footnote>
  <w:footnote w:id="212">
    <w:p w:rsidR="00DB1BE4" w:rsidRPr="00886394" w:rsidRDefault="00DB1BE4">
      <w:pPr>
        <w:pStyle w:val="Textonotapie"/>
        <w:rPr>
          <w:lang w:val="en-US"/>
        </w:rPr>
      </w:pPr>
      <w:r>
        <w:rPr>
          <w:rStyle w:val="Refdenotaalpie"/>
        </w:rPr>
        <w:footnoteRef/>
      </w:r>
      <w:r w:rsidRPr="00886394">
        <w:rPr>
          <w:lang w:val="en-US"/>
        </w:rPr>
        <w:t xml:space="preserve"> Razack S ‘From the "Clean Snows of Petawawa": The Violence of Canadian Peacekeepers in Somalia’ 2000 (15) </w:t>
      </w:r>
      <w:r w:rsidRPr="00886394">
        <w:rPr>
          <w:i/>
          <w:iCs/>
          <w:lang w:val="en-US"/>
        </w:rPr>
        <w:t xml:space="preserve">Cultural Anthropology </w:t>
      </w:r>
      <w:r w:rsidRPr="00886394">
        <w:rPr>
          <w:lang w:val="en-US"/>
        </w:rPr>
        <w:t xml:space="preserve">127-163, 158; Bedont B </w:t>
      </w:r>
      <w:r w:rsidRPr="00886394">
        <w:rPr>
          <w:i/>
          <w:iCs/>
          <w:lang w:val="en-US"/>
        </w:rPr>
        <w:t xml:space="preserve">International Criminal Justice: Implications for Peacekeeping </w:t>
      </w:r>
      <w:r w:rsidRPr="00886394">
        <w:rPr>
          <w:lang w:val="en-US"/>
        </w:rPr>
        <w:t xml:space="preserve">(report for the Canadian Department of Foreign Affairs and International Trade December 2001) available at </w:t>
      </w:r>
      <w:r w:rsidRPr="00886394">
        <w:rPr>
          <w:i/>
          <w:iCs/>
          <w:lang w:val="en-US"/>
        </w:rPr>
        <w:t xml:space="preserve">www.peacewomen.org/un/pkwatch-/DFAIT_rport.doc </w:t>
      </w:r>
      <w:r w:rsidRPr="00886394">
        <w:rPr>
          <w:lang w:val="en-US"/>
        </w:rPr>
        <w:t xml:space="preserve">[last accessed 29 September 2011].  </w:t>
      </w:r>
    </w:p>
  </w:footnote>
  <w:footnote w:id="213">
    <w:p w:rsidR="00DB1BE4" w:rsidRPr="00354A27" w:rsidRDefault="00DB1BE4">
      <w:pPr>
        <w:pStyle w:val="Textonotapie"/>
        <w:rPr>
          <w:lang w:val="en-US"/>
        </w:rPr>
      </w:pPr>
      <w:r>
        <w:rPr>
          <w:rStyle w:val="Refdenotaalpie"/>
        </w:rPr>
        <w:footnoteRef/>
      </w:r>
      <w:r w:rsidRPr="00354A27">
        <w:rPr>
          <w:lang w:val="en-US"/>
        </w:rPr>
        <w:t xml:space="preserve"> Article 34 of the Vienna Convention on the law of treaties - see United Nations </w:t>
      </w:r>
      <w:r w:rsidRPr="00354A27">
        <w:rPr>
          <w:i/>
          <w:iCs/>
          <w:lang w:val="en-US"/>
        </w:rPr>
        <w:t>Treaty Series</w:t>
      </w:r>
      <w:r w:rsidRPr="00354A27">
        <w:rPr>
          <w:lang w:val="en-US"/>
        </w:rPr>
        <w:t xml:space="preserve">, vol. 1155, p. 331; Bedont B </w:t>
      </w:r>
      <w:r w:rsidRPr="00354A27">
        <w:rPr>
          <w:i/>
          <w:iCs/>
          <w:lang w:val="en-US"/>
        </w:rPr>
        <w:t xml:space="preserve">International Criminal Justice: Implications for Peacekeeping </w:t>
      </w:r>
      <w:r w:rsidRPr="00354A27">
        <w:rPr>
          <w:lang w:val="en-US"/>
        </w:rPr>
        <w:t xml:space="preserve">(report for the Canadian Department of Foreign Affairs and International Trade December 2001) available at </w:t>
      </w:r>
      <w:r w:rsidRPr="00354A27">
        <w:rPr>
          <w:i/>
          <w:iCs/>
          <w:lang w:val="en-US"/>
        </w:rPr>
        <w:t xml:space="preserve">www.peacewomen.org-/un/pkwatch-/DFAIT_rport.doc </w:t>
      </w:r>
      <w:r w:rsidRPr="00354A27">
        <w:rPr>
          <w:lang w:val="en-US"/>
        </w:rPr>
        <w:t xml:space="preserve">[last accessed 29 September 2011].  </w:t>
      </w:r>
    </w:p>
  </w:footnote>
  <w:footnote w:id="214">
    <w:p w:rsidR="00DB1BE4" w:rsidRPr="006D0BDA" w:rsidRDefault="00DB1BE4">
      <w:pPr>
        <w:pStyle w:val="Textonotapie"/>
        <w:rPr>
          <w:lang w:val="en-US"/>
        </w:rPr>
      </w:pPr>
      <w:r>
        <w:rPr>
          <w:rStyle w:val="Refdenotaalpie"/>
        </w:rPr>
        <w:footnoteRef/>
      </w:r>
      <w:r w:rsidRPr="006D0BDA">
        <w:rPr>
          <w:lang w:val="en-US"/>
        </w:rPr>
        <w:t xml:space="preserve"> See UNGA </w:t>
      </w:r>
      <w:r w:rsidRPr="006D0BDA">
        <w:rPr>
          <w:i/>
          <w:iCs/>
          <w:lang w:val="en-US"/>
        </w:rPr>
        <w:t xml:space="preserve">Criminal accountability of United Nations officials and experts on mission: Note by the Secretariat </w:t>
      </w:r>
      <w:r w:rsidRPr="006D0BDA">
        <w:rPr>
          <w:lang w:val="en-US"/>
        </w:rPr>
        <w:t xml:space="preserve">(UN. Doc. A/62/329 of 11 September 2007) para 37, where it is stated that ‘The Secretariat recognizes the difficulty in establishing a finite list of crimes that should be covered by a convention. What seems clear is that a convention should not be limited to crimes against the person; the recent investigation into gold smuggling and trafficking in weapons in MONUC highlights the need for a Convention to apply to all serious crimes to ensure there is no jurisdictional gap.’  </w:t>
      </w:r>
    </w:p>
  </w:footnote>
  <w:footnote w:id="215">
    <w:p w:rsidR="00DB1BE4" w:rsidRPr="006D0BDA" w:rsidRDefault="00DB1BE4">
      <w:pPr>
        <w:pStyle w:val="Textonotapie"/>
        <w:rPr>
          <w:lang w:val="en-US"/>
        </w:rPr>
      </w:pPr>
      <w:r>
        <w:rPr>
          <w:rStyle w:val="Refdenotaalpie"/>
        </w:rPr>
        <w:footnoteRef/>
      </w:r>
      <w:r w:rsidRPr="006D0BDA">
        <w:rPr>
          <w:lang w:val="en-US"/>
        </w:rPr>
        <w:t xml:space="preserve"> </w:t>
      </w:r>
      <w:r w:rsidRPr="006D0BDA">
        <w:rPr>
          <w:i/>
          <w:iCs/>
          <w:lang w:val="en-US"/>
        </w:rPr>
        <w:t>Ibid</w:t>
      </w:r>
      <w:r w:rsidRPr="006D0BDA">
        <w:rPr>
          <w:lang w:val="en-US"/>
        </w:rPr>
        <w:t xml:space="preserve">. see also Adaka F ‘The Enforcement of Military Justice and Discipline in External Military Operations: Exploring the Fault Lines’ 2008 (47) </w:t>
      </w:r>
      <w:r w:rsidRPr="006D0BDA">
        <w:rPr>
          <w:i/>
          <w:iCs/>
          <w:lang w:val="en-US"/>
        </w:rPr>
        <w:t xml:space="preserve">Military Law and the Law of War Review </w:t>
      </w:r>
      <w:r w:rsidRPr="006D0BDA">
        <w:rPr>
          <w:lang w:val="en-US"/>
        </w:rPr>
        <w:t xml:space="preserve">253-265, 256.  </w:t>
      </w:r>
    </w:p>
  </w:footnote>
  <w:footnote w:id="216">
    <w:p w:rsidR="00DB1BE4" w:rsidRPr="009164EE" w:rsidRDefault="00DB1BE4">
      <w:pPr>
        <w:pStyle w:val="Textonotapie"/>
        <w:rPr>
          <w:lang w:val="en-US"/>
        </w:rPr>
      </w:pPr>
      <w:r>
        <w:rPr>
          <w:rStyle w:val="Refdenotaalpie"/>
        </w:rPr>
        <w:footnoteRef/>
      </w:r>
      <w:r w:rsidRPr="009164EE">
        <w:rPr>
          <w:lang w:val="en-US"/>
        </w:rPr>
        <w:t xml:space="preserve"> With respect to the Belgian contingent, it is estimated that out of a total of 268 cases of crimes allegedly committed by Belgian troops and submitted for investigation, 58 of those cases related to murder or grievous bodily harm. One paratrooper interviewed on a Belgian radio estimated the number of killings to be four or five times higher. See de Waal A ‘US War crimes in Somalia’ 1998 (30) </w:t>
      </w:r>
      <w:r w:rsidRPr="009164EE">
        <w:rPr>
          <w:i/>
          <w:iCs/>
          <w:lang w:val="en-US"/>
        </w:rPr>
        <w:t xml:space="preserve">New Left Review </w:t>
      </w:r>
      <w:r w:rsidRPr="009164EE">
        <w:rPr>
          <w:lang w:val="en-US"/>
        </w:rPr>
        <w:t xml:space="preserve">131-144, 135 </w:t>
      </w:r>
      <w:r w:rsidRPr="009164EE">
        <w:rPr>
          <w:i/>
          <w:iCs/>
          <w:lang w:val="en-US"/>
        </w:rPr>
        <w:t>et seq</w:t>
      </w:r>
      <w:r w:rsidRPr="009164EE">
        <w:rPr>
          <w:lang w:val="en-US"/>
        </w:rPr>
        <w:t xml:space="preserve">; Martins M S ‘Rules of Engagement for Land Forces: A Matter of Training, Not Lawyering’ 1994(143) </w:t>
      </w:r>
      <w:r w:rsidRPr="009164EE">
        <w:rPr>
          <w:i/>
          <w:iCs/>
          <w:lang w:val="en-US"/>
        </w:rPr>
        <w:t xml:space="preserve">US Military Law Review </w:t>
      </w:r>
      <w:r w:rsidRPr="009164EE">
        <w:rPr>
          <w:lang w:val="en-US"/>
        </w:rPr>
        <w:t xml:space="preserve">3-160, 66; Adams TK ‘SOF in Peace-Support Operations’1993 (6) </w:t>
      </w:r>
      <w:r w:rsidRPr="009164EE">
        <w:rPr>
          <w:i/>
          <w:iCs/>
          <w:lang w:val="en-US"/>
        </w:rPr>
        <w:t xml:space="preserve">Special Warfare </w:t>
      </w:r>
      <w:r w:rsidRPr="009164EE">
        <w:rPr>
          <w:lang w:val="en-US"/>
        </w:rPr>
        <w:t xml:space="preserve">2-7.  </w:t>
      </w:r>
    </w:p>
  </w:footnote>
  <w:footnote w:id="217">
    <w:p w:rsidR="00DB1BE4" w:rsidRPr="009164EE" w:rsidRDefault="00DB1BE4">
      <w:pPr>
        <w:pStyle w:val="Textonotapie"/>
        <w:rPr>
          <w:lang w:val="en-US"/>
        </w:rPr>
      </w:pPr>
      <w:r>
        <w:rPr>
          <w:rStyle w:val="Refdenotaalpie"/>
        </w:rPr>
        <w:footnoteRef/>
      </w:r>
      <w:r w:rsidRPr="009164EE">
        <w:rPr>
          <w:lang w:val="en-US"/>
        </w:rPr>
        <w:t xml:space="preserve"> Van Baarda TA ‘Military Ethics in Peacekeeping and in War: Maintaining Moral Integrity in a World of Contrast and Confusion’ available at </w:t>
      </w:r>
      <w:r w:rsidRPr="009164EE">
        <w:rPr>
          <w:i/>
          <w:iCs/>
          <w:lang w:val="en-US"/>
        </w:rPr>
        <w:t xml:space="preserve">http://jha.ac/articles/a129.htm </w:t>
      </w:r>
      <w:r w:rsidRPr="009164EE">
        <w:rPr>
          <w:lang w:val="en-US"/>
        </w:rPr>
        <w:t xml:space="preserve">[last accessed 1 July 2011]; Shraga D ‘UN Peacekeeping Operations: Applicability of International Humanitarian Law and Responsibility for Operations-Related Damage’ 2000 (94) </w:t>
      </w:r>
      <w:r w:rsidRPr="009164EE">
        <w:rPr>
          <w:i/>
          <w:iCs/>
          <w:lang w:val="en-US"/>
        </w:rPr>
        <w:t xml:space="preserve">American Journal of International Law </w:t>
      </w:r>
      <w:r w:rsidRPr="009164EE">
        <w:rPr>
          <w:lang w:val="en-US"/>
        </w:rPr>
        <w:t xml:space="preserve">406-412, 406.  </w:t>
      </w:r>
    </w:p>
  </w:footnote>
  <w:footnote w:id="218">
    <w:p w:rsidR="00DB1BE4" w:rsidRPr="009164EE" w:rsidRDefault="00DB1BE4">
      <w:pPr>
        <w:pStyle w:val="Textonotapie"/>
        <w:rPr>
          <w:lang w:val="en-US"/>
        </w:rPr>
      </w:pPr>
      <w:r>
        <w:rPr>
          <w:rStyle w:val="Refdenotaalpie"/>
        </w:rPr>
        <w:footnoteRef/>
      </w:r>
      <w:r w:rsidRPr="009164EE">
        <w:rPr>
          <w:lang w:val="en-US"/>
        </w:rPr>
        <w:t xml:space="preserve"> De Waal A ‘US War crimes in Somalia’ 1998 (30) </w:t>
      </w:r>
      <w:r w:rsidRPr="009164EE">
        <w:rPr>
          <w:i/>
          <w:iCs/>
          <w:lang w:val="en-US"/>
        </w:rPr>
        <w:t xml:space="preserve">New Left Review </w:t>
      </w:r>
      <w:r w:rsidRPr="009164EE">
        <w:rPr>
          <w:lang w:val="en-US"/>
        </w:rPr>
        <w:t xml:space="preserve">131-144, 137.  </w:t>
      </w:r>
    </w:p>
  </w:footnote>
  <w:footnote w:id="219">
    <w:p w:rsidR="00DB1BE4" w:rsidRPr="009164EE" w:rsidRDefault="00DB1BE4">
      <w:pPr>
        <w:pStyle w:val="Textonotapie"/>
        <w:rPr>
          <w:lang w:val="en-US"/>
        </w:rPr>
      </w:pPr>
      <w:r>
        <w:rPr>
          <w:rStyle w:val="Refdenotaalpie"/>
        </w:rPr>
        <w:footnoteRef/>
      </w:r>
      <w:r w:rsidRPr="009164EE">
        <w:rPr>
          <w:lang w:val="en-US"/>
        </w:rPr>
        <w:t xml:space="preserve"> </w:t>
      </w:r>
      <w:r>
        <w:rPr>
          <w:lang w:val="en-US"/>
        </w:rPr>
        <w:t xml:space="preserve"> </w:t>
      </w:r>
      <w:r w:rsidRPr="009164EE">
        <w:rPr>
          <w:iCs/>
          <w:lang w:val="en-US"/>
        </w:rPr>
        <w:t>Ibid</w:t>
      </w:r>
      <w:r w:rsidRPr="009164EE">
        <w:rPr>
          <w:lang w:val="en-US"/>
        </w:rPr>
        <w:t xml:space="preserve">.  </w:t>
      </w:r>
    </w:p>
  </w:footnote>
  <w:footnote w:id="220">
    <w:p w:rsidR="00DB1BE4" w:rsidRPr="009164EE" w:rsidRDefault="00DB1BE4">
      <w:pPr>
        <w:pStyle w:val="Textonotapie"/>
        <w:rPr>
          <w:lang w:val="en-US"/>
        </w:rPr>
      </w:pPr>
      <w:r>
        <w:rPr>
          <w:rStyle w:val="Refdenotaalpie"/>
        </w:rPr>
        <w:footnoteRef/>
      </w:r>
      <w:r w:rsidRPr="009164EE">
        <w:rPr>
          <w:lang w:val="en-US"/>
        </w:rPr>
        <w:t xml:space="preserve"> Lupi N </w:t>
      </w:r>
      <w:r w:rsidRPr="009164EE">
        <w:rPr>
          <w:i/>
          <w:iCs/>
          <w:lang w:val="en-US"/>
        </w:rPr>
        <w:t xml:space="preserve">op cit </w:t>
      </w:r>
      <w:r w:rsidRPr="009164EE">
        <w:rPr>
          <w:lang w:val="en-US"/>
        </w:rPr>
        <w:t xml:space="preserve">(n 12) 376.  </w:t>
      </w:r>
    </w:p>
  </w:footnote>
  <w:footnote w:id="221">
    <w:p w:rsidR="00DB1BE4" w:rsidRPr="009164EE" w:rsidRDefault="00DB1BE4">
      <w:pPr>
        <w:pStyle w:val="Textonotapie"/>
        <w:rPr>
          <w:lang w:val="en-US"/>
        </w:rPr>
      </w:pPr>
      <w:r>
        <w:rPr>
          <w:rStyle w:val="Refdenotaalpie"/>
        </w:rPr>
        <w:footnoteRef/>
      </w:r>
      <w:r w:rsidRPr="009164EE">
        <w:rPr>
          <w:lang w:val="en-US"/>
        </w:rPr>
        <w:t xml:space="preserve"> </w:t>
      </w:r>
      <w:r>
        <w:rPr>
          <w:lang w:val="en-US"/>
        </w:rPr>
        <w:t>Ibid.</w:t>
      </w:r>
    </w:p>
  </w:footnote>
  <w:footnote w:id="222">
    <w:p w:rsidR="00DB1BE4" w:rsidRPr="00F801D2" w:rsidRDefault="00DB1BE4">
      <w:pPr>
        <w:pStyle w:val="Textonotapie"/>
        <w:rPr>
          <w:lang w:val="en-US"/>
        </w:rPr>
      </w:pPr>
      <w:r>
        <w:rPr>
          <w:rStyle w:val="Refdenotaalpie"/>
        </w:rPr>
        <w:footnoteRef/>
      </w:r>
      <w:r w:rsidRPr="00F801D2">
        <w:rPr>
          <w:lang w:val="en-US"/>
        </w:rPr>
        <w:t xml:space="preserve"> There were also allegations that, around 23 October 1993, a child caught stealing food had been locked in a container, in stifling heat, without food or drink, for two days and two nights, and that its cries of distress were ignored; when the container was finally opened the child was found to be dead. See ‘Belgium-Alleged Human Rights Violations by Members of the Armed Forces in Somalia’, OSCE Human Dimension Implementation Meeting, Warsaw, November 1997: Human Rights Are an Essential Component of European Security, </w:t>
      </w:r>
      <w:r w:rsidRPr="00F801D2">
        <w:rPr>
          <w:i/>
          <w:iCs/>
          <w:lang w:val="en-US"/>
        </w:rPr>
        <w:t>Amnesty International September 1997AI Index: EUR 01/06/97</w:t>
      </w:r>
      <w:r w:rsidRPr="00F801D2">
        <w:rPr>
          <w:lang w:val="en-US"/>
        </w:rPr>
        <w:t xml:space="preserve">, 16.  </w:t>
      </w:r>
    </w:p>
  </w:footnote>
  <w:footnote w:id="223">
    <w:p w:rsidR="00DB1BE4" w:rsidRPr="005A1C19" w:rsidRDefault="00DB1BE4">
      <w:pPr>
        <w:pStyle w:val="Textonotapie"/>
        <w:rPr>
          <w:lang w:val="en-US"/>
        </w:rPr>
      </w:pPr>
      <w:r>
        <w:rPr>
          <w:rStyle w:val="Refdenotaalpie"/>
        </w:rPr>
        <w:footnoteRef/>
      </w:r>
      <w:r w:rsidRPr="005A1C19">
        <w:rPr>
          <w:lang w:val="en-US"/>
        </w:rPr>
        <w:t xml:space="preserve"> </w:t>
      </w:r>
      <w:r>
        <w:rPr>
          <w:lang w:val="en-US"/>
        </w:rPr>
        <w:t xml:space="preserve"> </w:t>
      </w:r>
      <w:r w:rsidRPr="005A1C19">
        <w:rPr>
          <w:lang w:val="en-US"/>
        </w:rPr>
        <w:t xml:space="preserve">Article 31 of the Burundian Penal Code.  </w:t>
      </w:r>
    </w:p>
  </w:footnote>
  <w:footnote w:id="224">
    <w:p w:rsidR="00DB1BE4" w:rsidRPr="007A1C07" w:rsidRDefault="00DB1BE4">
      <w:pPr>
        <w:pStyle w:val="Textonotapie"/>
        <w:rPr>
          <w:lang w:val="en-US"/>
        </w:rPr>
      </w:pPr>
      <w:r>
        <w:rPr>
          <w:rStyle w:val="Refdenotaalpie"/>
        </w:rPr>
        <w:footnoteRef/>
      </w:r>
      <w:r w:rsidRPr="007A1C07">
        <w:rPr>
          <w:lang w:val="en-US"/>
        </w:rPr>
        <w:t xml:space="preserve"> Article 7 ter of the Revised Draft Model Memorandum of Understanding (UN. Doc. </w:t>
      </w:r>
      <w:r w:rsidRPr="00F8350B">
        <w:rPr>
          <w:lang w:val="en-US"/>
        </w:rPr>
        <w:t xml:space="preserve">A/61/494 of 3 October 2006), 2.3.3.1.  </w:t>
      </w:r>
    </w:p>
  </w:footnote>
  <w:footnote w:id="225">
    <w:p w:rsidR="00DB1BE4" w:rsidRPr="00C61071" w:rsidRDefault="00DB1BE4">
      <w:pPr>
        <w:pStyle w:val="Textonotapie"/>
        <w:rPr>
          <w:lang w:val="en-US"/>
        </w:rPr>
      </w:pPr>
      <w:r>
        <w:rPr>
          <w:rStyle w:val="Refdenotaalpie"/>
        </w:rPr>
        <w:footnoteRef/>
      </w:r>
      <w:r w:rsidRPr="00C61071">
        <w:rPr>
          <w:lang w:val="en-US"/>
        </w:rPr>
        <w:t xml:space="preserve"> Where participants in a crime did not perform the </w:t>
      </w:r>
      <w:r w:rsidRPr="00C61071">
        <w:rPr>
          <w:i/>
          <w:iCs/>
          <w:lang w:val="en-US"/>
        </w:rPr>
        <w:t xml:space="preserve">actus reus </w:t>
      </w:r>
      <w:r w:rsidRPr="00C61071">
        <w:rPr>
          <w:lang w:val="en-US"/>
        </w:rPr>
        <w:t xml:space="preserve">of the said crime, they are accomplices in that they willingly sought to further the crime. Compare with a Dutch case </w:t>
      </w:r>
      <w:r w:rsidRPr="00C61071">
        <w:rPr>
          <w:i/>
          <w:iCs/>
          <w:lang w:val="en-US"/>
        </w:rPr>
        <w:t xml:space="preserve">Van Anraat </w:t>
      </w:r>
      <w:r w:rsidRPr="00C61071">
        <w:rPr>
          <w:lang w:val="en-US"/>
        </w:rPr>
        <w:t xml:space="preserve">trial and appeal, discussed by van der Wilt HG ‘Genocide, Complicity in Genocide and International v. Domestic Jurisdiction Reflections on the van Anraat Case’ 2006 (4) </w:t>
      </w:r>
      <w:r w:rsidRPr="00C61071">
        <w:rPr>
          <w:i/>
          <w:iCs/>
          <w:lang w:val="en-US"/>
        </w:rPr>
        <w:t xml:space="preserve">Journal of International Criminal Justice </w:t>
      </w:r>
      <w:r w:rsidRPr="00C61071">
        <w:rPr>
          <w:lang w:val="en-US"/>
        </w:rPr>
        <w:t xml:space="preserve">239-257; van der Wilt HG ‘Genocide v. War Crimes in the Van Anraat Appeal’ 2008 (6) </w:t>
      </w:r>
      <w:r w:rsidRPr="00C61071">
        <w:rPr>
          <w:i/>
          <w:iCs/>
          <w:lang w:val="en-US"/>
        </w:rPr>
        <w:t xml:space="preserve">Journal of International Criminal Justice </w:t>
      </w:r>
      <w:r w:rsidRPr="00C61071">
        <w:rPr>
          <w:lang w:val="en-US"/>
        </w:rPr>
        <w:t xml:space="preserve">55-567: On 23 December 2005, the District Court of The Hague delivered its judgment in the van Anraat case. During the 1980s, the Dutch businessman Frans van Anraat sold huge quantities of the chemical thiodiglycol (TDG) to the regime of Saddam Hussein to serve as a raw material for the production of mustard gas. The court sentenced the accused to 15 years in jail. On appeal, the Court of Appeal concluded that the appellant was guilty of aiding and abetting war crimes; the evidence at the trial demonstrated that Van Anraat knew that the chemical weapons for which he provided the basic materials could and indeed would be used against Iraq’s enemies. The Court of Appeal sentenced Van Anraat to a term of imprisonment of 17 years, thus increasing by two years the sentence imposed by the District Court. In explaining the severity of the sentence, the Court of Appeal referred to the seriousness of the offences, the considerable contribution made by the defendant, and his lack of remorse or compassion for the victims.  </w:t>
      </w:r>
    </w:p>
  </w:footnote>
  <w:footnote w:id="226">
    <w:p w:rsidR="00DB1BE4" w:rsidRPr="00C61071" w:rsidRDefault="00DB1BE4">
      <w:pPr>
        <w:pStyle w:val="Textonotapie"/>
        <w:rPr>
          <w:lang w:val="en-US"/>
        </w:rPr>
      </w:pPr>
      <w:r>
        <w:rPr>
          <w:rStyle w:val="Refdenotaalpie"/>
        </w:rPr>
        <w:footnoteRef/>
      </w:r>
      <w:r w:rsidRPr="00C61071">
        <w:rPr>
          <w:lang w:val="en-US"/>
        </w:rPr>
        <w:t xml:space="preserve"> Articles 21-22 for the different modes of participation in a criminal act and article 23 for the incurred punishment according to each degree of participation.  </w:t>
      </w:r>
    </w:p>
  </w:footnote>
  <w:footnote w:id="227">
    <w:p w:rsidR="00DB1BE4" w:rsidRPr="003E0F0A" w:rsidRDefault="00DB1BE4">
      <w:pPr>
        <w:pStyle w:val="Textonotapie"/>
        <w:rPr>
          <w:lang w:val="en-US"/>
        </w:rPr>
      </w:pPr>
      <w:r>
        <w:rPr>
          <w:rStyle w:val="Refdenotaalpie"/>
        </w:rPr>
        <w:footnoteRef/>
      </w:r>
      <w:r>
        <w:rPr>
          <w:rStyle w:val="Refdenotaalpie"/>
        </w:rPr>
        <w:footnoteRef/>
      </w:r>
      <w:r w:rsidRPr="003E0F0A">
        <w:rPr>
          <w:lang w:val="en-US"/>
        </w:rPr>
        <w:t xml:space="preserve"> The relationship is present when one person in terms of an agreement makes his working capacity or energy available to another for remuneration in such a way that the latter may exercise </w:t>
      </w:r>
      <w:r w:rsidRPr="003E0F0A">
        <w:rPr>
          <w:i/>
          <w:iCs/>
          <w:lang w:val="en-US"/>
        </w:rPr>
        <w:t xml:space="preserve">control </w:t>
      </w:r>
      <w:r w:rsidRPr="003E0F0A">
        <w:rPr>
          <w:lang w:val="en-US"/>
        </w:rPr>
        <w:t xml:space="preserve">(authority) over the former. See Neethling J, Potgieter JM, Visser JP and Knobel JC </w:t>
      </w:r>
      <w:r w:rsidRPr="003E0F0A">
        <w:rPr>
          <w:i/>
          <w:iCs/>
          <w:lang w:val="en-US"/>
        </w:rPr>
        <w:t xml:space="preserve">op cit </w:t>
      </w:r>
      <w:r w:rsidRPr="003E0F0A">
        <w:rPr>
          <w:lang w:val="en-US"/>
        </w:rPr>
        <w:t xml:space="preserve">(n 185) 374. The concept of control here meets with the criterion of attribution of responsibility to a State as indicated above. One author has opined that the risk doctrine should have been espoused by South African courts as the basis for vicarious liability. See Calitz K ‘Vicarious Liability of Employers: Reconsidering Risk as the Basis for Liability’ 2005(3) </w:t>
      </w:r>
      <w:r w:rsidRPr="003E0F0A">
        <w:rPr>
          <w:i/>
          <w:iCs/>
          <w:lang w:val="en-US"/>
        </w:rPr>
        <w:t xml:space="preserve">TSAR </w:t>
      </w:r>
      <w:r w:rsidRPr="003E0F0A">
        <w:rPr>
          <w:lang w:val="en-US"/>
        </w:rPr>
        <w:t xml:space="preserve">215-235. Even if it is not strictly speaking of a risk as basis for vicarious liability, the close connection test may be viewed as the risk created by the employment itself. See </w:t>
      </w:r>
      <w:r w:rsidRPr="003E0F0A">
        <w:rPr>
          <w:i/>
          <w:iCs/>
          <w:lang w:val="en-US"/>
        </w:rPr>
        <w:t xml:space="preserve">Grobler v Naspers Bpk En 'N Ander </w:t>
      </w:r>
      <w:r w:rsidRPr="003E0F0A">
        <w:rPr>
          <w:lang w:val="en-US"/>
        </w:rPr>
        <w:t xml:space="preserve">2004 (4) SA 220 (C) ; </w:t>
      </w:r>
      <w:r w:rsidRPr="003E0F0A">
        <w:rPr>
          <w:i/>
          <w:iCs/>
          <w:lang w:val="en-US"/>
        </w:rPr>
        <w:t xml:space="preserve">Minister of Defence v Von Benecke </w:t>
      </w:r>
      <w:r w:rsidRPr="003E0F0A">
        <w:rPr>
          <w:lang w:val="en-US"/>
        </w:rPr>
        <w:t xml:space="preserve">(115/12) [2012] ZASCA 158 [24]-[26].  </w:t>
      </w:r>
    </w:p>
  </w:footnote>
  <w:footnote w:id="228">
    <w:p w:rsidR="00DB1BE4" w:rsidRPr="003E0F0A" w:rsidRDefault="00DB1BE4">
      <w:pPr>
        <w:pStyle w:val="Textonotapie"/>
        <w:rPr>
          <w:lang w:val="en-US"/>
        </w:rPr>
      </w:pPr>
      <w:r>
        <w:rPr>
          <w:rStyle w:val="Refdenotaalpie"/>
        </w:rPr>
        <w:footnoteRef/>
      </w:r>
      <w:r w:rsidRPr="003E0F0A">
        <w:rPr>
          <w:lang w:val="en-US"/>
        </w:rPr>
        <w:t xml:space="preserve"> See </w:t>
      </w:r>
      <w:r w:rsidRPr="003E0F0A">
        <w:rPr>
          <w:i/>
          <w:iCs/>
          <w:lang w:val="en-US"/>
        </w:rPr>
        <w:t xml:space="preserve">Minister of Police v Rabie </w:t>
      </w:r>
      <w:r w:rsidRPr="003E0F0A">
        <w:rPr>
          <w:lang w:val="en-US"/>
        </w:rPr>
        <w:t xml:space="preserve">1986 (1) SA 117 (A) at 118.  </w:t>
      </w:r>
    </w:p>
  </w:footnote>
  <w:footnote w:id="229">
    <w:p w:rsidR="00DB1BE4" w:rsidRPr="003E0F0A" w:rsidRDefault="00DB1BE4">
      <w:pPr>
        <w:pStyle w:val="Textonotapie"/>
        <w:rPr>
          <w:lang w:val="en-US"/>
        </w:rPr>
      </w:pPr>
      <w:r>
        <w:rPr>
          <w:rStyle w:val="Refdenotaalpie"/>
        </w:rPr>
        <w:footnoteRef/>
      </w:r>
      <w:r w:rsidRPr="003E0F0A">
        <w:rPr>
          <w:lang w:val="en-US"/>
        </w:rPr>
        <w:t xml:space="preserve"> Even though the sexual offences of peacekeepers have been performed for their sole purpose, the State of nationality can still be considered vicariously liable if it may be established that there was nevertheless a sufficiently close link between the peacekeepers’ acts for their own interests and the purposes of the State they represent within the UN mission of peace. See for comparison </w:t>
      </w:r>
      <w:r w:rsidRPr="003E0F0A">
        <w:rPr>
          <w:i/>
          <w:iCs/>
          <w:lang w:val="en-US"/>
        </w:rPr>
        <w:t xml:space="preserve">NK v Minister of Safety and Security </w:t>
      </w:r>
      <w:r w:rsidRPr="003E0F0A">
        <w:rPr>
          <w:lang w:val="en-US"/>
        </w:rPr>
        <w:t xml:space="preserve">ZACC (13 June 2005) para [32].  </w:t>
      </w:r>
    </w:p>
  </w:footnote>
  <w:footnote w:id="230">
    <w:p w:rsidR="00DB1BE4" w:rsidRPr="003E0F0A" w:rsidRDefault="00DB1BE4">
      <w:pPr>
        <w:pStyle w:val="Textonotapie"/>
        <w:rPr>
          <w:lang w:val="en-US"/>
        </w:rPr>
      </w:pPr>
      <w:r>
        <w:rPr>
          <w:rStyle w:val="Refdenotaalpie"/>
        </w:rPr>
        <w:footnoteRef/>
      </w:r>
      <w:r w:rsidRPr="003E0F0A">
        <w:rPr>
          <w:lang w:val="en-US"/>
        </w:rPr>
        <w:t xml:space="preserve"> Military and police members are state personnel empowered by the State.  </w:t>
      </w:r>
    </w:p>
  </w:footnote>
  <w:footnote w:id="231">
    <w:p w:rsidR="00DB1BE4" w:rsidRPr="0058337E" w:rsidRDefault="00DB1BE4">
      <w:pPr>
        <w:pStyle w:val="Textonotapie"/>
        <w:rPr>
          <w:lang w:val="en-US"/>
        </w:rPr>
      </w:pPr>
      <w:r>
        <w:rPr>
          <w:rStyle w:val="Refdenotaalpie"/>
        </w:rPr>
        <w:footnoteRef/>
      </w:r>
      <w:r w:rsidRPr="0058337E">
        <w:rPr>
          <w:lang w:val="en-US"/>
        </w:rPr>
        <w:t xml:space="preserve"> The discussion will also be concerned whether the recognition by the SOFA that jurisdiction over peacekeepers lies with TCC applies when the conduct falls under international criminal law.  </w:t>
      </w:r>
    </w:p>
  </w:footnote>
  <w:footnote w:id="232">
    <w:p w:rsidR="00DB1BE4" w:rsidRPr="0058337E" w:rsidRDefault="00DB1BE4">
      <w:pPr>
        <w:pStyle w:val="Textonotapie"/>
        <w:rPr>
          <w:lang w:val="en-US"/>
        </w:rPr>
      </w:pPr>
      <w:r>
        <w:rPr>
          <w:rStyle w:val="Refdenotaalpie"/>
        </w:rPr>
        <w:footnoteRef/>
      </w:r>
      <w:r w:rsidRPr="0058337E">
        <w:rPr>
          <w:lang w:val="en-US"/>
        </w:rPr>
        <w:t xml:space="preserve"> For the definition of an international crime and a complete discussion of core international crimes, see Damgaard C </w:t>
      </w:r>
      <w:r w:rsidRPr="0058337E">
        <w:rPr>
          <w:i/>
          <w:iCs/>
          <w:lang w:val="en-US"/>
        </w:rPr>
        <w:t xml:space="preserve">Individual Criminal Responsibility for Core International Crimes: Selected Pertinent Issues </w:t>
      </w:r>
      <w:r w:rsidRPr="0058337E">
        <w:rPr>
          <w:lang w:val="en-US"/>
        </w:rPr>
        <w:t xml:space="preserve">(Springer Berlin 2008); Gaeta P ‘International Criminalisation of Prohibited Conduct’ in Cassese A (ed) </w:t>
      </w:r>
      <w:r w:rsidRPr="0058337E">
        <w:rPr>
          <w:i/>
          <w:iCs/>
          <w:lang w:val="en-US"/>
        </w:rPr>
        <w:t xml:space="preserve">The Oxford Companion to International Criminal Justice </w:t>
      </w:r>
      <w:r w:rsidRPr="0058337E">
        <w:rPr>
          <w:lang w:val="en-US"/>
        </w:rPr>
        <w:t xml:space="preserve">(OUP New York 2009) 63-73. It may also be indicated that the phenomena of genocide, crimes against humanity, and war crimes may be as old as mankind, though their recognition as crimes punishable under international law is a fairly recent occurrence. See Matanga FK ‘The Challenges Facing the ICC in Prosecuting Cases of Genocide, Crimes Against Humanity and War Crimes’ 2009 (39) </w:t>
      </w:r>
      <w:r w:rsidRPr="0058337E">
        <w:rPr>
          <w:i/>
          <w:iCs/>
          <w:lang w:val="en-US"/>
        </w:rPr>
        <w:t xml:space="preserve">Africa Insight </w:t>
      </w:r>
      <w:r w:rsidRPr="0058337E">
        <w:rPr>
          <w:lang w:val="en-US"/>
        </w:rPr>
        <w:t xml:space="preserve">103-113, 103.  </w:t>
      </w:r>
    </w:p>
  </w:footnote>
  <w:footnote w:id="233">
    <w:p w:rsidR="00DB1BE4" w:rsidRPr="008008B0" w:rsidRDefault="00DB1BE4">
      <w:pPr>
        <w:pStyle w:val="Textonotapie"/>
        <w:rPr>
          <w:lang w:val="en-US"/>
        </w:rPr>
      </w:pPr>
      <w:r>
        <w:rPr>
          <w:rStyle w:val="Refdenotaalpie"/>
        </w:rPr>
        <w:footnoteRef/>
      </w:r>
      <w:r w:rsidRPr="008008B0">
        <w:rPr>
          <w:lang w:val="en-US"/>
        </w:rPr>
        <w:t xml:space="preserve"> Cassese A ‘On the Use of Criminal Law Notions in Determining State Responsibility for Genocide’ 2007 (5) </w:t>
      </w:r>
      <w:r w:rsidRPr="008008B0">
        <w:rPr>
          <w:i/>
          <w:iCs/>
          <w:lang w:val="en-US"/>
        </w:rPr>
        <w:t xml:space="preserve">Journal of International Criminal Justice </w:t>
      </w:r>
      <w:r w:rsidRPr="008008B0">
        <w:rPr>
          <w:lang w:val="en-US"/>
        </w:rPr>
        <w:t xml:space="preserve">875-887. The law on genocide is younger than the conduct itself. See Schabas WA </w:t>
      </w:r>
      <w:r w:rsidRPr="008008B0">
        <w:rPr>
          <w:i/>
          <w:iCs/>
          <w:lang w:val="en-US"/>
        </w:rPr>
        <w:t>Genocide in International Law</w:t>
      </w:r>
      <w:r w:rsidRPr="008008B0">
        <w:rPr>
          <w:lang w:val="en-US"/>
        </w:rPr>
        <w:t xml:space="preserve">: </w:t>
      </w:r>
      <w:r w:rsidRPr="008008B0">
        <w:rPr>
          <w:i/>
          <w:iCs/>
          <w:lang w:val="en-US"/>
        </w:rPr>
        <w:t xml:space="preserve">The Crime of Crimes </w:t>
      </w:r>
      <w:r w:rsidRPr="008008B0">
        <w:rPr>
          <w:lang w:val="en-US"/>
        </w:rPr>
        <w:t xml:space="preserve">2 ed (Cambridge University Press Cambridge (UK) 2009) 1.  </w:t>
      </w:r>
    </w:p>
  </w:footnote>
  <w:footnote w:id="234">
    <w:p w:rsidR="00DB1BE4" w:rsidRPr="008008B0" w:rsidRDefault="00DB1BE4">
      <w:pPr>
        <w:pStyle w:val="Textonotapie"/>
        <w:rPr>
          <w:lang w:val="en-US"/>
        </w:rPr>
      </w:pPr>
      <w:r>
        <w:rPr>
          <w:rStyle w:val="Refdenotaalpie"/>
        </w:rPr>
        <w:footnoteRef/>
      </w:r>
      <w:r w:rsidRPr="008008B0">
        <w:rPr>
          <w:lang w:val="en-US"/>
        </w:rPr>
        <w:t xml:space="preserve"> The elements legally enumerated may also constitute other international crimes such as war crimes and crimes against humanity, but genocide also typically occurs in the context of war and is often composed of specific acts that can also be qualified as war crimes. The most prominent element of genocide, therefore, in contrast to the other two categories of international crimes, is the mental element embodied in the intent to destroy, as a goal to be attained, in whole or in part, a particular group of people. See Alvarez A </w:t>
      </w:r>
      <w:r w:rsidRPr="008008B0">
        <w:rPr>
          <w:i/>
          <w:iCs/>
          <w:lang w:val="en-US"/>
        </w:rPr>
        <w:t xml:space="preserve">Genocidal Crimes </w:t>
      </w:r>
      <w:r w:rsidRPr="008008B0">
        <w:rPr>
          <w:lang w:val="en-US"/>
        </w:rPr>
        <w:t xml:space="preserve">(Routledge London 2010) 8-13.  </w:t>
      </w:r>
    </w:p>
  </w:footnote>
  <w:footnote w:id="235">
    <w:p w:rsidR="00DB1BE4" w:rsidRPr="008008B0" w:rsidRDefault="00DB1BE4">
      <w:pPr>
        <w:pStyle w:val="Textonotapie"/>
        <w:rPr>
          <w:lang w:val="en-US"/>
        </w:rPr>
      </w:pPr>
      <w:r>
        <w:rPr>
          <w:rStyle w:val="Refdenotaalpie"/>
        </w:rPr>
        <w:footnoteRef/>
      </w:r>
      <w:r w:rsidRPr="008008B0">
        <w:rPr>
          <w:lang w:val="en-US"/>
        </w:rPr>
        <w:t xml:space="preserve"> Article II of the Genocide Convention.  </w:t>
      </w:r>
    </w:p>
  </w:footnote>
  <w:footnote w:id="236">
    <w:p w:rsidR="00DB1BE4" w:rsidRPr="008008B0" w:rsidRDefault="00DB1BE4">
      <w:pPr>
        <w:pStyle w:val="Textonotapie"/>
        <w:rPr>
          <w:lang w:val="en-US"/>
        </w:rPr>
      </w:pPr>
      <w:r>
        <w:rPr>
          <w:rStyle w:val="Refdenotaalpie"/>
        </w:rPr>
        <w:footnoteRef/>
      </w:r>
      <w:r w:rsidRPr="008008B0">
        <w:rPr>
          <w:lang w:val="en-US"/>
        </w:rPr>
        <w:t xml:space="preserve"> Acts o</w:t>
      </w:r>
      <w:r>
        <w:rPr>
          <w:lang w:val="en-US"/>
        </w:rPr>
        <w:t xml:space="preserve">f </w:t>
      </w:r>
      <w:r w:rsidRPr="008008B0">
        <w:rPr>
          <w:lang w:val="en-US"/>
        </w:rPr>
        <w:t xml:space="preserve">murder, rape, assault can be committed by peacekeepers. Because of the intent element requirement for genocide, it is, however, unlikely that such conduct would be associated with peacekeepers. They are never deployed to a country to destroy any of the four mentioned groups. The conduct lacks the state policy or organisational element. See Schabas WA ‘State policy as an Element of International Crimes’ 2008 (98) </w:t>
      </w:r>
      <w:r w:rsidRPr="008008B0">
        <w:rPr>
          <w:i/>
          <w:iCs/>
          <w:lang w:val="en-US"/>
        </w:rPr>
        <w:t xml:space="preserve">Journal of Criminal Law &amp; Criminology </w:t>
      </w:r>
      <w:r w:rsidRPr="008008B0">
        <w:rPr>
          <w:lang w:val="en-US"/>
        </w:rPr>
        <w:t xml:space="preserve">953-982.  </w:t>
      </w:r>
    </w:p>
  </w:footnote>
  <w:footnote w:id="237">
    <w:p w:rsidR="00DB1BE4" w:rsidRPr="00437707" w:rsidRDefault="00DB1BE4">
      <w:pPr>
        <w:pStyle w:val="Textonotapie"/>
        <w:rPr>
          <w:lang w:val="en-US"/>
        </w:rPr>
      </w:pPr>
      <w:r>
        <w:rPr>
          <w:rStyle w:val="Refdenotaalpie"/>
        </w:rPr>
        <w:footnoteRef/>
      </w:r>
      <w:r w:rsidRPr="008008B0">
        <w:rPr>
          <w:lang w:val="en-US"/>
        </w:rPr>
        <w:t xml:space="preserve"> </w:t>
      </w:r>
      <w:r w:rsidRPr="00437707">
        <w:rPr>
          <w:lang w:val="en-US"/>
        </w:rPr>
        <w:t xml:space="preserve">Article II of the Genocide Convention.  </w:t>
      </w:r>
    </w:p>
  </w:footnote>
  <w:footnote w:id="238">
    <w:p w:rsidR="00DB1BE4" w:rsidRPr="005B1257" w:rsidRDefault="00DB1BE4">
      <w:pPr>
        <w:pStyle w:val="Textonotapie"/>
        <w:rPr>
          <w:lang w:val="en-US"/>
        </w:rPr>
      </w:pPr>
      <w:r>
        <w:rPr>
          <w:rStyle w:val="Refdenotaalpie"/>
        </w:rPr>
        <w:footnoteRef/>
      </w:r>
      <w:r w:rsidRPr="005B1257">
        <w:rPr>
          <w:lang w:val="en-US"/>
        </w:rPr>
        <w:t xml:space="preserve"> Article 6(b) of the Nuremberg Charter; Article 5(2) (b) of the Tokyo Charter. See Cassese A ‘The Italian Court of Cassation Misapprehends the Notion of War Crimes: The Lozano Case’ 2008 (6) </w:t>
      </w:r>
      <w:r w:rsidRPr="005B1257">
        <w:rPr>
          <w:i/>
          <w:iCs/>
          <w:lang w:val="en-US"/>
        </w:rPr>
        <w:t xml:space="preserve">Journal of International Criminal Justice </w:t>
      </w:r>
      <w:r w:rsidRPr="005B1257">
        <w:rPr>
          <w:lang w:val="en-US"/>
        </w:rPr>
        <w:t xml:space="preserve">1077-1089, 1085.  </w:t>
      </w:r>
    </w:p>
  </w:footnote>
  <w:footnote w:id="239">
    <w:p w:rsidR="00DB1BE4" w:rsidRPr="005B1257" w:rsidRDefault="00DB1BE4">
      <w:pPr>
        <w:pStyle w:val="Textonotapie"/>
        <w:rPr>
          <w:lang w:val="en-US"/>
        </w:rPr>
      </w:pPr>
      <w:r>
        <w:rPr>
          <w:rStyle w:val="Refdenotaalpie"/>
        </w:rPr>
        <w:footnoteRef/>
      </w:r>
      <w:r w:rsidRPr="005B1257">
        <w:rPr>
          <w:lang w:val="en-US"/>
        </w:rPr>
        <w:t xml:space="preserve"> Cassese A ‘The Italian Court of Cassation Misapprehends the Notion of War Crimes: The Lozano Case’ 2008(6) </w:t>
      </w:r>
      <w:r w:rsidRPr="005B1257">
        <w:rPr>
          <w:i/>
          <w:iCs/>
          <w:lang w:val="en-US"/>
        </w:rPr>
        <w:t xml:space="preserve">Journal of International Criminal Justice </w:t>
      </w:r>
      <w:r w:rsidRPr="005B1257">
        <w:rPr>
          <w:lang w:val="en-US"/>
        </w:rPr>
        <w:t xml:space="preserve">1077-1089,1089; Karagiannakis M and Shemberg A </w:t>
      </w:r>
      <w:r w:rsidRPr="005B1257">
        <w:rPr>
          <w:i/>
          <w:iCs/>
          <w:lang w:val="en-US"/>
        </w:rPr>
        <w:t xml:space="preserve">Complicité des entreprises et Responsabilité juridique volume2: Droit pénal et crimes internationaux : Un rapport de la Commission internationale de juristes Comité d'experts juridiques sur la complicité des entreprises dans les crimes internationaux </w:t>
      </w:r>
      <w:r w:rsidRPr="005B1257">
        <w:rPr>
          <w:lang w:val="en-US"/>
        </w:rPr>
        <w:t xml:space="preserve">(Commission internationale de juristes Genève 2010) 4.  </w:t>
      </w:r>
    </w:p>
  </w:footnote>
  <w:footnote w:id="240">
    <w:p w:rsidR="00DB1BE4" w:rsidRPr="00262A18" w:rsidRDefault="00DB1BE4">
      <w:pPr>
        <w:pStyle w:val="Textonotapie"/>
        <w:rPr>
          <w:lang w:val="en-US"/>
        </w:rPr>
      </w:pPr>
      <w:r>
        <w:rPr>
          <w:rStyle w:val="Refdenotaalpie"/>
        </w:rPr>
        <w:footnoteRef/>
      </w:r>
      <w:r w:rsidRPr="00262A18">
        <w:rPr>
          <w:lang w:val="en-US"/>
        </w:rPr>
        <w:t xml:space="preserve"> Kolb R et Vité S </w:t>
      </w:r>
      <w:r w:rsidRPr="00262A18">
        <w:rPr>
          <w:i/>
          <w:iCs/>
          <w:lang w:val="en-US"/>
        </w:rPr>
        <w:t xml:space="preserve">Le droit de l’occupation Militaire : Perspectives historiques et enjeux juridiques actuels </w:t>
      </w:r>
      <w:r w:rsidRPr="00262A18">
        <w:rPr>
          <w:lang w:val="en-US"/>
        </w:rPr>
        <w:t xml:space="preserve">(Bruylant Bruxelles 2009) 99-100; Kolb R ‘Applicability of international humanitarian law to forces under the command of an international organization’ in Faite A and Labbé Grenier J (eds) </w:t>
      </w:r>
      <w:r w:rsidRPr="00262A18">
        <w:rPr>
          <w:i/>
          <w:iCs/>
          <w:lang w:val="en-US"/>
        </w:rPr>
        <w:t xml:space="preserve">Report Expert Meeting on Multinational Peace Operations: Applicability of International Humanitarian Law and International Human Rights Law to UN Mandated Forces, Geneva, 11-12 December 2003 </w:t>
      </w:r>
      <w:r w:rsidRPr="00262A18">
        <w:rPr>
          <w:lang w:val="en-US"/>
        </w:rPr>
        <w:t xml:space="preserve">(ICRC Geneva 2004) 61-69.  </w:t>
      </w:r>
    </w:p>
  </w:footnote>
  <w:footnote w:id="241">
    <w:p w:rsidR="00DB1BE4" w:rsidRPr="00262A18" w:rsidRDefault="00DB1BE4">
      <w:pPr>
        <w:pStyle w:val="Textonotapie"/>
        <w:rPr>
          <w:lang w:val="en-US"/>
        </w:rPr>
      </w:pPr>
      <w:r>
        <w:rPr>
          <w:rStyle w:val="Refdenotaalpie"/>
        </w:rPr>
        <w:footnoteRef/>
      </w:r>
      <w:r w:rsidRPr="00262A18">
        <w:rPr>
          <w:lang w:val="en-US"/>
        </w:rPr>
        <w:t xml:space="preserve"> Zwanenburg MC </w:t>
      </w:r>
      <w:r w:rsidRPr="00262A18">
        <w:rPr>
          <w:i/>
          <w:iCs/>
          <w:lang w:val="en-US"/>
        </w:rPr>
        <w:t xml:space="preserve">Accountability of Peace Support Operations </w:t>
      </w:r>
      <w:r w:rsidRPr="00262A18">
        <w:rPr>
          <w:lang w:val="en-US"/>
        </w:rPr>
        <w:t xml:space="preserve">(Martinus Nijhoff Publishers Leiden 2005) 229. Regarding conduct of Belgian troops in Somali and the prejudice caused to civilian population, a sum of US$ 2,800,000.00 was paid by the UN, after consultation with the Belgian Ministry of Defence.  </w:t>
      </w:r>
    </w:p>
  </w:footnote>
  <w:footnote w:id="242">
    <w:p w:rsidR="00DB1BE4" w:rsidRPr="00262A18" w:rsidRDefault="00DB1BE4">
      <w:pPr>
        <w:pStyle w:val="Textonotapie"/>
        <w:rPr>
          <w:lang w:val="en-US"/>
        </w:rPr>
      </w:pPr>
      <w:r>
        <w:rPr>
          <w:rStyle w:val="Refdenotaalpie"/>
        </w:rPr>
        <w:footnoteRef/>
      </w:r>
      <w:r w:rsidRPr="00262A18">
        <w:rPr>
          <w:lang w:val="en-US"/>
        </w:rPr>
        <w:t xml:space="preserve"> Payment to Belgian nationals for prejudice incurred during ONUC in the 1960s. It has always been the policy of the United Nations, acting through the Secretary-General, to compensate individuals who have suffered damages for which the Organization was legally liable. See Zwanenburg MC </w:t>
      </w:r>
      <w:r w:rsidRPr="00262A18">
        <w:rPr>
          <w:i/>
          <w:iCs/>
          <w:lang w:val="en-US"/>
        </w:rPr>
        <w:t xml:space="preserve">Accountability under International Humanitarian Law for United Nations and North Atlantic Treaty Organization Peace Support Operations </w:t>
      </w:r>
      <w:r w:rsidRPr="00262A18">
        <w:rPr>
          <w:lang w:val="en-US"/>
        </w:rPr>
        <w:t xml:space="preserve">(Thesis Leiden 2004) 87.  </w:t>
      </w:r>
    </w:p>
  </w:footnote>
  <w:footnote w:id="243">
    <w:p w:rsidR="00DB1BE4" w:rsidRPr="00FA5009" w:rsidRDefault="00DB1BE4">
      <w:pPr>
        <w:pStyle w:val="Textonotapie"/>
        <w:rPr>
          <w:lang w:val="en-US"/>
        </w:rPr>
      </w:pPr>
      <w:r>
        <w:rPr>
          <w:rStyle w:val="Refdenotaalpie"/>
        </w:rPr>
        <w:footnoteRef/>
      </w:r>
      <w:r w:rsidRPr="00FA5009">
        <w:rPr>
          <w:lang w:val="en-US"/>
        </w:rPr>
        <w:t xml:space="preserve"> Rowe P ‘Maintaining Discipline in United Nations Peace Support Operations: The Legal Quagmire for Military Contingents’ 2000(5) </w:t>
      </w:r>
      <w:r w:rsidRPr="00FA5009">
        <w:rPr>
          <w:i/>
          <w:iCs/>
          <w:lang w:val="en-US"/>
        </w:rPr>
        <w:t xml:space="preserve">Journal of Conflict and Security Law </w:t>
      </w:r>
      <w:r w:rsidRPr="00FA5009">
        <w:rPr>
          <w:lang w:val="en-US"/>
        </w:rPr>
        <w:t xml:space="preserve">45-62.  </w:t>
      </w:r>
    </w:p>
  </w:footnote>
  <w:footnote w:id="244">
    <w:p w:rsidR="00DB1BE4" w:rsidRPr="00FA5009" w:rsidRDefault="00DB1BE4">
      <w:pPr>
        <w:pStyle w:val="Textonotapie"/>
        <w:rPr>
          <w:lang w:val="en-US"/>
        </w:rPr>
      </w:pPr>
      <w:r>
        <w:rPr>
          <w:rStyle w:val="Refdenotaalpie"/>
        </w:rPr>
        <w:footnoteRef/>
      </w:r>
      <w:r w:rsidRPr="00FA5009">
        <w:rPr>
          <w:lang w:val="en-US"/>
        </w:rPr>
        <w:t xml:space="preserve"> Melzer N </w:t>
      </w:r>
      <w:r w:rsidRPr="00FA5009">
        <w:rPr>
          <w:i/>
          <w:iCs/>
          <w:lang w:val="en-US"/>
        </w:rPr>
        <w:t xml:space="preserve">Targeted Killing in International Law </w:t>
      </w:r>
      <w:r w:rsidRPr="00FA5009">
        <w:rPr>
          <w:lang w:val="en-US"/>
        </w:rPr>
        <w:t xml:space="preserve">(Oxford Monographs in International Law 2008) 304.  </w:t>
      </w:r>
    </w:p>
  </w:footnote>
  <w:footnote w:id="245">
    <w:p w:rsidR="00DB1BE4" w:rsidRPr="00FA5009" w:rsidRDefault="00DB1BE4">
      <w:pPr>
        <w:pStyle w:val="Textonotapie"/>
        <w:rPr>
          <w:lang w:val="en-US"/>
        </w:rPr>
      </w:pPr>
      <w:r>
        <w:rPr>
          <w:rStyle w:val="Refdenotaalpie"/>
        </w:rPr>
        <w:footnoteRef/>
      </w:r>
      <w:r w:rsidRPr="00FA5009">
        <w:rPr>
          <w:lang w:val="en-US"/>
        </w:rPr>
        <w:t xml:space="preserve"> </w:t>
      </w:r>
      <w:r>
        <w:rPr>
          <w:lang w:val="en-US"/>
        </w:rPr>
        <w:t>Ibid.</w:t>
      </w:r>
    </w:p>
  </w:footnote>
  <w:footnote w:id="246">
    <w:p w:rsidR="00DB1BE4" w:rsidRPr="00FA5009" w:rsidRDefault="00DB1BE4">
      <w:pPr>
        <w:pStyle w:val="Textonotapie"/>
        <w:rPr>
          <w:lang w:val="en-US"/>
        </w:rPr>
      </w:pPr>
      <w:r>
        <w:rPr>
          <w:rStyle w:val="Refdenotaalpie"/>
        </w:rPr>
        <w:footnoteRef/>
      </w:r>
      <w:r w:rsidRPr="00FA5009">
        <w:rPr>
          <w:lang w:val="en-US"/>
        </w:rPr>
        <w:t xml:space="preserve"> </w:t>
      </w:r>
      <w:r w:rsidRPr="001E3EAC">
        <w:rPr>
          <w:i/>
          <w:iCs/>
          <w:lang w:val="en-US"/>
        </w:rPr>
        <w:t xml:space="preserve">The Prosecutor v. Jean-Paul Akayesu </w:t>
      </w:r>
      <w:r w:rsidRPr="001E3EAC">
        <w:rPr>
          <w:lang w:val="en-US"/>
        </w:rPr>
        <w:t xml:space="preserve">paras [630- 631].  </w:t>
      </w:r>
    </w:p>
  </w:footnote>
  <w:footnote w:id="247">
    <w:p w:rsidR="00DB1BE4" w:rsidRPr="001E3EAC" w:rsidRDefault="00DB1BE4">
      <w:pPr>
        <w:pStyle w:val="Textonotapie"/>
        <w:rPr>
          <w:lang w:val="en-US"/>
        </w:rPr>
      </w:pPr>
      <w:r>
        <w:rPr>
          <w:rStyle w:val="Refdenotaalpie"/>
        </w:rPr>
        <w:footnoteRef/>
      </w:r>
      <w:r w:rsidRPr="001E3EAC">
        <w:rPr>
          <w:lang w:val="en-US"/>
        </w:rPr>
        <w:t xml:space="preserve">Pearce H ‘An Examination of the International Understanding of Rape and the Significance of Labeling it Torture’ 2003 (14) </w:t>
      </w:r>
      <w:r w:rsidRPr="001E3EAC">
        <w:rPr>
          <w:i/>
          <w:iCs/>
          <w:lang w:val="en-US"/>
        </w:rPr>
        <w:t xml:space="preserve">International Journal of Refugee Law </w:t>
      </w:r>
      <w:r w:rsidRPr="001E3EAC">
        <w:rPr>
          <w:lang w:val="en-US"/>
        </w:rPr>
        <w:t xml:space="preserve">534 referred to by Edwards A ‘The ‘Feminizing’ of Torture under International Human Rights Law’ 2006 (19) </w:t>
      </w:r>
      <w:r w:rsidRPr="001E3EAC">
        <w:rPr>
          <w:i/>
          <w:iCs/>
          <w:lang w:val="en-US"/>
        </w:rPr>
        <w:t xml:space="preserve">Leiden Journal of International Law </w:t>
      </w:r>
      <w:r w:rsidRPr="001E3EAC">
        <w:rPr>
          <w:lang w:val="en-US"/>
        </w:rPr>
        <w:t xml:space="preserve">349-391, 351.   </w:t>
      </w:r>
    </w:p>
  </w:footnote>
  <w:footnote w:id="248">
    <w:p w:rsidR="00DB1BE4" w:rsidRPr="001E3EAC" w:rsidRDefault="00DB1BE4">
      <w:pPr>
        <w:pStyle w:val="Textonotapie"/>
        <w:rPr>
          <w:lang w:val="en-US"/>
        </w:rPr>
      </w:pPr>
      <w:r>
        <w:rPr>
          <w:rStyle w:val="Refdenotaalpie"/>
        </w:rPr>
        <w:footnoteRef/>
      </w:r>
      <w:r w:rsidRPr="001E3EAC">
        <w:rPr>
          <w:lang w:val="en-US"/>
        </w:rPr>
        <w:t xml:space="preserve"> Horn B (ed) </w:t>
      </w:r>
      <w:r w:rsidRPr="001E3EAC">
        <w:rPr>
          <w:i/>
          <w:iCs/>
          <w:lang w:val="en-US"/>
        </w:rPr>
        <w:t xml:space="preserve">From the Outside Looking In: Media and Defence Analyst Perspectives on Canadian Military Leadership </w:t>
      </w:r>
      <w:r w:rsidRPr="001E3EAC">
        <w:rPr>
          <w:lang w:val="en-US"/>
        </w:rPr>
        <w:t xml:space="preserve">(Canadian Defence Academy Press Kingston 2005) 134; Razack S ‘From the "Clean Snows of Petawawa": The Violence of Canadian Peacekeepers in Somalia’ 2000 (15) </w:t>
      </w:r>
      <w:r w:rsidRPr="001E3EAC">
        <w:rPr>
          <w:i/>
          <w:iCs/>
          <w:lang w:val="en-US"/>
        </w:rPr>
        <w:t xml:space="preserve">Cultural Anthropology </w:t>
      </w:r>
      <w:r w:rsidRPr="001E3EAC">
        <w:rPr>
          <w:lang w:val="en-US"/>
        </w:rPr>
        <w:t xml:space="preserve">127-163, 158; Sepinwall AJ ‘Failures to Punish: Command Responsibility in Domestic and International Law’2009 (30) </w:t>
      </w:r>
      <w:r w:rsidRPr="001E3EAC">
        <w:rPr>
          <w:i/>
          <w:iCs/>
          <w:lang w:val="en-US"/>
        </w:rPr>
        <w:t xml:space="preserve">Michigan Journal of International Law </w:t>
      </w:r>
      <w:r w:rsidRPr="001E3EAC">
        <w:rPr>
          <w:lang w:val="en-US"/>
        </w:rPr>
        <w:t xml:space="preserve">251-303; Gallagher K ‘Universal Jurisdiction in Practice: Efforts to Hold Donald Rumsfeld and Other High-level United States Officials Accountable for Torture’ 2009 (7) </w:t>
      </w:r>
      <w:r w:rsidRPr="001E3EAC">
        <w:rPr>
          <w:i/>
          <w:iCs/>
          <w:lang w:val="en-US"/>
        </w:rPr>
        <w:t xml:space="preserve">Journal of International Criminal Justice </w:t>
      </w:r>
      <w:r w:rsidRPr="001E3EAC">
        <w:rPr>
          <w:lang w:val="en-US"/>
        </w:rPr>
        <w:t xml:space="preserve">1087-1116, 1097. In, for instance, the case of </w:t>
      </w:r>
      <w:r w:rsidRPr="001E3EAC">
        <w:rPr>
          <w:i/>
          <w:iCs/>
          <w:lang w:val="en-US"/>
        </w:rPr>
        <w:t>Aydin v. Turkey</w:t>
      </w:r>
      <w:r w:rsidRPr="001E3EAC">
        <w:rPr>
          <w:lang w:val="en-US"/>
        </w:rPr>
        <w:t xml:space="preserve">, the plaintiff, a Kurdish girl, was tortured and raped by security forces. See </w:t>
      </w:r>
      <w:r w:rsidRPr="001E3EAC">
        <w:rPr>
          <w:i/>
          <w:iCs/>
          <w:lang w:val="en-US"/>
        </w:rPr>
        <w:t xml:space="preserve">Aydin v. Turkey </w:t>
      </w:r>
      <w:r w:rsidRPr="001E3EAC">
        <w:rPr>
          <w:lang w:val="en-US"/>
        </w:rPr>
        <w:t xml:space="preserve">1997-VI Eur. Ct. H.R. 1866, 25 Eur. H.R. Rep. 251 (1997). The European Court of Human Rights held that the state was responsible for the violation of article 3 of the European Charter on Human Rights (para 87). In this case, rape in detention by state officials was described as being an especially grave and abhorrent form of ill-treatment, causing deep psychological scars (para 83). The accumulation of physical and mental violence suffered and ‘the especially cruel act of rape to which she was subjected’ constituted torture (paras 84, 86).  </w:t>
      </w:r>
    </w:p>
  </w:footnote>
  <w:footnote w:id="249">
    <w:p w:rsidR="00DB1BE4" w:rsidRPr="00FD4B65" w:rsidRDefault="00DB1BE4">
      <w:pPr>
        <w:pStyle w:val="Textonotapie"/>
        <w:rPr>
          <w:lang w:val="en-US"/>
        </w:rPr>
      </w:pPr>
      <w:r>
        <w:rPr>
          <w:rStyle w:val="Refdenotaalpie"/>
        </w:rPr>
        <w:footnoteRef/>
      </w:r>
      <w:r w:rsidRPr="00FD4B65">
        <w:rPr>
          <w:lang w:val="en-US"/>
        </w:rPr>
        <w:t xml:space="preserve"> Article 8(2) (b)(xxii) of the Rome Statute.  </w:t>
      </w:r>
    </w:p>
  </w:footnote>
  <w:footnote w:id="250">
    <w:p w:rsidR="00DB1BE4" w:rsidRPr="00D437C5" w:rsidRDefault="00DB1BE4">
      <w:pPr>
        <w:pStyle w:val="Textonotapie"/>
        <w:rPr>
          <w:lang w:val="en-US"/>
        </w:rPr>
      </w:pPr>
      <w:r>
        <w:rPr>
          <w:rStyle w:val="Refdenotaalpie"/>
        </w:rPr>
        <w:footnoteRef/>
      </w:r>
      <w:r w:rsidRPr="00D437C5">
        <w:rPr>
          <w:lang w:val="en-US"/>
        </w:rPr>
        <w:t xml:space="preserve"> Articles 50/ 51/130/147 of GC 1-IV respectively, and Common Article 3 (1)(a) of GC I-IV.  </w:t>
      </w:r>
    </w:p>
  </w:footnote>
  <w:footnote w:id="251">
    <w:p w:rsidR="00DB1BE4" w:rsidRPr="00D437C5" w:rsidRDefault="00DB1BE4">
      <w:pPr>
        <w:pStyle w:val="Textonotapie"/>
        <w:rPr>
          <w:lang w:val="en-US"/>
        </w:rPr>
      </w:pPr>
      <w:r>
        <w:rPr>
          <w:rStyle w:val="Refdenotaalpie"/>
        </w:rPr>
        <w:footnoteRef/>
      </w:r>
      <w:r w:rsidRPr="00D437C5">
        <w:rPr>
          <w:lang w:val="en-US"/>
        </w:rPr>
        <w:t xml:space="preserve"> Amnesty International </w:t>
      </w:r>
      <w:r w:rsidRPr="00D437C5">
        <w:rPr>
          <w:i/>
          <w:iCs/>
          <w:lang w:val="en-US"/>
        </w:rPr>
        <w:t xml:space="preserve">Belgium-Alleged Human Rights Violations by Members of the Armed Forces in Somalia </w:t>
      </w:r>
      <w:r w:rsidRPr="00D437C5">
        <w:rPr>
          <w:lang w:val="en-US"/>
        </w:rPr>
        <w:t xml:space="preserve">(OSCE Human Dimension Implementation Meeting Warsaw November 1997): Human Rights Are an Essential Component of European Security </w:t>
      </w:r>
      <w:r w:rsidRPr="00D437C5">
        <w:rPr>
          <w:i/>
          <w:iCs/>
          <w:lang w:val="en-US"/>
        </w:rPr>
        <w:t>Amnesty International September 1997</w:t>
      </w:r>
      <w:r w:rsidRPr="00D437C5">
        <w:rPr>
          <w:lang w:val="en-US"/>
        </w:rPr>
        <w:t xml:space="preserve">, 16.  </w:t>
      </w:r>
    </w:p>
  </w:footnote>
  <w:footnote w:id="252">
    <w:p w:rsidR="00DB1BE4" w:rsidRPr="00D437C5" w:rsidRDefault="00DB1BE4">
      <w:pPr>
        <w:pStyle w:val="Textonotapie"/>
        <w:rPr>
          <w:lang w:val="en-US"/>
        </w:rPr>
      </w:pPr>
      <w:r>
        <w:rPr>
          <w:rStyle w:val="Refdenotaalpie"/>
        </w:rPr>
        <w:footnoteRef/>
      </w:r>
      <w:r w:rsidRPr="00D437C5">
        <w:rPr>
          <w:lang w:val="en-US"/>
        </w:rPr>
        <w:t xml:space="preserve"> De Waal A ‘US War Crimes in Somalia’ 1998 (30) </w:t>
      </w:r>
      <w:r w:rsidRPr="00D437C5">
        <w:rPr>
          <w:i/>
          <w:iCs/>
          <w:lang w:val="en-US"/>
        </w:rPr>
        <w:t xml:space="preserve">New Left Review </w:t>
      </w:r>
      <w:r w:rsidRPr="00D437C5">
        <w:rPr>
          <w:lang w:val="en-US"/>
        </w:rPr>
        <w:t xml:space="preserve">131-144, 136-137. On 6 April 1993, Gunnery Sergeant Harry Conde was convicted of using excessive force in an incident where he shot and killed a Somali youth who tried to steal his sunglasses.  </w:t>
      </w:r>
    </w:p>
  </w:footnote>
  <w:footnote w:id="253">
    <w:p w:rsidR="00DB1BE4" w:rsidRPr="00D437C5" w:rsidRDefault="00DB1BE4">
      <w:pPr>
        <w:pStyle w:val="Textonotapie"/>
        <w:rPr>
          <w:lang w:val="en-US"/>
        </w:rPr>
      </w:pPr>
      <w:r>
        <w:rPr>
          <w:rStyle w:val="Refdenotaalpie"/>
        </w:rPr>
        <w:footnoteRef/>
      </w:r>
      <w:r w:rsidRPr="00D437C5">
        <w:rPr>
          <w:lang w:val="en-US"/>
        </w:rPr>
        <w:t xml:space="preserve"> Amnesty International </w:t>
      </w:r>
      <w:r w:rsidRPr="00D437C5">
        <w:rPr>
          <w:i/>
          <w:iCs/>
          <w:lang w:val="en-US"/>
        </w:rPr>
        <w:t xml:space="preserve">Italy: A briefing for the UN Committee against Torture </w:t>
      </w:r>
      <w:r w:rsidRPr="00D437C5">
        <w:rPr>
          <w:lang w:val="en-US"/>
        </w:rPr>
        <w:t xml:space="preserve">(Amnesty International May 1999 AI Index: EUR 30/02/99); de Waal A ‘US War Crimes in Somalia’ 1998 (30) </w:t>
      </w:r>
      <w:r w:rsidRPr="00D437C5">
        <w:rPr>
          <w:i/>
          <w:iCs/>
          <w:lang w:val="en-US"/>
        </w:rPr>
        <w:t xml:space="preserve">New Left Review </w:t>
      </w:r>
      <w:r w:rsidRPr="00D437C5">
        <w:rPr>
          <w:lang w:val="en-US"/>
        </w:rPr>
        <w:t xml:space="preserve">131-144, 137.  </w:t>
      </w:r>
    </w:p>
  </w:footnote>
  <w:footnote w:id="254">
    <w:p w:rsidR="00DB1BE4" w:rsidRPr="00337096" w:rsidRDefault="00DB1BE4">
      <w:pPr>
        <w:pStyle w:val="Textonotapie"/>
        <w:rPr>
          <w:lang w:val="en-US"/>
        </w:rPr>
      </w:pPr>
      <w:r>
        <w:rPr>
          <w:rStyle w:val="Refdenotaalpie"/>
        </w:rPr>
        <w:footnoteRef/>
      </w:r>
      <w:r w:rsidRPr="00337096">
        <w:rPr>
          <w:lang w:val="en-US"/>
        </w:rPr>
        <w:t xml:space="preserve"> Article 1 GC IV.  </w:t>
      </w:r>
    </w:p>
  </w:footnote>
  <w:footnote w:id="255">
    <w:p w:rsidR="00DB1BE4" w:rsidRPr="00337096" w:rsidRDefault="00DB1BE4">
      <w:pPr>
        <w:pStyle w:val="Textonotapie"/>
        <w:rPr>
          <w:lang w:val="en-US"/>
        </w:rPr>
      </w:pPr>
      <w:r>
        <w:rPr>
          <w:rStyle w:val="Refdenotaalpie"/>
        </w:rPr>
        <w:footnoteRef/>
      </w:r>
      <w:r w:rsidRPr="00337096">
        <w:rPr>
          <w:lang w:val="en-US"/>
        </w:rPr>
        <w:t xml:space="preserve"> De Waal A ‘US War Crimes in Somalia’1998 (30) </w:t>
      </w:r>
      <w:r w:rsidRPr="00337096">
        <w:rPr>
          <w:i/>
          <w:iCs/>
          <w:lang w:val="en-US"/>
        </w:rPr>
        <w:t xml:space="preserve">New Left Review </w:t>
      </w:r>
      <w:r w:rsidRPr="00337096">
        <w:rPr>
          <w:lang w:val="en-US"/>
        </w:rPr>
        <w:t xml:space="preserve">131-144, 138.  </w:t>
      </w:r>
    </w:p>
  </w:footnote>
  <w:footnote w:id="256">
    <w:p w:rsidR="00DB1BE4" w:rsidRPr="00337096" w:rsidRDefault="00DB1BE4">
      <w:pPr>
        <w:pStyle w:val="Textonotapie"/>
        <w:rPr>
          <w:lang w:val="en-US"/>
        </w:rPr>
      </w:pPr>
      <w:r>
        <w:rPr>
          <w:rStyle w:val="Refdenotaalpie"/>
        </w:rPr>
        <w:footnoteRef/>
      </w:r>
      <w:r w:rsidRPr="00337096">
        <w:rPr>
          <w:lang w:val="en-US"/>
        </w:rPr>
        <w:t xml:space="preserve"> Articles 20 (1) and (2) of GC IV, Articles 15 (1) and (5) of AP I and Article 9 (1) of AP II.  </w:t>
      </w:r>
    </w:p>
  </w:footnote>
  <w:footnote w:id="257">
    <w:p w:rsidR="00DB1BE4" w:rsidRPr="00337096" w:rsidRDefault="00DB1BE4">
      <w:pPr>
        <w:pStyle w:val="Textonotapie"/>
        <w:rPr>
          <w:lang w:val="en-US"/>
        </w:rPr>
      </w:pPr>
      <w:r>
        <w:rPr>
          <w:rStyle w:val="Refdenotaalpie"/>
        </w:rPr>
        <w:footnoteRef/>
      </w:r>
      <w:r w:rsidRPr="00337096">
        <w:rPr>
          <w:lang w:val="en-US"/>
        </w:rPr>
        <w:t xml:space="preserve"> TV footage corroborates the occurrence of the incidents. See Amnesty International </w:t>
      </w:r>
      <w:r w:rsidRPr="00337096">
        <w:rPr>
          <w:i/>
          <w:iCs/>
          <w:lang w:val="en-US"/>
        </w:rPr>
        <w:t xml:space="preserve">Italy: A briefing for the UN Committee against Torture </w:t>
      </w:r>
      <w:r w:rsidRPr="00337096">
        <w:rPr>
          <w:lang w:val="en-US"/>
        </w:rPr>
        <w:t>(Amnesty International May 1999 AI Index: EUR 30/02/99)</w:t>
      </w:r>
      <w:r w:rsidRPr="00337096">
        <w:rPr>
          <w:i/>
          <w:iCs/>
          <w:lang w:val="en-US"/>
        </w:rPr>
        <w:t xml:space="preserve">. </w:t>
      </w:r>
      <w:r w:rsidRPr="00337096">
        <w:rPr>
          <w:lang w:val="en-US"/>
        </w:rPr>
        <w:t xml:space="preserve"> </w:t>
      </w:r>
    </w:p>
  </w:footnote>
  <w:footnote w:id="258">
    <w:p w:rsidR="00DB1BE4" w:rsidRPr="00337096" w:rsidRDefault="00DB1BE4">
      <w:pPr>
        <w:pStyle w:val="Textonotapie"/>
        <w:rPr>
          <w:lang w:val="en-US"/>
        </w:rPr>
      </w:pPr>
      <w:r>
        <w:rPr>
          <w:rStyle w:val="Refdenotaalpie"/>
        </w:rPr>
        <w:footnoteRef/>
      </w:r>
      <w:r w:rsidRPr="00337096">
        <w:rPr>
          <w:lang w:val="en-US"/>
        </w:rPr>
        <w:t xml:space="preserve"> </w:t>
      </w:r>
      <w:r w:rsidRPr="00FF4B23">
        <w:rPr>
          <w:lang w:val="en-US"/>
        </w:rPr>
        <w:t xml:space="preserve">Supra 2.2.1.  </w:t>
      </w:r>
    </w:p>
  </w:footnote>
  <w:footnote w:id="259">
    <w:p w:rsidR="00DB1BE4" w:rsidRPr="00FF4B23" w:rsidRDefault="00DB1BE4">
      <w:pPr>
        <w:pStyle w:val="Textonotapie"/>
        <w:rPr>
          <w:lang w:val="en-US"/>
        </w:rPr>
      </w:pPr>
      <w:r>
        <w:rPr>
          <w:rStyle w:val="Refdenotaalpie"/>
        </w:rPr>
        <w:footnoteRef/>
      </w:r>
      <w:r w:rsidRPr="00FF4B23">
        <w:rPr>
          <w:lang w:val="en-US"/>
        </w:rPr>
        <w:t xml:space="preserve"> Articles 50/ 51/130/147 of GC I-IV respectively; Common Article 3 (1) (c) of GC I-IV.  </w:t>
      </w:r>
    </w:p>
  </w:footnote>
  <w:footnote w:id="260">
    <w:p w:rsidR="00DB1BE4" w:rsidRPr="00FF4B23" w:rsidRDefault="00DB1BE4">
      <w:pPr>
        <w:pStyle w:val="Textonotapie"/>
        <w:rPr>
          <w:lang w:val="en-US"/>
        </w:rPr>
      </w:pPr>
      <w:r>
        <w:rPr>
          <w:rStyle w:val="Refdenotaalpie"/>
        </w:rPr>
        <w:footnoteRef/>
      </w:r>
      <w:r w:rsidRPr="00FF4B23">
        <w:rPr>
          <w:lang w:val="en-US"/>
        </w:rPr>
        <w:t xml:space="preserve"> McCormack T ‘Their Atrocities and Our Misdemeanours: The Reticence of States to Try “Own Nationals” for International Crimes’ in Lattimer M and Sands P </w:t>
      </w:r>
      <w:r w:rsidRPr="00FF4B23">
        <w:rPr>
          <w:i/>
          <w:iCs/>
          <w:lang w:val="en-US"/>
        </w:rPr>
        <w:t xml:space="preserve">Justice for Crimes against Humanity </w:t>
      </w:r>
      <w:r w:rsidRPr="00FF4B23">
        <w:rPr>
          <w:lang w:val="en-US"/>
        </w:rPr>
        <w:t xml:space="preserve">(Hart Publishing Oxford 2003) 107-142, 139.  </w:t>
      </w:r>
    </w:p>
  </w:footnote>
  <w:footnote w:id="261">
    <w:p w:rsidR="00DB1BE4" w:rsidRPr="00FF4B23" w:rsidRDefault="00DB1BE4">
      <w:pPr>
        <w:pStyle w:val="Textonotapie"/>
        <w:rPr>
          <w:lang w:val="en-US"/>
        </w:rPr>
      </w:pPr>
      <w:r>
        <w:rPr>
          <w:rStyle w:val="Refdenotaalpie"/>
        </w:rPr>
        <w:footnoteRef/>
      </w:r>
      <w:r w:rsidRPr="00FF4B23">
        <w:rPr>
          <w:lang w:val="en-US"/>
        </w:rPr>
        <w:t xml:space="preserve"> Amnesty International </w:t>
      </w:r>
      <w:r w:rsidRPr="00FF4B23">
        <w:rPr>
          <w:i/>
          <w:iCs/>
          <w:lang w:val="en-US"/>
        </w:rPr>
        <w:t xml:space="preserve">Italy: A briefing for the UN Committee against Torture </w:t>
      </w:r>
      <w:r w:rsidRPr="00FF4B23">
        <w:rPr>
          <w:lang w:val="en-US"/>
        </w:rPr>
        <w:t xml:space="preserve">(Amnesty International May 1999 AI Index: EUR 30/02/99) 9-14.  </w:t>
      </w:r>
    </w:p>
  </w:footnote>
  <w:footnote w:id="262">
    <w:p w:rsidR="00DB1BE4" w:rsidRPr="00FB2345" w:rsidRDefault="00DB1BE4">
      <w:pPr>
        <w:pStyle w:val="Textonotapie"/>
        <w:rPr>
          <w:lang w:val="en-US"/>
        </w:rPr>
      </w:pPr>
      <w:r>
        <w:rPr>
          <w:rStyle w:val="Refdenotaalpie"/>
        </w:rPr>
        <w:footnoteRef/>
      </w:r>
      <w:r w:rsidRPr="00FB2345">
        <w:rPr>
          <w:lang w:val="en-US"/>
        </w:rPr>
        <w:t xml:space="preserve"> Personal immunity or ‘immunity </w:t>
      </w:r>
      <w:r w:rsidRPr="00FB2345">
        <w:rPr>
          <w:i/>
          <w:iCs/>
          <w:lang w:val="en-US"/>
        </w:rPr>
        <w:t>ratione personae</w:t>
      </w:r>
      <w:r w:rsidRPr="00FB2345">
        <w:rPr>
          <w:lang w:val="en-US"/>
        </w:rPr>
        <w:t xml:space="preserve">’ are immunities conferred as long as the official beniciary remains in office. See Akande D and Shah S ‘Immunities of State Officials, International Crimes, and Foreign Domestic Courts’ 2011 (21) </w:t>
      </w:r>
      <w:r w:rsidRPr="00FB2345">
        <w:rPr>
          <w:i/>
          <w:iCs/>
          <w:lang w:val="en-US"/>
        </w:rPr>
        <w:t xml:space="preserve">EJIL </w:t>
      </w:r>
      <w:r w:rsidRPr="00FB2345">
        <w:rPr>
          <w:lang w:val="en-US"/>
        </w:rPr>
        <w:t>815-852, 818; Murungu C &amp; Biegon J (eds)</w:t>
      </w:r>
      <w:r w:rsidRPr="00FB2345">
        <w:rPr>
          <w:i/>
          <w:iCs/>
          <w:lang w:val="en-US"/>
        </w:rPr>
        <w:t xml:space="preserve">Prosecuting international crimes in Africa </w:t>
      </w:r>
      <w:r w:rsidRPr="00FB2345">
        <w:rPr>
          <w:lang w:val="en-US"/>
        </w:rPr>
        <w:t xml:space="preserve">(Pretoria University Law Press Pretoria 2011) 42. With respect to the distinction between functional and personal immunities whether before domestic or international courts, see Kemp G </w:t>
      </w:r>
      <w:r w:rsidRPr="00FB2345">
        <w:rPr>
          <w:i/>
          <w:iCs/>
          <w:lang w:val="en-US"/>
        </w:rPr>
        <w:t xml:space="preserve">et al. Criminal Law in South Africa </w:t>
      </w:r>
      <w:r w:rsidRPr="00FB2345">
        <w:rPr>
          <w:lang w:val="en-US"/>
        </w:rPr>
        <w:t xml:space="preserve">(Oxford University Press Cape Town 2012) 579-590.  </w:t>
      </w:r>
    </w:p>
  </w:footnote>
  <w:footnote w:id="263">
    <w:p w:rsidR="00DB1BE4" w:rsidRPr="00FB2345" w:rsidRDefault="00DB1BE4">
      <w:pPr>
        <w:pStyle w:val="Textonotapie"/>
        <w:rPr>
          <w:lang w:val="en-US"/>
        </w:rPr>
      </w:pPr>
      <w:r>
        <w:rPr>
          <w:rStyle w:val="Refdenotaalpie"/>
        </w:rPr>
        <w:footnoteRef/>
      </w:r>
      <w:r w:rsidRPr="00FB2345">
        <w:rPr>
          <w:lang w:val="en-US"/>
        </w:rPr>
        <w:t xml:space="preserve"> Wickremasinghe C and Verdirame G ‘Responsibility and Liability for Violations of Human Rights in the Course of UN Field Operations’ in Scott C (ed) </w:t>
      </w:r>
      <w:r w:rsidRPr="00FB2345">
        <w:rPr>
          <w:i/>
          <w:iCs/>
          <w:lang w:val="en-US"/>
        </w:rPr>
        <w:t>Torture as Tort: Comparative Perspectives on the Development of Transitional Human Rights Litigation</w:t>
      </w:r>
      <w:r w:rsidRPr="00FB2345">
        <w:rPr>
          <w:lang w:val="en-US"/>
        </w:rPr>
        <w:t xml:space="preserve">, 2001, 465, 488 referred to by Murray J ‘Who Will Police the Peace-builders? The failure to ESTABLISH Accountability for the Participation of United Nations Civilian Police in the Trafficking of Women in Post-Conflict Bosnia and Herzegovina’ 2003 (34) </w:t>
      </w:r>
      <w:r w:rsidRPr="00FB2345">
        <w:rPr>
          <w:i/>
          <w:iCs/>
          <w:lang w:val="en-US"/>
        </w:rPr>
        <w:t xml:space="preserve">Columbia Human Rights Law Review </w:t>
      </w:r>
      <w:r w:rsidRPr="00FB2345">
        <w:rPr>
          <w:lang w:val="en-US"/>
        </w:rPr>
        <w:t xml:space="preserve">475-527, 507; Zahar A and Sluiter G </w:t>
      </w:r>
      <w:r w:rsidRPr="00FB2345">
        <w:rPr>
          <w:i/>
          <w:iCs/>
          <w:lang w:val="en-US"/>
        </w:rPr>
        <w:t xml:space="preserve">International Criminal Law: A Critical Introduction </w:t>
      </w:r>
      <w:r w:rsidRPr="00FB2345">
        <w:rPr>
          <w:lang w:val="en-US"/>
        </w:rPr>
        <w:t xml:space="preserve">(Oxford University Press Oxford 2008) 25-27.  </w:t>
      </w:r>
    </w:p>
  </w:footnote>
  <w:footnote w:id="264">
    <w:p w:rsidR="00DB1BE4" w:rsidRPr="00FB2345" w:rsidRDefault="00DB1BE4">
      <w:pPr>
        <w:pStyle w:val="Textonotapie"/>
        <w:rPr>
          <w:lang w:val="en-US"/>
        </w:rPr>
      </w:pPr>
      <w:r>
        <w:rPr>
          <w:rStyle w:val="Refdenotaalpie"/>
        </w:rPr>
        <w:footnoteRef/>
      </w:r>
      <w:r w:rsidRPr="00FB2345">
        <w:rPr>
          <w:lang w:val="en-US"/>
        </w:rPr>
        <w:t xml:space="preserve"> Murray J </w:t>
      </w:r>
      <w:r w:rsidRPr="00FB2345">
        <w:rPr>
          <w:i/>
          <w:iCs/>
          <w:lang w:val="en-US"/>
        </w:rPr>
        <w:t xml:space="preserve">op cit </w:t>
      </w:r>
      <w:r w:rsidRPr="00FB2345">
        <w:rPr>
          <w:lang w:val="en-US"/>
        </w:rPr>
        <w:t xml:space="preserve">(n 193) 507.  </w:t>
      </w:r>
    </w:p>
  </w:footnote>
  <w:footnote w:id="265">
    <w:p w:rsidR="00DB1BE4" w:rsidRPr="009710AA" w:rsidRDefault="00DB1BE4">
      <w:pPr>
        <w:pStyle w:val="Textonotapie"/>
        <w:rPr>
          <w:lang w:val="en-US"/>
        </w:rPr>
      </w:pPr>
      <w:r>
        <w:rPr>
          <w:rStyle w:val="Refdenotaalpie"/>
        </w:rPr>
        <w:footnoteRef/>
      </w:r>
      <w:r w:rsidRPr="009710AA">
        <w:rPr>
          <w:lang w:val="en-US"/>
        </w:rPr>
        <w:t xml:space="preserve"> Hampson FJ and Kihara-Hunt A ‘The Accountability of Personnel Associated with Peacekeeping Operations’ in Aoi C, de Coning C and Thakur R (eds) </w:t>
      </w:r>
      <w:r w:rsidRPr="009710AA">
        <w:rPr>
          <w:i/>
          <w:iCs/>
          <w:lang w:val="en-US"/>
        </w:rPr>
        <w:t xml:space="preserve">Unintended Consequences of Peacekeeping Operations </w:t>
      </w:r>
      <w:r w:rsidRPr="009710AA">
        <w:rPr>
          <w:lang w:val="en-US"/>
        </w:rPr>
        <w:t xml:space="preserve">(United Nations University Press Tokyo 2007)195-220, 202; S 20 of the 1946 Convention on the Privileges and Immunities of the United Nations; Bongiorno C ‘A Culture of Impunity: Applying International Human Rights Law to the United Nations in East Timor’ 2001-2002 (33) </w:t>
      </w:r>
      <w:r w:rsidRPr="009710AA">
        <w:rPr>
          <w:i/>
          <w:iCs/>
          <w:lang w:val="en-US"/>
        </w:rPr>
        <w:t xml:space="preserve">Columbia Human Rights Law Review </w:t>
      </w:r>
      <w:r w:rsidRPr="009710AA">
        <w:rPr>
          <w:lang w:val="en-US"/>
        </w:rPr>
        <w:t xml:space="preserve">623-692, 662.  </w:t>
      </w:r>
    </w:p>
  </w:footnote>
  <w:footnote w:id="266">
    <w:p w:rsidR="00DB1BE4" w:rsidRPr="009710AA" w:rsidRDefault="00DB1BE4">
      <w:pPr>
        <w:pStyle w:val="Textonotapie"/>
        <w:rPr>
          <w:lang w:val="en-US"/>
        </w:rPr>
      </w:pPr>
      <w:r>
        <w:rPr>
          <w:rStyle w:val="Refdenotaalpie"/>
        </w:rPr>
        <w:footnoteRef/>
      </w:r>
      <w:r w:rsidRPr="009710AA">
        <w:rPr>
          <w:lang w:val="en-US"/>
        </w:rPr>
        <w:t xml:space="preserve"> O’Keefe R ‘Universal Jurisdiction: Clarifying the Concept’ 2004 (2) </w:t>
      </w:r>
      <w:r w:rsidRPr="009710AA">
        <w:rPr>
          <w:i/>
          <w:iCs/>
          <w:lang w:val="en-US"/>
        </w:rPr>
        <w:t xml:space="preserve">Journal of International Criminal Justice </w:t>
      </w:r>
      <w:r w:rsidRPr="009710AA">
        <w:rPr>
          <w:lang w:val="en-US"/>
        </w:rPr>
        <w:t xml:space="preserve">735-760, 737.  </w:t>
      </w:r>
    </w:p>
  </w:footnote>
  <w:footnote w:id="267">
    <w:p w:rsidR="00DB1BE4" w:rsidRPr="009710AA" w:rsidRDefault="00DB1BE4">
      <w:pPr>
        <w:pStyle w:val="Textonotapie"/>
        <w:rPr>
          <w:lang w:val="en-US"/>
        </w:rPr>
      </w:pPr>
      <w:r>
        <w:rPr>
          <w:rStyle w:val="Refdenotaalpie"/>
        </w:rPr>
        <w:footnoteRef/>
      </w:r>
      <w:r w:rsidRPr="009710AA">
        <w:rPr>
          <w:lang w:val="en-US"/>
        </w:rPr>
        <w:t xml:space="preserve"> The term </w:t>
      </w:r>
      <w:r w:rsidRPr="009710AA">
        <w:rPr>
          <w:i/>
          <w:iCs/>
          <w:lang w:val="en-US"/>
        </w:rPr>
        <w:t xml:space="preserve">universal jurisdiction </w:t>
      </w:r>
      <w:r w:rsidRPr="009710AA">
        <w:rPr>
          <w:lang w:val="en-US"/>
        </w:rPr>
        <w:t xml:space="preserve">itself refers to a form of jurisdiction in international law which grants the courts of any state, the ability to bring proceedings with respect to certain internationally defined crimes, without regard to the location of the crime, the nationality of the offender, or the nationality of the victim. This form of jurisdiction in effect opens up certain international crimes for prosecution within domestic national courts anywhere in the world. See Baker RB ‘Universal Jurisdiction and the Case of Belgium: A Critical Assessment’ 2009 (16) </w:t>
      </w:r>
      <w:r w:rsidRPr="009710AA">
        <w:rPr>
          <w:i/>
          <w:iCs/>
          <w:lang w:val="en-US"/>
        </w:rPr>
        <w:t xml:space="preserve">ILSA Journal of International and Comparative Law </w:t>
      </w:r>
      <w:r w:rsidRPr="009710AA">
        <w:rPr>
          <w:lang w:val="en-US"/>
        </w:rPr>
        <w:t xml:space="preserve">141-167, 142; Morrison D and Weiner JR ‘Curbing Enthusiasm for Universal Jurisdiction’ 2010 (4) </w:t>
      </w:r>
      <w:r w:rsidRPr="009710AA">
        <w:rPr>
          <w:i/>
          <w:iCs/>
          <w:lang w:val="en-US"/>
        </w:rPr>
        <w:t xml:space="preserve">Berkeley Journal of International Law </w:t>
      </w:r>
      <w:r w:rsidRPr="009710AA">
        <w:rPr>
          <w:lang w:val="en-US"/>
        </w:rPr>
        <w:t xml:space="preserve">1-11, 4.  </w:t>
      </w:r>
    </w:p>
  </w:footnote>
  <w:footnote w:id="268">
    <w:p w:rsidR="00DB1BE4" w:rsidRPr="00E607C5" w:rsidRDefault="00DB1BE4">
      <w:pPr>
        <w:pStyle w:val="Textonotapie"/>
        <w:rPr>
          <w:lang w:val="en-US"/>
        </w:rPr>
      </w:pPr>
      <w:r>
        <w:rPr>
          <w:rStyle w:val="Refdenotaalpie"/>
        </w:rPr>
        <w:footnoteRef/>
      </w:r>
      <w:r w:rsidRPr="00E607C5">
        <w:rPr>
          <w:lang w:val="en-US"/>
        </w:rPr>
        <w:t xml:space="preserve"> Davidson MJ </w:t>
      </w:r>
      <w:r w:rsidRPr="00E607C5">
        <w:rPr>
          <w:i/>
          <w:iCs/>
          <w:lang w:val="en-US"/>
        </w:rPr>
        <w:t xml:space="preserve">A Guide to Military Criminal Law </w:t>
      </w:r>
      <w:r w:rsidRPr="00E607C5">
        <w:rPr>
          <w:lang w:val="en-US"/>
        </w:rPr>
        <w:t xml:space="preserve">(Naval Institute Press Annapolis 1999) 149.  </w:t>
      </w:r>
    </w:p>
  </w:footnote>
  <w:footnote w:id="269">
    <w:p w:rsidR="00DB1BE4" w:rsidRPr="00E607C5" w:rsidRDefault="00DB1BE4">
      <w:pPr>
        <w:pStyle w:val="Textonotapie"/>
        <w:rPr>
          <w:lang w:val="en-US"/>
        </w:rPr>
      </w:pPr>
      <w:r>
        <w:rPr>
          <w:rStyle w:val="Refdenotaalpie"/>
        </w:rPr>
        <w:footnoteRef/>
      </w:r>
      <w:r w:rsidRPr="00E607C5">
        <w:rPr>
          <w:lang w:val="en-US"/>
        </w:rPr>
        <w:t xml:space="preserve"> There exists the human right ‘not be subjected to arbitrary deprivation of life.’ The violation of such a right constitutes murder, whoever the culprit may be. Members of the UN forces cannot be excused if they violate such an important right on the basis that the perpetrator is allowed by the UN to use force. See McLaughlin R ‘The Legal Regime Applicable to Use of Lethal Force When Operating Under a UN Security Council Chapter VII Mandate Authorizing ‘All Necessary Means’’2008 (12) </w:t>
      </w:r>
      <w:r w:rsidRPr="00E607C5">
        <w:rPr>
          <w:i/>
          <w:iCs/>
          <w:lang w:val="en-US"/>
        </w:rPr>
        <w:t xml:space="preserve">Journal of Conflict &amp; Security Law </w:t>
      </w:r>
      <w:r w:rsidRPr="00E607C5">
        <w:rPr>
          <w:lang w:val="en-US"/>
        </w:rPr>
        <w:t xml:space="preserve">389-417.  </w:t>
      </w:r>
    </w:p>
  </w:footnote>
  <w:footnote w:id="270">
    <w:p w:rsidR="00DB1BE4" w:rsidRPr="00886394" w:rsidRDefault="00DB1BE4" w:rsidP="00886394">
      <w:pPr>
        <w:pStyle w:val="Default"/>
        <w:rPr>
          <w:rFonts w:asciiTheme="minorHAnsi" w:hAnsiTheme="minorHAnsi"/>
          <w:sz w:val="20"/>
          <w:szCs w:val="20"/>
          <w:lang w:val="en-US"/>
        </w:rPr>
      </w:pPr>
      <w:r w:rsidRPr="00886394">
        <w:rPr>
          <w:rStyle w:val="Refdenotaalpie"/>
          <w:rFonts w:asciiTheme="minorHAnsi" w:hAnsiTheme="minorHAnsi"/>
          <w:sz w:val="20"/>
          <w:szCs w:val="20"/>
        </w:rPr>
        <w:footnoteRef/>
      </w:r>
      <w:r w:rsidRPr="00886394">
        <w:rPr>
          <w:rFonts w:asciiTheme="minorHAnsi" w:hAnsiTheme="minorHAnsi"/>
          <w:sz w:val="20"/>
          <w:szCs w:val="20"/>
          <w:lang w:val="en-US"/>
        </w:rPr>
        <w:t xml:space="preserve"> Kakule Kalwahali, </w:t>
      </w:r>
      <w:r w:rsidRPr="00886394">
        <w:rPr>
          <w:rFonts w:asciiTheme="minorHAnsi" w:hAnsiTheme="minorHAnsi"/>
          <w:bCs/>
          <w:i/>
          <w:sz w:val="20"/>
          <w:szCs w:val="20"/>
          <w:lang w:val="en-US"/>
        </w:rPr>
        <w:t>THE CRIMES COMMITTED BY UN PEACEKEEPERS IN AFRICA: A REFLECTION ON JURISDICTIONAL AND ACCOUNTABILITY ISSUES</w:t>
      </w:r>
    </w:p>
  </w:footnote>
  <w:footnote w:id="27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Andrew Fitzgerald, </w:t>
      </w:r>
      <w:r w:rsidRPr="008022A1">
        <w:rPr>
          <w:i/>
          <w:sz w:val="20"/>
          <w:szCs w:val="20"/>
          <w:lang w:val="en-US"/>
        </w:rPr>
        <w:t>Top 10 Failures of the United Nations</w:t>
      </w:r>
      <w:r w:rsidRPr="008022A1">
        <w:rPr>
          <w:sz w:val="20"/>
          <w:szCs w:val="20"/>
          <w:lang w:val="en-US"/>
        </w:rPr>
        <w:t xml:space="preserve">  </w:t>
      </w:r>
      <w:hyperlink r:id="rId130" w:history="1">
        <w:r w:rsidRPr="008022A1">
          <w:rPr>
            <w:rStyle w:val="Hipervnculo"/>
            <w:sz w:val="20"/>
            <w:szCs w:val="20"/>
            <w:lang w:val="en-US"/>
          </w:rPr>
          <w:t>http://listverse.com/2013/01/28/top-10-failures-of-the-united-nations-2/</w:t>
        </w:r>
      </w:hyperlink>
      <w:r w:rsidRPr="008022A1">
        <w:rPr>
          <w:sz w:val="20"/>
          <w:szCs w:val="20"/>
          <w:lang w:val="en-US"/>
        </w:rPr>
        <w:t xml:space="preserve">  </w:t>
      </w:r>
    </w:p>
  </w:footnote>
  <w:footnote w:id="27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See especially Barnett, </w:t>
      </w:r>
      <w:r w:rsidRPr="008022A1">
        <w:rPr>
          <w:i/>
          <w:sz w:val="20"/>
          <w:szCs w:val="20"/>
          <w:lang w:val="en-US"/>
        </w:rPr>
        <w:t>Eyewitness to a Genocide</w:t>
      </w:r>
      <w:r w:rsidRPr="008022A1">
        <w:rPr>
          <w:sz w:val="20"/>
          <w:szCs w:val="20"/>
          <w:lang w:val="en-US"/>
        </w:rPr>
        <w:t>, 111.</w:t>
      </w:r>
    </w:p>
  </w:footnote>
  <w:footnote w:id="273">
    <w:p w:rsidR="00DB1BE4" w:rsidRPr="008022A1" w:rsidRDefault="00DB1BE4" w:rsidP="00151A7E">
      <w:pPr>
        <w:pStyle w:val="Sinespaciado"/>
        <w:rPr>
          <w:rFonts w:cs="AdvP101956"/>
          <w:sz w:val="20"/>
          <w:szCs w:val="20"/>
          <w:lang w:val="en-US"/>
        </w:rPr>
      </w:pPr>
      <w:r w:rsidRPr="008022A1">
        <w:rPr>
          <w:rStyle w:val="Refdenotaalpie"/>
          <w:sz w:val="20"/>
          <w:szCs w:val="20"/>
        </w:rPr>
        <w:footnoteRef/>
      </w:r>
      <w:r w:rsidRPr="008022A1">
        <w:rPr>
          <w:sz w:val="20"/>
          <w:szCs w:val="20"/>
        </w:rPr>
        <w:t xml:space="preserve"> </w:t>
      </w:r>
      <w:r w:rsidRPr="008022A1">
        <w:rPr>
          <w:rFonts w:cs="AdvP101955"/>
          <w:sz w:val="20"/>
          <w:szCs w:val="20"/>
        </w:rPr>
        <w:t xml:space="preserve">J.C.H. Blom et al., </w:t>
      </w:r>
      <w:r w:rsidRPr="008022A1">
        <w:rPr>
          <w:rFonts w:cs="AdvP101956"/>
          <w:sz w:val="20"/>
          <w:szCs w:val="20"/>
        </w:rPr>
        <w:t xml:space="preserve">Srebrenica, een ‘veilig’ gebied. </w:t>
      </w:r>
      <w:r w:rsidRPr="008022A1">
        <w:rPr>
          <w:rFonts w:cs="AdvP101956"/>
          <w:sz w:val="20"/>
          <w:szCs w:val="20"/>
          <w:lang w:val="en-US"/>
        </w:rPr>
        <w:t>Reconstructie, achtergronden, gevolgen en</w:t>
      </w:r>
    </w:p>
    <w:p w:rsidR="00DB1BE4" w:rsidRPr="008022A1" w:rsidRDefault="00DB1BE4" w:rsidP="00151A7E">
      <w:pPr>
        <w:pStyle w:val="Sinespaciado"/>
        <w:rPr>
          <w:sz w:val="20"/>
          <w:szCs w:val="20"/>
          <w:lang w:val="en-US"/>
        </w:rPr>
      </w:pPr>
      <w:r w:rsidRPr="008022A1">
        <w:rPr>
          <w:rFonts w:cs="AdvP101956"/>
          <w:sz w:val="20"/>
          <w:szCs w:val="20"/>
          <w:lang w:val="en-US"/>
        </w:rPr>
        <w:t xml:space="preserve">analyse van de val van een Safe Area </w:t>
      </w:r>
      <w:r w:rsidRPr="008022A1">
        <w:rPr>
          <w:rFonts w:cs="AdvP101955"/>
          <w:sz w:val="20"/>
          <w:szCs w:val="20"/>
          <w:lang w:val="en-US"/>
        </w:rPr>
        <w:t>(Amsterdam: Boom, 2002).</w:t>
      </w:r>
    </w:p>
  </w:footnote>
  <w:footnote w:id="274">
    <w:p w:rsidR="00DB1BE4" w:rsidRPr="008022A1" w:rsidRDefault="00DB1BE4" w:rsidP="00151A7E">
      <w:pPr>
        <w:pStyle w:val="Sinespaciado"/>
        <w:rPr>
          <w:rFonts w:cs="AdvP101955"/>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 xml:space="preserve">Television interview with Joris Voorhoeve, former Dutch minister of defense, ten years after Srebrenica (9 July 2005), </w:t>
      </w:r>
      <w:hyperlink r:id="rId131" w:history="1">
        <w:r w:rsidRPr="008022A1">
          <w:rPr>
            <w:rStyle w:val="Hipervnculo"/>
            <w:rFonts w:cs="AdvP101955"/>
            <w:sz w:val="20"/>
            <w:szCs w:val="20"/>
            <w:lang w:val="en-US"/>
          </w:rPr>
          <w:t>http://nos.nl/nosjournaal/artikelen/2005/7/9/090705_voorhoeve_srebrenica.html</w:t>
        </w:r>
      </w:hyperlink>
      <w:r w:rsidRPr="008022A1">
        <w:rPr>
          <w:rFonts w:cs="AdvP101955"/>
          <w:sz w:val="20"/>
          <w:szCs w:val="20"/>
          <w:lang w:val="en-US"/>
        </w:rPr>
        <w:t xml:space="preserve"> (accessed 19 June 2009).</w:t>
      </w:r>
    </w:p>
  </w:footnote>
  <w:footnote w:id="275">
    <w:p w:rsidR="00DB1BE4" w:rsidRPr="008022A1" w:rsidRDefault="00DB1BE4" w:rsidP="00151A7E">
      <w:pPr>
        <w:pStyle w:val="Sinespaciado"/>
        <w:rPr>
          <w:rFonts w:cs="AdvP101956"/>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 xml:space="preserve">C. Wiebes, </w:t>
      </w:r>
      <w:r w:rsidRPr="008022A1">
        <w:rPr>
          <w:rFonts w:cs="AdvP101956"/>
          <w:sz w:val="20"/>
          <w:szCs w:val="20"/>
          <w:lang w:val="en-US"/>
        </w:rPr>
        <w:t>NIOD—Intelligence and the War in Bosnia 1992–1995: The Role of the</w:t>
      </w:r>
    </w:p>
    <w:p w:rsidR="00DB1BE4" w:rsidRPr="008022A1" w:rsidRDefault="00DB1BE4" w:rsidP="00151A7E">
      <w:pPr>
        <w:pStyle w:val="Sinespaciado"/>
        <w:rPr>
          <w:sz w:val="20"/>
          <w:szCs w:val="20"/>
          <w:lang w:val="en-US"/>
        </w:rPr>
      </w:pPr>
      <w:r w:rsidRPr="008022A1">
        <w:rPr>
          <w:rFonts w:cs="AdvP101956"/>
          <w:sz w:val="20"/>
          <w:szCs w:val="20"/>
          <w:lang w:val="en-US"/>
        </w:rPr>
        <w:t xml:space="preserve">Intelligence and Security Service </w:t>
      </w:r>
      <w:r w:rsidRPr="008022A1">
        <w:rPr>
          <w:rFonts w:cs="AdvP101955"/>
          <w:sz w:val="20"/>
          <w:szCs w:val="20"/>
          <w:lang w:val="en-US"/>
        </w:rPr>
        <w:t>(New Brunswick, NJ: Transaction Publishers, 2002).</w:t>
      </w:r>
    </w:p>
  </w:footnote>
  <w:footnote w:id="276">
    <w:p w:rsidR="00DB1BE4" w:rsidRPr="008022A1" w:rsidRDefault="00DB1BE4" w:rsidP="00151A7E">
      <w:pPr>
        <w:pStyle w:val="Sinespaciado"/>
        <w:rPr>
          <w:rFonts w:cs="AdvP101955"/>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 xml:space="preserve">ARGOS Interview with Joris Voorhoeve, Part 1 (VPRO’s De Ochtenden—Radio1—December 22, 2006) [English transcript], </w:t>
      </w:r>
      <w:hyperlink r:id="rId132" w:history="1">
        <w:r w:rsidRPr="008022A1">
          <w:rPr>
            <w:rStyle w:val="Hipervnculo"/>
            <w:rFonts w:cs="AdvP101955"/>
            <w:sz w:val="20"/>
            <w:szCs w:val="20"/>
            <w:lang w:val="en-US"/>
          </w:rPr>
          <w:t>http://www.domovina.net/archive/2006/20061222_argose.php</w:t>
        </w:r>
      </w:hyperlink>
      <w:r w:rsidRPr="008022A1">
        <w:rPr>
          <w:rFonts w:cs="AdvP101955"/>
          <w:sz w:val="20"/>
          <w:szCs w:val="20"/>
          <w:lang w:val="en-US"/>
        </w:rPr>
        <w:t xml:space="preserve"> (accessed 22 June 2009).</w:t>
      </w:r>
    </w:p>
  </w:footnote>
  <w:footnote w:id="27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 xml:space="preserve">Wiebes, </w:t>
      </w:r>
      <w:r w:rsidRPr="008022A1">
        <w:rPr>
          <w:rFonts w:cs="AdvP101956"/>
          <w:sz w:val="20"/>
          <w:szCs w:val="20"/>
          <w:lang w:val="en-US"/>
        </w:rPr>
        <w:t>NIOD</w:t>
      </w:r>
      <w:r w:rsidRPr="008022A1">
        <w:rPr>
          <w:rFonts w:cs="AdvP101955"/>
          <w:sz w:val="20"/>
          <w:szCs w:val="20"/>
          <w:lang w:val="en-US"/>
        </w:rPr>
        <w:t>, 145.</w:t>
      </w:r>
    </w:p>
  </w:footnote>
  <w:footnote w:id="27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Srebrenica Report, §282.</w:t>
      </w:r>
    </w:p>
  </w:footnote>
  <w:footnote w:id="27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AdvP101955"/>
          <w:sz w:val="20"/>
          <w:szCs w:val="20"/>
          <w:lang w:val="en-US"/>
        </w:rPr>
        <w:t>Srebrenica Report, §496.</w:t>
      </w:r>
    </w:p>
  </w:footnote>
  <w:footnote w:id="280">
    <w:p w:rsidR="00DB1BE4" w:rsidRPr="008022A1" w:rsidRDefault="00DB1BE4" w:rsidP="00151A7E">
      <w:pPr>
        <w:pStyle w:val="Sinespaciado"/>
        <w:rPr>
          <w:rFonts w:cs="ArnoPro"/>
          <w:i/>
          <w:sz w:val="20"/>
          <w:szCs w:val="20"/>
          <w:lang w:val="en-US"/>
        </w:rPr>
      </w:pPr>
      <w:r w:rsidRPr="008022A1">
        <w:rPr>
          <w:rStyle w:val="Refdenotaalpie"/>
          <w:sz w:val="20"/>
          <w:szCs w:val="20"/>
        </w:rPr>
        <w:footnoteRef/>
      </w:r>
      <w:r w:rsidRPr="008022A1">
        <w:rPr>
          <w:sz w:val="20"/>
          <w:szCs w:val="20"/>
          <w:lang w:val="en-US"/>
        </w:rPr>
        <w:t xml:space="preserve"> </w:t>
      </w:r>
      <w:r w:rsidRPr="008022A1">
        <w:rPr>
          <w:rFonts w:cs="ArnoPro"/>
          <w:sz w:val="20"/>
          <w:szCs w:val="20"/>
          <w:lang w:val="en-US"/>
        </w:rPr>
        <w:t xml:space="preserve">Fred Grünfeld - Wessel Vermeulen, </w:t>
      </w:r>
      <w:r w:rsidRPr="008022A1">
        <w:rPr>
          <w:rFonts w:cs="ArnoPro"/>
          <w:i/>
          <w:sz w:val="20"/>
          <w:szCs w:val="20"/>
          <w:lang w:val="en-US"/>
        </w:rPr>
        <w:t>Failures to Prevent Genocide in Rwanda (1994),</w:t>
      </w:r>
    </w:p>
    <w:p w:rsidR="00DB1BE4" w:rsidRPr="008022A1" w:rsidRDefault="00DB1BE4" w:rsidP="00151A7E">
      <w:pPr>
        <w:pStyle w:val="Sinespaciado"/>
        <w:rPr>
          <w:rFonts w:cs="ArnoPro"/>
          <w:sz w:val="20"/>
          <w:szCs w:val="20"/>
          <w:lang w:val="en-US"/>
        </w:rPr>
      </w:pPr>
      <w:r w:rsidRPr="008022A1">
        <w:rPr>
          <w:rFonts w:cs="ArnoPro"/>
          <w:i/>
          <w:sz w:val="20"/>
          <w:szCs w:val="20"/>
          <w:lang w:val="en-US"/>
        </w:rPr>
        <w:t xml:space="preserve">Srebrenica (1995), and Darfur (since 2003)  </w:t>
      </w:r>
    </w:p>
  </w:footnote>
  <w:footnote w:id="281">
    <w:p w:rsidR="00DB1BE4" w:rsidRPr="005E193C" w:rsidRDefault="00DB1BE4">
      <w:pPr>
        <w:pStyle w:val="Textonotapie"/>
        <w:rPr>
          <w:lang w:val="en-US"/>
        </w:rPr>
      </w:pPr>
      <w:r>
        <w:rPr>
          <w:rStyle w:val="Refdenotaalpie"/>
        </w:rPr>
        <w:footnoteRef/>
      </w:r>
      <w:r w:rsidRPr="005E193C">
        <w:rPr>
          <w:lang w:val="en-US"/>
        </w:rPr>
        <w:t xml:space="preserve"> </w:t>
      </w:r>
      <w:r w:rsidRPr="005E193C">
        <w:rPr>
          <w:rFonts w:eastAsia="Minion-Regular" w:cs="Minion-Regular"/>
          <w:lang w:val="en-US"/>
        </w:rPr>
        <w:t xml:space="preserve">Rohde, </w:t>
      </w:r>
      <w:r w:rsidRPr="005E193C">
        <w:rPr>
          <w:rFonts w:eastAsia="Minion-Italic" w:cs="Minion-Italic"/>
          <w:i/>
          <w:iCs/>
          <w:lang w:val="en-US"/>
        </w:rPr>
        <w:t xml:space="preserve">Safe Area, </w:t>
      </w:r>
      <w:r w:rsidRPr="005E193C">
        <w:rPr>
          <w:rFonts w:eastAsia="MinionExp-Regular" w:cs="MinionExp-Regular"/>
          <w:lang w:val="en-US"/>
        </w:rPr>
        <w:t>28</w:t>
      </w:r>
      <w:r w:rsidRPr="005E193C">
        <w:rPr>
          <w:rFonts w:eastAsia="Minion-Regular" w:cs="Minion-Regular"/>
          <w:lang w:val="en-US"/>
        </w:rPr>
        <w:t>.</w:t>
      </w:r>
    </w:p>
  </w:footnote>
  <w:footnote w:id="282">
    <w:p w:rsidR="00DB1BE4" w:rsidRPr="005E193C" w:rsidRDefault="00DB1BE4" w:rsidP="005E193C">
      <w:pPr>
        <w:autoSpaceDE w:val="0"/>
        <w:autoSpaceDN w:val="0"/>
        <w:adjustRightInd w:val="0"/>
        <w:spacing w:after="0" w:line="240" w:lineRule="auto"/>
        <w:rPr>
          <w:rFonts w:ascii="Minion-Regular" w:eastAsia="Minion-Regular" w:cs="Minion-Regular"/>
          <w:sz w:val="18"/>
          <w:szCs w:val="18"/>
          <w:lang w:val="en-US"/>
        </w:rPr>
      </w:pPr>
      <w:r>
        <w:rPr>
          <w:rStyle w:val="Refdenotaalpie"/>
        </w:rPr>
        <w:footnoteRef/>
      </w:r>
      <w:r w:rsidRPr="005E193C">
        <w:rPr>
          <w:lang w:val="en-US"/>
        </w:rPr>
        <w:t xml:space="preserve"> </w:t>
      </w:r>
      <w:r w:rsidRPr="005E193C">
        <w:rPr>
          <w:rFonts w:eastAsia="Minion-Regular" w:cs="Minion-Regular"/>
          <w:sz w:val="20"/>
          <w:szCs w:val="20"/>
          <w:lang w:val="en-US"/>
        </w:rPr>
        <w:t xml:space="preserve">Roy Gutman and Cabell Bruce, </w:t>
      </w:r>
      <w:r w:rsidRPr="005E193C">
        <w:rPr>
          <w:rFonts w:eastAsia="Minion-Italic" w:cs="Minion-Italic"/>
          <w:i/>
          <w:iCs/>
          <w:sz w:val="20"/>
          <w:szCs w:val="20"/>
          <w:lang w:val="en-US"/>
        </w:rPr>
        <w:t xml:space="preserve">Srebrenica: A Bosnian Betrayal, </w:t>
      </w:r>
      <w:r w:rsidRPr="005E193C">
        <w:rPr>
          <w:rFonts w:eastAsia="Minion-Regular" w:cs="Minion-Regular"/>
          <w:sz w:val="20"/>
          <w:szCs w:val="20"/>
          <w:lang w:val="en-US"/>
        </w:rPr>
        <w:t xml:space="preserve">documentary telecast on Great Britain’s Channel </w:t>
      </w:r>
      <w:r w:rsidRPr="005E193C">
        <w:rPr>
          <w:rFonts w:eastAsia="MinionExp-Regular" w:cs="MinionExp-Regular"/>
          <w:sz w:val="20"/>
          <w:szCs w:val="20"/>
          <w:lang w:val="en-US"/>
        </w:rPr>
        <w:t>4</w:t>
      </w:r>
      <w:r w:rsidRPr="005E193C">
        <w:rPr>
          <w:rFonts w:eastAsia="Minion-Regular" w:cs="Minion-Regular"/>
          <w:sz w:val="20"/>
          <w:szCs w:val="20"/>
          <w:lang w:val="en-US"/>
        </w:rPr>
        <w:t xml:space="preserve">, May </w:t>
      </w:r>
      <w:r w:rsidRPr="005E193C">
        <w:rPr>
          <w:rFonts w:eastAsia="MinionExp-Regular" w:cs="MinionExp-Regular"/>
          <w:sz w:val="20"/>
          <w:szCs w:val="20"/>
          <w:lang w:val="en-US"/>
        </w:rPr>
        <w:t>1996</w:t>
      </w:r>
      <w:r w:rsidRPr="005E193C">
        <w:rPr>
          <w:rFonts w:eastAsia="Minion-Regular" w:cs="Minion-Regular"/>
          <w:sz w:val="20"/>
          <w:szCs w:val="20"/>
          <w:lang w:val="en-US"/>
        </w:rPr>
        <w:t>.</w:t>
      </w:r>
      <w:r w:rsidRPr="005E193C">
        <w:rPr>
          <w:lang w:val="en-US"/>
        </w:rPr>
        <w:t xml:space="preserve"> </w:t>
      </w:r>
    </w:p>
  </w:footnote>
  <w:footnote w:id="283">
    <w:p w:rsidR="00DB1BE4" w:rsidRPr="00AD42C7" w:rsidRDefault="00DB1BE4" w:rsidP="00AD42C7">
      <w:pPr>
        <w:autoSpaceDE w:val="0"/>
        <w:autoSpaceDN w:val="0"/>
        <w:adjustRightInd w:val="0"/>
        <w:spacing w:after="0" w:line="240" w:lineRule="auto"/>
        <w:rPr>
          <w:rFonts w:eastAsia="Minion-Regular" w:cs="Courier New"/>
          <w:i/>
          <w:sz w:val="20"/>
          <w:szCs w:val="20"/>
          <w:lang w:val="en-US"/>
        </w:rPr>
      </w:pPr>
      <w:r>
        <w:rPr>
          <w:rStyle w:val="Refdenotaalpie"/>
        </w:rPr>
        <w:footnoteRef/>
      </w:r>
      <w:r w:rsidRPr="00FB7CFE">
        <w:rPr>
          <w:lang w:val="en-US"/>
        </w:rPr>
        <w:t xml:space="preserve"> </w:t>
      </w:r>
      <w:r>
        <w:rPr>
          <w:lang w:val="en-US"/>
        </w:rPr>
        <w:t xml:space="preserve"> </w:t>
      </w:r>
      <w:r w:rsidRPr="00FB7CFE">
        <w:rPr>
          <w:rFonts w:eastAsia="Minion-Regular" w:cs="Courier New"/>
          <w:sz w:val="20"/>
          <w:szCs w:val="20"/>
          <w:lang w:val="en-US"/>
        </w:rPr>
        <w:t xml:space="preserve">United Nations, </w:t>
      </w:r>
      <w:r w:rsidRPr="00FB7CFE">
        <w:rPr>
          <w:rFonts w:eastAsia="Minion-Regular" w:cs="Courier New"/>
          <w:i/>
          <w:sz w:val="20"/>
          <w:szCs w:val="20"/>
          <w:lang w:val="en-US"/>
        </w:rPr>
        <w:t>Report of the International Commission of Inquiry</w:t>
      </w:r>
      <w:r>
        <w:rPr>
          <w:rFonts w:eastAsia="Minion-Regular" w:cs="Courier New"/>
          <w:i/>
          <w:sz w:val="20"/>
          <w:szCs w:val="20"/>
          <w:lang w:val="en-US"/>
        </w:rPr>
        <w:t xml:space="preserve"> </w:t>
      </w:r>
      <w:r w:rsidRPr="00101A5C">
        <w:rPr>
          <w:rFonts w:eastAsia="Minion-Regular" w:cs="Courier New"/>
          <w:i/>
          <w:lang w:val="en-US"/>
        </w:rPr>
        <w:t>on Darfur,</w:t>
      </w:r>
      <w:r w:rsidRPr="00101A5C">
        <w:rPr>
          <w:rFonts w:eastAsia="MinionExp-Regular" w:cs="Courier New"/>
          <w:lang w:val="en-US"/>
        </w:rPr>
        <w:t xml:space="preserve"> 75</w:t>
      </w:r>
      <w:r w:rsidRPr="00101A5C">
        <w:rPr>
          <w:rFonts w:eastAsia="Minion-Regular" w:cs="Courier New"/>
          <w:lang w:val="en-US"/>
        </w:rPr>
        <w:t>, ¶</w:t>
      </w:r>
      <w:r w:rsidRPr="00101A5C">
        <w:rPr>
          <w:rFonts w:eastAsia="MinionExp-Regular" w:cs="Courier New"/>
          <w:lang w:val="en-US"/>
        </w:rPr>
        <w:t>274</w:t>
      </w:r>
      <w:r w:rsidRPr="00101A5C">
        <w:rPr>
          <w:rFonts w:eastAsia="Minion-Regular" w:cs="Courier New"/>
          <w:lang w:val="en-US"/>
        </w:rPr>
        <w:t>.</w:t>
      </w:r>
    </w:p>
  </w:footnote>
  <w:footnote w:id="284">
    <w:p w:rsidR="00DB1BE4" w:rsidRPr="002F58A2" w:rsidRDefault="00DB1BE4" w:rsidP="002F58A2">
      <w:pPr>
        <w:autoSpaceDE w:val="0"/>
        <w:autoSpaceDN w:val="0"/>
        <w:adjustRightInd w:val="0"/>
        <w:spacing w:after="0" w:line="240" w:lineRule="auto"/>
        <w:rPr>
          <w:rFonts w:eastAsia="Minion-Regular" w:cs="Minion-Regular"/>
          <w:sz w:val="20"/>
          <w:szCs w:val="20"/>
          <w:lang w:val="en-US"/>
        </w:rPr>
      </w:pPr>
      <w:r w:rsidRPr="002F58A2">
        <w:rPr>
          <w:rStyle w:val="Refdenotaalpie"/>
          <w:sz w:val="20"/>
          <w:szCs w:val="20"/>
        </w:rPr>
        <w:footnoteRef/>
      </w:r>
      <w:r w:rsidRPr="002F58A2">
        <w:rPr>
          <w:sz w:val="20"/>
          <w:szCs w:val="20"/>
          <w:lang w:val="en-US"/>
        </w:rPr>
        <w:t xml:space="preserve"> </w:t>
      </w:r>
      <w:r w:rsidRPr="002F58A2">
        <w:rPr>
          <w:rFonts w:eastAsia="Minion-Regular" w:cs="Minion-Regular"/>
          <w:sz w:val="20"/>
          <w:szCs w:val="20"/>
          <w:lang w:val="en-US"/>
        </w:rPr>
        <w:t>See Stephen Talbot,</w:t>
      </w:r>
      <w:r>
        <w:rPr>
          <w:rFonts w:eastAsia="Minion-Regular" w:cs="Minion-Regular"/>
          <w:sz w:val="20"/>
          <w:szCs w:val="20"/>
          <w:lang w:val="en-US"/>
        </w:rPr>
        <w:t xml:space="preserve"> </w:t>
      </w:r>
      <w:r w:rsidRPr="002F58A2">
        <w:rPr>
          <w:rFonts w:eastAsia="Minion-Regular" w:cs="Minion-Regular"/>
          <w:sz w:val="20"/>
          <w:szCs w:val="20"/>
          <w:lang w:val="en-US"/>
        </w:rPr>
        <w:t>“Srebrenica: The Video of a Wartime Atrocity,”</w:t>
      </w:r>
      <w:r>
        <w:rPr>
          <w:rFonts w:eastAsia="Minion-Regular" w:cs="Minion-Regular"/>
          <w:sz w:val="20"/>
          <w:szCs w:val="20"/>
          <w:lang w:val="en-US"/>
        </w:rPr>
        <w:t xml:space="preserve"> </w:t>
      </w:r>
      <w:r w:rsidRPr="002F58A2">
        <w:rPr>
          <w:rFonts w:eastAsia="Minion-Italic" w:cs="Minion-Italic"/>
          <w:i/>
          <w:iCs/>
          <w:sz w:val="20"/>
          <w:szCs w:val="20"/>
          <w:lang w:val="en-US"/>
        </w:rPr>
        <w:t xml:space="preserve">Frontline, </w:t>
      </w:r>
      <w:r w:rsidRPr="002F58A2">
        <w:rPr>
          <w:rFonts w:eastAsia="Minion-Regular" w:cs="Minion-Regular"/>
          <w:sz w:val="20"/>
          <w:szCs w:val="20"/>
          <w:lang w:val="en-US"/>
        </w:rPr>
        <w:t xml:space="preserve">PBS, </w:t>
      </w:r>
      <w:r w:rsidRPr="002F58A2">
        <w:rPr>
          <w:rFonts w:eastAsia="MinionExp-Regular" w:cs="MinionExp-Regular"/>
          <w:sz w:val="20"/>
          <w:szCs w:val="20"/>
          <w:lang w:val="en-US"/>
        </w:rPr>
        <w:t xml:space="preserve">13 </w:t>
      </w:r>
      <w:r w:rsidRPr="002F58A2">
        <w:rPr>
          <w:rFonts w:eastAsia="Minion-Regular" w:cs="Minion-Regular"/>
          <w:sz w:val="20"/>
          <w:szCs w:val="20"/>
          <w:lang w:val="en-US"/>
        </w:rPr>
        <w:t xml:space="preserve">July </w:t>
      </w:r>
      <w:r w:rsidRPr="002F58A2">
        <w:rPr>
          <w:rFonts w:eastAsia="MinionExp-Regular" w:cs="MinionExp-Regular"/>
          <w:sz w:val="20"/>
          <w:szCs w:val="20"/>
          <w:lang w:val="en-US"/>
        </w:rPr>
        <w:t>2005</w:t>
      </w:r>
      <w:r>
        <w:rPr>
          <w:rFonts w:eastAsia="Minion-Regular" w:cs="Minion-Regular"/>
          <w:sz w:val="20"/>
          <w:szCs w:val="20"/>
          <w:lang w:val="en-US"/>
        </w:rPr>
        <w:t xml:space="preserve">, </w:t>
      </w:r>
      <w:hyperlink r:id="rId133" w:history="1">
        <w:r w:rsidRPr="001D2366">
          <w:rPr>
            <w:rStyle w:val="Hipervnculo"/>
            <w:rFonts w:eastAsia="Minion-Regular" w:cs="Minion-Regular"/>
            <w:sz w:val="20"/>
            <w:szCs w:val="20"/>
            <w:lang w:val="en-US"/>
          </w:rPr>
          <w:t>http://www.pbs.org/frontlineworld/blog/</w:t>
        </w:r>
        <w:r w:rsidRPr="001D2366">
          <w:rPr>
            <w:rStyle w:val="Hipervnculo"/>
            <w:rFonts w:eastAsia="MinionExp-Regular" w:cs="MinionExp-Regular"/>
            <w:sz w:val="20"/>
            <w:szCs w:val="20"/>
            <w:lang w:val="en-US"/>
          </w:rPr>
          <w:t>2005</w:t>
        </w:r>
        <w:r w:rsidRPr="001D2366">
          <w:rPr>
            <w:rStyle w:val="Hipervnculo"/>
            <w:rFonts w:eastAsia="Minion-Regular" w:cs="Minion-Regular"/>
            <w:sz w:val="20"/>
            <w:szCs w:val="20"/>
            <w:lang w:val="en-US"/>
          </w:rPr>
          <w:t>/</w:t>
        </w:r>
        <w:r w:rsidRPr="001D2366">
          <w:rPr>
            <w:rStyle w:val="Hipervnculo"/>
            <w:rFonts w:eastAsia="MinionExp-Regular" w:cs="MinionExp-Regular"/>
            <w:sz w:val="20"/>
            <w:szCs w:val="20"/>
            <w:lang w:val="en-US"/>
          </w:rPr>
          <w:t>07</w:t>
        </w:r>
        <w:r w:rsidRPr="001D2366">
          <w:rPr>
            <w:rStyle w:val="Hipervnculo"/>
            <w:rFonts w:eastAsia="Minion-Regular" w:cs="Minion-Regular"/>
            <w:sz w:val="20"/>
            <w:szCs w:val="20"/>
            <w:lang w:val="en-US"/>
          </w:rPr>
          <w:t>/srebrenica_the_</w:t>
        </w:r>
        <w:r w:rsidRPr="001D2366">
          <w:rPr>
            <w:rStyle w:val="Hipervnculo"/>
            <w:rFonts w:eastAsia="MinionExp-Regular" w:cs="MinionExp-Regular"/>
            <w:sz w:val="20"/>
            <w:szCs w:val="20"/>
            <w:lang w:val="en-US"/>
          </w:rPr>
          <w:t>1</w:t>
        </w:r>
        <w:r w:rsidRPr="001D2366">
          <w:rPr>
            <w:rStyle w:val="Hipervnculo"/>
            <w:rFonts w:eastAsia="Minion-Regular" w:cs="Minion-Regular"/>
            <w:sz w:val="20"/>
            <w:szCs w:val="20"/>
            <w:lang w:val="en-US"/>
          </w:rPr>
          <w:t>.html</w:t>
        </w:r>
      </w:hyperlink>
      <w:r>
        <w:rPr>
          <w:rFonts w:eastAsia="Minion-Regular" w:cs="Minion-Regular"/>
          <w:sz w:val="20"/>
          <w:szCs w:val="20"/>
          <w:lang w:val="en-US"/>
        </w:rPr>
        <w:t xml:space="preserve"> </w:t>
      </w:r>
    </w:p>
  </w:footnote>
  <w:footnote w:id="285">
    <w:p w:rsidR="00DB1BE4" w:rsidRPr="00980B6B" w:rsidRDefault="00DB1BE4">
      <w:pPr>
        <w:pStyle w:val="Textonotapie"/>
        <w:rPr>
          <w:lang w:val="en-US"/>
        </w:rPr>
      </w:pPr>
      <w:r>
        <w:rPr>
          <w:rStyle w:val="Refdenotaalpie"/>
        </w:rPr>
        <w:footnoteRef/>
      </w:r>
      <w:r w:rsidRPr="00980B6B">
        <w:rPr>
          <w:lang w:val="en-US"/>
        </w:rPr>
        <w:t xml:space="preserve"> Adam LeBor, </w:t>
      </w:r>
      <w:r w:rsidRPr="00980B6B">
        <w:rPr>
          <w:i/>
          <w:lang w:val="en-US"/>
        </w:rPr>
        <w:t>Complicity with Evil: The United Nations in the Age of Modern Genocide</w:t>
      </w:r>
    </w:p>
  </w:footnote>
  <w:footnote w:id="286">
    <w:p w:rsidR="00DB1BE4" w:rsidRPr="00AD42C7" w:rsidRDefault="00DB1BE4">
      <w:pPr>
        <w:pStyle w:val="Textonotapie"/>
        <w:rPr>
          <w:lang w:val="en-US"/>
        </w:rPr>
      </w:pPr>
      <w:r>
        <w:rPr>
          <w:rStyle w:val="Refdenotaalpie"/>
        </w:rPr>
        <w:footnoteRef/>
      </w:r>
      <w:r w:rsidRPr="00AD42C7">
        <w:rPr>
          <w:lang w:val="en-US"/>
        </w:rPr>
        <w:t xml:space="preserve"> </w:t>
      </w:r>
      <w:r w:rsidRPr="00980B6B">
        <w:rPr>
          <w:lang w:val="en-US"/>
        </w:rPr>
        <w:t xml:space="preserve">Adam LeBor, </w:t>
      </w:r>
      <w:r w:rsidRPr="00980B6B">
        <w:rPr>
          <w:i/>
          <w:lang w:val="en-US"/>
        </w:rPr>
        <w:t>Complicity with Evil: The United Nations in the Age of Modern Genocide</w:t>
      </w:r>
    </w:p>
  </w:footnote>
  <w:footnote w:id="287">
    <w:p w:rsidR="00DB1BE4" w:rsidRPr="00980B6B" w:rsidRDefault="00DB1BE4">
      <w:pPr>
        <w:pStyle w:val="Textonotapie"/>
        <w:rPr>
          <w:lang w:val="en-US"/>
        </w:rPr>
      </w:pPr>
      <w:r>
        <w:rPr>
          <w:rStyle w:val="Refdenotaalpie"/>
        </w:rPr>
        <w:footnoteRef/>
      </w:r>
      <w:r w:rsidRPr="00980B6B">
        <w:rPr>
          <w:lang w:val="en-US"/>
        </w:rPr>
        <w:t xml:space="preserve"> Adam LeBor, </w:t>
      </w:r>
      <w:r w:rsidRPr="00980B6B">
        <w:rPr>
          <w:i/>
          <w:lang w:val="en-US"/>
        </w:rPr>
        <w:t>Complicity with Evil: The United Nations in the Age of Modern Genocide</w:t>
      </w:r>
    </w:p>
  </w:footnote>
  <w:footnote w:id="288">
    <w:p w:rsidR="00DB1BE4" w:rsidRPr="006D5C83" w:rsidRDefault="00DB1BE4">
      <w:pPr>
        <w:pStyle w:val="Textonotapie"/>
        <w:rPr>
          <w:lang w:val="en-US"/>
        </w:rPr>
      </w:pPr>
      <w:r>
        <w:rPr>
          <w:rStyle w:val="Refdenotaalpie"/>
        </w:rPr>
        <w:footnoteRef/>
      </w:r>
      <w:r>
        <w:rPr>
          <w:lang w:val="en-US"/>
        </w:rPr>
        <w:t xml:space="preserve"> </w:t>
      </w:r>
      <w:r w:rsidRPr="00980B6B">
        <w:rPr>
          <w:lang w:val="en-US"/>
        </w:rPr>
        <w:t xml:space="preserve">Adam LeBor, </w:t>
      </w:r>
      <w:r w:rsidRPr="00980B6B">
        <w:rPr>
          <w:i/>
          <w:lang w:val="en-US"/>
        </w:rPr>
        <w:t>Complicity with Evil: The United Nations in the Age of Modern Genocide</w:t>
      </w:r>
    </w:p>
  </w:footnote>
  <w:footnote w:id="289">
    <w:p w:rsidR="00DB1BE4" w:rsidRPr="006D5C83" w:rsidRDefault="00DB1BE4" w:rsidP="00151A7E">
      <w:pPr>
        <w:pStyle w:val="Sinespaciado"/>
        <w:rPr>
          <w:sz w:val="20"/>
          <w:szCs w:val="20"/>
          <w:lang w:val="en-US"/>
        </w:rPr>
      </w:pPr>
      <w:r w:rsidRPr="008022A1">
        <w:rPr>
          <w:rStyle w:val="Refdenotaalpie"/>
          <w:sz w:val="20"/>
          <w:szCs w:val="20"/>
        </w:rPr>
        <w:footnoteRef/>
      </w:r>
      <w:r w:rsidRPr="006D5C83">
        <w:rPr>
          <w:sz w:val="20"/>
          <w:szCs w:val="20"/>
          <w:lang w:val="en-US"/>
        </w:rPr>
        <w:t xml:space="preserve"> Peter Brooks, </w:t>
      </w:r>
      <w:r w:rsidRPr="006D5C83">
        <w:rPr>
          <w:i/>
          <w:sz w:val="20"/>
          <w:szCs w:val="20"/>
          <w:lang w:val="en-US"/>
        </w:rPr>
        <w:t>UN-Enviable Record</w:t>
      </w:r>
      <w:r w:rsidRPr="006D5C83">
        <w:rPr>
          <w:sz w:val="20"/>
          <w:szCs w:val="20"/>
          <w:lang w:val="en-US"/>
        </w:rPr>
        <w:t xml:space="preserve">  </w:t>
      </w:r>
    </w:p>
  </w:footnote>
  <w:footnote w:id="29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Selay Marius Kouassi (IPI Future Peace Operations), </w:t>
      </w:r>
      <w:r w:rsidRPr="008022A1">
        <w:rPr>
          <w:i/>
          <w:sz w:val="20"/>
          <w:szCs w:val="20"/>
          <w:lang w:val="en-US"/>
        </w:rPr>
        <w:t xml:space="preserve">Views From The Field: Perspective on UN Presence in Côte d’Ivoire  </w:t>
      </w:r>
      <w:hyperlink r:id="rId134" w:history="1">
        <w:r w:rsidRPr="008022A1">
          <w:rPr>
            <w:rStyle w:val="Hipervnculo"/>
            <w:sz w:val="20"/>
            <w:szCs w:val="20"/>
            <w:lang w:val="en-US"/>
          </w:rPr>
          <w:t>http://www.futurepeaceops.org/2016/01/13/views-from-the-field-perspective-on-un-presence-in-cote-divoire/</w:t>
        </w:r>
      </w:hyperlink>
      <w:r w:rsidRPr="008022A1">
        <w:rPr>
          <w:sz w:val="20"/>
          <w:szCs w:val="20"/>
          <w:lang w:val="en-US"/>
        </w:rPr>
        <w:t xml:space="preserve">  </w:t>
      </w:r>
    </w:p>
  </w:footnote>
  <w:footnote w:id="29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rFonts w:cs="Courier New"/>
          <w:sz w:val="20"/>
          <w:szCs w:val="20"/>
          <w:lang w:val="en-US"/>
        </w:rPr>
        <w:t>Fabrice Weissman</w:t>
      </w:r>
      <w:r w:rsidRPr="008022A1">
        <w:rPr>
          <w:rFonts w:cs="Courier New"/>
          <w:i/>
          <w:sz w:val="20"/>
          <w:szCs w:val="20"/>
          <w:lang w:val="en-US"/>
        </w:rPr>
        <w:t xml:space="preserve">, </w:t>
      </w:r>
      <w:r w:rsidRPr="00143F26">
        <w:rPr>
          <w:rFonts w:eastAsia="Times New Roman" w:cs="Courier New"/>
          <w:bCs/>
          <w:i/>
          <w:kern w:val="36"/>
          <w:sz w:val="20"/>
          <w:szCs w:val="20"/>
          <w:lang w:val="en-US"/>
        </w:rPr>
        <w:t>Not In Our Name: Why MSF Does Not Support the "Responsibility to Protect"</w:t>
      </w:r>
    </w:p>
  </w:footnote>
  <w:footnote w:id="29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International Diplomacy &amp; Public Policy Center, LLC, </w:t>
      </w:r>
      <w:r w:rsidRPr="008022A1">
        <w:rPr>
          <w:i/>
          <w:sz w:val="20"/>
          <w:szCs w:val="20"/>
          <w:lang w:val="en-US"/>
        </w:rPr>
        <w:t xml:space="preserve">U.N. Peacekeeping: Few Successes, Many Failures, Inherent Flaws  </w:t>
      </w:r>
      <w:hyperlink r:id="rId135" w:history="1">
        <w:r w:rsidRPr="008022A1">
          <w:rPr>
            <w:rStyle w:val="Hipervnculo"/>
            <w:sz w:val="20"/>
            <w:szCs w:val="20"/>
            <w:lang w:val="en-US"/>
          </w:rPr>
          <w:t>http://www.idppcenter.com/UN_Peacekeeping_Failures.pdf</w:t>
        </w:r>
      </w:hyperlink>
      <w:r w:rsidRPr="008022A1">
        <w:rPr>
          <w:sz w:val="20"/>
          <w:szCs w:val="20"/>
          <w:lang w:val="en-US"/>
        </w:rPr>
        <w:t xml:space="preserve"> </w:t>
      </w:r>
    </w:p>
  </w:footnote>
  <w:footnote w:id="29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united-nations-info.blogspot.com.ar, Controversy and Criticism  </w:t>
      </w:r>
      <w:hyperlink r:id="rId136" w:history="1">
        <w:r w:rsidRPr="008022A1">
          <w:rPr>
            <w:rStyle w:val="Hipervnculo"/>
            <w:sz w:val="20"/>
            <w:szCs w:val="20"/>
            <w:lang w:val="en-US"/>
          </w:rPr>
          <w:t>http://united-nations-info.blogspot.com.ar/2007/11/controversy-and-criticism.html</w:t>
        </w:r>
      </w:hyperlink>
      <w:r w:rsidRPr="008022A1">
        <w:rPr>
          <w:sz w:val="20"/>
          <w:szCs w:val="20"/>
          <w:lang w:val="en-US"/>
        </w:rPr>
        <w:t xml:space="preserve"> </w:t>
      </w:r>
    </w:p>
  </w:footnote>
  <w:footnote w:id="29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Salil Shetty (Amnesty International), </w:t>
      </w:r>
      <w:r w:rsidRPr="008022A1">
        <w:rPr>
          <w:i/>
          <w:sz w:val="20"/>
          <w:szCs w:val="20"/>
          <w:lang w:val="en-US"/>
        </w:rPr>
        <w:t>Amnesty International Annual Report 2014/2015</w:t>
      </w:r>
      <w:r w:rsidRPr="008022A1">
        <w:rPr>
          <w:sz w:val="20"/>
          <w:szCs w:val="20"/>
          <w:lang w:val="en-US"/>
        </w:rPr>
        <w:t xml:space="preserve">  </w:t>
      </w:r>
      <w:hyperlink r:id="rId137" w:history="1">
        <w:r w:rsidRPr="008022A1">
          <w:rPr>
            <w:rStyle w:val="Hipervnculo"/>
            <w:sz w:val="20"/>
            <w:szCs w:val="20"/>
            <w:lang w:val="en-US"/>
          </w:rPr>
          <w:t>https://www.amnesty.org/en/latest/research/2015/02/annual-report-201415/</w:t>
        </w:r>
      </w:hyperlink>
      <w:r w:rsidRPr="008022A1">
        <w:rPr>
          <w:sz w:val="20"/>
          <w:szCs w:val="20"/>
          <w:lang w:val="en-US"/>
        </w:rPr>
        <w:t xml:space="preserve">  </w:t>
      </w:r>
    </w:p>
  </w:footnote>
  <w:footnote w:id="295">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BBC News, Rwanda genocide: UN ashamed, says Ban Ki-moon  </w:t>
      </w:r>
      <w:hyperlink r:id="rId138" w:history="1">
        <w:r w:rsidRPr="008022A1">
          <w:rPr>
            <w:rStyle w:val="Hipervnculo"/>
            <w:sz w:val="20"/>
            <w:szCs w:val="20"/>
            <w:lang w:val="en-US"/>
          </w:rPr>
          <w:t>http://www.bbc.com/news/world-africa-26917419</w:t>
        </w:r>
      </w:hyperlink>
      <w:r w:rsidRPr="008022A1">
        <w:rPr>
          <w:sz w:val="20"/>
          <w:szCs w:val="20"/>
          <w:lang w:val="en-US"/>
        </w:rPr>
        <w:t xml:space="preserve"> </w:t>
      </w:r>
    </w:p>
  </w:footnote>
  <w:footnote w:id="296">
    <w:p w:rsidR="00DB1BE4" w:rsidRPr="008022A1" w:rsidRDefault="00DB1BE4" w:rsidP="00151A7E">
      <w:pPr>
        <w:pStyle w:val="Sinespaciado"/>
        <w:rPr>
          <w:rFonts w:cs="Verdana"/>
          <w:sz w:val="20"/>
          <w:szCs w:val="20"/>
          <w:lang w:val="en-US"/>
        </w:rPr>
      </w:pPr>
      <w:r w:rsidRPr="008022A1">
        <w:rPr>
          <w:rStyle w:val="Refdenotaalpie"/>
          <w:sz w:val="20"/>
          <w:szCs w:val="20"/>
        </w:rPr>
        <w:footnoteRef/>
      </w:r>
      <w:r w:rsidRPr="008022A1">
        <w:rPr>
          <w:sz w:val="20"/>
          <w:szCs w:val="20"/>
          <w:lang w:val="en-US"/>
        </w:rPr>
        <w:t xml:space="preserve"> Michael Barnett, </w:t>
      </w:r>
      <w:r w:rsidRPr="008022A1">
        <w:rPr>
          <w:rFonts w:cs="Verdana"/>
          <w:i/>
          <w:sz w:val="20"/>
          <w:szCs w:val="20"/>
          <w:lang w:val="en-US"/>
        </w:rPr>
        <w:t>Eyewitness to a Genocide: The United Nations and Rwanda</w:t>
      </w:r>
      <w:r w:rsidRPr="008022A1">
        <w:rPr>
          <w:rFonts w:cs="Verdana"/>
          <w:sz w:val="20"/>
          <w:szCs w:val="20"/>
          <w:lang w:val="en-US"/>
        </w:rPr>
        <w:t>, Cornell University Press, Ithaca and London, 2002</w:t>
      </w:r>
    </w:p>
  </w:footnote>
  <w:footnote w:id="297">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Alex Newman (The New American), </w:t>
      </w:r>
      <w:r w:rsidRPr="008022A1">
        <w:rPr>
          <w:i/>
          <w:sz w:val="20"/>
          <w:szCs w:val="20"/>
          <w:lang w:val="en-US"/>
        </w:rPr>
        <w:t>UN-Backed Troops Wreak Havoc in Africa</w:t>
      </w:r>
      <w:r w:rsidRPr="008022A1">
        <w:rPr>
          <w:sz w:val="20"/>
          <w:szCs w:val="20"/>
          <w:lang w:val="en-US"/>
        </w:rPr>
        <w:t xml:space="preserve">  </w:t>
      </w:r>
      <w:hyperlink r:id="rId139" w:history="1">
        <w:r w:rsidRPr="008022A1">
          <w:rPr>
            <w:rStyle w:val="Hipervnculo"/>
            <w:sz w:val="20"/>
            <w:szCs w:val="20"/>
            <w:lang w:val="en-US"/>
          </w:rPr>
          <w:t>http://www.thenewamerican.com/world-news/africa/item/8253-un-backed-troops-wreak-havoc-in-africa</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298">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Wayne Masden, </w:t>
      </w:r>
      <w:r w:rsidRPr="008022A1">
        <w:rPr>
          <w:i/>
          <w:sz w:val="20"/>
          <w:szCs w:val="20"/>
          <w:lang w:val="en-US"/>
        </w:rPr>
        <w:t>UN and Canada Complicit in Rwanda Cover-Up: Americans and Rwanda Patrotic Front (RPF) Planned and Launched Aircraft Attack</w:t>
      </w:r>
      <w:r w:rsidRPr="008022A1">
        <w:rPr>
          <w:sz w:val="20"/>
          <w:szCs w:val="20"/>
          <w:lang w:val="en-US"/>
        </w:rPr>
        <w:t xml:space="preserve">  </w:t>
      </w:r>
      <w:hyperlink r:id="rId140" w:history="1">
        <w:r w:rsidRPr="008022A1">
          <w:rPr>
            <w:rStyle w:val="Hipervnculo"/>
            <w:sz w:val="20"/>
            <w:szCs w:val="20"/>
            <w:lang w:val="en-US"/>
          </w:rPr>
          <w:t>http://www.globalresearch.ca/articles/MAS109A.html</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299">
    <w:p w:rsidR="00154099" w:rsidRPr="004901C8" w:rsidRDefault="00154099" w:rsidP="00154099">
      <w:pPr>
        <w:pStyle w:val="Textonotapie"/>
        <w:rPr>
          <w:lang w:val="en-US"/>
        </w:rPr>
      </w:pPr>
      <w:r>
        <w:rPr>
          <w:rStyle w:val="Refdenotaalpie"/>
        </w:rPr>
        <w:footnoteRef/>
      </w:r>
      <w:r w:rsidRPr="004901C8">
        <w:rPr>
          <w:lang w:val="en-US"/>
        </w:rPr>
        <w:t xml:space="preserve"> </w:t>
      </w:r>
      <w:r w:rsidRPr="004901C8">
        <w:rPr>
          <w:rFonts w:cs="Garamond"/>
          <w:lang w:val="en-US"/>
        </w:rPr>
        <w:t xml:space="preserve">Dore Gold, </w:t>
      </w:r>
      <w:r w:rsidRPr="004901C8">
        <w:rPr>
          <w:rFonts w:cs="Garamond,Italic"/>
          <w:i/>
          <w:iCs/>
          <w:lang w:val="en-US"/>
        </w:rPr>
        <w:t>Tower of Babble...</w:t>
      </w:r>
      <w:r w:rsidRPr="004901C8">
        <w:rPr>
          <w:rFonts w:cs="Garamond"/>
          <w:lang w:val="en-US"/>
        </w:rPr>
        <w:t>, ob. cit.</w:t>
      </w:r>
    </w:p>
  </w:footnote>
  <w:footnote w:id="300">
    <w:p w:rsidR="00154099" w:rsidRPr="004901C8" w:rsidRDefault="00154099" w:rsidP="00154099">
      <w:pPr>
        <w:autoSpaceDE w:val="0"/>
        <w:autoSpaceDN w:val="0"/>
        <w:adjustRightInd w:val="0"/>
        <w:spacing w:after="0" w:line="240" w:lineRule="auto"/>
        <w:rPr>
          <w:rFonts w:cs="Garamond"/>
          <w:sz w:val="20"/>
          <w:szCs w:val="20"/>
          <w:lang w:val="en-US"/>
        </w:rPr>
      </w:pPr>
      <w:r>
        <w:rPr>
          <w:rStyle w:val="Refdenotaalpie"/>
        </w:rPr>
        <w:footnoteRef/>
      </w:r>
      <w:r w:rsidRPr="004901C8">
        <w:rPr>
          <w:lang w:val="en-US"/>
        </w:rPr>
        <w:t xml:space="preserve"> </w:t>
      </w:r>
      <w:r w:rsidRPr="004901C8">
        <w:rPr>
          <w:rFonts w:cs="Garamond"/>
          <w:sz w:val="20"/>
          <w:szCs w:val="20"/>
          <w:lang w:val="en-US"/>
        </w:rPr>
        <w:t xml:space="preserve">Geoffrey Robertson, </w:t>
      </w:r>
      <w:r w:rsidRPr="004901C8">
        <w:rPr>
          <w:rFonts w:cs="Garamond,Italic"/>
          <w:i/>
          <w:iCs/>
          <w:sz w:val="20"/>
          <w:szCs w:val="20"/>
          <w:lang w:val="en-US"/>
        </w:rPr>
        <w:t xml:space="preserve">Crimes Against Humanity: The Struggle for Global Justice, </w:t>
      </w:r>
      <w:r w:rsidRPr="004901C8">
        <w:rPr>
          <w:rFonts w:cs="Garamond"/>
          <w:sz w:val="20"/>
          <w:szCs w:val="20"/>
          <w:lang w:val="en-US"/>
        </w:rPr>
        <w:t>The</w:t>
      </w:r>
    </w:p>
    <w:p w:rsidR="00154099" w:rsidRPr="00F6475D" w:rsidRDefault="00154099" w:rsidP="00154099">
      <w:pPr>
        <w:pStyle w:val="Textonotapie"/>
        <w:rPr>
          <w:lang w:val="en-US"/>
        </w:rPr>
      </w:pPr>
      <w:r w:rsidRPr="00F6475D">
        <w:rPr>
          <w:rFonts w:cs="Garamond"/>
          <w:lang w:val="en-US"/>
        </w:rPr>
        <w:t>New Press, Nueva York, 1999.</w:t>
      </w:r>
    </w:p>
  </w:footnote>
  <w:footnote w:id="301">
    <w:p w:rsidR="00154099" w:rsidRPr="00F6475D" w:rsidRDefault="00154099" w:rsidP="00154099">
      <w:pPr>
        <w:pStyle w:val="Textonotapie"/>
        <w:rPr>
          <w:lang w:val="en-US"/>
        </w:rPr>
      </w:pPr>
      <w:r>
        <w:rPr>
          <w:rStyle w:val="Refdenotaalpie"/>
        </w:rPr>
        <w:footnoteRef/>
      </w:r>
      <w:r w:rsidRPr="00F6475D">
        <w:rPr>
          <w:lang w:val="en-US"/>
        </w:rPr>
        <w:t xml:space="preserve"> </w:t>
      </w:r>
      <w:r w:rsidRPr="00F6475D">
        <w:rPr>
          <w:rFonts w:cs="Garamond"/>
          <w:lang w:val="en-US"/>
        </w:rPr>
        <w:t>Documento United Nations S/1994/1115.</w:t>
      </w:r>
    </w:p>
  </w:footnote>
  <w:footnote w:id="302">
    <w:p w:rsidR="00154099" w:rsidRPr="00F6475D" w:rsidRDefault="00154099" w:rsidP="00154099">
      <w:pPr>
        <w:pStyle w:val="Textonotapie"/>
        <w:rPr>
          <w:lang w:val="en-US"/>
        </w:rPr>
      </w:pPr>
      <w:r>
        <w:rPr>
          <w:rStyle w:val="Refdenotaalpie"/>
        </w:rPr>
        <w:footnoteRef/>
      </w:r>
      <w:r w:rsidRPr="00F6475D">
        <w:rPr>
          <w:lang w:val="en-US"/>
        </w:rPr>
        <w:t xml:space="preserve"> </w:t>
      </w:r>
      <w:r w:rsidRPr="00F6475D">
        <w:rPr>
          <w:rFonts w:cs="Garamond"/>
          <w:lang w:val="en-US"/>
        </w:rPr>
        <w:t xml:space="preserve">John Berry y Carol Berry, </w:t>
      </w:r>
      <w:r w:rsidRPr="00F6475D">
        <w:rPr>
          <w:rFonts w:cs="Garamond,Italic"/>
          <w:i/>
          <w:iCs/>
          <w:lang w:val="en-US"/>
        </w:rPr>
        <w:t>Genocide in Rwanda...</w:t>
      </w:r>
      <w:r w:rsidRPr="00F6475D">
        <w:rPr>
          <w:rFonts w:cs="Garamond"/>
          <w:lang w:val="en-US"/>
        </w:rPr>
        <w:t>, ob. cit.</w:t>
      </w:r>
    </w:p>
  </w:footnote>
  <w:footnote w:id="303">
    <w:p w:rsidR="00154099" w:rsidRPr="00BF1EB5" w:rsidRDefault="00154099" w:rsidP="00154099">
      <w:pPr>
        <w:autoSpaceDE w:val="0"/>
        <w:autoSpaceDN w:val="0"/>
        <w:adjustRightInd w:val="0"/>
        <w:spacing w:after="0" w:line="240" w:lineRule="auto"/>
        <w:rPr>
          <w:rFonts w:cs="Garamond"/>
          <w:sz w:val="20"/>
          <w:szCs w:val="20"/>
          <w:lang w:val="en-US"/>
        </w:rPr>
      </w:pPr>
      <w:r>
        <w:rPr>
          <w:rStyle w:val="Refdenotaalpie"/>
        </w:rPr>
        <w:footnoteRef/>
      </w:r>
      <w:r w:rsidRPr="00BF1EB5">
        <w:rPr>
          <w:lang w:val="en-US"/>
        </w:rPr>
        <w:t xml:space="preserve"> </w:t>
      </w:r>
      <w:r w:rsidRPr="00BF1EB5">
        <w:rPr>
          <w:rFonts w:cs="Garamond"/>
          <w:sz w:val="20"/>
          <w:szCs w:val="20"/>
          <w:lang w:val="en-US"/>
        </w:rPr>
        <w:t>Belgian Senate. Parlamentary Commission of Inquiry Regarding the Events in</w:t>
      </w:r>
    </w:p>
    <w:p w:rsidR="00154099" w:rsidRPr="00F6475D" w:rsidRDefault="00154099" w:rsidP="00154099">
      <w:pPr>
        <w:autoSpaceDE w:val="0"/>
        <w:autoSpaceDN w:val="0"/>
        <w:adjustRightInd w:val="0"/>
        <w:spacing w:after="0" w:line="240" w:lineRule="auto"/>
        <w:rPr>
          <w:rFonts w:cs="Garamond"/>
          <w:sz w:val="20"/>
          <w:szCs w:val="20"/>
          <w:lang w:val="en-US"/>
        </w:rPr>
      </w:pPr>
      <w:r w:rsidRPr="00BF1EB5">
        <w:rPr>
          <w:rFonts w:cs="Garamond"/>
          <w:sz w:val="20"/>
          <w:szCs w:val="20"/>
          <w:lang w:val="en-US"/>
        </w:rPr>
        <w:t xml:space="preserve">Rwanda, December 6, 1997. &lt;www.senate.be/english/rwanda&gt;. </w:t>
      </w:r>
      <w:r w:rsidRPr="00F6475D">
        <w:rPr>
          <w:rFonts w:cs="Garamond"/>
          <w:sz w:val="20"/>
          <w:szCs w:val="20"/>
          <w:lang w:val="en-US"/>
        </w:rPr>
        <w:t>(Véase cap. 4,</w:t>
      </w:r>
    </w:p>
    <w:p w:rsidR="00154099" w:rsidRPr="00F6475D" w:rsidRDefault="00154099" w:rsidP="00154099">
      <w:pPr>
        <w:pStyle w:val="Textonotapie"/>
        <w:rPr>
          <w:lang w:val="en-US"/>
        </w:rPr>
      </w:pPr>
      <w:r w:rsidRPr="00F6475D">
        <w:rPr>
          <w:rFonts w:cs="Garamond"/>
          <w:lang w:val="en-US"/>
        </w:rPr>
        <w:t>«Failures, Errors and Responsibilities».)</w:t>
      </w:r>
    </w:p>
  </w:footnote>
  <w:footnote w:id="304">
    <w:p w:rsidR="00154099" w:rsidRPr="00897B76" w:rsidRDefault="00154099" w:rsidP="00154099">
      <w:pPr>
        <w:autoSpaceDE w:val="0"/>
        <w:autoSpaceDN w:val="0"/>
        <w:adjustRightInd w:val="0"/>
        <w:spacing w:after="0" w:line="240" w:lineRule="auto"/>
        <w:rPr>
          <w:rFonts w:cs="Garamond"/>
          <w:sz w:val="20"/>
          <w:szCs w:val="20"/>
          <w:lang w:val="en-US"/>
        </w:rPr>
      </w:pPr>
      <w:r w:rsidRPr="00897B76">
        <w:rPr>
          <w:rStyle w:val="Refdenotaalpie"/>
          <w:sz w:val="20"/>
          <w:szCs w:val="20"/>
        </w:rPr>
        <w:footnoteRef/>
      </w:r>
      <w:r w:rsidRPr="00897B76">
        <w:rPr>
          <w:sz w:val="20"/>
          <w:szCs w:val="20"/>
          <w:lang w:val="en-US"/>
        </w:rPr>
        <w:t xml:space="preserve"> </w:t>
      </w:r>
      <w:r w:rsidRPr="00897B76">
        <w:rPr>
          <w:rFonts w:cs="Garamond"/>
          <w:sz w:val="20"/>
          <w:szCs w:val="20"/>
          <w:lang w:val="en-US"/>
        </w:rPr>
        <w:t xml:space="preserve">Jan Willem Honig, </w:t>
      </w:r>
      <w:r w:rsidRPr="00897B76">
        <w:rPr>
          <w:rFonts w:cs="Garamond,Italic"/>
          <w:i/>
          <w:iCs/>
          <w:sz w:val="20"/>
          <w:szCs w:val="20"/>
          <w:lang w:val="en-US"/>
        </w:rPr>
        <w:t>Srebrenica: Record of a War Crime</w:t>
      </w:r>
      <w:r w:rsidRPr="00897B76">
        <w:rPr>
          <w:rFonts w:cs="Garamond"/>
          <w:sz w:val="20"/>
          <w:szCs w:val="20"/>
          <w:lang w:val="en-US"/>
        </w:rPr>
        <w:t>, Penguin Books, Londres,</w:t>
      </w:r>
    </w:p>
    <w:p w:rsidR="00154099" w:rsidRPr="00B438CF" w:rsidRDefault="00154099" w:rsidP="00154099">
      <w:pPr>
        <w:pStyle w:val="Textonotapie"/>
        <w:rPr>
          <w:lang w:val="en-US"/>
        </w:rPr>
      </w:pPr>
      <w:r w:rsidRPr="00B438CF">
        <w:rPr>
          <w:rFonts w:cs="Garamond"/>
          <w:lang w:val="en-US"/>
        </w:rPr>
        <w:t>1997.</w:t>
      </w:r>
    </w:p>
  </w:footnote>
  <w:footnote w:id="305">
    <w:p w:rsidR="00154099" w:rsidRPr="00897B76" w:rsidRDefault="00154099" w:rsidP="00154099">
      <w:pPr>
        <w:autoSpaceDE w:val="0"/>
        <w:autoSpaceDN w:val="0"/>
        <w:adjustRightInd w:val="0"/>
        <w:spacing w:after="0" w:line="240" w:lineRule="auto"/>
        <w:rPr>
          <w:rFonts w:cs="Garamond,Italic"/>
          <w:i/>
          <w:iCs/>
          <w:sz w:val="20"/>
          <w:szCs w:val="20"/>
          <w:lang w:val="en-US"/>
        </w:rPr>
      </w:pPr>
      <w:r>
        <w:rPr>
          <w:rStyle w:val="Refdenotaalpie"/>
        </w:rPr>
        <w:footnoteRef/>
      </w:r>
      <w:r w:rsidRPr="00897B76">
        <w:rPr>
          <w:lang w:val="en-US"/>
        </w:rPr>
        <w:t xml:space="preserve"> </w:t>
      </w:r>
      <w:r w:rsidRPr="00897B76">
        <w:rPr>
          <w:rFonts w:cs="Garamond"/>
          <w:sz w:val="20"/>
          <w:szCs w:val="20"/>
          <w:lang w:val="en-US"/>
        </w:rPr>
        <w:t xml:space="preserve">David Rohde, </w:t>
      </w:r>
      <w:r w:rsidRPr="00897B76">
        <w:rPr>
          <w:rFonts w:cs="Garamond,Italic"/>
          <w:i/>
          <w:iCs/>
          <w:sz w:val="20"/>
          <w:szCs w:val="20"/>
          <w:lang w:val="en-US"/>
        </w:rPr>
        <w:t>Endgame: The Betrayal and Fall of Srebrenica: Europe’s Worst Mas-sacre</w:t>
      </w:r>
    </w:p>
    <w:p w:rsidR="00154099" w:rsidRPr="00897B76" w:rsidRDefault="00154099" w:rsidP="00154099">
      <w:pPr>
        <w:pStyle w:val="Textonotapie"/>
        <w:rPr>
          <w:lang w:val="en-US"/>
        </w:rPr>
      </w:pPr>
      <w:r w:rsidRPr="00897B76">
        <w:rPr>
          <w:rFonts w:cs="Garamond,Italic"/>
          <w:i/>
          <w:iCs/>
          <w:lang w:val="en-US"/>
        </w:rPr>
        <w:t>Since World War II</w:t>
      </w:r>
      <w:r w:rsidRPr="00897B76">
        <w:rPr>
          <w:rFonts w:cs="Garamond"/>
          <w:lang w:val="en-US"/>
        </w:rPr>
        <w:t>, Westview Press, Nueva York, 1998.</w:t>
      </w:r>
    </w:p>
  </w:footnote>
  <w:footnote w:id="306">
    <w:p w:rsidR="00154099" w:rsidRPr="00CD5C7F" w:rsidRDefault="00154099" w:rsidP="00154099">
      <w:pPr>
        <w:autoSpaceDE w:val="0"/>
        <w:autoSpaceDN w:val="0"/>
        <w:adjustRightInd w:val="0"/>
        <w:spacing w:after="0" w:line="240" w:lineRule="auto"/>
        <w:rPr>
          <w:rFonts w:cs="Garamond"/>
          <w:i/>
          <w:sz w:val="20"/>
          <w:szCs w:val="20"/>
          <w:lang w:val="en-US"/>
        </w:rPr>
      </w:pPr>
      <w:r>
        <w:rPr>
          <w:rStyle w:val="Refdenotaalpie"/>
        </w:rPr>
        <w:footnoteRef/>
      </w:r>
      <w:r w:rsidRPr="00CD5C7F">
        <w:rPr>
          <w:sz w:val="20"/>
          <w:szCs w:val="20"/>
          <w:lang w:val="en-US"/>
        </w:rPr>
        <w:t xml:space="preserve"> </w:t>
      </w:r>
      <w:r w:rsidRPr="00CD5C7F">
        <w:rPr>
          <w:rFonts w:cs="Garamond"/>
          <w:sz w:val="20"/>
          <w:szCs w:val="20"/>
          <w:lang w:val="en-US"/>
        </w:rPr>
        <w:t>Un</w:t>
      </w:r>
      <w:r>
        <w:rPr>
          <w:rFonts w:cs="Garamond"/>
          <w:sz w:val="20"/>
          <w:szCs w:val="20"/>
          <w:lang w:val="en-US"/>
        </w:rPr>
        <w:t xml:space="preserve">ited Nations General Assembly, </w:t>
      </w:r>
      <w:r w:rsidRPr="00CD5C7F">
        <w:rPr>
          <w:rFonts w:cs="Garamond"/>
          <w:i/>
          <w:sz w:val="20"/>
          <w:szCs w:val="20"/>
          <w:lang w:val="en-US"/>
        </w:rPr>
        <w:t>Report of the Secretary General Pur</w:t>
      </w:r>
      <w:r>
        <w:rPr>
          <w:rFonts w:cs="Garamond"/>
          <w:i/>
          <w:sz w:val="20"/>
          <w:szCs w:val="20"/>
          <w:lang w:val="en-US"/>
        </w:rPr>
        <w:t xml:space="preserve">suant </w:t>
      </w:r>
      <w:r w:rsidRPr="00CD5C7F">
        <w:rPr>
          <w:rFonts w:cs="Garamond"/>
          <w:i/>
          <w:sz w:val="20"/>
          <w:szCs w:val="20"/>
          <w:lang w:val="en-US"/>
        </w:rPr>
        <w:t>to General Assembly Resolution 53/35: The Fall of Srebrenica</w:t>
      </w:r>
      <w:r w:rsidRPr="00CD5C7F">
        <w:rPr>
          <w:rFonts w:cs="Garamond"/>
          <w:sz w:val="20"/>
          <w:szCs w:val="20"/>
          <w:lang w:val="en-US"/>
        </w:rPr>
        <w:t>.</w:t>
      </w:r>
    </w:p>
  </w:footnote>
  <w:footnote w:id="307">
    <w:p w:rsidR="00154099" w:rsidRPr="0034062B" w:rsidRDefault="00154099" w:rsidP="00154099">
      <w:pPr>
        <w:pStyle w:val="Textonotapie"/>
        <w:rPr>
          <w:lang w:val="en-US"/>
        </w:rPr>
      </w:pPr>
      <w:r>
        <w:rPr>
          <w:rStyle w:val="Refdenotaalpie"/>
        </w:rPr>
        <w:footnoteRef/>
      </w:r>
      <w:r w:rsidRPr="0034062B">
        <w:rPr>
          <w:lang w:val="en-US"/>
        </w:rPr>
        <w:t xml:space="preserve"> </w:t>
      </w:r>
      <w:r w:rsidRPr="0034062B">
        <w:rPr>
          <w:rFonts w:cs="Garamond"/>
          <w:lang w:val="en-US"/>
        </w:rPr>
        <w:t xml:space="preserve">Dore Gold, </w:t>
      </w:r>
      <w:r w:rsidRPr="0034062B">
        <w:rPr>
          <w:rFonts w:cs="Garamond,Italic"/>
          <w:i/>
          <w:iCs/>
          <w:lang w:val="en-US"/>
        </w:rPr>
        <w:t xml:space="preserve">Tower of Babble..., </w:t>
      </w:r>
      <w:r w:rsidRPr="0034062B">
        <w:rPr>
          <w:rFonts w:cs="Garamond"/>
          <w:lang w:val="en-US"/>
        </w:rPr>
        <w:t>ob. cit.</w:t>
      </w:r>
    </w:p>
  </w:footnote>
  <w:footnote w:id="308">
    <w:p w:rsidR="00154099" w:rsidRPr="00370DDD" w:rsidRDefault="00154099" w:rsidP="00154099">
      <w:pPr>
        <w:autoSpaceDE w:val="0"/>
        <w:autoSpaceDN w:val="0"/>
        <w:adjustRightInd w:val="0"/>
        <w:spacing w:after="0" w:line="240" w:lineRule="auto"/>
        <w:rPr>
          <w:rFonts w:ascii="Garamond,Italic" w:hAnsi="Garamond,Italic" w:cs="Garamond,Italic"/>
          <w:i/>
          <w:iCs/>
          <w:sz w:val="18"/>
          <w:szCs w:val="18"/>
          <w:lang w:val="en-US"/>
        </w:rPr>
      </w:pPr>
      <w:r>
        <w:rPr>
          <w:rStyle w:val="Refdenotaalpie"/>
        </w:rPr>
        <w:footnoteRef/>
      </w:r>
      <w:r w:rsidRPr="00D55BCD">
        <w:rPr>
          <w:lang w:val="en-US"/>
        </w:rPr>
        <w:t xml:space="preserve"> </w:t>
      </w:r>
      <w:r w:rsidRPr="00370DDD">
        <w:rPr>
          <w:rFonts w:cs="Garamond"/>
          <w:sz w:val="20"/>
          <w:szCs w:val="20"/>
          <w:lang w:val="en-US"/>
        </w:rPr>
        <w:t xml:space="preserve">William Shawcross, </w:t>
      </w:r>
      <w:r w:rsidRPr="00370DDD">
        <w:rPr>
          <w:rFonts w:cs="Garamond,Italic"/>
          <w:i/>
          <w:iCs/>
          <w:sz w:val="20"/>
          <w:szCs w:val="20"/>
          <w:lang w:val="en-US"/>
        </w:rPr>
        <w:t>Deliver Us from Evil: Peacekeepers, Warlords and a World ofEndless Conflict</w:t>
      </w:r>
      <w:r w:rsidRPr="00370DDD">
        <w:rPr>
          <w:rFonts w:cs="Garamond"/>
          <w:sz w:val="20"/>
          <w:szCs w:val="20"/>
          <w:lang w:val="en-US"/>
        </w:rPr>
        <w:t>, Simon &amp; Schuster, Nueva York, 2001.</w:t>
      </w:r>
    </w:p>
  </w:footnote>
  <w:footnote w:id="309">
    <w:p w:rsidR="00154099" w:rsidRPr="00801B72" w:rsidRDefault="00154099" w:rsidP="00154099">
      <w:pPr>
        <w:autoSpaceDE w:val="0"/>
        <w:autoSpaceDN w:val="0"/>
        <w:adjustRightInd w:val="0"/>
        <w:spacing w:after="0" w:line="240" w:lineRule="auto"/>
        <w:rPr>
          <w:rFonts w:cs="Garamond,Italic"/>
          <w:i/>
          <w:iCs/>
          <w:sz w:val="20"/>
          <w:szCs w:val="20"/>
          <w:lang w:val="en-US"/>
        </w:rPr>
      </w:pPr>
      <w:r>
        <w:rPr>
          <w:rStyle w:val="Refdenotaalpie"/>
        </w:rPr>
        <w:footnoteRef/>
      </w:r>
      <w:r w:rsidRPr="00801B72">
        <w:rPr>
          <w:lang w:val="en-US"/>
        </w:rPr>
        <w:t xml:space="preserve"> </w:t>
      </w:r>
      <w:r w:rsidRPr="00801B72">
        <w:rPr>
          <w:rFonts w:cs="Garamond"/>
          <w:sz w:val="20"/>
          <w:szCs w:val="20"/>
          <w:lang w:val="en-US"/>
        </w:rPr>
        <w:t xml:space="preserve">Walter Clarke y Jeffrey Herbst, </w:t>
      </w:r>
      <w:r w:rsidRPr="00801B72">
        <w:rPr>
          <w:rFonts w:cs="Garamond,Italic"/>
          <w:i/>
          <w:iCs/>
          <w:sz w:val="20"/>
          <w:szCs w:val="20"/>
          <w:lang w:val="en-US"/>
        </w:rPr>
        <w:t>Learning from Somalia: The Lessons of Armed Humanitarian</w:t>
      </w:r>
    </w:p>
    <w:p w:rsidR="00154099" w:rsidRPr="00801B72" w:rsidRDefault="00154099" w:rsidP="00154099">
      <w:pPr>
        <w:pStyle w:val="Textonotapie"/>
        <w:rPr>
          <w:lang w:val="en-US"/>
        </w:rPr>
      </w:pPr>
      <w:r w:rsidRPr="00801B72">
        <w:rPr>
          <w:rFonts w:cs="Garamond,Italic"/>
          <w:i/>
          <w:iCs/>
          <w:lang w:val="en-US"/>
        </w:rPr>
        <w:t>Intervention</w:t>
      </w:r>
      <w:r w:rsidRPr="00801B72">
        <w:rPr>
          <w:rFonts w:cs="Garamond"/>
          <w:lang w:val="en-US"/>
        </w:rPr>
        <w:t>, Westview Press, Boulder (Colorado), 1997.</w:t>
      </w:r>
    </w:p>
  </w:footnote>
  <w:footnote w:id="310">
    <w:p w:rsidR="00154099" w:rsidRPr="00EC5BA4" w:rsidRDefault="00154099" w:rsidP="00154099">
      <w:pPr>
        <w:autoSpaceDE w:val="0"/>
        <w:autoSpaceDN w:val="0"/>
        <w:adjustRightInd w:val="0"/>
        <w:spacing w:after="0" w:line="240" w:lineRule="auto"/>
        <w:rPr>
          <w:rFonts w:cs="Garamond"/>
          <w:sz w:val="20"/>
          <w:szCs w:val="20"/>
        </w:rPr>
      </w:pPr>
      <w:r>
        <w:rPr>
          <w:rStyle w:val="Refdenotaalpie"/>
        </w:rPr>
        <w:footnoteRef/>
      </w:r>
      <w:r>
        <w:t xml:space="preserve"> </w:t>
      </w:r>
      <w:r w:rsidRPr="00EC5BA4">
        <w:rPr>
          <w:rFonts w:cs="Garamond"/>
          <w:sz w:val="20"/>
          <w:szCs w:val="20"/>
        </w:rPr>
        <w:t>Extracto de la entrevista realizada por la periodista Lea Thompson, de la cadena</w:t>
      </w:r>
    </w:p>
    <w:p w:rsidR="00154099" w:rsidRPr="00EC5BA4" w:rsidRDefault="00154099" w:rsidP="00154099">
      <w:pPr>
        <w:autoSpaceDE w:val="0"/>
        <w:autoSpaceDN w:val="0"/>
        <w:adjustRightInd w:val="0"/>
        <w:spacing w:after="0" w:line="240" w:lineRule="auto"/>
        <w:rPr>
          <w:rFonts w:cs="Garamond"/>
          <w:sz w:val="20"/>
          <w:szCs w:val="20"/>
        </w:rPr>
      </w:pPr>
      <w:r w:rsidRPr="00EC5BA4">
        <w:rPr>
          <w:rFonts w:cs="Garamond"/>
          <w:sz w:val="20"/>
          <w:szCs w:val="20"/>
        </w:rPr>
        <w:t>estadounidense NBC, a Kyle Brown, militar canadiense y «casco azul» de la ONU</w:t>
      </w:r>
    </w:p>
    <w:p w:rsidR="00154099" w:rsidRPr="004C0BD2" w:rsidRDefault="00154099" w:rsidP="00154099">
      <w:pPr>
        <w:pStyle w:val="Textonotapie"/>
        <w:rPr>
          <w:lang w:val="en-US"/>
        </w:rPr>
      </w:pPr>
      <w:r w:rsidRPr="004C0BD2">
        <w:rPr>
          <w:rFonts w:cs="Garamond"/>
          <w:lang w:val="en-US"/>
        </w:rPr>
        <w:t>en Somalia.</w:t>
      </w:r>
    </w:p>
  </w:footnote>
  <w:footnote w:id="311">
    <w:p w:rsidR="00154099" w:rsidRPr="00EC5BA4" w:rsidRDefault="00154099" w:rsidP="00154099">
      <w:pPr>
        <w:pStyle w:val="Textonotapie"/>
        <w:rPr>
          <w:lang w:val="en-US"/>
        </w:rPr>
      </w:pPr>
      <w:r>
        <w:rPr>
          <w:rStyle w:val="Refdenotaalpie"/>
        </w:rPr>
        <w:footnoteRef/>
      </w:r>
      <w:r w:rsidRPr="00EC5BA4">
        <w:rPr>
          <w:lang w:val="en-US"/>
        </w:rPr>
        <w:t xml:space="preserve"> </w:t>
      </w:r>
      <w:r w:rsidRPr="00EC5BA4">
        <w:rPr>
          <w:rFonts w:cs="Garamond"/>
          <w:lang w:val="en-US"/>
        </w:rPr>
        <w:t xml:space="preserve">«Human Rights abuses by the United Nations forces», </w:t>
      </w:r>
      <w:r w:rsidRPr="00EC5BA4">
        <w:rPr>
          <w:rFonts w:cs="Garamond,Italic"/>
          <w:i/>
          <w:iCs/>
          <w:lang w:val="en-US"/>
        </w:rPr>
        <w:t>African Rights</w:t>
      </w:r>
      <w:r w:rsidRPr="00EC5BA4">
        <w:rPr>
          <w:rFonts w:cs="Garamond"/>
          <w:lang w:val="en-US"/>
        </w:rPr>
        <w:t>, julio 1993.</w:t>
      </w:r>
    </w:p>
  </w:footnote>
  <w:footnote w:id="312">
    <w:p w:rsidR="00154099" w:rsidRPr="0061284A" w:rsidRDefault="00154099" w:rsidP="00154099">
      <w:pPr>
        <w:pStyle w:val="Textonotapie"/>
      </w:pPr>
      <w:r>
        <w:rPr>
          <w:rStyle w:val="Refdenotaalpie"/>
        </w:rPr>
        <w:footnoteRef/>
      </w:r>
      <w:r w:rsidRPr="0061284A">
        <w:t xml:space="preserve"> Eric Frattini, </w:t>
      </w:r>
      <w:r w:rsidRPr="0061284A">
        <w:rPr>
          <w:i/>
        </w:rPr>
        <w:t>ONU: Historia de la Corrupción</w:t>
      </w:r>
    </w:p>
  </w:footnote>
  <w:footnote w:id="313">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First Post, </w:t>
      </w:r>
      <w:r w:rsidRPr="008022A1">
        <w:rPr>
          <w:i/>
          <w:sz w:val="20"/>
          <w:szCs w:val="20"/>
          <w:lang w:val="en-US"/>
        </w:rPr>
        <w:t xml:space="preserve">UN failed during final days of Lankan ethnic war: Ban Ki-moon  </w:t>
      </w:r>
      <w:hyperlink r:id="rId141" w:history="1">
        <w:r w:rsidRPr="008022A1">
          <w:rPr>
            <w:rStyle w:val="Hipervnculo"/>
            <w:sz w:val="20"/>
            <w:szCs w:val="20"/>
            <w:lang w:val="en-US"/>
          </w:rPr>
          <w:t>http://www.firstpost.com/world/un-failed-during-final-days-of-lankan-ethnic-war-ban-ki-moon-1133061.html</w:t>
        </w:r>
      </w:hyperlink>
      <w:r w:rsidRPr="008022A1">
        <w:rPr>
          <w:sz w:val="20"/>
          <w:szCs w:val="20"/>
          <w:lang w:val="en-US"/>
        </w:rPr>
        <w:t xml:space="preserve"> </w:t>
      </w:r>
    </w:p>
  </w:footnote>
  <w:footnote w:id="314">
    <w:p w:rsidR="00DB1BE4" w:rsidRPr="00866EF5" w:rsidRDefault="00DB1BE4" w:rsidP="00866EF5">
      <w:pPr>
        <w:autoSpaceDE w:val="0"/>
        <w:autoSpaceDN w:val="0"/>
        <w:adjustRightInd w:val="0"/>
        <w:spacing w:after="0" w:line="240" w:lineRule="auto"/>
        <w:rPr>
          <w:rFonts w:cs="BookAntiqua-Bold"/>
          <w:bCs/>
          <w:i/>
          <w:sz w:val="20"/>
          <w:szCs w:val="20"/>
          <w:lang w:val="en-US"/>
        </w:rPr>
      </w:pPr>
      <w:r>
        <w:rPr>
          <w:rStyle w:val="Refdenotaalpie"/>
        </w:rPr>
        <w:footnoteRef/>
      </w:r>
      <w:r w:rsidRPr="008A3F59">
        <w:rPr>
          <w:lang w:val="en-US"/>
        </w:rPr>
        <w:t xml:space="preserve"> </w:t>
      </w:r>
      <w:r>
        <w:rPr>
          <w:lang w:val="en-US"/>
        </w:rPr>
        <w:t xml:space="preserve">Suhas Chakma (Director of Asian Centre for Human Rights), </w:t>
      </w:r>
      <w:r>
        <w:rPr>
          <w:rFonts w:cs="BookAntiqua-Bold"/>
          <w:bCs/>
          <w:i/>
          <w:sz w:val="20"/>
          <w:szCs w:val="20"/>
          <w:lang w:val="en-US"/>
        </w:rPr>
        <w:t xml:space="preserve">BANGLADESH: SENDING DEATH SQUADS TO KEEP THE </w:t>
      </w:r>
      <w:r w:rsidRPr="00866EF5">
        <w:rPr>
          <w:rFonts w:cs="BookAntiqua-Bold"/>
          <w:bCs/>
          <w:i/>
          <w:sz w:val="20"/>
          <w:szCs w:val="20"/>
          <w:lang w:val="en-US"/>
        </w:rPr>
        <w:t>UN’s PEACE</w:t>
      </w:r>
      <w:r w:rsidRPr="00866EF5">
        <w:rPr>
          <w:i/>
          <w:sz w:val="20"/>
          <w:szCs w:val="20"/>
          <w:lang w:val="en-US"/>
        </w:rPr>
        <w:t xml:space="preserve"> </w:t>
      </w:r>
      <w:r>
        <w:rPr>
          <w:i/>
          <w:sz w:val="20"/>
          <w:szCs w:val="20"/>
          <w:lang w:val="en-US"/>
        </w:rPr>
        <w:t xml:space="preserve"> </w:t>
      </w:r>
    </w:p>
  </w:footnote>
  <w:footnote w:id="31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Casey Coates Danson, </w:t>
      </w:r>
      <w:r w:rsidRPr="008022A1">
        <w:rPr>
          <w:i/>
          <w:sz w:val="20"/>
          <w:szCs w:val="20"/>
          <w:lang w:val="en-US"/>
        </w:rPr>
        <w:t xml:space="preserve">MYANMAR’S PEACE PRIZE WINNER AND CRIMES AGAINST HUMANITY  </w:t>
      </w:r>
      <w:hyperlink r:id="rId142" w:history="1">
        <w:r w:rsidRPr="008022A1">
          <w:rPr>
            <w:rStyle w:val="Hipervnculo"/>
            <w:sz w:val="20"/>
            <w:szCs w:val="20"/>
            <w:lang w:val="en-US"/>
          </w:rPr>
          <w:t>http://www.globalpossibilities.org/myanmars-peace-prize-winner-and-crimes-against-humanity/</w:t>
        </w:r>
      </w:hyperlink>
      <w:r w:rsidRPr="008022A1">
        <w:rPr>
          <w:sz w:val="20"/>
          <w:szCs w:val="20"/>
          <w:lang w:val="en-US"/>
        </w:rPr>
        <w:t xml:space="preserve">  </w:t>
      </w:r>
    </w:p>
  </w:footnote>
  <w:footnote w:id="316">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The Buddhist Channel, </w:t>
      </w:r>
      <w:r w:rsidRPr="008022A1">
        <w:rPr>
          <w:i/>
          <w:sz w:val="20"/>
          <w:szCs w:val="20"/>
          <w:lang w:val="en-US"/>
        </w:rPr>
        <w:t>The United Nations Has Failed to Take Responsibility to Protect the People of Burma, Who Are Prepared for the Worst</w:t>
      </w:r>
      <w:r w:rsidRPr="008022A1">
        <w:rPr>
          <w:sz w:val="20"/>
          <w:szCs w:val="20"/>
          <w:lang w:val="en-US"/>
        </w:rPr>
        <w:t xml:space="preserve">   </w:t>
      </w:r>
      <w:hyperlink r:id="rId143" w:history="1">
        <w:r w:rsidRPr="008022A1">
          <w:rPr>
            <w:rStyle w:val="Hipervnculo"/>
            <w:sz w:val="20"/>
            <w:szCs w:val="20"/>
            <w:lang w:val="en-US"/>
          </w:rPr>
          <w:t>http://khmerkromngo.org/articles/buddhitchannel032608.htm</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317">
    <w:p w:rsidR="00DB1BE4" w:rsidRPr="008022A1" w:rsidRDefault="00DB1BE4" w:rsidP="00620BE4">
      <w:pPr>
        <w:pStyle w:val="Ttulo2"/>
        <w:rPr>
          <w:rFonts w:asciiTheme="minorHAnsi" w:hAnsiTheme="minorHAnsi"/>
          <w:b w:val="0"/>
          <w:color w:val="auto"/>
          <w:sz w:val="20"/>
          <w:szCs w:val="20"/>
          <w:lang w:val="en-US"/>
        </w:rPr>
      </w:pPr>
      <w:r w:rsidRPr="008022A1">
        <w:rPr>
          <w:rStyle w:val="Refdenotaalpie"/>
          <w:rFonts w:asciiTheme="minorHAnsi" w:hAnsiTheme="minorHAnsi"/>
          <w:b w:val="0"/>
          <w:color w:val="auto"/>
          <w:sz w:val="20"/>
          <w:szCs w:val="20"/>
        </w:rPr>
        <w:footnoteRef/>
      </w:r>
      <w:r w:rsidRPr="008022A1">
        <w:rPr>
          <w:rFonts w:asciiTheme="minorHAnsi" w:hAnsiTheme="minorHAnsi"/>
          <w:b w:val="0"/>
          <w:color w:val="auto"/>
          <w:sz w:val="20"/>
          <w:szCs w:val="20"/>
          <w:lang w:val="en-US"/>
        </w:rPr>
        <w:t xml:space="preserve"> Sui-Lee Wee and Stephany, </w:t>
      </w:r>
      <w:r w:rsidRPr="008022A1">
        <w:rPr>
          <w:rFonts w:asciiTheme="minorHAnsi" w:hAnsiTheme="minorHAnsi"/>
          <w:b w:val="0"/>
          <w:i/>
          <w:color w:val="auto"/>
          <w:sz w:val="20"/>
          <w:szCs w:val="20"/>
          <w:lang w:val="en-US"/>
        </w:rPr>
        <w:t>At U.N.,</w:t>
      </w:r>
      <w:r w:rsidRPr="008022A1">
        <w:rPr>
          <w:rFonts w:asciiTheme="minorHAnsi" w:hAnsiTheme="minorHAnsi"/>
          <w:b w:val="0"/>
          <w:color w:val="auto"/>
          <w:sz w:val="20"/>
          <w:szCs w:val="20"/>
          <w:lang w:val="en-US"/>
        </w:rPr>
        <w:t xml:space="preserve"> </w:t>
      </w:r>
      <w:r w:rsidRPr="008022A1">
        <w:rPr>
          <w:rFonts w:asciiTheme="minorHAnsi" w:hAnsiTheme="minorHAnsi"/>
          <w:b w:val="0"/>
          <w:i/>
          <w:color w:val="auto"/>
          <w:sz w:val="20"/>
          <w:szCs w:val="20"/>
          <w:lang w:val="en-US"/>
        </w:rPr>
        <w:t>China uses intimidation tactics to silence its</w:t>
      </w:r>
      <w:r w:rsidRPr="008022A1">
        <w:rPr>
          <w:rFonts w:asciiTheme="minorHAnsi" w:hAnsiTheme="minorHAnsi"/>
          <w:b w:val="0"/>
          <w:color w:val="auto"/>
          <w:sz w:val="20"/>
          <w:szCs w:val="20"/>
          <w:lang w:val="en-US"/>
        </w:rPr>
        <w:t xml:space="preserve"> </w:t>
      </w:r>
      <w:r w:rsidRPr="008022A1">
        <w:rPr>
          <w:rFonts w:asciiTheme="minorHAnsi" w:hAnsiTheme="minorHAnsi"/>
          <w:b w:val="0"/>
          <w:i/>
          <w:color w:val="auto"/>
          <w:sz w:val="20"/>
          <w:szCs w:val="20"/>
          <w:lang w:val="en-US"/>
        </w:rPr>
        <w:t>critics</w:t>
      </w:r>
      <w:r w:rsidRPr="008022A1">
        <w:rPr>
          <w:rFonts w:asciiTheme="minorHAnsi" w:hAnsiTheme="minorHAnsi"/>
          <w:b w:val="0"/>
          <w:color w:val="auto"/>
          <w:sz w:val="20"/>
          <w:szCs w:val="20"/>
          <w:lang w:val="en-US"/>
        </w:rPr>
        <w:t xml:space="preserve">   </w:t>
      </w:r>
      <w:hyperlink r:id="rId144" w:history="1">
        <w:r w:rsidRPr="008022A1">
          <w:rPr>
            <w:rStyle w:val="Hipervnculo"/>
            <w:rFonts w:asciiTheme="minorHAnsi" w:hAnsiTheme="minorHAnsi"/>
            <w:b w:val="0"/>
            <w:sz w:val="20"/>
            <w:szCs w:val="20"/>
            <w:lang w:val="en-US"/>
          </w:rPr>
          <w:t>http://www.reuters.com/investigates/special-report/china-softpower-rights/</w:t>
        </w:r>
      </w:hyperlink>
      <w:r w:rsidRPr="008022A1">
        <w:rPr>
          <w:rFonts w:asciiTheme="minorHAnsi" w:hAnsiTheme="minorHAnsi"/>
          <w:b w:val="0"/>
          <w:color w:val="auto"/>
          <w:sz w:val="20"/>
          <w:szCs w:val="20"/>
          <w:lang w:val="en-US"/>
        </w:rPr>
        <w:t xml:space="preserve">    </w:t>
      </w:r>
    </w:p>
  </w:footnote>
  <w:footnote w:id="318">
    <w:p w:rsidR="00DB1BE4" w:rsidRPr="00757BB0" w:rsidRDefault="00DB1BE4">
      <w:pPr>
        <w:pStyle w:val="Textonotapie"/>
        <w:rPr>
          <w:lang w:val="en-US"/>
        </w:rPr>
      </w:pPr>
      <w:r>
        <w:rPr>
          <w:rStyle w:val="Refdenotaalpie"/>
        </w:rPr>
        <w:footnoteRef/>
      </w:r>
      <w:r w:rsidRPr="00757BB0">
        <w:rPr>
          <w:lang w:val="en-US"/>
        </w:rPr>
        <w:t xml:space="preserve"> </w:t>
      </w:r>
      <w:r>
        <w:rPr>
          <w:lang w:val="en-US"/>
        </w:rPr>
        <w:t xml:space="preserve">Louis Charbonneau (Reuters), U.N. Chief Ban Ki-moon is no starger to Criticism  </w:t>
      </w:r>
      <w:r w:rsidRPr="00757BB0">
        <w:rPr>
          <w:lang w:val="en-US"/>
        </w:rPr>
        <w:t>http://www.reuters.com/article/us-un-election-ban-idUSTRE7556E020110606</w:t>
      </w:r>
    </w:p>
  </w:footnote>
  <w:footnote w:id="319">
    <w:p w:rsidR="00DB1BE4" w:rsidRPr="008022A1" w:rsidRDefault="00DB1BE4" w:rsidP="00564317">
      <w:pPr>
        <w:pStyle w:val="Sinespaciado"/>
        <w:rPr>
          <w:b/>
          <w:sz w:val="20"/>
          <w:szCs w:val="20"/>
        </w:rPr>
      </w:pPr>
      <w:r w:rsidRPr="008022A1">
        <w:rPr>
          <w:rStyle w:val="Refdenotaalpie"/>
          <w:sz w:val="20"/>
          <w:szCs w:val="20"/>
        </w:rPr>
        <w:footnoteRef/>
      </w:r>
      <w:r w:rsidRPr="008022A1">
        <w:rPr>
          <w:sz w:val="20"/>
          <w:szCs w:val="20"/>
          <w:lang w:val="en-US"/>
        </w:rPr>
        <w:t xml:space="preserve">  Oriental Review, U.N. Complicity: Whose Rights do the International Organizations Protect in Syria?  </w:t>
      </w:r>
      <w:hyperlink r:id="rId145" w:history="1">
        <w:r w:rsidRPr="008022A1">
          <w:rPr>
            <w:rStyle w:val="Hipervnculo"/>
            <w:sz w:val="20"/>
            <w:szCs w:val="20"/>
          </w:rPr>
          <w:t>http://www.globalresearch.ca/u-n-complicity-whose-rights-do-the-international-organizations-protect-in-syria/5377090</w:t>
        </w:r>
      </w:hyperlink>
      <w:r w:rsidRPr="008022A1">
        <w:rPr>
          <w:sz w:val="20"/>
          <w:szCs w:val="20"/>
        </w:rPr>
        <w:t xml:space="preserve"> </w:t>
      </w:r>
    </w:p>
  </w:footnote>
  <w:footnote w:id="320">
    <w:p w:rsidR="00DB1BE4" w:rsidRPr="00245158" w:rsidRDefault="00DB1BE4" w:rsidP="00245158">
      <w:pPr>
        <w:spacing w:before="100" w:beforeAutospacing="1" w:after="100" w:afterAutospacing="1" w:line="240" w:lineRule="auto"/>
        <w:outlineLvl w:val="1"/>
        <w:rPr>
          <w:rFonts w:eastAsia="Times New Roman" w:cs="Times New Roman"/>
          <w:bCs/>
          <w:sz w:val="20"/>
          <w:szCs w:val="20"/>
          <w:lang w:val="en-US"/>
        </w:rPr>
      </w:pPr>
      <w:r w:rsidRPr="00245158">
        <w:rPr>
          <w:rStyle w:val="Refdenotaalpie"/>
          <w:sz w:val="20"/>
          <w:szCs w:val="20"/>
        </w:rPr>
        <w:footnoteRef/>
      </w:r>
      <w:r w:rsidRPr="00245158">
        <w:rPr>
          <w:sz w:val="20"/>
          <w:szCs w:val="20"/>
          <w:lang w:val="en-US"/>
        </w:rPr>
        <w:t xml:space="preserve"> Denis Halliday (Global Research), </w:t>
      </w:r>
      <w:r>
        <w:rPr>
          <w:sz w:val="20"/>
          <w:szCs w:val="20"/>
          <w:lang w:val="en-US"/>
        </w:rPr>
        <w:t xml:space="preserve"> </w:t>
      </w:r>
      <w:r w:rsidRPr="00245158">
        <w:rPr>
          <w:rFonts w:eastAsia="Times New Roman" w:cs="Times New Roman"/>
          <w:bCs/>
          <w:i/>
          <w:sz w:val="20"/>
          <w:szCs w:val="20"/>
          <w:lang w:val="en-US"/>
        </w:rPr>
        <w:t>The United Nations’ Role in Peace and War. "The UN of the arms dealers - the most disreputable and yet profitable business on earth."</w:t>
      </w:r>
    </w:p>
    <w:p w:rsidR="00DB1BE4" w:rsidRPr="00245158" w:rsidRDefault="00DB1BE4">
      <w:pPr>
        <w:pStyle w:val="Textonotapie"/>
        <w:rPr>
          <w:lang w:val="en-US"/>
        </w:rPr>
      </w:pPr>
    </w:p>
  </w:footnote>
  <w:footnote w:id="321">
    <w:p w:rsidR="00DB1BE4" w:rsidRPr="002D781B" w:rsidRDefault="00DB1BE4" w:rsidP="002D781B">
      <w:pPr>
        <w:spacing w:before="100" w:beforeAutospacing="1" w:after="100" w:afterAutospacing="1" w:line="240" w:lineRule="auto"/>
        <w:outlineLvl w:val="1"/>
        <w:rPr>
          <w:rFonts w:eastAsia="Times New Roman" w:cs="Times New Roman"/>
          <w:bCs/>
          <w:sz w:val="20"/>
          <w:szCs w:val="20"/>
          <w:lang w:val="en-US"/>
        </w:rPr>
      </w:pPr>
      <w:r w:rsidRPr="002D781B">
        <w:rPr>
          <w:rStyle w:val="Refdenotaalpie"/>
          <w:sz w:val="20"/>
          <w:szCs w:val="20"/>
        </w:rPr>
        <w:footnoteRef/>
      </w:r>
      <w:r w:rsidRPr="002D781B">
        <w:rPr>
          <w:sz w:val="20"/>
          <w:szCs w:val="20"/>
          <w:lang w:val="en-US"/>
        </w:rPr>
        <w:t xml:space="preserve"> Global Research, </w:t>
      </w:r>
      <w:r w:rsidRPr="002D781B">
        <w:rPr>
          <w:rFonts w:eastAsia="Times New Roman" w:cs="Times New Roman"/>
          <w:bCs/>
          <w:i/>
          <w:sz w:val="20"/>
          <w:szCs w:val="20"/>
          <w:lang w:val="en-US"/>
        </w:rPr>
        <w:t>NGOs Demand UN Security Council to Review Violations of International Law in Iraq &amp; Crimes committed by US-UK Forces NGO Letter to the UN Security Council on Iraq</w:t>
      </w:r>
    </w:p>
  </w:footnote>
  <w:footnote w:id="322">
    <w:p w:rsidR="00DB1BE4" w:rsidRPr="00485D90" w:rsidRDefault="00DB1BE4" w:rsidP="00485D90">
      <w:pPr>
        <w:spacing w:before="100" w:beforeAutospacing="1" w:after="100" w:afterAutospacing="1" w:line="240" w:lineRule="auto"/>
        <w:outlineLvl w:val="1"/>
        <w:rPr>
          <w:rFonts w:eastAsia="Times New Roman" w:cs="Times New Roman"/>
          <w:b/>
          <w:bCs/>
          <w:sz w:val="20"/>
          <w:szCs w:val="20"/>
          <w:lang w:val="en-US"/>
        </w:rPr>
      </w:pPr>
      <w:r w:rsidRPr="00485D90">
        <w:rPr>
          <w:rStyle w:val="Refdenotaalpie"/>
          <w:sz w:val="20"/>
          <w:szCs w:val="20"/>
        </w:rPr>
        <w:footnoteRef/>
      </w:r>
      <w:r w:rsidRPr="00485D90">
        <w:rPr>
          <w:sz w:val="20"/>
          <w:szCs w:val="20"/>
          <w:lang w:val="en-US"/>
        </w:rPr>
        <w:t xml:space="preserve"> </w:t>
      </w:r>
      <w:r>
        <w:rPr>
          <w:sz w:val="20"/>
          <w:szCs w:val="20"/>
          <w:lang w:val="en-US"/>
        </w:rPr>
        <w:t>Denis Halli</w:t>
      </w:r>
      <w:r w:rsidRPr="00485D90">
        <w:rPr>
          <w:sz w:val="20"/>
          <w:szCs w:val="20"/>
          <w:lang w:val="en-US"/>
        </w:rPr>
        <w:t>day (Global Research)</w:t>
      </w:r>
      <w:r w:rsidRPr="00485D90">
        <w:rPr>
          <w:i/>
          <w:sz w:val="20"/>
          <w:szCs w:val="20"/>
          <w:lang w:val="en-US"/>
        </w:rPr>
        <w:t xml:space="preserve">, </w:t>
      </w:r>
      <w:r w:rsidRPr="00485D90">
        <w:rPr>
          <w:rFonts w:eastAsia="Times New Roman" w:cs="Times New Roman"/>
          <w:bCs/>
          <w:i/>
          <w:sz w:val="20"/>
          <w:szCs w:val="20"/>
          <w:lang w:val="en-US"/>
        </w:rPr>
        <w:t>The United Nations and its Conduct during the Invasion and Occupation of Iraq, Testimony to the World Tribunal on Iraq</w:t>
      </w:r>
    </w:p>
    <w:p w:rsidR="00DB1BE4" w:rsidRPr="00485D90" w:rsidRDefault="00DB1BE4">
      <w:pPr>
        <w:pStyle w:val="Textonotapie"/>
        <w:rPr>
          <w:lang w:val="en-US"/>
        </w:rPr>
      </w:pPr>
    </w:p>
  </w:footnote>
  <w:footnote w:id="323">
    <w:p w:rsidR="00DB1BE4" w:rsidRPr="006953AB" w:rsidRDefault="00DB1BE4" w:rsidP="004E180B">
      <w:pPr>
        <w:spacing w:after="100" w:afterAutospacing="1" w:line="240" w:lineRule="auto"/>
        <w:jc w:val="both"/>
        <w:rPr>
          <w:rFonts w:ascii="Times New Roman" w:eastAsia="Times New Roman" w:hAnsi="Times New Roman" w:cs="Times New Roman"/>
          <w:sz w:val="20"/>
          <w:szCs w:val="20"/>
          <w:lang w:val="en-US"/>
        </w:rPr>
      </w:pPr>
      <w:r>
        <w:rPr>
          <w:rStyle w:val="Refdenotaalpie"/>
        </w:rPr>
        <w:footnoteRef/>
      </w:r>
      <w:r w:rsidRPr="00EC4C27">
        <w:rPr>
          <w:lang w:val="en-US"/>
        </w:rPr>
        <w:t xml:space="preserve"> </w:t>
      </w:r>
      <w:r>
        <w:rPr>
          <w:lang w:val="en-US"/>
        </w:rPr>
        <w:t xml:space="preserve"> </w:t>
      </w:r>
      <w:r w:rsidRPr="004E180B">
        <w:rPr>
          <w:sz w:val="20"/>
          <w:szCs w:val="20"/>
          <w:lang w:val="en-US"/>
        </w:rPr>
        <w:t xml:space="preserve">Michel Chossudovsky and Finian Cunningham (Global Research), </w:t>
      </w:r>
      <w:r w:rsidRPr="004E180B">
        <w:rPr>
          <w:rFonts w:eastAsia="Times New Roman" w:cs="Times New Roman"/>
          <w:bCs/>
          <w:i/>
          <w:sz w:val="20"/>
          <w:szCs w:val="20"/>
          <w:lang w:val="en-US"/>
        </w:rPr>
        <w:t>THE IRAQ WAR READER: A History of War Crimes and Genocide</w:t>
      </w:r>
      <w:r w:rsidRPr="004E180B">
        <w:rPr>
          <w:rFonts w:eastAsia="Times New Roman" w:cs="Times New Roman"/>
          <w:i/>
          <w:sz w:val="20"/>
          <w:szCs w:val="20"/>
          <w:lang w:val="en-US"/>
        </w:rPr>
        <w:t xml:space="preserve">, </w:t>
      </w:r>
      <w:r w:rsidRPr="004E180B">
        <w:rPr>
          <w:rFonts w:eastAsia="Times New Roman" w:cs="Times New Roman"/>
          <w:bCs/>
          <w:i/>
          <w:sz w:val="20"/>
          <w:szCs w:val="20"/>
          <w:lang w:val="en-US"/>
        </w:rPr>
        <w:t>The Unleashing of America’s New Global Militarism</w:t>
      </w:r>
    </w:p>
    <w:p w:rsidR="00DB1BE4" w:rsidRPr="00EC4C27" w:rsidRDefault="00DB1BE4">
      <w:pPr>
        <w:pStyle w:val="Textonotapie"/>
        <w:rPr>
          <w:lang w:val="en-US"/>
        </w:rPr>
      </w:pPr>
    </w:p>
  </w:footnote>
  <w:footnote w:id="324">
    <w:p w:rsidR="00DB1BE4" w:rsidRPr="00691F3A" w:rsidRDefault="00DB1BE4" w:rsidP="00691F3A">
      <w:pPr>
        <w:spacing w:before="100" w:beforeAutospacing="1" w:after="100" w:afterAutospacing="1" w:line="240" w:lineRule="auto"/>
        <w:outlineLvl w:val="1"/>
        <w:rPr>
          <w:rFonts w:eastAsia="Times New Roman" w:cs="Times New Roman"/>
          <w:b/>
          <w:bCs/>
          <w:sz w:val="20"/>
          <w:szCs w:val="20"/>
          <w:lang w:val="en-US"/>
        </w:rPr>
      </w:pPr>
      <w:r w:rsidRPr="00691F3A">
        <w:rPr>
          <w:rStyle w:val="Refdenotaalpie"/>
          <w:sz w:val="20"/>
          <w:szCs w:val="20"/>
        </w:rPr>
        <w:footnoteRef/>
      </w:r>
      <w:r w:rsidRPr="00691F3A">
        <w:rPr>
          <w:sz w:val="20"/>
          <w:szCs w:val="20"/>
          <w:lang w:val="en-US"/>
        </w:rPr>
        <w:t xml:space="preserve">  Ali Shalal (Global Research), </w:t>
      </w:r>
      <w:r w:rsidRPr="00691F3A">
        <w:rPr>
          <w:rFonts w:eastAsia="Times New Roman" w:cs="Times New Roman"/>
          <w:bCs/>
          <w:i/>
          <w:sz w:val="20"/>
          <w:szCs w:val="20"/>
          <w:lang w:val="en-US"/>
        </w:rPr>
        <w:t>BUSH WAR CRIMES: Tortured at Abu Ghraib for being anti-Zionist: “The Man Behind the Hood”</w:t>
      </w:r>
    </w:p>
    <w:p w:rsidR="00DB1BE4" w:rsidRPr="00691F3A" w:rsidRDefault="00DB1BE4">
      <w:pPr>
        <w:pStyle w:val="Textonotapie"/>
        <w:rPr>
          <w:lang w:val="en-US"/>
        </w:rPr>
      </w:pPr>
    </w:p>
  </w:footnote>
  <w:footnote w:id="325">
    <w:p w:rsidR="00DB1BE4" w:rsidRPr="009F0DB9" w:rsidRDefault="00DB1BE4" w:rsidP="009F0DB9">
      <w:pPr>
        <w:spacing w:after="100" w:afterAutospacing="1" w:line="240" w:lineRule="auto"/>
        <w:outlineLvl w:val="1"/>
        <w:rPr>
          <w:rFonts w:eastAsia="Times New Roman" w:cs="Times New Roman"/>
          <w:b/>
          <w:bCs/>
          <w:sz w:val="20"/>
          <w:szCs w:val="20"/>
          <w:lang w:val="en-US"/>
        </w:rPr>
      </w:pPr>
      <w:r w:rsidRPr="009F0DB9">
        <w:rPr>
          <w:rStyle w:val="Refdenotaalpie"/>
          <w:sz w:val="20"/>
          <w:szCs w:val="20"/>
        </w:rPr>
        <w:footnoteRef/>
      </w:r>
      <w:r w:rsidRPr="009F0DB9">
        <w:rPr>
          <w:sz w:val="20"/>
          <w:szCs w:val="20"/>
          <w:lang w:val="en-US"/>
        </w:rPr>
        <w:t xml:space="preserve"> Felicity Arbuthnot (Global Research), </w:t>
      </w:r>
      <w:r w:rsidRPr="009F0DB9">
        <w:rPr>
          <w:rFonts w:eastAsia="Times New Roman" w:cs="Times New Roman"/>
          <w:bCs/>
          <w:i/>
          <w:sz w:val="20"/>
          <w:szCs w:val="20"/>
          <w:lang w:val="en-US"/>
        </w:rPr>
        <w:t>The Nightmare: The Iraq Invasion’s Atrocities, Unearthing the Unthinkable</w:t>
      </w:r>
    </w:p>
    <w:p w:rsidR="00DB1BE4" w:rsidRPr="009F0DB9" w:rsidRDefault="00DB1BE4">
      <w:pPr>
        <w:pStyle w:val="Textonotapie"/>
        <w:rPr>
          <w:lang w:val="en-US"/>
        </w:rPr>
      </w:pPr>
    </w:p>
  </w:footnote>
  <w:footnote w:id="326">
    <w:p w:rsidR="00DB1BE4" w:rsidRPr="00C43203" w:rsidRDefault="00DB1BE4" w:rsidP="00C43203">
      <w:pPr>
        <w:spacing w:before="100" w:beforeAutospacing="1" w:after="100" w:afterAutospacing="1" w:line="240" w:lineRule="auto"/>
        <w:outlineLvl w:val="1"/>
        <w:rPr>
          <w:rFonts w:eastAsia="Times New Roman" w:cs="Times New Roman"/>
          <w:b/>
          <w:bCs/>
          <w:sz w:val="20"/>
          <w:szCs w:val="20"/>
          <w:lang w:val="en-US"/>
        </w:rPr>
      </w:pPr>
      <w:r w:rsidRPr="00C43203">
        <w:rPr>
          <w:rStyle w:val="Refdenotaalpie"/>
          <w:sz w:val="20"/>
          <w:szCs w:val="20"/>
        </w:rPr>
        <w:footnoteRef/>
      </w:r>
      <w:r w:rsidRPr="00C43203">
        <w:rPr>
          <w:sz w:val="20"/>
          <w:szCs w:val="20"/>
          <w:lang w:val="en-US"/>
        </w:rPr>
        <w:t xml:space="preserve">  William Bowles (Global Research), </w:t>
      </w:r>
      <w:r w:rsidRPr="00C43203">
        <w:rPr>
          <w:rFonts w:eastAsia="Times New Roman" w:cs="Times New Roman"/>
          <w:bCs/>
          <w:i/>
          <w:sz w:val="20"/>
          <w:szCs w:val="20"/>
          <w:lang w:val="en-US"/>
        </w:rPr>
        <w:t>Fallujah: Where is the Outrage. The Story the Mainstream Media won’t tell you</w:t>
      </w:r>
    </w:p>
    <w:p w:rsidR="00DB1BE4" w:rsidRPr="00C43203" w:rsidRDefault="00DB1BE4">
      <w:pPr>
        <w:pStyle w:val="Textonotapie"/>
        <w:rPr>
          <w:lang w:val="en-US"/>
        </w:rPr>
      </w:pPr>
      <w:r>
        <w:rPr>
          <w:lang w:val="en-US"/>
        </w:rPr>
        <w:t xml:space="preserve"> </w:t>
      </w:r>
    </w:p>
  </w:footnote>
  <w:footnote w:id="327">
    <w:p w:rsidR="00DB1BE4" w:rsidRPr="00502FFF" w:rsidRDefault="00DB1BE4" w:rsidP="00502FFF">
      <w:pPr>
        <w:spacing w:before="100" w:beforeAutospacing="1" w:after="100" w:afterAutospacing="1" w:line="240" w:lineRule="auto"/>
        <w:outlineLvl w:val="2"/>
        <w:rPr>
          <w:rFonts w:eastAsia="Times New Roman" w:cs="Times New Roman"/>
          <w:b/>
          <w:bCs/>
          <w:sz w:val="20"/>
          <w:szCs w:val="20"/>
          <w:lang w:val="en-US"/>
        </w:rPr>
      </w:pPr>
      <w:r w:rsidRPr="00502FFF">
        <w:rPr>
          <w:rStyle w:val="Refdenotaalpie"/>
          <w:sz w:val="20"/>
          <w:szCs w:val="20"/>
        </w:rPr>
        <w:footnoteRef/>
      </w:r>
      <w:r w:rsidRPr="00502FFF">
        <w:rPr>
          <w:sz w:val="20"/>
          <w:szCs w:val="20"/>
          <w:lang w:val="en-US"/>
        </w:rPr>
        <w:t xml:space="preserve">  Ghali Hassan (Global Research), </w:t>
      </w:r>
      <w:r w:rsidRPr="00502FFF">
        <w:rPr>
          <w:rFonts w:eastAsia="Times New Roman" w:cs="Times New Roman"/>
          <w:bCs/>
          <w:i/>
          <w:sz w:val="20"/>
          <w:szCs w:val="20"/>
          <w:lang w:val="en-US"/>
        </w:rPr>
        <w:t>Trial of Saddam diverts attention from US-UK war crimes</w:t>
      </w:r>
    </w:p>
  </w:footnote>
  <w:footnote w:id="328">
    <w:p w:rsidR="00DB1BE4" w:rsidRPr="00AE0037" w:rsidRDefault="00DB1BE4" w:rsidP="00AE0037">
      <w:pPr>
        <w:spacing w:before="100" w:beforeAutospacing="1" w:after="100" w:afterAutospacing="1" w:line="240" w:lineRule="auto"/>
        <w:outlineLvl w:val="1"/>
        <w:rPr>
          <w:rFonts w:eastAsia="Times New Roman" w:cs="Times New Roman"/>
          <w:b/>
          <w:bCs/>
          <w:sz w:val="20"/>
          <w:szCs w:val="20"/>
          <w:lang w:val="en-US"/>
        </w:rPr>
      </w:pPr>
      <w:r>
        <w:rPr>
          <w:rStyle w:val="Refdenotaalpie"/>
        </w:rPr>
        <w:footnoteRef/>
      </w:r>
      <w:r w:rsidRPr="00AE0037">
        <w:rPr>
          <w:lang w:val="en-US"/>
        </w:rPr>
        <w:t xml:space="preserve"> </w:t>
      </w:r>
      <w:r w:rsidRPr="00AE0037">
        <w:rPr>
          <w:sz w:val="20"/>
          <w:szCs w:val="20"/>
          <w:lang w:val="en-US"/>
        </w:rPr>
        <w:t xml:space="preserve">Ghali Hassan (Global Research), </w:t>
      </w:r>
      <w:r w:rsidRPr="00AE0037">
        <w:rPr>
          <w:rFonts w:eastAsia="Times New Roman" w:cs="Times New Roman"/>
          <w:bCs/>
          <w:i/>
          <w:sz w:val="20"/>
          <w:szCs w:val="20"/>
          <w:lang w:val="en-US"/>
        </w:rPr>
        <w:t>Iraq: A Criminal Process, Carpet bombing, cluster bombs and napalm against Iraqi civilians</w:t>
      </w:r>
    </w:p>
    <w:p w:rsidR="00DB1BE4" w:rsidRPr="00AE0037" w:rsidRDefault="00DB1BE4">
      <w:pPr>
        <w:pStyle w:val="Textonotapie"/>
        <w:rPr>
          <w:lang w:val="en-US"/>
        </w:rPr>
      </w:pPr>
    </w:p>
  </w:footnote>
  <w:footnote w:id="329">
    <w:p w:rsidR="00DB1BE4" w:rsidRPr="00226E16" w:rsidRDefault="00DB1BE4" w:rsidP="00226E16">
      <w:pPr>
        <w:spacing w:before="100" w:beforeAutospacing="1" w:after="100" w:afterAutospacing="1" w:line="240" w:lineRule="auto"/>
        <w:outlineLvl w:val="1"/>
        <w:rPr>
          <w:rFonts w:ascii="Times New Roman" w:eastAsia="Times New Roman" w:hAnsi="Times New Roman" w:cs="Times New Roman"/>
          <w:b/>
          <w:bCs/>
          <w:sz w:val="20"/>
          <w:szCs w:val="20"/>
          <w:lang w:val="en-US"/>
        </w:rPr>
      </w:pPr>
      <w:r>
        <w:rPr>
          <w:rStyle w:val="Refdenotaalpie"/>
        </w:rPr>
        <w:footnoteRef/>
      </w:r>
      <w:r w:rsidRPr="00226E16">
        <w:rPr>
          <w:lang w:val="en-US"/>
        </w:rPr>
        <w:t xml:space="preserve"> </w:t>
      </w:r>
      <w:r w:rsidRPr="00226E16">
        <w:rPr>
          <w:sz w:val="20"/>
          <w:szCs w:val="20"/>
          <w:lang w:val="en-US"/>
        </w:rPr>
        <w:t xml:space="preserve">Prof Souad N. Al-Azzawi (Global Research), </w:t>
      </w:r>
      <w:r w:rsidRPr="00226E16">
        <w:rPr>
          <w:rFonts w:eastAsia="Times New Roman" w:cs="Times New Roman"/>
          <w:bCs/>
          <w:i/>
          <w:sz w:val="20"/>
          <w:szCs w:val="20"/>
          <w:lang w:val="en-US"/>
        </w:rPr>
        <w:t>The Responsibility of the US in Contaminating Iraq with Depleted Uranium</w:t>
      </w:r>
    </w:p>
  </w:footnote>
  <w:footnote w:id="330">
    <w:p w:rsidR="00DB1BE4" w:rsidRPr="00606262" w:rsidRDefault="00DB1BE4" w:rsidP="00606262">
      <w:pPr>
        <w:spacing w:before="100" w:beforeAutospacing="1" w:after="100" w:afterAutospacing="1" w:line="240" w:lineRule="auto"/>
        <w:outlineLvl w:val="1"/>
        <w:rPr>
          <w:rFonts w:ascii="Times New Roman" w:eastAsia="Times New Roman" w:hAnsi="Times New Roman" w:cs="Times New Roman"/>
          <w:b/>
          <w:bCs/>
          <w:sz w:val="20"/>
          <w:szCs w:val="20"/>
          <w:lang w:val="en-US"/>
        </w:rPr>
      </w:pPr>
      <w:r>
        <w:rPr>
          <w:rStyle w:val="Refdenotaalpie"/>
        </w:rPr>
        <w:footnoteRef/>
      </w:r>
      <w:r w:rsidRPr="00606262">
        <w:rPr>
          <w:lang w:val="en-US"/>
        </w:rPr>
        <w:t xml:space="preserve"> </w:t>
      </w:r>
      <w:r w:rsidRPr="00606262">
        <w:rPr>
          <w:sz w:val="20"/>
          <w:szCs w:val="20"/>
          <w:lang w:val="en-US"/>
        </w:rPr>
        <w:t>Richard Falk</w:t>
      </w:r>
      <w:r>
        <w:rPr>
          <w:sz w:val="20"/>
          <w:szCs w:val="20"/>
          <w:lang w:val="en-US"/>
        </w:rPr>
        <w:t xml:space="preserve"> (Al Jazeera)</w:t>
      </w:r>
      <w:r w:rsidRPr="00606262">
        <w:rPr>
          <w:sz w:val="20"/>
          <w:szCs w:val="20"/>
          <w:lang w:val="en-US"/>
        </w:rPr>
        <w:t xml:space="preserve">, </w:t>
      </w:r>
      <w:r w:rsidRPr="00606262">
        <w:rPr>
          <w:rFonts w:eastAsia="Times New Roman" w:cs="Times New Roman"/>
          <w:bCs/>
          <w:i/>
          <w:sz w:val="20"/>
          <w:szCs w:val="20"/>
          <w:lang w:val="en-US"/>
        </w:rPr>
        <w:t>Kuala Lumpur tribunal: Bush and Blair guilty</w:t>
      </w:r>
    </w:p>
  </w:footnote>
  <w:footnote w:id="331">
    <w:p w:rsidR="00DB1BE4" w:rsidRPr="002A3424" w:rsidRDefault="00DB1BE4" w:rsidP="002A3424">
      <w:pPr>
        <w:spacing w:before="100" w:beforeAutospacing="1" w:after="100" w:afterAutospacing="1" w:line="240" w:lineRule="auto"/>
        <w:outlineLvl w:val="1"/>
        <w:rPr>
          <w:rFonts w:ascii="Times New Roman" w:eastAsia="Times New Roman" w:hAnsi="Times New Roman" w:cs="Times New Roman"/>
          <w:b/>
          <w:bCs/>
          <w:sz w:val="20"/>
          <w:szCs w:val="20"/>
          <w:lang w:val="en-US"/>
        </w:rPr>
      </w:pPr>
      <w:r>
        <w:rPr>
          <w:rStyle w:val="Refdenotaalpie"/>
        </w:rPr>
        <w:footnoteRef/>
      </w:r>
      <w:r w:rsidRPr="002A3424">
        <w:rPr>
          <w:lang w:val="en-US"/>
        </w:rPr>
        <w:t xml:space="preserve"> </w:t>
      </w:r>
      <w:r w:rsidRPr="002A3424">
        <w:rPr>
          <w:sz w:val="20"/>
          <w:szCs w:val="20"/>
          <w:lang w:val="en-US"/>
        </w:rPr>
        <w:t xml:space="preserve">Francis A. Boyle, </w:t>
      </w:r>
      <w:r w:rsidRPr="002A3424">
        <w:rPr>
          <w:rFonts w:eastAsia="Times New Roman" w:cs="Times New Roman"/>
          <w:bCs/>
          <w:i/>
          <w:sz w:val="20"/>
          <w:szCs w:val="20"/>
          <w:lang w:val="en-US"/>
        </w:rPr>
        <w:t>The Bush Administration Was an Ongoing Criminal Conspiracy Under International Law and U.S. Domestic Law, Kuala Lumpur War Crimes Tribunal</w:t>
      </w:r>
    </w:p>
  </w:footnote>
  <w:footnote w:id="332">
    <w:p w:rsidR="00E354FA" w:rsidRPr="008022A1" w:rsidRDefault="00E354FA" w:rsidP="00E354FA">
      <w:pPr>
        <w:pStyle w:val="Sinespaciado"/>
        <w:rPr>
          <w:sz w:val="20"/>
          <w:szCs w:val="20"/>
          <w:lang w:val="en-US"/>
        </w:rPr>
      </w:pPr>
      <w:r w:rsidRPr="008022A1">
        <w:rPr>
          <w:rStyle w:val="Refdenotaalpie"/>
          <w:sz w:val="20"/>
          <w:szCs w:val="20"/>
        </w:rPr>
        <w:footnoteRef/>
      </w:r>
      <w:r w:rsidRPr="008022A1">
        <w:rPr>
          <w:sz w:val="20"/>
          <w:szCs w:val="20"/>
          <w:lang w:val="en-US"/>
        </w:rPr>
        <w:t xml:space="preserve"> Francis A. Boyle, December 15, 2005, text of Presentation to the Perdana Global Peace Forum; </w:t>
      </w:r>
      <w:hyperlink r:id="rId146" w:history="1">
        <w:r w:rsidRPr="008022A1">
          <w:rPr>
            <w:rStyle w:val="Hipervnculo"/>
            <w:sz w:val="20"/>
            <w:szCs w:val="20"/>
            <w:lang w:val="en-US"/>
          </w:rPr>
          <w:t>http://www.globalresearch.ca/iraq-and-the-laws-of-war/1588</w:t>
        </w:r>
      </w:hyperlink>
    </w:p>
  </w:footnote>
  <w:footnote w:id="333">
    <w:p w:rsidR="00E354FA" w:rsidRPr="008022A1" w:rsidRDefault="00E354FA" w:rsidP="00E354FA">
      <w:pPr>
        <w:pStyle w:val="Sinespaciado"/>
        <w:rPr>
          <w:sz w:val="20"/>
          <w:szCs w:val="20"/>
          <w:lang w:val="en-US"/>
        </w:rPr>
      </w:pPr>
      <w:r w:rsidRPr="008022A1">
        <w:rPr>
          <w:rStyle w:val="Refdenotaalpie"/>
          <w:sz w:val="20"/>
          <w:szCs w:val="20"/>
        </w:rPr>
        <w:footnoteRef/>
      </w:r>
      <w:r w:rsidRPr="008022A1">
        <w:rPr>
          <w:sz w:val="20"/>
          <w:szCs w:val="20"/>
          <w:lang w:val="en-US"/>
        </w:rPr>
        <w:t xml:space="preserve"> 2) Burnham G. et al, Oct. 21, 2006, </w:t>
      </w:r>
      <w:r w:rsidRPr="008022A1">
        <w:rPr>
          <w:i/>
          <w:sz w:val="20"/>
          <w:szCs w:val="20"/>
          <w:lang w:val="en-US"/>
        </w:rPr>
        <w:t>Mortality after the 2003 invasion of Iraq: a cross-sectional cluster sample survey</w:t>
      </w:r>
      <w:r w:rsidRPr="008022A1">
        <w:rPr>
          <w:sz w:val="20"/>
          <w:szCs w:val="20"/>
          <w:lang w:val="en-US"/>
        </w:rPr>
        <w:t xml:space="preserve">; The Lancet </w:t>
      </w:r>
    </w:p>
  </w:footnote>
  <w:footnote w:id="334">
    <w:p w:rsidR="00E354FA" w:rsidRPr="008022A1" w:rsidRDefault="00E354FA" w:rsidP="00E354FA">
      <w:pPr>
        <w:pStyle w:val="Sinespaciado"/>
        <w:rPr>
          <w:b/>
          <w:sz w:val="20"/>
          <w:szCs w:val="20"/>
          <w:lang w:val="en-US"/>
        </w:rPr>
      </w:pPr>
      <w:r w:rsidRPr="008022A1">
        <w:rPr>
          <w:rStyle w:val="Refdenotaalpie"/>
          <w:sz w:val="20"/>
          <w:szCs w:val="20"/>
        </w:rPr>
        <w:footnoteRef/>
      </w:r>
      <w:r w:rsidRPr="008022A1">
        <w:rPr>
          <w:sz w:val="20"/>
          <w:szCs w:val="20"/>
          <w:lang w:val="en-US"/>
        </w:rPr>
        <w:t xml:space="preserve"> </w:t>
      </w:r>
      <w:hyperlink r:id="rId147" w:tooltip="Posts by Michael Welch" w:history="1">
        <w:r w:rsidRPr="008022A1">
          <w:rPr>
            <w:rStyle w:val="Hipervnculo"/>
            <w:color w:val="auto"/>
            <w:sz w:val="20"/>
            <w:szCs w:val="20"/>
            <w:u w:val="none"/>
            <w:lang w:val="en-US"/>
          </w:rPr>
          <w:t>Michael Welch</w:t>
        </w:r>
      </w:hyperlink>
      <w:r w:rsidRPr="008022A1">
        <w:rPr>
          <w:sz w:val="20"/>
          <w:szCs w:val="20"/>
          <w:lang w:val="en-US"/>
        </w:rPr>
        <w:t xml:space="preserve"> and </w:t>
      </w:r>
      <w:hyperlink r:id="rId148" w:tooltip="Posts by Denis Halliday" w:history="1">
        <w:r w:rsidRPr="008022A1">
          <w:rPr>
            <w:rStyle w:val="Hipervnculo"/>
            <w:color w:val="auto"/>
            <w:sz w:val="20"/>
            <w:szCs w:val="20"/>
            <w:u w:val="none"/>
            <w:lang w:val="en-US"/>
          </w:rPr>
          <w:t>Denis Halliday</w:t>
        </w:r>
      </w:hyperlink>
      <w:r w:rsidRPr="008022A1">
        <w:rPr>
          <w:sz w:val="20"/>
          <w:szCs w:val="20"/>
          <w:lang w:val="en-US"/>
        </w:rPr>
        <w:t xml:space="preserve">, </w:t>
      </w:r>
      <w:r w:rsidRPr="008022A1">
        <w:rPr>
          <w:i/>
          <w:sz w:val="20"/>
          <w:szCs w:val="20"/>
          <w:lang w:val="en-US"/>
        </w:rPr>
        <w:t xml:space="preserve">Iraq War Crimes: The United Nations in Violation of UN Charter, Complicit in Abetting US-UK Aggression  </w:t>
      </w:r>
      <w:hyperlink r:id="rId149" w:history="1">
        <w:r w:rsidRPr="008022A1">
          <w:rPr>
            <w:rStyle w:val="Hipervnculo"/>
            <w:sz w:val="20"/>
            <w:szCs w:val="20"/>
            <w:lang w:val="en-US"/>
          </w:rPr>
          <w:t>http://www.globalresearch.ca/iraq-war-crimes-the-united-nations-in-violation-of-un-charter-complicit-in-abetting-us-uk-aggression/5351860</w:t>
        </w:r>
      </w:hyperlink>
      <w:r w:rsidRPr="008022A1">
        <w:rPr>
          <w:i/>
          <w:sz w:val="20"/>
          <w:szCs w:val="20"/>
          <w:lang w:val="en-US"/>
        </w:rPr>
        <w:t xml:space="preserve"> </w:t>
      </w:r>
    </w:p>
  </w:footnote>
  <w:footnote w:id="335">
    <w:p w:rsidR="00F63521" w:rsidRDefault="00F63521" w:rsidP="00F63521">
      <w:pPr>
        <w:pStyle w:val="Sinespaciado"/>
        <w:rPr>
          <w:sz w:val="20"/>
          <w:szCs w:val="20"/>
          <w:lang w:val="en-US"/>
        </w:rPr>
      </w:pPr>
      <w:r>
        <w:rPr>
          <w:rStyle w:val="Refdenotaalpie"/>
          <w:sz w:val="20"/>
          <w:szCs w:val="20"/>
        </w:rPr>
        <w:footnoteRef/>
      </w:r>
      <w:r>
        <w:rPr>
          <w:sz w:val="20"/>
          <w:szCs w:val="20"/>
          <w:lang w:val="en-US"/>
        </w:rPr>
        <w:t xml:space="preserve">  Professor Francis A. Boyle, </w:t>
      </w:r>
      <w:r>
        <w:rPr>
          <w:i/>
          <w:sz w:val="20"/>
          <w:szCs w:val="20"/>
          <w:lang w:val="en-US"/>
        </w:rPr>
        <w:t xml:space="preserve">Irak and the Laws of War  </w:t>
      </w:r>
      <w:hyperlink r:id="rId150" w:history="1">
        <w:r>
          <w:rPr>
            <w:rStyle w:val="Hipervnculo"/>
            <w:sz w:val="20"/>
            <w:szCs w:val="20"/>
            <w:lang w:val="en-US"/>
          </w:rPr>
          <w:t>http://www.globalresearch.ca/iraq-and-the-laws-of-war/1588</w:t>
        </w:r>
      </w:hyperlink>
      <w:r>
        <w:rPr>
          <w:sz w:val="20"/>
          <w:szCs w:val="20"/>
          <w:lang w:val="en-US"/>
        </w:rPr>
        <w:t xml:space="preserve"> </w:t>
      </w:r>
    </w:p>
  </w:footnote>
  <w:footnote w:id="336">
    <w:p w:rsidR="00DB1BE4" w:rsidRPr="009D5199" w:rsidRDefault="00DB1BE4">
      <w:pPr>
        <w:pStyle w:val="Textonotapie"/>
      </w:pPr>
      <w:r>
        <w:rPr>
          <w:rStyle w:val="Refdenotaalpie"/>
        </w:rPr>
        <w:footnoteRef/>
      </w:r>
      <w:r w:rsidRPr="00873C76">
        <w:rPr>
          <w:lang w:val="en-US"/>
        </w:rPr>
        <w:t xml:space="preserve"> </w:t>
      </w:r>
      <w:r>
        <w:rPr>
          <w:lang w:val="en-US"/>
        </w:rPr>
        <w:t xml:space="preserve">Jonathan Tepperman (The New York Times), </w:t>
      </w:r>
      <w:r w:rsidRPr="00873C76">
        <w:rPr>
          <w:i/>
          <w:lang w:val="en-US"/>
        </w:rPr>
        <w:t xml:space="preserve">Where Are You, Ban Ki-Moon?  </w:t>
      </w:r>
      <w:hyperlink r:id="rId151" w:history="1">
        <w:r w:rsidRPr="009D5199">
          <w:rPr>
            <w:rStyle w:val="Hipervnculo"/>
          </w:rPr>
          <w:t>http://www.nytimes.com/2013/09/25/opinion/tepperman-where-are-you-ban-ki-moon.html?_r=2</w:t>
        </w:r>
      </w:hyperlink>
      <w:r w:rsidRPr="009D5199">
        <w:t xml:space="preserve"> </w:t>
      </w:r>
    </w:p>
  </w:footnote>
  <w:footnote w:id="337">
    <w:p w:rsidR="00DB1BE4" w:rsidRPr="008022A1" w:rsidRDefault="00DB1BE4" w:rsidP="00B72E36">
      <w:pPr>
        <w:pStyle w:val="Sinespaciado"/>
        <w:rPr>
          <w:b/>
          <w:sz w:val="20"/>
          <w:szCs w:val="20"/>
          <w:lang w:val="en-US"/>
        </w:rPr>
      </w:pPr>
      <w:r w:rsidRPr="008022A1">
        <w:rPr>
          <w:rStyle w:val="Refdenotaalpie"/>
          <w:sz w:val="20"/>
          <w:szCs w:val="20"/>
        </w:rPr>
        <w:footnoteRef/>
      </w:r>
      <w:r w:rsidRPr="008022A1">
        <w:rPr>
          <w:sz w:val="20"/>
          <w:szCs w:val="20"/>
          <w:lang w:val="en-US"/>
        </w:rPr>
        <w:t xml:space="preserve"> Ramona Wadi (Middle East Eye), </w:t>
      </w:r>
      <w:r w:rsidRPr="008022A1">
        <w:rPr>
          <w:i/>
          <w:sz w:val="20"/>
          <w:szCs w:val="20"/>
          <w:lang w:val="en-US"/>
        </w:rPr>
        <w:t>UN complicity in Israel’s war crimes</w:t>
      </w:r>
      <w:r w:rsidRPr="008022A1">
        <w:rPr>
          <w:sz w:val="20"/>
          <w:szCs w:val="20"/>
          <w:lang w:val="en-US"/>
        </w:rPr>
        <w:t xml:space="preserve">  </w:t>
      </w:r>
      <w:hyperlink r:id="rId152" w:history="1">
        <w:r w:rsidRPr="008022A1">
          <w:rPr>
            <w:rStyle w:val="Hipervnculo"/>
            <w:sz w:val="20"/>
            <w:szCs w:val="20"/>
            <w:lang w:val="en-US"/>
          </w:rPr>
          <w:t>http://www.middleeasteye.net/columns/un-complicity-israel-s-war-crimes-1639081919</w:t>
        </w:r>
      </w:hyperlink>
      <w:r w:rsidRPr="008022A1">
        <w:rPr>
          <w:sz w:val="20"/>
          <w:szCs w:val="20"/>
          <w:lang w:val="en-US"/>
        </w:rPr>
        <w:t xml:space="preserve">  </w:t>
      </w:r>
    </w:p>
  </w:footnote>
  <w:footnote w:id="338">
    <w:p w:rsidR="00DB1BE4" w:rsidRPr="008022A1" w:rsidRDefault="00DB1BE4" w:rsidP="00B72E36">
      <w:pPr>
        <w:pStyle w:val="Sinespaciado"/>
        <w:rPr>
          <w:sz w:val="20"/>
          <w:szCs w:val="20"/>
          <w:lang w:val="en-US"/>
        </w:rPr>
      </w:pPr>
      <w:r w:rsidRPr="008022A1">
        <w:rPr>
          <w:rStyle w:val="Refdenotaalpie"/>
          <w:sz w:val="20"/>
          <w:szCs w:val="20"/>
        </w:rPr>
        <w:footnoteRef/>
      </w:r>
      <w:r w:rsidRPr="008022A1">
        <w:rPr>
          <w:sz w:val="20"/>
          <w:szCs w:val="20"/>
          <w:lang w:val="en-US"/>
        </w:rPr>
        <w:t xml:space="preserve">  Denis Fitzgerald (UN Tribune), </w:t>
      </w:r>
      <w:r w:rsidRPr="008022A1">
        <w:rPr>
          <w:i/>
          <w:sz w:val="20"/>
          <w:szCs w:val="20"/>
          <w:lang w:val="en-US"/>
        </w:rPr>
        <w:t xml:space="preserve">Despite attack on MSF Hospital, Ban Ki-moon omits U.S. from report on child rights violators  </w:t>
      </w:r>
      <w:hyperlink r:id="rId153" w:history="1">
        <w:r w:rsidRPr="008022A1">
          <w:rPr>
            <w:rStyle w:val="Hipervnculo"/>
            <w:sz w:val="20"/>
            <w:szCs w:val="20"/>
            <w:lang w:val="en-US"/>
          </w:rPr>
          <w:t>http://untribune.com/despite-attack-on-msf-hospital-ban-ki-moon-omits-u-s-from-report-on-child-rights-violators/</w:t>
        </w:r>
      </w:hyperlink>
      <w:r w:rsidRPr="008022A1">
        <w:rPr>
          <w:sz w:val="20"/>
          <w:szCs w:val="20"/>
          <w:lang w:val="en-US"/>
        </w:rPr>
        <w:t xml:space="preserve">  </w:t>
      </w:r>
    </w:p>
  </w:footnote>
  <w:footnote w:id="339">
    <w:p w:rsidR="00FC2B65" w:rsidRPr="008022A1" w:rsidRDefault="00FC2B65" w:rsidP="00FC2B65">
      <w:pPr>
        <w:pStyle w:val="Sinespaciado"/>
        <w:rPr>
          <w:sz w:val="20"/>
          <w:szCs w:val="20"/>
          <w:lang w:val="en-US"/>
        </w:rPr>
      </w:pPr>
      <w:r w:rsidRPr="008022A1">
        <w:rPr>
          <w:rStyle w:val="Refdenotaalpie"/>
          <w:sz w:val="20"/>
          <w:szCs w:val="20"/>
        </w:rPr>
        <w:footnoteRef/>
      </w:r>
      <w:r w:rsidRPr="008022A1">
        <w:rPr>
          <w:sz w:val="20"/>
          <w:szCs w:val="20"/>
          <w:lang w:val="en-US"/>
        </w:rPr>
        <w:t xml:space="preserve"> Harriet Sherwood (The Guardian), </w:t>
      </w:r>
      <w:r w:rsidRPr="008022A1">
        <w:rPr>
          <w:i/>
          <w:sz w:val="20"/>
          <w:szCs w:val="20"/>
          <w:lang w:val="en-US"/>
        </w:rPr>
        <w:t>UN officials accused of bowing to Israeli pressure over children’s rights list</w:t>
      </w:r>
      <w:r w:rsidRPr="008022A1">
        <w:rPr>
          <w:sz w:val="20"/>
          <w:szCs w:val="20"/>
          <w:lang w:val="en-US"/>
        </w:rPr>
        <w:t xml:space="preserve">  </w:t>
      </w:r>
      <w:hyperlink r:id="rId154" w:history="1">
        <w:r w:rsidRPr="008022A1">
          <w:rPr>
            <w:rStyle w:val="Hipervnculo"/>
            <w:sz w:val="20"/>
            <w:szCs w:val="20"/>
            <w:lang w:val="en-US"/>
          </w:rPr>
          <w:t>https://www.theguardian.com/world/2015/mar/17/un-officials-accused-buckling-israeli-pressure-childrens-rights-list</w:t>
        </w:r>
      </w:hyperlink>
      <w:r w:rsidRPr="008022A1">
        <w:rPr>
          <w:sz w:val="20"/>
          <w:szCs w:val="20"/>
          <w:lang w:val="en-US"/>
        </w:rPr>
        <w:t xml:space="preserve"> </w:t>
      </w:r>
    </w:p>
  </w:footnote>
  <w:footnote w:id="340">
    <w:p w:rsidR="00DB1BE4" w:rsidRPr="008022A1" w:rsidRDefault="00DB1BE4" w:rsidP="00B72E36">
      <w:pPr>
        <w:pStyle w:val="Sinespaciado"/>
        <w:rPr>
          <w:b/>
          <w:sz w:val="20"/>
          <w:szCs w:val="20"/>
          <w:lang w:val="en-US"/>
        </w:rPr>
      </w:pPr>
      <w:r w:rsidRPr="008022A1">
        <w:rPr>
          <w:rStyle w:val="Refdenotaalpie"/>
          <w:sz w:val="20"/>
          <w:szCs w:val="20"/>
        </w:rPr>
        <w:footnoteRef/>
      </w:r>
      <w:r w:rsidRPr="008022A1">
        <w:rPr>
          <w:sz w:val="20"/>
          <w:szCs w:val="20"/>
          <w:lang w:val="en-US"/>
        </w:rPr>
        <w:t xml:space="preserve">  BRussells Tribunal, </w:t>
      </w:r>
      <w:r w:rsidRPr="008022A1">
        <w:rPr>
          <w:i/>
          <w:sz w:val="20"/>
          <w:szCs w:val="20"/>
          <w:lang w:val="en-US"/>
        </w:rPr>
        <w:t>The UN Security Council has failed to stop massive Israeli war crimes in Gaza</w:t>
      </w:r>
      <w:r w:rsidRPr="008022A1">
        <w:rPr>
          <w:sz w:val="20"/>
          <w:szCs w:val="20"/>
          <w:lang w:val="en-US"/>
        </w:rPr>
        <w:t xml:space="preserve">  </w:t>
      </w:r>
      <w:hyperlink r:id="rId155" w:history="1">
        <w:r w:rsidRPr="008022A1">
          <w:rPr>
            <w:rStyle w:val="Hipervnculo"/>
            <w:sz w:val="20"/>
            <w:szCs w:val="20"/>
            <w:lang w:val="en-US"/>
          </w:rPr>
          <w:t>http://www.globalresearch.ca/the-un-security-council-has-failed-to-stop-massive-israeli-war-crimes-in-gaza/11719</w:t>
        </w:r>
      </w:hyperlink>
      <w:r w:rsidRPr="008022A1">
        <w:rPr>
          <w:sz w:val="20"/>
          <w:szCs w:val="20"/>
          <w:lang w:val="en-US"/>
        </w:rPr>
        <w:t xml:space="preserve"> </w:t>
      </w:r>
    </w:p>
    <w:p w:rsidR="00DB1BE4" w:rsidRPr="008022A1" w:rsidRDefault="00DB1BE4" w:rsidP="00B72E36">
      <w:pPr>
        <w:pStyle w:val="Sinespaciado"/>
        <w:rPr>
          <w:sz w:val="20"/>
          <w:szCs w:val="20"/>
          <w:lang w:val="en-US"/>
        </w:rPr>
      </w:pPr>
    </w:p>
  </w:footnote>
  <w:footnote w:id="341">
    <w:p w:rsidR="00DB1BE4" w:rsidRPr="008022A1" w:rsidRDefault="00DB1BE4" w:rsidP="00B72E36">
      <w:pPr>
        <w:pStyle w:val="Sinespaciado"/>
        <w:rPr>
          <w:b/>
          <w:sz w:val="20"/>
          <w:szCs w:val="20"/>
          <w:lang w:val="en-US"/>
        </w:rPr>
      </w:pPr>
      <w:r w:rsidRPr="008022A1">
        <w:rPr>
          <w:rStyle w:val="Refdenotaalpie"/>
          <w:sz w:val="20"/>
          <w:szCs w:val="20"/>
        </w:rPr>
        <w:footnoteRef/>
      </w:r>
      <w:r w:rsidRPr="008022A1">
        <w:rPr>
          <w:sz w:val="20"/>
          <w:szCs w:val="20"/>
          <w:lang w:val="en-US"/>
        </w:rPr>
        <w:t xml:space="preserve"> Michaela Whitton, </w:t>
      </w:r>
      <w:r w:rsidRPr="008022A1">
        <w:rPr>
          <w:i/>
          <w:sz w:val="20"/>
          <w:szCs w:val="20"/>
          <w:lang w:val="en-US"/>
        </w:rPr>
        <w:t>UN Thinks Killing Children is Bad, Unless You’re Saudi Arabia</w:t>
      </w:r>
      <w:r w:rsidRPr="008022A1">
        <w:rPr>
          <w:sz w:val="20"/>
          <w:szCs w:val="20"/>
          <w:lang w:val="en-US"/>
        </w:rPr>
        <w:t xml:space="preserve">  </w:t>
      </w:r>
      <w:hyperlink r:id="rId156" w:history="1">
        <w:r w:rsidRPr="008022A1">
          <w:rPr>
            <w:rStyle w:val="Hipervnculo"/>
            <w:sz w:val="20"/>
            <w:szCs w:val="20"/>
            <w:lang w:val="en-US"/>
          </w:rPr>
          <w:t>http://www.globalresearch.ca/un-thinks-killing-children-is-bad-unless-youre-saudi-arabia/5529929</w:t>
        </w:r>
      </w:hyperlink>
      <w:r w:rsidRPr="008022A1">
        <w:rPr>
          <w:sz w:val="20"/>
          <w:szCs w:val="20"/>
          <w:lang w:val="en-US"/>
        </w:rPr>
        <w:t xml:space="preserve"> </w:t>
      </w:r>
    </w:p>
  </w:footnote>
  <w:footnote w:id="342">
    <w:p w:rsidR="00DB1BE4" w:rsidRPr="008022A1" w:rsidRDefault="00DB1BE4" w:rsidP="00B72E36">
      <w:pPr>
        <w:pStyle w:val="Sinespaciado"/>
        <w:rPr>
          <w:i/>
          <w:sz w:val="20"/>
          <w:szCs w:val="20"/>
          <w:lang w:val="en-US"/>
        </w:rPr>
      </w:pPr>
      <w:r w:rsidRPr="008022A1">
        <w:rPr>
          <w:rStyle w:val="Refdenotaalpie"/>
          <w:sz w:val="20"/>
          <w:szCs w:val="20"/>
        </w:rPr>
        <w:footnoteRef/>
      </w:r>
      <w:r w:rsidRPr="008022A1">
        <w:rPr>
          <w:sz w:val="20"/>
          <w:szCs w:val="20"/>
          <w:lang w:val="en-US"/>
        </w:rPr>
        <w:t xml:space="preserve"> Shlomo Shamir (Haaretz), </w:t>
      </w:r>
      <w:r w:rsidRPr="008022A1">
        <w:rPr>
          <w:i/>
          <w:sz w:val="20"/>
          <w:szCs w:val="20"/>
          <w:lang w:val="en-US"/>
        </w:rPr>
        <w:t>UN Human Rights Chief: We Failed in Handling Israel-PA Conflict</w:t>
      </w:r>
    </w:p>
    <w:p w:rsidR="00DB1BE4" w:rsidRPr="008022A1" w:rsidRDefault="00067A8A" w:rsidP="00B72E36">
      <w:pPr>
        <w:pStyle w:val="Sinespaciado"/>
        <w:rPr>
          <w:sz w:val="20"/>
          <w:szCs w:val="20"/>
          <w:lang w:val="en-US"/>
        </w:rPr>
      </w:pPr>
      <w:hyperlink r:id="rId157" w:history="1">
        <w:r w:rsidR="00DB1BE4" w:rsidRPr="008022A1">
          <w:rPr>
            <w:rStyle w:val="Hipervnculo"/>
            <w:sz w:val="20"/>
            <w:szCs w:val="20"/>
            <w:lang w:val="en-US"/>
          </w:rPr>
          <w:t>http://www.haaretz.com/news/un-human-rights-chief-we-failed-in-handling-israel-pa-conflict-1.230198</w:t>
        </w:r>
      </w:hyperlink>
      <w:r w:rsidR="00DB1BE4" w:rsidRPr="008022A1">
        <w:rPr>
          <w:sz w:val="20"/>
          <w:szCs w:val="20"/>
          <w:lang w:val="en-US"/>
        </w:rPr>
        <w:t xml:space="preserve"> </w:t>
      </w:r>
    </w:p>
  </w:footnote>
  <w:footnote w:id="343">
    <w:p w:rsidR="00DB1BE4" w:rsidRPr="008022A1" w:rsidRDefault="00DB1BE4" w:rsidP="00B72E36">
      <w:pPr>
        <w:pStyle w:val="Sinespaciado"/>
        <w:rPr>
          <w:b/>
          <w:sz w:val="20"/>
          <w:szCs w:val="20"/>
          <w:lang w:val="en-US"/>
        </w:rPr>
      </w:pPr>
      <w:r w:rsidRPr="008022A1">
        <w:rPr>
          <w:rStyle w:val="Refdenotaalpie"/>
          <w:sz w:val="20"/>
          <w:szCs w:val="20"/>
        </w:rPr>
        <w:footnoteRef/>
      </w:r>
      <w:r w:rsidRPr="008022A1">
        <w:rPr>
          <w:sz w:val="20"/>
          <w:szCs w:val="20"/>
          <w:lang w:val="en-US"/>
        </w:rPr>
        <w:t xml:space="preserve"> Stephen Lendman, </w:t>
      </w:r>
      <w:r w:rsidRPr="008022A1">
        <w:rPr>
          <w:i/>
          <w:sz w:val="20"/>
          <w:szCs w:val="20"/>
          <w:lang w:val="en-US"/>
        </w:rPr>
        <w:t>Children’s Rights: The “UN List of Shame” a Sham</w:t>
      </w:r>
      <w:r w:rsidRPr="008022A1">
        <w:rPr>
          <w:sz w:val="20"/>
          <w:szCs w:val="20"/>
          <w:lang w:val="en-US"/>
        </w:rPr>
        <w:t xml:space="preserve"> </w:t>
      </w:r>
      <w:hyperlink r:id="rId158" w:history="1">
        <w:r w:rsidRPr="008022A1">
          <w:rPr>
            <w:rStyle w:val="Hipervnculo"/>
            <w:sz w:val="20"/>
            <w:szCs w:val="20"/>
            <w:lang w:val="en-US"/>
          </w:rPr>
          <w:t>http://www.globalresearch.ca/childrens-rights-the-un-list-of-shame-a-sham/5530347</w:t>
        </w:r>
      </w:hyperlink>
      <w:r w:rsidRPr="008022A1">
        <w:rPr>
          <w:sz w:val="20"/>
          <w:szCs w:val="20"/>
          <w:lang w:val="en-US"/>
        </w:rPr>
        <w:t xml:space="preserve"> </w:t>
      </w:r>
    </w:p>
  </w:footnote>
  <w:footnote w:id="344">
    <w:p w:rsidR="00DB1BE4" w:rsidRPr="008022A1" w:rsidRDefault="00DB1BE4" w:rsidP="00681F2D">
      <w:pPr>
        <w:pStyle w:val="Sinespaciado"/>
        <w:rPr>
          <w:b/>
          <w:sz w:val="20"/>
          <w:szCs w:val="20"/>
          <w:lang w:val="en-US"/>
        </w:rPr>
      </w:pPr>
      <w:r w:rsidRPr="008022A1">
        <w:rPr>
          <w:rStyle w:val="Refdenotaalpie"/>
          <w:sz w:val="20"/>
          <w:szCs w:val="20"/>
        </w:rPr>
        <w:footnoteRef/>
      </w:r>
      <w:r w:rsidRPr="008022A1">
        <w:rPr>
          <w:sz w:val="20"/>
          <w:szCs w:val="20"/>
          <w:lang w:val="en-US"/>
        </w:rPr>
        <w:t xml:space="preserve"> Hugh Naylor, </w:t>
      </w:r>
      <w:r w:rsidRPr="008022A1">
        <w:rPr>
          <w:i/>
          <w:sz w:val="20"/>
          <w:szCs w:val="20"/>
          <w:lang w:val="en-US"/>
        </w:rPr>
        <w:t>Syrian activists accuse U.N. of ‘complicity’ in bloc  kades</w:t>
      </w:r>
      <w:r w:rsidRPr="008022A1">
        <w:rPr>
          <w:sz w:val="20"/>
          <w:szCs w:val="20"/>
          <w:lang w:val="en-US"/>
        </w:rPr>
        <w:t xml:space="preserve">  </w:t>
      </w:r>
      <w:hyperlink r:id="rId159" w:history="1">
        <w:r w:rsidRPr="008022A1">
          <w:rPr>
            <w:rStyle w:val="Hipervnculo"/>
            <w:sz w:val="20"/>
            <w:szCs w:val="20"/>
            <w:lang w:val="en-US"/>
          </w:rPr>
          <w:t>https://www.washingtonpost.com/world/syrian-activists-accuse-un-of-not-pushing-assad-on-humanitarian-aid/2016/01/14/0e0ea76a-bad0-11e5-85cd-5ad59bc19432_story.html</w:t>
        </w:r>
      </w:hyperlink>
      <w:r w:rsidRPr="008022A1">
        <w:rPr>
          <w:sz w:val="20"/>
          <w:szCs w:val="20"/>
          <w:lang w:val="en-US"/>
        </w:rPr>
        <w:t xml:space="preserve"> </w:t>
      </w:r>
    </w:p>
  </w:footnote>
  <w:footnote w:id="345">
    <w:p w:rsidR="00DB1BE4" w:rsidRPr="008022A1" w:rsidRDefault="00DB1BE4" w:rsidP="00A0051E">
      <w:pPr>
        <w:pStyle w:val="Textonotapie"/>
        <w:rPr>
          <w:lang w:val="en-US"/>
        </w:rPr>
      </w:pPr>
      <w:r w:rsidRPr="008022A1">
        <w:rPr>
          <w:rStyle w:val="Refdenotaalpie"/>
        </w:rPr>
        <w:footnoteRef/>
      </w:r>
      <w:r w:rsidRPr="008022A1">
        <w:rPr>
          <w:lang w:val="en-US"/>
        </w:rPr>
        <w:t xml:space="preserve"> Jonathan M. Katz, </w:t>
      </w:r>
      <w:r w:rsidRPr="008022A1">
        <w:rPr>
          <w:i/>
          <w:lang w:val="en-US"/>
        </w:rPr>
        <w:t>The Secretary General in His Labyrinth</w:t>
      </w:r>
      <w:r w:rsidRPr="008022A1">
        <w:rPr>
          <w:lang w:val="en-US"/>
        </w:rPr>
        <w:t xml:space="preserve">  </w:t>
      </w:r>
      <w:hyperlink r:id="rId160" w:history="1">
        <w:r w:rsidRPr="008022A1">
          <w:rPr>
            <w:rStyle w:val="Hipervnculo"/>
            <w:lang w:val="en-US"/>
          </w:rPr>
          <w:t>https://newrepublic.com/article/121190/ban-ki-moon-profile-does-united-nations-still-matter</w:t>
        </w:r>
      </w:hyperlink>
      <w:r w:rsidRPr="008022A1">
        <w:rPr>
          <w:lang w:val="en-US"/>
        </w:rPr>
        <w:t xml:space="preserve"> </w:t>
      </w:r>
    </w:p>
  </w:footnote>
  <w:footnote w:id="346">
    <w:p w:rsidR="00DB1BE4" w:rsidRPr="008022A1" w:rsidRDefault="00DB1BE4" w:rsidP="00681F2D">
      <w:pPr>
        <w:pStyle w:val="Sinespaciado"/>
        <w:rPr>
          <w:b/>
          <w:sz w:val="20"/>
          <w:szCs w:val="20"/>
          <w:lang w:val="en-US"/>
        </w:rPr>
      </w:pPr>
      <w:r w:rsidRPr="008022A1">
        <w:rPr>
          <w:rStyle w:val="Refdenotaalpie"/>
          <w:sz w:val="20"/>
          <w:szCs w:val="20"/>
        </w:rPr>
        <w:footnoteRef/>
      </w:r>
      <w:r w:rsidRPr="008022A1">
        <w:rPr>
          <w:sz w:val="20"/>
          <w:szCs w:val="20"/>
          <w:lang w:val="en-US"/>
        </w:rPr>
        <w:t xml:space="preserve">  </w:t>
      </w:r>
      <w:r w:rsidRPr="00197B26">
        <w:rPr>
          <w:rStyle w:val="Textoennegrita"/>
          <w:b w:val="0"/>
          <w:sz w:val="20"/>
          <w:szCs w:val="20"/>
          <w:lang w:val="en-US"/>
        </w:rPr>
        <w:t>YUSUF SELMAN İNANÇ (Daily Sabah),</w:t>
      </w:r>
      <w:r w:rsidRPr="008022A1">
        <w:rPr>
          <w:rStyle w:val="Textoennegrita"/>
          <w:sz w:val="20"/>
          <w:szCs w:val="20"/>
          <w:lang w:val="en-US"/>
        </w:rPr>
        <w:t xml:space="preserve"> </w:t>
      </w:r>
      <w:r w:rsidRPr="008022A1">
        <w:rPr>
          <w:i/>
          <w:sz w:val="20"/>
          <w:szCs w:val="20"/>
          <w:lang w:val="en-US"/>
        </w:rPr>
        <w:t xml:space="preserve">Ban Ki-moon admits UN Security Council failure in Syria  </w:t>
      </w:r>
      <w:hyperlink r:id="rId161" w:history="1">
        <w:r w:rsidRPr="008022A1">
          <w:rPr>
            <w:rStyle w:val="Hipervnculo"/>
            <w:sz w:val="20"/>
            <w:szCs w:val="20"/>
            <w:lang w:val="en-US"/>
          </w:rPr>
          <w:t>http://www.dailysabah.com/mideast/2015/09/08/ban-ki-moon-admits-un-security-council-failure-in-syria</w:t>
        </w:r>
      </w:hyperlink>
      <w:r w:rsidRPr="008022A1">
        <w:rPr>
          <w:sz w:val="20"/>
          <w:szCs w:val="20"/>
          <w:lang w:val="en-US"/>
        </w:rPr>
        <w:t xml:space="preserve"> </w:t>
      </w:r>
    </w:p>
  </w:footnote>
  <w:footnote w:id="347">
    <w:p w:rsidR="001F0495" w:rsidRPr="008022A1" w:rsidRDefault="001F0495" w:rsidP="001F0495">
      <w:pPr>
        <w:autoSpaceDE w:val="0"/>
        <w:autoSpaceDN w:val="0"/>
        <w:adjustRightInd w:val="0"/>
        <w:spacing w:after="0" w:line="240" w:lineRule="auto"/>
        <w:rPr>
          <w:rFonts w:cs="Plantin"/>
          <w:color w:val="231F20"/>
          <w:sz w:val="20"/>
          <w:szCs w:val="20"/>
          <w:lang w:val="en-US"/>
        </w:rPr>
      </w:pPr>
      <w:r w:rsidRPr="008022A1">
        <w:rPr>
          <w:rStyle w:val="Refdenotaalpie"/>
          <w:sz w:val="20"/>
          <w:szCs w:val="20"/>
        </w:rPr>
        <w:footnoteRef/>
      </w:r>
      <w:r w:rsidRPr="008022A1">
        <w:rPr>
          <w:sz w:val="20"/>
          <w:szCs w:val="20"/>
          <w:lang w:val="en-US"/>
        </w:rPr>
        <w:t xml:space="preserve"> </w:t>
      </w:r>
      <w:r w:rsidRPr="008022A1">
        <w:rPr>
          <w:rFonts w:cs="Plantin"/>
          <w:color w:val="231F20"/>
          <w:sz w:val="20"/>
          <w:szCs w:val="20"/>
          <w:lang w:val="en-US"/>
        </w:rPr>
        <w:t xml:space="preserve">Human Rights Watch, Press Release, </w:t>
      </w:r>
      <w:r w:rsidRPr="008022A1">
        <w:rPr>
          <w:rFonts w:cs="Plantin"/>
          <w:i/>
          <w:color w:val="231F20"/>
          <w:sz w:val="20"/>
          <w:szCs w:val="20"/>
          <w:lang w:val="en-US"/>
        </w:rPr>
        <w:t>U.S. Tries to Get Off the Hook on War Crimes: Ahead of United Nations Resolution on Iraq, U.S. Tries to Exclude its Troops from Prosecution</w:t>
      </w:r>
      <w:r w:rsidRPr="008022A1">
        <w:rPr>
          <w:rFonts w:cs="Plantin"/>
          <w:color w:val="231F20"/>
          <w:sz w:val="20"/>
          <w:szCs w:val="20"/>
          <w:lang w:val="en-US"/>
        </w:rPr>
        <w:t>,</w:t>
      </w:r>
    </w:p>
  </w:footnote>
  <w:footnote w:id="348">
    <w:p w:rsidR="001F0495" w:rsidRPr="008022A1" w:rsidRDefault="001F0495" w:rsidP="001F0495">
      <w:pPr>
        <w:autoSpaceDE w:val="0"/>
        <w:autoSpaceDN w:val="0"/>
        <w:adjustRightInd w:val="0"/>
        <w:spacing w:after="0" w:line="240" w:lineRule="auto"/>
        <w:rPr>
          <w:rFonts w:cs="Frutiger-Black"/>
          <w:bCs/>
          <w:i/>
          <w:color w:val="231F20"/>
          <w:sz w:val="20"/>
          <w:szCs w:val="20"/>
          <w:lang w:val="en-US"/>
        </w:rPr>
      </w:pPr>
      <w:r w:rsidRPr="008022A1">
        <w:rPr>
          <w:rStyle w:val="Refdenotaalpie"/>
          <w:sz w:val="20"/>
          <w:szCs w:val="20"/>
        </w:rPr>
        <w:footnoteRef/>
      </w:r>
      <w:r w:rsidRPr="008022A1">
        <w:rPr>
          <w:sz w:val="20"/>
          <w:szCs w:val="20"/>
          <w:lang w:val="en-US"/>
        </w:rPr>
        <w:t xml:space="preserve">  Hilmi M. Zawati, </w:t>
      </w:r>
      <w:r w:rsidRPr="008022A1">
        <w:rPr>
          <w:rFonts w:cs="Frutiger-Black"/>
          <w:bCs/>
          <w:i/>
          <w:color w:val="231F20"/>
          <w:sz w:val="20"/>
          <w:szCs w:val="20"/>
          <w:lang w:val="en-US"/>
        </w:rPr>
        <w:t xml:space="preserve">Impunity or immunity: wartime male rape and sexual torture as a crime against humanity  </w:t>
      </w:r>
    </w:p>
  </w:footnote>
  <w:footnote w:id="349">
    <w:p w:rsidR="00DB1BE4" w:rsidRPr="008022A1" w:rsidRDefault="00DB1BE4" w:rsidP="00151A7E">
      <w:pPr>
        <w:pStyle w:val="Sinespaciado"/>
        <w:rPr>
          <w:rFonts w:cs="Times New Roman"/>
          <w:bCs/>
          <w:i/>
          <w:sz w:val="20"/>
          <w:szCs w:val="20"/>
          <w:lang w:val="en-US"/>
        </w:rPr>
      </w:pPr>
      <w:r w:rsidRPr="008022A1">
        <w:rPr>
          <w:rStyle w:val="Refdenotaalpie"/>
          <w:sz w:val="20"/>
          <w:szCs w:val="20"/>
        </w:rPr>
        <w:footnoteRef/>
      </w:r>
      <w:r w:rsidRPr="008022A1">
        <w:rPr>
          <w:sz w:val="20"/>
          <w:szCs w:val="20"/>
          <w:lang w:val="en-US"/>
        </w:rPr>
        <w:t xml:space="preserve">  Justice Geoffrey Robertson Q.C., Professor Roger Clark and Ousmane Kane, J.D. (United Nations Staff Union), </w:t>
      </w:r>
      <w:r w:rsidRPr="008022A1">
        <w:rPr>
          <w:rFonts w:cs="Times New Roman"/>
          <w:bCs/>
          <w:i/>
          <w:sz w:val="20"/>
          <w:szCs w:val="20"/>
          <w:lang w:val="en-US"/>
        </w:rPr>
        <w:t>REPORT OF THE COMMISSION OF EXPERTS ON REFORMING INTERNAL</w:t>
      </w:r>
    </w:p>
    <w:p w:rsidR="00DB1BE4" w:rsidRPr="008022A1" w:rsidRDefault="00DB1BE4" w:rsidP="00151A7E">
      <w:pPr>
        <w:pStyle w:val="Sinespaciado"/>
        <w:rPr>
          <w:sz w:val="20"/>
          <w:szCs w:val="20"/>
          <w:lang w:val="en-US"/>
        </w:rPr>
      </w:pPr>
      <w:r w:rsidRPr="008022A1">
        <w:rPr>
          <w:rFonts w:cs="Times New Roman"/>
          <w:bCs/>
          <w:i/>
          <w:sz w:val="20"/>
          <w:szCs w:val="20"/>
          <w:lang w:val="en-US"/>
        </w:rPr>
        <w:t xml:space="preserve">JUSTICE AT THE UNITED NATIONS, </w:t>
      </w:r>
      <w:r w:rsidRPr="008022A1">
        <w:rPr>
          <w:rFonts w:cs="Times New Roman"/>
          <w:bCs/>
          <w:sz w:val="20"/>
          <w:szCs w:val="20"/>
          <w:lang w:val="en-US"/>
        </w:rPr>
        <w:t>New York, 12th June, 2006</w:t>
      </w:r>
      <w:r w:rsidRPr="008022A1">
        <w:rPr>
          <w:i/>
          <w:sz w:val="20"/>
          <w:szCs w:val="20"/>
          <w:lang w:val="en-US"/>
        </w:rPr>
        <w:t xml:space="preserve"> </w:t>
      </w:r>
    </w:p>
  </w:footnote>
  <w:footnote w:id="350">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Complaint, Georges v. United Nations, No. 1:13-cv-07146-JPO (S.D.N.Y. Oct. 9, 2013) [hereinafter Complaint].</w:t>
      </w:r>
    </w:p>
  </w:footnote>
  <w:footnote w:id="351">
    <w:p w:rsidR="00DB1BE4" w:rsidRPr="008022A1" w:rsidRDefault="00DB1BE4" w:rsidP="00151A7E">
      <w:pPr>
        <w:pStyle w:val="Sinespaciado"/>
        <w:rPr>
          <w:sz w:val="20"/>
          <w:szCs w:val="20"/>
        </w:rPr>
      </w:pPr>
      <w:r w:rsidRPr="008022A1">
        <w:rPr>
          <w:rStyle w:val="Refdenotaalpie"/>
          <w:sz w:val="20"/>
          <w:szCs w:val="20"/>
        </w:rPr>
        <w:footnoteRef/>
      </w:r>
      <w:r w:rsidRPr="008022A1">
        <w:rPr>
          <w:sz w:val="20"/>
          <w:szCs w:val="20"/>
        </w:rPr>
        <w:t xml:space="preserve"> </w:t>
      </w:r>
      <w:r w:rsidRPr="008022A1">
        <w:rPr>
          <w:smallCaps/>
          <w:sz w:val="20"/>
          <w:szCs w:val="20"/>
        </w:rPr>
        <w:t>Ministere de la Sante Publique et de la Population, Rapport de Cas</w:t>
      </w:r>
      <w:r w:rsidRPr="008022A1">
        <w:rPr>
          <w:i/>
          <w:iCs/>
          <w:sz w:val="20"/>
          <w:szCs w:val="20"/>
        </w:rPr>
        <w:t xml:space="preserve"> </w:t>
      </w:r>
      <w:r w:rsidRPr="008022A1">
        <w:rPr>
          <w:sz w:val="20"/>
          <w:szCs w:val="20"/>
        </w:rPr>
        <w:t>1 (2014),</w:t>
      </w:r>
      <w:r w:rsidRPr="008022A1">
        <w:rPr>
          <w:i/>
          <w:iCs/>
          <w:sz w:val="20"/>
          <w:szCs w:val="20"/>
        </w:rPr>
        <w:t xml:space="preserve"> available at </w:t>
      </w:r>
      <w:r w:rsidRPr="008022A1">
        <w:rPr>
          <w:sz w:val="20"/>
          <w:szCs w:val="20"/>
        </w:rPr>
        <w:t>http://mspp.gouv.ht/site/downloads/Rapport%20Web%2027.08_Avec_Courbes_departementales.pdf.</w:t>
      </w:r>
    </w:p>
  </w:footnote>
  <w:footnote w:id="35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Experts say that the disease may remain permanently in Haiti, and the death toll continues to rise. Adam Houston, </w:t>
      </w:r>
      <w:r w:rsidRPr="008022A1">
        <w:rPr>
          <w:i/>
          <w:iCs/>
          <w:sz w:val="20"/>
          <w:szCs w:val="20"/>
          <w:lang w:val="en-US"/>
        </w:rPr>
        <w:t>In Their Court: Litigation Against the United Nations as a Last Resort for Haitian Cholera Victims</w:t>
      </w:r>
      <w:r w:rsidRPr="008022A1">
        <w:rPr>
          <w:sz w:val="20"/>
          <w:szCs w:val="20"/>
          <w:lang w:val="en-US"/>
        </w:rPr>
        <w:t xml:space="preserve">, </w:t>
      </w:r>
      <w:r w:rsidRPr="008022A1">
        <w:rPr>
          <w:smallCaps/>
          <w:sz w:val="20"/>
          <w:szCs w:val="20"/>
          <w:lang w:val="en-US"/>
        </w:rPr>
        <w:t>Health &amp; Human Rights Journal</w:t>
      </w:r>
      <w:r w:rsidRPr="008022A1">
        <w:rPr>
          <w:sz w:val="20"/>
          <w:szCs w:val="20"/>
          <w:lang w:val="en-US"/>
        </w:rPr>
        <w:t xml:space="preserve"> (June 18, 2014), http://www.hhrjournal.org/2014/06/18/in-their-court-litigation-against-the-united-nations-as-a-last-resort-for-haitian-cholera-victims; Wynne Perry, </w:t>
      </w:r>
      <w:r w:rsidRPr="008022A1">
        <w:rPr>
          <w:i/>
          <w:iCs/>
          <w:sz w:val="20"/>
          <w:szCs w:val="20"/>
          <w:lang w:val="en-US"/>
        </w:rPr>
        <w:t>Cholera Epidemic that Began in Haiti Continues to Kill Elsewhere</w:t>
      </w:r>
      <w:r w:rsidRPr="008022A1">
        <w:rPr>
          <w:sz w:val="20"/>
          <w:szCs w:val="20"/>
          <w:lang w:val="en-US"/>
        </w:rPr>
        <w:t xml:space="preserve">, </w:t>
      </w:r>
      <w:r w:rsidRPr="008022A1">
        <w:rPr>
          <w:smallCaps/>
          <w:sz w:val="20"/>
          <w:szCs w:val="20"/>
          <w:lang w:val="en-US"/>
        </w:rPr>
        <w:t>Huffington Post</w:t>
      </w:r>
      <w:r w:rsidRPr="008022A1">
        <w:rPr>
          <w:sz w:val="20"/>
          <w:szCs w:val="20"/>
          <w:lang w:val="en-US"/>
        </w:rPr>
        <w:t xml:space="preserve"> (Nov. 7, 2013), http://www.huffingtonpost.com/2013/11/07/cholera-haiti-epidemic-spread_n_4235361.html (recording the opinion of Director of the Emerging Pathogens Institute at the University of Florida, Dr. Glenn Morris, that the strain of cholera may remain in Haiti permanently); Tim Witcher &amp; Mariano Andrade, </w:t>
      </w:r>
      <w:r w:rsidRPr="008022A1">
        <w:rPr>
          <w:i/>
          <w:iCs/>
          <w:sz w:val="20"/>
          <w:szCs w:val="20"/>
          <w:lang w:val="en-US"/>
        </w:rPr>
        <w:t>UN Warns of Surge in Haiti Cholera Deaths</w:t>
      </w:r>
      <w:r w:rsidRPr="008022A1">
        <w:rPr>
          <w:sz w:val="20"/>
          <w:szCs w:val="20"/>
          <w:lang w:val="en-US"/>
        </w:rPr>
        <w:t xml:space="preserve">, </w:t>
      </w:r>
      <w:r w:rsidRPr="008022A1">
        <w:rPr>
          <w:smallCaps/>
          <w:sz w:val="20"/>
          <w:szCs w:val="20"/>
          <w:lang w:val="en-US"/>
        </w:rPr>
        <w:t>ReliefWeb</w:t>
      </w:r>
      <w:r w:rsidRPr="008022A1">
        <w:rPr>
          <w:sz w:val="20"/>
          <w:szCs w:val="20"/>
          <w:lang w:val="en-US"/>
        </w:rPr>
        <w:t xml:space="preserve"> (Jan. 22, 2014), http://reliefweb.int/report/haiti/un-warns-surge-haiti-cholera-deaths.</w:t>
      </w:r>
    </w:p>
  </w:footnote>
  <w:footnote w:id="353">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U.N. Charter, art. 1, para. 3 (stating that one of the purposes of the U.N. is to “promot[e] and encourage[e] respect for human rights”); S.C. Res. 1542, ¶ 7(1)(d), U.N. Doc. S/RES/1542 (Apr. 30, 2004) (including in the mandate of MINUSTAH a promise to “assist with the restoration and maintenance of the rule of law”).</w:t>
      </w:r>
    </w:p>
  </w:footnote>
  <w:footnote w:id="35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i/>
          <w:iCs/>
          <w:sz w:val="20"/>
          <w:szCs w:val="20"/>
          <w:lang w:val="en-US"/>
        </w:rPr>
        <w:t>See generally</w:t>
      </w:r>
      <w:r w:rsidRPr="008022A1">
        <w:rPr>
          <w:sz w:val="20"/>
          <w:szCs w:val="20"/>
          <w:lang w:val="en-US"/>
        </w:rPr>
        <w:t xml:space="preserve"> </w:t>
      </w:r>
      <w:r w:rsidRPr="008022A1">
        <w:rPr>
          <w:smallCaps/>
          <w:sz w:val="20"/>
          <w:szCs w:val="20"/>
          <w:lang w:val="en-US"/>
        </w:rPr>
        <w:t>Transnational Dev. Clinic et al., Peacekeeping Without Accountability: The United Nations’ Responsibility for the Haitian Cholera Epidemic</w:t>
      </w:r>
      <w:r w:rsidRPr="008022A1">
        <w:rPr>
          <w:sz w:val="20"/>
          <w:szCs w:val="20"/>
          <w:lang w:val="en-US"/>
        </w:rPr>
        <w:t xml:space="preserve"> 22-33 (2013) [hereinafter </w:t>
      </w:r>
      <w:r w:rsidRPr="008022A1">
        <w:rPr>
          <w:smallCaps/>
          <w:sz w:val="20"/>
          <w:szCs w:val="20"/>
          <w:lang w:val="en-US"/>
        </w:rPr>
        <w:t>Yale Report</w:t>
      </w:r>
      <w:r w:rsidRPr="008022A1">
        <w:rPr>
          <w:sz w:val="20"/>
          <w:szCs w:val="20"/>
          <w:lang w:val="en-US"/>
        </w:rPr>
        <w:t xml:space="preserve">], </w:t>
      </w:r>
      <w:r w:rsidRPr="008022A1">
        <w:rPr>
          <w:i/>
          <w:iCs/>
          <w:sz w:val="20"/>
          <w:szCs w:val="20"/>
          <w:lang w:val="en-US"/>
        </w:rPr>
        <w:t xml:space="preserve">available at </w:t>
      </w:r>
      <w:r w:rsidRPr="008022A1">
        <w:rPr>
          <w:sz w:val="20"/>
          <w:szCs w:val="20"/>
          <w:lang w:val="en-US"/>
        </w:rPr>
        <w:t>http://www.law.yale.edu/documents/pdf/Clinics/Haiti_TDC_Final_Report.pdf  (reviewing scientific studies showing MINUSTAH to be the source of the epidemic).</w:t>
      </w:r>
    </w:p>
  </w:footnote>
  <w:footnote w:id="355">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Petition for Relief to MINUSTAH Claims Unit, ¶¶ 105, 108, 112-113 (filed Nov. 3, 2011), </w:t>
      </w:r>
      <w:r w:rsidRPr="008022A1">
        <w:rPr>
          <w:i/>
          <w:iCs/>
          <w:sz w:val="20"/>
          <w:szCs w:val="20"/>
          <w:lang w:val="en-US"/>
        </w:rPr>
        <w:t>available at</w:t>
      </w:r>
      <w:r w:rsidRPr="008022A1">
        <w:rPr>
          <w:sz w:val="20"/>
          <w:szCs w:val="20"/>
          <w:lang w:val="en-US"/>
        </w:rPr>
        <w:t xml:space="preserve"> http://ijdh.org/wordpress/wp-content/uploads/2011/11/englishpetitionREDACTED.pdf</w:t>
      </w:r>
    </w:p>
  </w:footnote>
  <w:footnote w:id="356">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Letter from the Under-Secretary for Legal Affairs of United Nations to the Director of the Institute for Justice &amp; Democracy in Haiti (July 5, 2013), </w:t>
      </w:r>
      <w:r w:rsidRPr="008022A1">
        <w:rPr>
          <w:i/>
          <w:iCs/>
          <w:sz w:val="20"/>
          <w:szCs w:val="20"/>
          <w:lang w:val="en-US"/>
        </w:rPr>
        <w:t>available at</w:t>
      </w:r>
      <w:r w:rsidRPr="008022A1">
        <w:rPr>
          <w:sz w:val="20"/>
          <w:szCs w:val="20"/>
          <w:lang w:val="en-US"/>
        </w:rPr>
        <w:t xml:space="preserve"> http://www.ijdh.org/wp-content/uploads/2013/07/20130705164515.pdf.</w:t>
      </w:r>
    </w:p>
  </w:footnote>
  <w:footnote w:id="357">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w:t>
      </w:r>
      <w:r w:rsidRPr="008022A1">
        <w:rPr>
          <w:i/>
          <w:iCs/>
          <w:sz w:val="20"/>
          <w:szCs w:val="20"/>
          <w:lang w:val="en-US"/>
        </w:rPr>
        <w:t>See</w:t>
      </w:r>
      <w:r w:rsidRPr="008022A1">
        <w:rPr>
          <w:sz w:val="20"/>
          <w:szCs w:val="20"/>
          <w:lang w:val="en-US"/>
        </w:rPr>
        <w:t xml:space="preserve"> José Alvarez, </w:t>
      </w:r>
      <w:r w:rsidRPr="008022A1">
        <w:rPr>
          <w:i/>
          <w:iCs/>
          <w:sz w:val="20"/>
          <w:szCs w:val="20"/>
          <w:lang w:val="en-US"/>
        </w:rPr>
        <w:t>The United Nations in the Time of Cholera,</w:t>
      </w:r>
      <w:r w:rsidRPr="008022A1">
        <w:rPr>
          <w:sz w:val="20"/>
          <w:szCs w:val="20"/>
          <w:lang w:val="en-US"/>
        </w:rPr>
        <w:t xml:space="preserve"> </w:t>
      </w:r>
      <w:r w:rsidRPr="008022A1">
        <w:rPr>
          <w:smallCaps/>
          <w:sz w:val="20"/>
          <w:szCs w:val="20"/>
          <w:lang w:val="en-US"/>
        </w:rPr>
        <w:t>AJIL Unbound</w:t>
      </w:r>
      <w:r w:rsidRPr="008022A1">
        <w:rPr>
          <w:sz w:val="20"/>
          <w:szCs w:val="20"/>
          <w:lang w:val="en-US"/>
        </w:rPr>
        <w:t xml:space="preserve"> (Apr. 4, 2014, 12:01 PM), http://www.asil.org/blogs/united-nations-time-cholera (</w:t>
      </w:r>
      <w:r w:rsidRPr="008022A1">
        <w:rPr>
          <w:i/>
          <w:sz w:val="20"/>
          <w:szCs w:val="20"/>
          <w:lang w:val="en-US"/>
        </w:rPr>
        <w:t>A response that tort complaints are ‘policy’ claims because the policies of the tortfeasor may be questioned is a defense that only someone who has never had to face a tort suit could possibly make</w:t>
      </w:r>
      <w:r w:rsidRPr="008022A1">
        <w:rPr>
          <w:sz w:val="20"/>
          <w:szCs w:val="20"/>
          <w:lang w:val="en-US"/>
        </w:rPr>
        <w:t xml:space="preserve">.); </w:t>
      </w:r>
      <w:r w:rsidRPr="008022A1">
        <w:rPr>
          <w:i/>
          <w:iCs/>
          <w:sz w:val="20"/>
          <w:szCs w:val="20"/>
          <w:lang w:val="en-US"/>
        </w:rPr>
        <w:t>see also</w:t>
      </w:r>
      <w:r w:rsidRPr="008022A1">
        <w:rPr>
          <w:sz w:val="20"/>
          <w:szCs w:val="20"/>
          <w:lang w:val="en-US"/>
        </w:rPr>
        <w:t xml:space="preserve"> Memorandum of Law of Amici Curiae European Law Scholars and Practitioners of Plaintiffs’ Opposition to the Government’s Statement of Interest, Georges v. United Nations, No. 1:13-cv-07146-JPO (S.D.N.Y. 2014) (arguing that the cholera complaints are private law claims to which the United Nations has an obligation to respond because the claims do not invoke operational necessity).</w:t>
      </w:r>
    </w:p>
  </w:footnote>
  <w:footnote w:id="35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United States Government Statement of Interest, Ex. A-B, Georges v. United Nations, No. 1:13-cv-07146-JPO (S.D.N.Y. 2014).</w:t>
      </w:r>
    </w:p>
  </w:footnote>
  <w:footnote w:id="359">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United States Government Statement of Interest, Georges v. United Nations, No. 1:13-cv-07146-JPO (S.D.N.Y. 2014).</w:t>
      </w:r>
    </w:p>
  </w:footnote>
  <w:footnote w:id="360">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w:t>
      </w:r>
      <w:r w:rsidRPr="008022A1">
        <w:rPr>
          <w:iCs/>
          <w:sz w:val="20"/>
          <w:szCs w:val="20"/>
          <w:lang w:val="en-US"/>
        </w:rPr>
        <w:t>Beatrice Lindstrom, Shannon Jonsson, and Gillian Stoddard Leatherberry,</w:t>
      </w:r>
      <w:r w:rsidRPr="008022A1">
        <w:rPr>
          <w:i/>
          <w:iCs/>
          <w:sz w:val="20"/>
          <w:szCs w:val="20"/>
          <w:lang w:val="en-US"/>
        </w:rPr>
        <w:t xml:space="preserve"> </w:t>
      </w:r>
      <w:r w:rsidRPr="008022A1">
        <w:rPr>
          <w:i/>
          <w:sz w:val="20"/>
          <w:szCs w:val="20"/>
          <w:lang w:val="en-US"/>
        </w:rPr>
        <w:t xml:space="preserve">Tagged: U.N. Immunity: </w:t>
      </w:r>
      <w:hyperlink r:id="rId162" w:tooltip="Permanent Link to Access to Justice for Victims of Cholera in Haiti: Accountability for U.N. Torts in U.S. Court" w:history="1">
        <w:r w:rsidRPr="008022A1">
          <w:rPr>
            <w:rStyle w:val="Hipervnculo"/>
            <w:i/>
            <w:color w:val="auto"/>
            <w:sz w:val="20"/>
            <w:szCs w:val="20"/>
            <w:u w:val="none"/>
            <w:lang w:val="en-US"/>
          </w:rPr>
          <w:t>Access to Justice for Victims of Cholera in Haiti: Accountability for U.N. Torts in U.S. Court</w:t>
        </w:r>
      </w:hyperlink>
      <w:r w:rsidRPr="008022A1">
        <w:rPr>
          <w:sz w:val="20"/>
          <w:szCs w:val="20"/>
          <w:lang w:val="en-US"/>
        </w:rPr>
        <w:t xml:space="preserve">  </w:t>
      </w:r>
      <w:hyperlink r:id="rId163" w:anchor="_edn6" w:history="1">
        <w:r w:rsidRPr="008022A1">
          <w:rPr>
            <w:rStyle w:val="Hipervnculo"/>
            <w:sz w:val="20"/>
            <w:szCs w:val="20"/>
            <w:lang w:val="en-US"/>
          </w:rPr>
          <w:t>https://www.bu.edu/ilj/tag/u-n-immunity/#_edn6</w:t>
        </w:r>
      </w:hyperlink>
      <w:r w:rsidRPr="008022A1">
        <w:rPr>
          <w:sz w:val="20"/>
          <w:szCs w:val="20"/>
          <w:lang w:val="en-US"/>
        </w:rPr>
        <w:t xml:space="preserve"> </w:t>
      </w:r>
    </w:p>
    <w:p w:rsidR="00DB1BE4" w:rsidRPr="008022A1" w:rsidRDefault="00DB1BE4" w:rsidP="00151A7E">
      <w:pPr>
        <w:pStyle w:val="Sinespaciado"/>
        <w:rPr>
          <w:sz w:val="20"/>
          <w:szCs w:val="20"/>
          <w:lang w:val="en-US"/>
        </w:rPr>
      </w:pPr>
    </w:p>
  </w:footnote>
  <w:footnote w:id="361">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UNSC Resolution 819, 16 April 1993. UNSC urged that: </w:t>
      </w:r>
      <w:r w:rsidRPr="008022A1">
        <w:rPr>
          <w:i/>
          <w:sz w:val="20"/>
          <w:szCs w:val="20"/>
          <w:lang w:val="en-US"/>
        </w:rPr>
        <w:t>all parties and others concerned treat Srebrenica and its surroundings as a “safe area” which should be free from any armed attack or any other hostile act</w:t>
      </w:r>
      <w:r w:rsidRPr="008022A1">
        <w:rPr>
          <w:sz w:val="20"/>
          <w:szCs w:val="20"/>
          <w:lang w:val="en-US"/>
        </w:rPr>
        <w:t>.</w:t>
      </w:r>
    </w:p>
  </w:footnote>
  <w:footnote w:id="362">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ECtHR Decision, App.65542/12, </w:t>
      </w:r>
      <w:r w:rsidRPr="008022A1">
        <w:rPr>
          <w:i/>
          <w:iCs/>
          <w:sz w:val="20"/>
          <w:szCs w:val="20"/>
          <w:lang w:val="en-US"/>
        </w:rPr>
        <w:t>Stichting Mothers of Srebernica and Others v. the Netherlands</w:t>
      </w:r>
      <w:r w:rsidRPr="008022A1">
        <w:rPr>
          <w:sz w:val="20"/>
          <w:szCs w:val="20"/>
          <w:lang w:val="en-US"/>
        </w:rPr>
        <w:t>, paras. 54-56.</w:t>
      </w:r>
    </w:p>
  </w:footnote>
  <w:footnote w:id="363">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Bela Murati, </w:t>
      </w:r>
      <w:r w:rsidRPr="008022A1">
        <w:rPr>
          <w:i/>
          <w:sz w:val="20"/>
          <w:szCs w:val="20"/>
          <w:lang w:val="en-US"/>
        </w:rPr>
        <w:t xml:space="preserve">UN immunity overrides ius cogens norms of international law  </w:t>
      </w:r>
      <w:hyperlink r:id="rId164" w:history="1">
        <w:r w:rsidRPr="008022A1">
          <w:rPr>
            <w:rStyle w:val="Hipervnculo"/>
            <w:sz w:val="20"/>
            <w:szCs w:val="20"/>
            <w:lang w:val="en-US"/>
          </w:rPr>
          <w:t>https://strasbourgobservers.com/2013/07/23/un-immunity-overrides-ius-cogens-norms-of-international-law/</w:t>
        </w:r>
      </w:hyperlink>
      <w:r w:rsidRPr="008022A1">
        <w:rPr>
          <w:sz w:val="20"/>
          <w:szCs w:val="20"/>
          <w:lang w:val="en-US"/>
        </w:rPr>
        <w:t xml:space="preserve">  </w:t>
      </w:r>
    </w:p>
  </w:footnote>
  <w:footnote w:id="364">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Ed Morrissey (Hot Air), </w:t>
      </w:r>
      <w:r w:rsidRPr="008022A1">
        <w:rPr>
          <w:i/>
          <w:sz w:val="20"/>
          <w:szCs w:val="20"/>
          <w:lang w:val="en-US"/>
        </w:rPr>
        <w:t>Inevitable: UN “peacekeepers” accused of mass murder</w:t>
      </w:r>
      <w:r w:rsidRPr="008022A1">
        <w:rPr>
          <w:sz w:val="20"/>
          <w:szCs w:val="20"/>
          <w:lang w:val="en-US"/>
        </w:rPr>
        <w:t xml:space="preserve"> </w:t>
      </w:r>
      <w:hyperlink r:id="rId165" w:history="1">
        <w:r w:rsidRPr="008022A1">
          <w:rPr>
            <w:rStyle w:val="Hipervnculo"/>
            <w:sz w:val="20"/>
            <w:szCs w:val="20"/>
            <w:lang w:val="en-US"/>
          </w:rPr>
          <w:t>http://hotair.com/archives/2016/06/07/inevitable-un-peacekeepers-accused-of-mass-murder/</w:t>
        </w:r>
      </w:hyperlink>
      <w:r w:rsidRPr="008022A1">
        <w:rPr>
          <w:sz w:val="20"/>
          <w:szCs w:val="20"/>
          <w:lang w:val="en-US"/>
        </w:rPr>
        <w:t xml:space="preserve">  </w:t>
      </w:r>
    </w:p>
  </w:footnote>
  <w:footnote w:id="365">
    <w:p w:rsidR="00DB1BE4" w:rsidRPr="008022A1" w:rsidRDefault="00DB1BE4" w:rsidP="00151A7E">
      <w:pPr>
        <w:pStyle w:val="Sinespaciado"/>
        <w:rPr>
          <w:b/>
          <w:sz w:val="20"/>
          <w:szCs w:val="20"/>
          <w:lang w:val="en-US"/>
        </w:rPr>
      </w:pPr>
      <w:r w:rsidRPr="008022A1">
        <w:rPr>
          <w:rStyle w:val="Refdenotaalpie"/>
          <w:sz w:val="20"/>
          <w:szCs w:val="20"/>
        </w:rPr>
        <w:footnoteRef/>
      </w:r>
      <w:r w:rsidRPr="008022A1">
        <w:rPr>
          <w:sz w:val="20"/>
          <w:szCs w:val="20"/>
          <w:lang w:val="en-US"/>
        </w:rPr>
        <w:t xml:space="preserve"> Mahdi Darius Nazemroaya, </w:t>
      </w:r>
      <w:r w:rsidRPr="008022A1">
        <w:rPr>
          <w:i/>
          <w:sz w:val="20"/>
          <w:szCs w:val="20"/>
          <w:lang w:val="en-US"/>
        </w:rPr>
        <w:t xml:space="preserve">From the Cold War to NATO’s “Humanitarian Wars” – The Complicity of the United Nations  </w:t>
      </w:r>
      <w:hyperlink r:id="rId166" w:history="1">
        <w:r w:rsidRPr="008022A1">
          <w:rPr>
            <w:rStyle w:val="Hipervnculo"/>
            <w:sz w:val="20"/>
            <w:szCs w:val="20"/>
            <w:lang w:val="en-US"/>
          </w:rPr>
          <w:t>http://www.globalresearch.ca/from-the-cold-war-to-nato-s-humanitarian-wars-the-complicity-of-the-united-nations/30114</w:t>
        </w:r>
      </w:hyperlink>
      <w:r w:rsidRPr="008022A1">
        <w:rPr>
          <w:sz w:val="20"/>
          <w:szCs w:val="20"/>
          <w:lang w:val="en-US"/>
        </w:rPr>
        <w:t xml:space="preserve"> </w:t>
      </w:r>
    </w:p>
  </w:footnote>
  <w:footnote w:id="366">
    <w:p w:rsidR="00DB1BE4" w:rsidRDefault="00DB1BE4">
      <w:pPr>
        <w:pStyle w:val="Textonotapie"/>
      </w:pPr>
      <w:r>
        <w:rPr>
          <w:rStyle w:val="Refdenotaalpie"/>
        </w:rPr>
        <w:footnoteRef/>
      </w:r>
      <w:r>
        <w:t xml:space="preserve"> </w:t>
      </w:r>
      <w:r w:rsidRPr="00BD4D77">
        <w:t xml:space="preserve">Miguel d´Escoto Brockmann, </w:t>
      </w:r>
      <w:r w:rsidRPr="00BD4D77">
        <w:rPr>
          <w:i/>
        </w:rPr>
        <w:t>La Reinvención de la ONU</w:t>
      </w:r>
      <w:r w:rsidRPr="00BD4D77">
        <w:t>.</w:t>
      </w:r>
    </w:p>
  </w:footnote>
  <w:footnote w:id="367">
    <w:p w:rsidR="00DB1BE4" w:rsidRPr="00941E80" w:rsidRDefault="00DB1BE4">
      <w:pPr>
        <w:pStyle w:val="Textonotapie"/>
        <w:rPr>
          <w:lang w:val="en-US"/>
        </w:rPr>
      </w:pPr>
      <w:r>
        <w:rPr>
          <w:rStyle w:val="Refdenotaalpie"/>
        </w:rPr>
        <w:footnoteRef/>
      </w:r>
      <w:r w:rsidRPr="00941E80">
        <w:rPr>
          <w:lang w:val="en-US"/>
        </w:rPr>
        <w:t xml:space="preserve"> </w:t>
      </w:r>
      <w:r>
        <w:rPr>
          <w:lang w:val="en-US"/>
        </w:rPr>
        <w:t xml:space="preserve">Rahmatullah Khan, </w:t>
      </w:r>
      <w:r w:rsidRPr="00941E80">
        <w:rPr>
          <w:i/>
          <w:lang w:val="en-US"/>
        </w:rPr>
        <w:t>United Nations Peace-keeping in Internal Conflicts, Problems and Perspectives</w:t>
      </w:r>
      <w:r>
        <w:rPr>
          <w:i/>
          <w:lang w:val="en-US"/>
        </w:rPr>
        <w:t>.</w:t>
      </w:r>
      <w:r w:rsidRPr="00941E80">
        <w:rPr>
          <w:i/>
          <w:lang w:val="en-US"/>
        </w:rPr>
        <w:t xml:space="preserve">  </w:t>
      </w:r>
    </w:p>
  </w:footnote>
  <w:footnote w:id="368">
    <w:p w:rsidR="00DB1BE4" w:rsidRPr="008022A1" w:rsidRDefault="00DB1BE4" w:rsidP="00151A7E">
      <w:pPr>
        <w:pStyle w:val="Sinespaciado"/>
        <w:rPr>
          <w:sz w:val="20"/>
          <w:szCs w:val="20"/>
          <w:lang w:val="en-US"/>
        </w:rPr>
      </w:pPr>
      <w:r w:rsidRPr="008022A1">
        <w:rPr>
          <w:rStyle w:val="Refdenotaalpie"/>
          <w:sz w:val="20"/>
          <w:szCs w:val="20"/>
        </w:rPr>
        <w:footnoteRef/>
      </w:r>
      <w:r w:rsidRPr="008022A1">
        <w:rPr>
          <w:sz w:val="20"/>
          <w:szCs w:val="20"/>
          <w:lang w:val="en-US"/>
        </w:rPr>
        <w:t xml:space="preserve"> Prof. James Petras, The Politics of the UN Tragedy  </w:t>
      </w:r>
      <w:hyperlink r:id="rId167" w:history="1">
        <w:r w:rsidRPr="008022A1">
          <w:rPr>
            <w:rStyle w:val="Hipervnculo"/>
            <w:sz w:val="20"/>
            <w:szCs w:val="20"/>
            <w:lang w:val="en-US"/>
          </w:rPr>
          <w:t>http://www.globalresearch.ca/the-politics-of-the-un-tragedy/5482154</w:t>
        </w:r>
      </w:hyperlink>
      <w:r w:rsidRPr="008022A1">
        <w:rPr>
          <w:sz w:val="20"/>
          <w:szCs w:val="20"/>
          <w:lang w:val="en-US"/>
        </w:rPr>
        <w:t xml:space="preserve"> </w:t>
      </w:r>
    </w:p>
  </w:footnote>
  <w:footnote w:id="369">
    <w:p w:rsidR="00DB1BE4" w:rsidRPr="008022A1" w:rsidRDefault="00DB1BE4" w:rsidP="00613C48">
      <w:pPr>
        <w:pStyle w:val="Ttulo1"/>
        <w:rPr>
          <w:rFonts w:asciiTheme="minorHAnsi" w:hAnsiTheme="minorHAnsi"/>
          <w:b w:val="0"/>
          <w:sz w:val="20"/>
          <w:szCs w:val="20"/>
          <w:lang w:val="en-US"/>
        </w:rPr>
      </w:pPr>
      <w:r w:rsidRPr="008022A1">
        <w:rPr>
          <w:rStyle w:val="Refdenotaalpie"/>
          <w:rFonts w:asciiTheme="minorHAnsi" w:hAnsiTheme="minorHAnsi"/>
          <w:b w:val="0"/>
          <w:sz w:val="20"/>
          <w:szCs w:val="20"/>
        </w:rPr>
        <w:footnoteRef/>
      </w:r>
      <w:r w:rsidRPr="008022A1">
        <w:rPr>
          <w:rFonts w:asciiTheme="minorHAnsi" w:hAnsiTheme="minorHAnsi"/>
          <w:b w:val="0"/>
          <w:sz w:val="20"/>
          <w:szCs w:val="20"/>
          <w:lang w:val="en-US"/>
        </w:rPr>
        <w:t xml:space="preserve"> Fabrice Weissman, </w:t>
      </w:r>
      <w:r w:rsidRPr="008022A1">
        <w:rPr>
          <w:rFonts w:asciiTheme="minorHAnsi" w:hAnsiTheme="minorHAnsi"/>
          <w:b w:val="0"/>
          <w:i/>
          <w:sz w:val="20"/>
          <w:szCs w:val="20"/>
          <w:lang w:val="en-US"/>
        </w:rPr>
        <w:t xml:space="preserve">Not In Our Name: Why MSF Does Not Support the "Responsibility to Protect"  </w:t>
      </w:r>
      <w:hyperlink r:id="rId168" w:history="1">
        <w:r w:rsidRPr="008022A1">
          <w:rPr>
            <w:rStyle w:val="Hipervnculo"/>
            <w:rFonts w:asciiTheme="minorHAnsi" w:hAnsiTheme="minorHAnsi"/>
            <w:b w:val="0"/>
            <w:sz w:val="20"/>
            <w:szCs w:val="20"/>
            <w:lang w:val="en-US"/>
          </w:rPr>
          <w:t>http://www.doctorswithoutborders.org/news-stories/ideaopinion/not-our-name-why-msf-does-not-support-responsibility-protect</w:t>
        </w:r>
      </w:hyperlink>
      <w:r w:rsidRPr="008022A1">
        <w:rPr>
          <w:rFonts w:asciiTheme="minorHAnsi" w:hAnsiTheme="minorHAnsi"/>
          <w:b w:val="0"/>
          <w:i/>
          <w:sz w:val="20"/>
          <w:szCs w:val="20"/>
          <w:lang w:val="en-US"/>
        </w:rPr>
        <w:t xml:space="preserve"> </w:t>
      </w:r>
    </w:p>
  </w:footnote>
  <w:footnote w:id="370">
    <w:p w:rsidR="00DB1BE4" w:rsidRPr="008022A1" w:rsidRDefault="00DB1BE4">
      <w:pPr>
        <w:pStyle w:val="Textonotapie"/>
        <w:rPr>
          <w:lang w:val="en-US"/>
        </w:rPr>
      </w:pPr>
      <w:r w:rsidRPr="008022A1">
        <w:rPr>
          <w:rStyle w:val="Refdenotaalpie"/>
        </w:rPr>
        <w:footnoteRef/>
      </w:r>
      <w:r w:rsidRPr="008022A1">
        <w:rPr>
          <w:lang w:val="en-US"/>
        </w:rPr>
        <w:t xml:space="preserve">  Julie Lévesque, </w:t>
      </w:r>
      <w:r w:rsidRPr="008022A1">
        <w:rPr>
          <w:i/>
          <w:lang w:val="en-US"/>
        </w:rPr>
        <w:t>US Imperialism, International Law and the United Nations</w:t>
      </w:r>
      <w:r w:rsidRPr="008022A1">
        <w:rPr>
          <w:lang w:val="en-US"/>
        </w:rPr>
        <w:t xml:space="preserve">  </w:t>
      </w:r>
      <w:hyperlink r:id="rId169" w:history="1">
        <w:r w:rsidRPr="008022A1">
          <w:rPr>
            <w:rStyle w:val="Hipervnculo"/>
            <w:lang w:val="en-US"/>
          </w:rPr>
          <w:t>http://www.globalresearch.ca/us-imperialism-international-law-and-the-united-nations/5314381</w:t>
        </w:r>
      </w:hyperlink>
      <w:r w:rsidRPr="008022A1">
        <w:rPr>
          <w:lang w:val="en-US"/>
        </w:rPr>
        <w:t xml:space="preserve"> </w:t>
      </w:r>
    </w:p>
  </w:footnote>
  <w:footnote w:id="371">
    <w:p w:rsidR="00DB1BE4" w:rsidRPr="008022A1" w:rsidRDefault="00DB1BE4">
      <w:pPr>
        <w:pStyle w:val="Textonotapie"/>
        <w:rPr>
          <w:lang w:val="en-US"/>
        </w:rPr>
      </w:pPr>
      <w:r w:rsidRPr="008022A1">
        <w:rPr>
          <w:rStyle w:val="Refdenotaalpie"/>
        </w:rPr>
        <w:footnoteRef/>
      </w:r>
      <w:r w:rsidRPr="008022A1">
        <w:rPr>
          <w:lang w:val="en-US"/>
        </w:rPr>
        <w:t xml:space="preserve"> Julie Lévesque, </w:t>
      </w:r>
      <w:r w:rsidRPr="008022A1">
        <w:rPr>
          <w:i/>
          <w:lang w:val="en-US"/>
        </w:rPr>
        <w:t>US Imperialism, International Law and the United Nations</w:t>
      </w:r>
      <w:r w:rsidRPr="008022A1">
        <w:rPr>
          <w:lang w:val="en-US"/>
        </w:rPr>
        <w:t xml:space="preserve">  </w:t>
      </w:r>
      <w:hyperlink r:id="rId170" w:history="1">
        <w:r w:rsidRPr="008022A1">
          <w:rPr>
            <w:rStyle w:val="Hipervnculo"/>
            <w:lang w:val="en-US"/>
          </w:rPr>
          <w:t>http://www.globalresearch.ca/us-imperialism-international-law-and-the-united-nations/5314381</w:t>
        </w:r>
      </w:hyperlink>
    </w:p>
  </w:footnote>
  <w:footnote w:id="372">
    <w:p w:rsidR="00DB1BE4" w:rsidRPr="008022A1" w:rsidRDefault="00DB1BE4">
      <w:pPr>
        <w:pStyle w:val="Textonotapie"/>
        <w:rPr>
          <w:lang w:val="en-US"/>
        </w:rPr>
      </w:pPr>
      <w:r w:rsidRPr="008022A1">
        <w:rPr>
          <w:rStyle w:val="Refdenotaalpie"/>
        </w:rPr>
        <w:footnoteRef/>
      </w:r>
      <w:r w:rsidRPr="008022A1">
        <w:rPr>
          <w:lang w:val="en-US"/>
        </w:rPr>
        <w:t xml:space="preserve"> Julie Lévesque, </w:t>
      </w:r>
      <w:r w:rsidRPr="008022A1">
        <w:rPr>
          <w:i/>
          <w:lang w:val="en-US"/>
        </w:rPr>
        <w:t>US Imperialism, International Law and the United Nations</w:t>
      </w:r>
      <w:r w:rsidRPr="008022A1">
        <w:rPr>
          <w:lang w:val="en-US"/>
        </w:rPr>
        <w:t xml:space="preserve">  </w:t>
      </w:r>
      <w:hyperlink r:id="rId171" w:history="1">
        <w:r w:rsidRPr="008022A1">
          <w:rPr>
            <w:rStyle w:val="Hipervnculo"/>
            <w:lang w:val="en-US"/>
          </w:rPr>
          <w:t>http://www.globalresearch.ca/us-imperialism-international-law-and-the-united-nations/5314381</w:t>
        </w:r>
      </w:hyperlink>
    </w:p>
  </w:footnote>
  <w:footnote w:id="373">
    <w:p w:rsidR="00DB1BE4" w:rsidRPr="00D52973" w:rsidRDefault="00DB1BE4" w:rsidP="00D52973">
      <w:pPr>
        <w:autoSpaceDE w:val="0"/>
        <w:autoSpaceDN w:val="0"/>
        <w:adjustRightInd w:val="0"/>
        <w:spacing w:after="0" w:line="240" w:lineRule="auto"/>
        <w:rPr>
          <w:rFonts w:cs="ArnoPro"/>
          <w:sz w:val="20"/>
          <w:szCs w:val="20"/>
          <w:lang w:val="en-US"/>
        </w:rPr>
      </w:pPr>
      <w:r w:rsidRPr="00D52973">
        <w:rPr>
          <w:rStyle w:val="Refdenotaalpie"/>
          <w:sz w:val="20"/>
          <w:szCs w:val="20"/>
        </w:rPr>
        <w:footnoteRef/>
      </w:r>
      <w:r w:rsidRPr="00D52973">
        <w:rPr>
          <w:sz w:val="20"/>
          <w:szCs w:val="20"/>
          <w:lang w:val="en-US"/>
        </w:rPr>
        <w:t xml:space="preserve">  Tatsushi Arai (SIT Graduate Institute), </w:t>
      </w:r>
      <w:r w:rsidRPr="00D52973">
        <w:rPr>
          <w:rFonts w:cs="ArnoPro"/>
          <w:i/>
          <w:sz w:val="20"/>
          <w:szCs w:val="20"/>
          <w:lang w:val="en-US"/>
        </w:rPr>
        <w:t xml:space="preserve">Did the United Nations Fight a Just War?: Ethics in the UN Peace-Enforcement Activities in Somalia  </w:t>
      </w:r>
    </w:p>
  </w:footnote>
  <w:footnote w:id="374">
    <w:p w:rsidR="00DB1BE4" w:rsidRPr="00780E46" w:rsidRDefault="00DB1BE4">
      <w:pPr>
        <w:pStyle w:val="Textonotapie"/>
        <w:rPr>
          <w:lang w:val="en-US"/>
        </w:rPr>
      </w:pPr>
      <w:r w:rsidRPr="00780E46">
        <w:rPr>
          <w:rStyle w:val="Refdenotaalpie"/>
        </w:rPr>
        <w:footnoteRef/>
      </w:r>
      <w:r w:rsidRPr="00780E46">
        <w:rPr>
          <w:lang w:val="en-US"/>
        </w:rPr>
        <w:t xml:space="preserve"> </w:t>
      </w:r>
      <w:r>
        <w:rPr>
          <w:lang w:val="en-US"/>
        </w:rPr>
        <w:t xml:space="preserve"> </w:t>
      </w:r>
      <w:r w:rsidRPr="00780E46">
        <w:rPr>
          <w:rFonts w:cs="Times New Roman"/>
          <w:bCs/>
          <w:lang w:val="en-US"/>
        </w:rPr>
        <w:t xml:space="preserve">2005 </w:t>
      </w:r>
      <w:r w:rsidRPr="00780E46">
        <w:rPr>
          <w:rFonts w:cs="Times New Roman"/>
          <w:lang w:val="en-US"/>
        </w:rPr>
        <w:t xml:space="preserve">World Summit Outcome, </w:t>
      </w:r>
      <w:r w:rsidRPr="00780E46">
        <w:rPr>
          <w:rFonts w:cs="Times New Roman"/>
          <w:bCs/>
          <w:lang w:val="en-US"/>
        </w:rPr>
        <w:t xml:space="preserve">G.A. </w:t>
      </w:r>
      <w:r w:rsidRPr="00780E46">
        <w:rPr>
          <w:rFonts w:cs="Times New Roman"/>
          <w:lang w:val="en-US"/>
        </w:rPr>
        <w:t xml:space="preserve">Res. </w:t>
      </w:r>
      <w:r w:rsidRPr="00780E46">
        <w:rPr>
          <w:rFonts w:cs="Times New Roman"/>
          <w:bCs/>
          <w:lang w:val="en-US"/>
        </w:rPr>
        <w:t xml:space="preserve">60/1, 1138, U.N. </w:t>
      </w:r>
      <w:r w:rsidRPr="00780E46">
        <w:rPr>
          <w:rFonts w:cs="Times New Roman"/>
          <w:lang w:val="en-US"/>
        </w:rPr>
        <w:t xml:space="preserve">Doc. </w:t>
      </w:r>
      <w:r w:rsidRPr="00780E46">
        <w:rPr>
          <w:rFonts w:cs="Times New Roman"/>
          <w:bCs/>
          <w:lang w:val="en-US"/>
        </w:rPr>
        <w:t xml:space="preserve">A/60/L.1 </w:t>
      </w:r>
      <w:r w:rsidRPr="00780E46">
        <w:rPr>
          <w:rFonts w:cs="Times New Roman"/>
          <w:lang w:val="en-US"/>
        </w:rPr>
        <w:t xml:space="preserve">(Sept. 20, </w:t>
      </w:r>
      <w:r w:rsidRPr="00780E46">
        <w:rPr>
          <w:rFonts w:cs="Times New Roman"/>
          <w:bCs/>
          <w:lang w:val="en-US"/>
        </w:rPr>
        <w:t>2005).</w:t>
      </w:r>
    </w:p>
  </w:footnote>
  <w:footnote w:id="375">
    <w:p w:rsidR="00DB1BE4" w:rsidRPr="00780E46" w:rsidRDefault="00DB1BE4">
      <w:pPr>
        <w:pStyle w:val="Textonotapie"/>
        <w:rPr>
          <w:lang w:val="en-US"/>
        </w:rPr>
      </w:pPr>
      <w:r>
        <w:rPr>
          <w:rStyle w:val="Refdenotaalpie"/>
        </w:rPr>
        <w:footnoteRef/>
      </w:r>
      <w:r w:rsidRPr="00780E46">
        <w:rPr>
          <w:lang w:val="en-US"/>
        </w:rPr>
        <w:t xml:space="preserve"> </w:t>
      </w:r>
      <w:r>
        <w:rPr>
          <w:lang w:val="en-US"/>
        </w:rPr>
        <w:t xml:space="preserve"> </w:t>
      </w:r>
      <w:r w:rsidRPr="00780E46">
        <w:rPr>
          <w:rFonts w:cs="Times New Roman"/>
          <w:bCs/>
          <w:i/>
          <w:iCs/>
          <w:lang w:val="en-US"/>
        </w:rPr>
        <w:t xml:space="preserve">Id. </w:t>
      </w:r>
      <w:r w:rsidRPr="00780E46">
        <w:rPr>
          <w:rFonts w:cs="Times New Roman"/>
          <w:lang w:val="en-US"/>
        </w:rPr>
        <w:t xml:space="preserve">l </w:t>
      </w:r>
      <w:r w:rsidRPr="00780E46">
        <w:rPr>
          <w:rFonts w:cs="Times New Roman"/>
          <w:bCs/>
          <w:lang w:val="en-US"/>
        </w:rPr>
        <w:t>139</w:t>
      </w:r>
    </w:p>
  </w:footnote>
  <w:footnote w:id="376">
    <w:p w:rsidR="00DB1BE4" w:rsidRPr="00780E46" w:rsidRDefault="00DB1BE4">
      <w:pPr>
        <w:pStyle w:val="Textonotapie"/>
        <w:rPr>
          <w:lang w:val="en-US"/>
        </w:rPr>
      </w:pPr>
      <w:r>
        <w:rPr>
          <w:rStyle w:val="Refdenotaalpie"/>
        </w:rPr>
        <w:footnoteRef/>
      </w:r>
      <w:r w:rsidRPr="00780E46">
        <w:rPr>
          <w:lang w:val="en-US"/>
        </w:rPr>
        <w:t xml:space="preserve"> </w:t>
      </w:r>
      <w:r>
        <w:rPr>
          <w:lang w:val="en-US"/>
        </w:rPr>
        <w:t xml:space="preserve">Saira Mohamed, </w:t>
      </w:r>
      <w:r w:rsidRPr="00780E46">
        <w:rPr>
          <w:rFonts w:cs="ArnoPro"/>
          <w:i/>
          <w:lang w:val="en-US"/>
        </w:rPr>
        <w:t>Taking Stock of the Responsibility to Protect</w:t>
      </w:r>
    </w:p>
  </w:footnote>
  <w:footnote w:id="377">
    <w:p w:rsidR="00DB1BE4" w:rsidRPr="00E362CD" w:rsidRDefault="00DB1BE4" w:rsidP="00E362CD">
      <w:pPr>
        <w:autoSpaceDE w:val="0"/>
        <w:autoSpaceDN w:val="0"/>
        <w:adjustRightInd w:val="0"/>
        <w:spacing w:after="0" w:line="240" w:lineRule="auto"/>
        <w:rPr>
          <w:rFonts w:cs="Times New Roman"/>
          <w:i/>
          <w:iCs/>
          <w:sz w:val="20"/>
          <w:szCs w:val="20"/>
          <w:lang w:val="en-US"/>
        </w:rPr>
      </w:pPr>
      <w:r>
        <w:rPr>
          <w:rStyle w:val="Refdenotaalpie"/>
        </w:rPr>
        <w:footnoteRef/>
      </w:r>
      <w:r w:rsidRPr="00E362CD">
        <w:rPr>
          <w:lang w:val="en-US"/>
        </w:rPr>
        <w:t xml:space="preserve"> </w:t>
      </w:r>
      <w:r w:rsidRPr="00E362CD">
        <w:rPr>
          <w:rFonts w:cs="Times New Roman"/>
          <w:sz w:val="20"/>
          <w:szCs w:val="20"/>
          <w:lang w:val="en-US"/>
        </w:rPr>
        <w:t xml:space="preserve">For discussion of background and issues, see Gideon </w:t>
      </w:r>
      <w:r w:rsidRPr="00E362CD">
        <w:rPr>
          <w:rFonts w:cs="Times New Roman"/>
          <w:b/>
          <w:bCs/>
          <w:sz w:val="20"/>
          <w:szCs w:val="20"/>
          <w:lang w:val="en-US"/>
        </w:rPr>
        <w:t xml:space="preserve">A. </w:t>
      </w:r>
      <w:r w:rsidRPr="00E362CD">
        <w:rPr>
          <w:rFonts w:cs="Times New Roman"/>
          <w:sz w:val="20"/>
          <w:szCs w:val="20"/>
          <w:lang w:val="en-US"/>
        </w:rPr>
        <w:t xml:space="preserve">Moor, </w:t>
      </w:r>
      <w:r>
        <w:rPr>
          <w:rFonts w:cs="Times New Roman"/>
          <w:i/>
          <w:iCs/>
          <w:sz w:val="20"/>
          <w:szCs w:val="20"/>
          <w:lang w:val="en-US"/>
        </w:rPr>
        <w:t>The Republic of Bosnia-Herz</w:t>
      </w:r>
      <w:r w:rsidRPr="00E362CD">
        <w:rPr>
          <w:rFonts w:cs="Times New Roman"/>
          <w:i/>
          <w:iCs/>
          <w:sz w:val="20"/>
          <w:szCs w:val="20"/>
          <w:lang w:val="en-US"/>
        </w:rPr>
        <w:t>egovina</w:t>
      </w:r>
    </w:p>
    <w:p w:rsidR="00DB1BE4" w:rsidRPr="00E362CD" w:rsidRDefault="00DB1BE4" w:rsidP="00E362CD">
      <w:pPr>
        <w:pStyle w:val="Textonotapie"/>
        <w:rPr>
          <w:lang w:val="en-US"/>
        </w:rPr>
      </w:pPr>
      <w:r w:rsidRPr="00E362CD">
        <w:rPr>
          <w:rFonts w:cs="Times New Roman"/>
          <w:i/>
          <w:iCs/>
          <w:lang w:val="en-US"/>
        </w:rPr>
        <w:t>And</w:t>
      </w:r>
      <w:r>
        <w:rPr>
          <w:rFonts w:cs="Times New Roman"/>
          <w:i/>
          <w:iCs/>
          <w:lang w:val="en-US"/>
        </w:rPr>
        <w:t xml:space="preserve"> </w:t>
      </w:r>
      <w:r w:rsidRPr="00E362CD">
        <w:rPr>
          <w:rFonts w:cs="Times New Roman"/>
          <w:i/>
          <w:iCs/>
          <w:lang w:val="en-US"/>
        </w:rPr>
        <w:t xml:space="preserve">Aride </w:t>
      </w:r>
      <w:r w:rsidRPr="00E362CD">
        <w:rPr>
          <w:rFonts w:cs="Times New Roman"/>
          <w:b/>
          <w:bCs/>
          <w:i/>
          <w:iCs/>
          <w:lang w:val="en-US"/>
        </w:rPr>
        <w:t xml:space="preserve">51: </w:t>
      </w:r>
      <w:r w:rsidRPr="00E362CD">
        <w:rPr>
          <w:rFonts w:cs="Times New Roman"/>
          <w:i/>
          <w:iCs/>
          <w:lang w:val="en-US"/>
        </w:rPr>
        <w:t xml:space="preserve">Inherent Rights and Unmet Responsibilities, </w:t>
      </w:r>
      <w:r w:rsidRPr="00E362CD">
        <w:rPr>
          <w:rFonts w:cs="Times New Roman"/>
          <w:b/>
          <w:bCs/>
          <w:lang w:val="en-US"/>
        </w:rPr>
        <w:t xml:space="preserve">18 </w:t>
      </w:r>
      <w:r w:rsidRPr="00E362CD">
        <w:rPr>
          <w:rFonts w:cs="Times New Roman"/>
          <w:lang w:val="en-US"/>
        </w:rPr>
        <w:t xml:space="preserve">Fordham Intl L </w:t>
      </w:r>
      <w:r w:rsidRPr="00E362CD">
        <w:rPr>
          <w:rFonts w:cs="Times New Roman"/>
          <w:b/>
          <w:bCs/>
          <w:lang w:val="en-US"/>
        </w:rPr>
        <w:t>J 870 (1995).</w:t>
      </w:r>
    </w:p>
  </w:footnote>
  <w:footnote w:id="378">
    <w:p w:rsidR="00DB1BE4" w:rsidRPr="00076768" w:rsidRDefault="00DB1BE4" w:rsidP="00076768">
      <w:pPr>
        <w:autoSpaceDE w:val="0"/>
        <w:autoSpaceDN w:val="0"/>
        <w:adjustRightInd w:val="0"/>
        <w:spacing w:after="0" w:line="240" w:lineRule="auto"/>
        <w:rPr>
          <w:rFonts w:cs="Times New Roman"/>
          <w:i/>
          <w:iCs/>
          <w:sz w:val="20"/>
          <w:szCs w:val="20"/>
          <w:lang w:val="en-US"/>
        </w:rPr>
      </w:pPr>
      <w:r>
        <w:rPr>
          <w:rStyle w:val="Refdenotaalpie"/>
        </w:rPr>
        <w:footnoteRef/>
      </w:r>
      <w:r w:rsidRPr="00E362CD">
        <w:rPr>
          <w:lang w:val="en-US"/>
        </w:rPr>
        <w:t xml:space="preserve"> </w:t>
      </w:r>
      <w:r>
        <w:rPr>
          <w:lang w:val="en-US"/>
        </w:rPr>
        <w:t xml:space="preserve"> </w:t>
      </w:r>
      <w:r w:rsidRPr="00E362CD">
        <w:rPr>
          <w:rFonts w:ascii="Times New Roman" w:hAnsi="Times New Roman" w:cs="Times New Roman"/>
          <w:sz w:val="16"/>
          <w:szCs w:val="16"/>
          <w:lang w:val="en-US"/>
        </w:rPr>
        <w:t>S</w:t>
      </w:r>
      <w:r w:rsidRPr="00E362CD">
        <w:rPr>
          <w:rFonts w:cs="Times New Roman"/>
          <w:sz w:val="20"/>
          <w:szCs w:val="20"/>
          <w:lang w:val="en-US"/>
        </w:rPr>
        <w:t xml:space="preserve">ee Christine Gray, </w:t>
      </w:r>
      <w:r w:rsidRPr="00E362CD">
        <w:rPr>
          <w:rFonts w:cs="Times New Roman"/>
          <w:i/>
          <w:iCs/>
          <w:sz w:val="20"/>
          <w:szCs w:val="20"/>
          <w:lang w:val="en-US"/>
        </w:rPr>
        <w:t>Application of the Convention on the Prevention</w:t>
      </w:r>
      <w:r>
        <w:rPr>
          <w:rFonts w:cs="Times New Roman"/>
          <w:i/>
          <w:iCs/>
          <w:sz w:val="20"/>
          <w:szCs w:val="20"/>
          <w:lang w:val="en-US"/>
        </w:rPr>
        <w:t xml:space="preserve"> and Punishment of the Crime of Genocide (Bosnia and Herzegovi</w:t>
      </w:r>
      <w:r w:rsidRPr="00E362CD">
        <w:rPr>
          <w:rFonts w:cs="Times New Roman"/>
          <w:i/>
          <w:iCs/>
          <w:sz w:val="20"/>
          <w:szCs w:val="20"/>
          <w:lang w:val="en-US"/>
        </w:rPr>
        <w:t xml:space="preserve">na </w:t>
      </w:r>
      <w:r w:rsidRPr="00E362CD">
        <w:rPr>
          <w:rFonts w:cs="Times New Roman"/>
          <w:b/>
          <w:bCs/>
          <w:i/>
          <w:iCs/>
          <w:sz w:val="20"/>
          <w:szCs w:val="20"/>
          <w:lang w:val="en-US"/>
        </w:rPr>
        <w:t xml:space="preserve">v. </w:t>
      </w:r>
      <w:r w:rsidRPr="00E362CD">
        <w:rPr>
          <w:rFonts w:cs="Times New Roman"/>
          <w:i/>
          <w:iCs/>
          <w:sz w:val="20"/>
          <w:szCs w:val="20"/>
          <w:lang w:val="en-US"/>
        </w:rPr>
        <w:t xml:space="preserve">Yugoslavia (Serbia and Montenegro)), Orders of Provisional Measures of </w:t>
      </w:r>
      <w:r w:rsidRPr="00E362CD">
        <w:rPr>
          <w:rFonts w:cs="Times New Roman"/>
          <w:b/>
          <w:bCs/>
          <w:i/>
          <w:iCs/>
          <w:sz w:val="20"/>
          <w:szCs w:val="20"/>
          <w:lang w:val="en-US"/>
        </w:rPr>
        <w:t xml:space="preserve">8 </w:t>
      </w:r>
      <w:r>
        <w:rPr>
          <w:rFonts w:cs="Times New Roman"/>
          <w:i/>
          <w:iCs/>
          <w:sz w:val="20"/>
          <w:szCs w:val="20"/>
          <w:lang w:val="en-US"/>
        </w:rPr>
        <w:t xml:space="preserve">April </w:t>
      </w:r>
      <w:r w:rsidRPr="00E362CD">
        <w:rPr>
          <w:rFonts w:cs="Times New Roman"/>
          <w:b/>
          <w:bCs/>
          <w:i/>
          <w:iCs/>
          <w:sz w:val="20"/>
          <w:szCs w:val="20"/>
          <w:lang w:val="en-US"/>
        </w:rPr>
        <w:t xml:space="preserve">1993 </w:t>
      </w:r>
      <w:r w:rsidRPr="00E362CD">
        <w:rPr>
          <w:rFonts w:cs="Times New Roman"/>
          <w:i/>
          <w:iCs/>
          <w:sz w:val="20"/>
          <w:szCs w:val="20"/>
          <w:lang w:val="en-US"/>
        </w:rPr>
        <w:t xml:space="preserve">and </w:t>
      </w:r>
      <w:r w:rsidRPr="00E362CD">
        <w:rPr>
          <w:rFonts w:cs="Times New Roman"/>
          <w:b/>
          <w:bCs/>
          <w:i/>
          <w:iCs/>
          <w:sz w:val="20"/>
          <w:szCs w:val="20"/>
          <w:lang w:val="en-US"/>
        </w:rPr>
        <w:t xml:space="preserve">13 </w:t>
      </w:r>
      <w:r w:rsidRPr="00E362CD">
        <w:rPr>
          <w:rFonts w:cs="Times New Roman"/>
          <w:i/>
          <w:iCs/>
          <w:sz w:val="20"/>
          <w:szCs w:val="20"/>
          <w:lang w:val="en-US"/>
        </w:rPr>
        <w:t xml:space="preserve">September </w:t>
      </w:r>
      <w:r w:rsidRPr="00E362CD">
        <w:rPr>
          <w:rFonts w:cs="Times New Roman"/>
          <w:b/>
          <w:bCs/>
          <w:i/>
          <w:iCs/>
          <w:sz w:val="20"/>
          <w:szCs w:val="20"/>
          <w:lang w:val="en-US"/>
        </w:rPr>
        <w:t xml:space="preserve">1993, </w:t>
      </w:r>
      <w:r w:rsidRPr="00E362CD">
        <w:rPr>
          <w:rFonts w:cs="Times New Roman"/>
          <w:sz w:val="20"/>
          <w:szCs w:val="20"/>
          <w:lang w:val="en-US"/>
        </w:rPr>
        <w:t xml:space="preserve">43 Intl and Comp L </w:t>
      </w:r>
      <w:r w:rsidRPr="00E362CD">
        <w:rPr>
          <w:rFonts w:cs="Times New Roman"/>
          <w:b/>
          <w:bCs/>
          <w:sz w:val="20"/>
          <w:szCs w:val="20"/>
          <w:lang w:val="en-US"/>
        </w:rPr>
        <w:t xml:space="preserve">Q </w:t>
      </w:r>
      <w:r w:rsidRPr="00E362CD">
        <w:rPr>
          <w:rFonts w:cs="Times New Roman"/>
          <w:sz w:val="20"/>
          <w:szCs w:val="20"/>
          <w:lang w:val="en-US"/>
        </w:rPr>
        <w:t xml:space="preserve">704, </w:t>
      </w:r>
      <w:r w:rsidRPr="00E362CD">
        <w:rPr>
          <w:rFonts w:cs="Times New Roman"/>
          <w:b/>
          <w:bCs/>
          <w:sz w:val="20"/>
          <w:szCs w:val="20"/>
          <w:lang w:val="en-US"/>
        </w:rPr>
        <w:t xml:space="preserve">705-06 </w:t>
      </w:r>
      <w:r w:rsidRPr="00E362CD">
        <w:rPr>
          <w:rFonts w:cs="Times New Roman"/>
          <w:sz w:val="20"/>
          <w:szCs w:val="20"/>
          <w:lang w:val="en-US"/>
        </w:rPr>
        <w:t>(1994).</w:t>
      </w:r>
    </w:p>
  </w:footnote>
  <w:footnote w:id="379">
    <w:p w:rsidR="00DB1BE4" w:rsidRPr="008E5062" w:rsidRDefault="00DB1BE4">
      <w:pPr>
        <w:pStyle w:val="Textonotapie"/>
        <w:rPr>
          <w:lang w:val="en-US"/>
        </w:rPr>
      </w:pPr>
      <w:r>
        <w:rPr>
          <w:rStyle w:val="Refdenotaalpie"/>
        </w:rPr>
        <w:footnoteRef/>
      </w:r>
      <w:r w:rsidRPr="008E5062">
        <w:rPr>
          <w:lang w:val="en-US"/>
        </w:rPr>
        <w:t xml:space="preserve"> </w:t>
      </w:r>
      <w:r>
        <w:rPr>
          <w:lang w:val="en-US"/>
        </w:rPr>
        <w:t xml:space="preserve"> Robert J. Delahunty and John Yoo, </w:t>
      </w:r>
      <w:r w:rsidRPr="00065D32">
        <w:rPr>
          <w:i/>
          <w:lang w:val="en-US"/>
        </w:rPr>
        <w:t>From Just War to False Peace</w:t>
      </w:r>
    </w:p>
  </w:footnote>
  <w:footnote w:id="380">
    <w:p w:rsidR="00F81D11" w:rsidRPr="008022A1" w:rsidRDefault="00F81D11" w:rsidP="00F81D11">
      <w:pPr>
        <w:pStyle w:val="Sinespaciado"/>
        <w:rPr>
          <w:b/>
          <w:sz w:val="20"/>
          <w:szCs w:val="20"/>
          <w:lang w:val="en-US"/>
        </w:rPr>
      </w:pPr>
      <w:r w:rsidRPr="008022A1">
        <w:rPr>
          <w:rStyle w:val="Refdenotaalpie"/>
          <w:sz w:val="20"/>
          <w:szCs w:val="20"/>
        </w:rPr>
        <w:footnoteRef/>
      </w:r>
      <w:r w:rsidRPr="008022A1">
        <w:rPr>
          <w:sz w:val="20"/>
          <w:szCs w:val="20"/>
          <w:lang w:val="en-US"/>
        </w:rPr>
        <w:t xml:space="preserve">  Marjorie Cohn, </w:t>
      </w:r>
      <w:r w:rsidRPr="008022A1">
        <w:rPr>
          <w:i/>
          <w:sz w:val="20"/>
          <w:szCs w:val="20"/>
          <w:lang w:val="en-US"/>
        </w:rPr>
        <w:t>The U.S. Is Still Manipulating the United Nations after 70 Years</w:t>
      </w:r>
      <w:r w:rsidRPr="008022A1">
        <w:rPr>
          <w:sz w:val="20"/>
          <w:szCs w:val="20"/>
          <w:lang w:val="en-US"/>
        </w:rPr>
        <w:t xml:space="preserve">  </w:t>
      </w:r>
      <w:hyperlink r:id="rId172" w:history="1">
        <w:r w:rsidRPr="008022A1">
          <w:rPr>
            <w:rStyle w:val="Hipervnculo"/>
            <w:sz w:val="20"/>
            <w:szCs w:val="20"/>
            <w:lang w:val="en-US"/>
          </w:rPr>
          <w:t>http://www.globalresearch.ca/the-u-s-is-still-manipulating-the-united-nations-after-70-years/5489585</w:t>
        </w:r>
      </w:hyperlink>
      <w:r w:rsidRPr="008022A1">
        <w:rPr>
          <w:sz w:val="20"/>
          <w:szCs w:val="20"/>
          <w:lang w:val="en-US"/>
        </w:rPr>
        <w:t xml:space="preserve"> </w:t>
      </w:r>
    </w:p>
  </w:footnote>
  <w:footnote w:id="381">
    <w:p w:rsidR="007E2C92" w:rsidRPr="008022A1" w:rsidRDefault="007E2C92" w:rsidP="007E2C92">
      <w:pPr>
        <w:pStyle w:val="Sinespaciado"/>
        <w:rPr>
          <w:rFonts w:cs="Courier New"/>
          <w:b/>
          <w:sz w:val="20"/>
          <w:szCs w:val="20"/>
          <w:lang w:val="en-US"/>
        </w:rPr>
      </w:pPr>
      <w:r w:rsidRPr="008022A1">
        <w:rPr>
          <w:rStyle w:val="Refdenotaalpie"/>
          <w:rFonts w:cs="Courier New"/>
          <w:sz w:val="20"/>
          <w:szCs w:val="20"/>
        </w:rPr>
        <w:footnoteRef/>
      </w:r>
      <w:r w:rsidRPr="008022A1">
        <w:rPr>
          <w:rFonts w:cs="Courier New"/>
          <w:sz w:val="20"/>
          <w:szCs w:val="20"/>
          <w:lang w:val="en-US"/>
        </w:rPr>
        <w:t xml:space="preserve">  Anthony Banbury, </w:t>
      </w:r>
      <w:r w:rsidRPr="008022A1">
        <w:rPr>
          <w:rFonts w:cs="Courier New"/>
          <w:i/>
          <w:sz w:val="20"/>
          <w:szCs w:val="20"/>
          <w:lang w:val="en-US"/>
        </w:rPr>
        <w:t xml:space="preserve">I Love the U.N., but It Is Failing </w:t>
      </w:r>
      <w:hyperlink r:id="rId173" w:history="1">
        <w:r w:rsidRPr="008022A1">
          <w:rPr>
            <w:rStyle w:val="Hipervnculo"/>
            <w:rFonts w:cs="Courier New"/>
            <w:sz w:val="20"/>
            <w:szCs w:val="20"/>
            <w:lang w:val="en-US"/>
          </w:rPr>
          <w:t>http://www.nytimes.com/2016/03/20/opinion/sunday/i-love-the-un-but-it-is-failing.html?_r=0</w:t>
        </w:r>
      </w:hyperlink>
      <w:r w:rsidRPr="008022A1">
        <w:rPr>
          <w:rFonts w:cs="Courier New"/>
          <w:sz w:val="20"/>
          <w:szCs w:val="20"/>
          <w:lang w:val="en-US"/>
        </w:rPr>
        <w:t xml:space="preserve"> </w:t>
      </w:r>
    </w:p>
    <w:p w:rsidR="007E2C92" w:rsidRPr="008022A1" w:rsidRDefault="007E2C92" w:rsidP="007E2C92">
      <w:pPr>
        <w:pStyle w:val="Sinespaciado"/>
        <w:rPr>
          <w:sz w:val="20"/>
          <w:szCs w:val="20"/>
          <w:lang w:val="en-US"/>
        </w:rPr>
      </w:pPr>
    </w:p>
  </w:footnote>
  <w:footnote w:id="382">
    <w:p w:rsidR="00DB1BE4" w:rsidRPr="008022A1" w:rsidRDefault="00DB1BE4">
      <w:pPr>
        <w:pStyle w:val="Textonotapie"/>
        <w:rPr>
          <w:lang w:val="en-US"/>
        </w:rPr>
      </w:pPr>
      <w:r w:rsidRPr="008022A1">
        <w:rPr>
          <w:rStyle w:val="Refdenotaalpie"/>
        </w:rPr>
        <w:footnoteRef/>
      </w:r>
      <w:r w:rsidRPr="008022A1">
        <w:rPr>
          <w:lang w:val="en-US"/>
        </w:rPr>
        <w:t xml:space="preserve"> Miguel D’Escoto</w:t>
      </w:r>
      <w:r w:rsidRPr="008022A1">
        <w:rPr>
          <w:rFonts w:cs="Courier New"/>
          <w:lang w:val="en-US"/>
        </w:rPr>
        <w:t xml:space="preserve"> Brockmann (Former President of the UN General Assembly), October 24th 2010, United Nations Day,  </w:t>
      </w:r>
      <w:r w:rsidRPr="008022A1">
        <w:rPr>
          <w:rFonts w:cs="Courier New"/>
          <w:i/>
          <w:lang w:val="en-US"/>
        </w:rPr>
        <w:t xml:space="preserve">Reinventing the United Nations  </w:t>
      </w:r>
      <w:hyperlink r:id="rId174" w:history="1">
        <w:r w:rsidRPr="008022A1">
          <w:rPr>
            <w:rStyle w:val="Hipervnculo"/>
            <w:rFonts w:cs="Courier New"/>
            <w:lang w:val="en-US"/>
          </w:rPr>
          <w:t>http://www.tortillaconsal.com/tortilla/en/node/7047</w:t>
        </w:r>
      </w:hyperlink>
      <w:r w:rsidRPr="008022A1">
        <w:rPr>
          <w:rFonts w:cs="Courier New"/>
          <w:lang w:val="en-US"/>
        </w:rPr>
        <w:t xml:space="preserve"> </w:t>
      </w:r>
    </w:p>
  </w:footnote>
  <w:footnote w:id="383">
    <w:p w:rsidR="00DB1BE4" w:rsidRPr="008022A1" w:rsidRDefault="00DB1BE4" w:rsidP="008022A1">
      <w:pPr>
        <w:pStyle w:val="Ttulo1"/>
        <w:spacing w:before="0" w:beforeAutospacing="0" w:after="30" w:afterAutospacing="0"/>
        <w:rPr>
          <w:rFonts w:asciiTheme="minorHAnsi" w:hAnsiTheme="minorHAnsi"/>
          <w:sz w:val="20"/>
          <w:szCs w:val="20"/>
          <w:lang w:val="en-US"/>
        </w:rPr>
      </w:pPr>
      <w:r w:rsidRPr="008022A1">
        <w:rPr>
          <w:rStyle w:val="Refdenotaalpie"/>
          <w:rFonts w:asciiTheme="minorHAnsi" w:hAnsiTheme="minorHAnsi"/>
          <w:sz w:val="20"/>
          <w:szCs w:val="20"/>
        </w:rPr>
        <w:footnoteRef/>
      </w:r>
      <w:r w:rsidRPr="008022A1">
        <w:rPr>
          <w:rFonts w:asciiTheme="minorHAnsi" w:hAnsiTheme="minorHAnsi"/>
          <w:sz w:val="20"/>
          <w:szCs w:val="20"/>
          <w:lang w:val="en-US"/>
        </w:rPr>
        <w:t xml:space="preserve"> </w:t>
      </w:r>
      <w:r w:rsidRPr="008022A1">
        <w:rPr>
          <w:rFonts w:asciiTheme="minorHAnsi" w:hAnsiTheme="minorHAnsi"/>
          <w:b w:val="0"/>
          <w:sz w:val="20"/>
          <w:szCs w:val="20"/>
          <w:lang w:val="en-US"/>
        </w:rPr>
        <w:t xml:space="preserve">Miguel d’Escoto (Voltaire Network), </w:t>
      </w:r>
      <w:r w:rsidRPr="008022A1">
        <w:rPr>
          <w:rFonts w:asciiTheme="minorHAnsi" w:hAnsiTheme="minorHAnsi"/>
          <w:b w:val="0"/>
          <w:i/>
          <w:sz w:val="20"/>
          <w:szCs w:val="20"/>
          <w:lang w:val="en-US"/>
        </w:rPr>
        <w:t>Statement by Miguel d’Escoto Brockmann To the Final Session of the 63rd Session of the UN General Assembly</w:t>
      </w:r>
      <w:r>
        <w:rPr>
          <w:rFonts w:asciiTheme="minorHAnsi" w:hAnsiTheme="minorHAnsi"/>
          <w:b w:val="0"/>
          <w:sz w:val="20"/>
          <w:szCs w:val="20"/>
          <w:lang w:val="en-US"/>
        </w:rPr>
        <w:t xml:space="preserve">  </w:t>
      </w:r>
      <w:hyperlink r:id="rId175" w:history="1">
        <w:r w:rsidRPr="00ED2004">
          <w:rPr>
            <w:rStyle w:val="Hipervnculo"/>
            <w:rFonts w:asciiTheme="minorHAnsi" w:hAnsiTheme="minorHAnsi"/>
            <w:b w:val="0"/>
            <w:sz w:val="20"/>
            <w:szCs w:val="20"/>
            <w:lang w:val="en-US"/>
          </w:rPr>
          <w:t>http://www.voltairenet.org/article162248.html</w:t>
        </w:r>
      </w:hyperlink>
      <w:r>
        <w:rPr>
          <w:rFonts w:asciiTheme="minorHAnsi" w:hAnsiTheme="minorHAnsi"/>
          <w:b w:val="0"/>
          <w:sz w:val="20"/>
          <w:szCs w:val="20"/>
          <w:lang w:val="en-US"/>
        </w:rPr>
        <w:t xml:space="preserve"> </w:t>
      </w:r>
    </w:p>
  </w:footnote>
  <w:footnote w:id="384">
    <w:p w:rsidR="00DB1BE4" w:rsidRPr="00026DEF" w:rsidRDefault="00DB1BE4" w:rsidP="009E0B96">
      <w:pPr>
        <w:pStyle w:val="Ttulo1"/>
        <w:rPr>
          <w:rFonts w:asciiTheme="minorHAnsi" w:hAnsiTheme="minorHAnsi"/>
          <w:b w:val="0"/>
          <w:sz w:val="20"/>
          <w:szCs w:val="20"/>
        </w:rPr>
      </w:pPr>
      <w:r w:rsidRPr="009E0B96">
        <w:rPr>
          <w:rStyle w:val="Refdenotaalpie"/>
          <w:rFonts w:asciiTheme="minorHAnsi" w:hAnsiTheme="minorHAnsi"/>
          <w:b w:val="0"/>
          <w:sz w:val="20"/>
          <w:szCs w:val="20"/>
        </w:rPr>
        <w:footnoteRef/>
      </w:r>
      <w:r w:rsidRPr="009E0B96">
        <w:rPr>
          <w:rFonts w:asciiTheme="minorHAnsi" w:hAnsiTheme="minorHAnsi"/>
          <w:b w:val="0"/>
          <w:sz w:val="20"/>
          <w:szCs w:val="20"/>
          <w:lang w:val="en-US"/>
        </w:rPr>
        <w:t xml:space="preserve">  Miguel d’Escoto Brockmann, </w:t>
      </w:r>
      <w:r w:rsidRPr="009E0B96">
        <w:rPr>
          <w:rFonts w:asciiTheme="minorHAnsi" w:hAnsiTheme="minorHAnsi"/>
          <w:b w:val="0"/>
          <w:i/>
          <w:sz w:val="20"/>
          <w:szCs w:val="20"/>
          <w:lang w:val="en-US"/>
        </w:rPr>
        <w:t xml:space="preserve">"The United Nations Is Beyond Reform...It Has to Be Reinvented" - Fmr. </w:t>
      </w:r>
      <w:r w:rsidRPr="00026DEF">
        <w:rPr>
          <w:rFonts w:asciiTheme="minorHAnsi" w:hAnsiTheme="minorHAnsi"/>
          <w:b w:val="0"/>
          <w:i/>
          <w:sz w:val="20"/>
          <w:szCs w:val="20"/>
        </w:rPr>
        <w:t>UN General Assembly President Miguel d'Escoto</w:t>
      </w:r>
      <w:r w:rsidRPr="00026DEF">
        <w:rPr>
          <w:rFonts w:asciiTheme="minorHAnsi" w:hAnsiTheme="minorHAnsi"/>
          <w:b w:val="0"/>
          <w:sz w:val="20"/>
          <w:szCs w:val="20"/>
        </w:rPr>
        <w:t xml:space="preserve">  </w:t>
      </w:r>
      <w:hyperlink r:id="rId176" w:history="1">
        <w:r w:rsidRPr="00026DEF">
          <w:rPr>
            <w:rStyle w:val="Hipervnculo"/>
            <w:rFonts w:asciiTheme="minorHAnsi" w:hAnsiTheme="minorHAnsi"/>
            <w:b w:val="0"/>
            <w:sz w:val="20"/>
            <w:szCs w:val="20"/>
          </w:rPr>
          <w:t>http://www.democracynow.org/2010/4/26/the_united_nations_is_beyond_reformit</w:t>
        </w:r>
      </w:hyperlink>
      <w:r w:rsidRPr="00026DEF">
        <w:rPr>
          <w:rFonts w:asciiTheme="minorHAnsi" w:hAnsiTheme="minorHAnsi"/>
          <w:b w:val="0"/>
          <w:sz w:val="20"/>
          <w:szCs w:val="20"/>
        </w:rPr>
        <w:t xml:space="preserve"> </w:t>
      </w:r>
    </w:p>
  </w:footnote>
  <w:footnote w:id="385">
    <w:p w:rsidR="00DB1BE4" w:rsidRPr="00E123CD" w:rsidRDefault="00DB1BE4" w:rsidP="00E123CD">
      <w:pPr>
        <w:pStyle w:val="Ttulo1"/>
        <w:rPr>
          <w:rFonts w:asciiTheme="minorHAnsi" w:hAnsiTheme="minorHAnsi"/>
          <w:b w:val="0"/>
          <w:sz w:val="20"/>
          <w:szCs w:val="20"/>
        </w:rPr>
      </w:pPr>
      <w:r w:rsidRPr="00E123CD">
        <w:rPr>
          <w:rStyle w:val="Refdenotaalpie"/>
          <w:rFonts w:asciiTheme="minorHAnsi" w:hAnsiTheme="minorHAnsi"/>
          <w:b w:val="0"/>
          <w:sz w:val="20"/>
          <w:szCs w:val="20"/>
        </w:rPr>
        <w:footnoteRef/>
      </w:r>
      <w:r w:rsidRPr="00E123CD">
        <w:rPr>
          <w:rFonts w:asciiTheme="minorHAnsi" w:hAnsiTheme="minorHAnsi"/>
          <w:b w:val="0"/>
          <w:sz w:val="20"/>
          <w:szCs w:val="20"/>
        </w:rPr>
        <w:t xml:space="preserve">  Diario El 19 Digital, </w:t>
      </w:r>
      <w:r w:rsidRPr="00E123CD">
        <w:rPr>
          <w:rFonts w:asciiTheme="minorHAnsi" w:hAnsiTheme="minorHAnsi"/>
          <w:b w:val="0"/>
          <w:i/>
          <w:sz w:val="20"/>
          <w:szCs w:val="20"/>
        </w:rPr>
        <w:t>Nicaragua llama a la reinvención, democratización y refundación de la ONU</w:t>
      </w:r>
      <w:r>
        <w:rPr>
          <w:rFonts w:asciiTheme="minorHAnsi" w:hAnsiTheme="minorHAnsi"/>
          <w:b w:val="0"/>
          <w:sz w:val="20"/>
          <w:szCs w:val="20"/>
        </w:rPr>
        <w:t xml:space="preserve">  </w:t>
      </w:r>
      <w:hyperlink r:id="rId177" w:history="1">
        <w:r w:rsidRPr="006E3AC7">
          <w:rPr>
            <w:rStyle w:val="Hipervnculo"/>
            <w:rFonts w:asciiTheme="minorHAnsi" w:hAnsiTheme="minorHAnsi"/>
            <w:b w:val="0"/>
            <w:sz w:val="20"/>
            <w:szCs w:val="20"/>
          </w:rPr>
          <w:t>http://www.el19digital.com/articulos/ver/titulo:34167-nicaragua-llama-a-la-reinvencion-democratizacion-y-refundacion-de-la-onu</w:t>
        </w:r>
      </w:hyperlink>
      <w:r>
        <w:rPr>
          <w:rFonts w:asciiTheme="minorHAnsi" w:hAnsiTheme="minorHAnsi"/>
          <w:b w:val="0"/>
          <w:sz w:val="20"/>
          <w:szCs w:val="20"/>
        </w:rPr>
        <w:t xml:space="preserve"> </w:t>
      </w:r>
    </w:p>
  </w:footnote>
  <w:footnote w:id="386">
    <w:p w:rsidR="00DB1BE4" w:rsidRPr="00E123CD" w:rsidRDefault="00DB1BE4">
      <w:pPr>
        <w:pStyle w:val="Textonotapie"/>
      </w:pPr>
      <w:r w:rsidRPr="00E123CD">
        <w:rPr>
          <w:rStyle w:val="Refdenotaalpie"/>
          <w:b/>
        </w:rPr>
        <w:footnoteRef/>
      </w:r>
      <w:r w:rsidRPr="00E123CD">
        <w:rPr>
          <w:b/>
        </w:rPr>
        <w:t xml:space="preserve">  </w:t>
      </w:r>
      <w:r w:rsidRPr="004623E7">
        <w:rPr>
          <w:rStyle w:val="Textoennegrita"/>
          <w:rFonts w:cs="Courier New"/>
          <w:b w:val="0"/>
        </w:rPr>
        <w:t>VICEPRESIDENTE</w:t>
      </w:r>
      <w:r w:rsidRPr="004623E7">
        <w:rPr>
          <w:rFonts w:cs="Courier New"/>
          <w:b/>
        </w:rPr>
        <w:t xml:space="preserve"> </w:t>
      </w:r>
      <w:r w:rsidRPr="004623E7">
        <w:rPr>
          <w:rStyle w:val="Textoennegrita"/>
          <w:rFonts w:cs="Courier New"/>
          <w:b w:val="0"/>
        </w:rPr>
        <w:t>GENERAL EN RETIRO OMAR HALLESLEVENS</w:t>
      </w:r>
      <w:r>
        <w:rPr>
          <w:rStyle w:val="Textoennegrita"/>
          <w:rFonts w:cs="Courier New"/>
          <w:b w:val="0"/>
        </w:rPr>
        <w:t>,</w:t>
      </w:r>
      <w:r w:rsidRPr="004623E7">
        <w:rPr>
          <w:rStyle w:val="Textoennegrita"/>
          <w:rFonts w:cs="Courier New"/>
          <w:b w:val="0"/>
        </w:rPr>
        <w:t xml:space="preserve"> </w:t>
      </w:r>
      <w:r w:rsidRPr="004623E7">
        <w:rPr>
          <w:rStyle w:val="Textoennegrita"/>
          <w:rFonts w:cs="Courier New"/>
          <w:b w:val="0"/>
          <w:i/>
        </w:rPr>
        <w:t>MENSAJE DEL PRESIDENTE-COMANDANTE DANIEL ORTEGA, Y DEL GOBIERNO DE NICARAGUA</w:t>
      </w:r>
      <w:r w:rsidRPr="004623E7">
        <w:rPr>
          <w:rFonts w:cs="Courier New"/>
          <w:b/>
          <w:i/>
        </w:rPr>
        <w:t xml:space="preserve"> </w:t>
      </w:r>
      <w:r w:rsidRPr="004623E7">
        <w:rPr>
          <w:rStyle w:val="Textoennegrita"/>
          <w:rFonts w:cs="Courier New"/>
          <w:b w:val="0"/>
          <w:i/>
        </w:rPr>
        <w:t>AL 70 ANIVERSARIO DE NACIONES UNIDAS</w:t>
      </w:r>
      <w:r>
        <w:rPr>
          <w:b/>
        </w:rPr>
        <w:t xml:space="preserve"> </w:t>
      </w:r>
      <w:hyperlink r:id="rId178" w:history="1">
        <w:r w:rsidRPr="006E3AC7">
          <w:rPr>
            <w:rStyle w:val="Hipervnculo"/>
          </w:rPr>
          <w:t>http://www.el19digital.com/articulos/ver/titulo:34167-nicaragua-llama-a-la-reinvencion-democratizacion-y-refundacion-de-la-onu</w:t>
        </w:r>
      </w:hyperlink>
    </w:p>
  </w:footnote>
  <w:footnote w:id="387">
    <w:p w:rsidR="00DB1BE4" w:rsidRPr="00DA4EA1" w:rsidRDefault="00DB1BE4" w:rsidP="00DA4EA1">
      <w:pPr>
        <w:pStyle w:val="Ttulo2"/>
        <w:rPr>
          <w:rFonts w:asciiTheme="minorHAnsi" w:hAnsiTheme="minorHAnsi"/>
          <w:b w:val="0"/>
          <w:color w:val="auto"/>
          <w:sz w:val="20"/>
          <w:szCs w:val="20"/>
          <w:lang w:val="en-US"/>
        </w:rPr>
      </w:pPr>
      <w:r w:rsidRPr="00DA4EA1">
        <w:rPr>
          <w:rStyle w:val="Refdenotaalpie"/>
          <w:rFonts w:asciiTheme="minorHAnsi" w:hAnsiTheme="minorHAnsi"/>
          <w:b w:val="0"/>
          <w:color w:val="auto"/>
          <w:sz w:val="20"/>
          <w:szCs w:val="20"/>
        </w:rPr>
        <w:footnoteRef/>
      </w:r>
      <w:r w:rsidRPr="00DA4EA1">
        <w:rPr>
          <w:rFonts w:asciiTheme="minorHAnsi" w:hAnsiTheme="minorHAnsi"/>
          <w:b w:val="0"/>
          <w:color w:val="auto"/>
          <w:sz w:val="20"/>
          <w:szCs w:val="20"/>
          <w:lang w:val="en-US"/>
        </w:rPr>
        <w:t xml:space="preserve"> Kourosh Ziabari (Global Researh), The United Nations Security Council: An Organization for Injustice</w:t>
      </w:r>
      <w:r>
        <w:rPr>
          <w:rFonts w:asciiTheme="minorHAnsi" w:hAnsiTheme="minorHAnsi"/>
          <w:b w:val="0"/>
          <w:color w:val="auto"/>
          <w:sz w:val="20"/>
          <w:szCs w:val="20"/>
          <w:lang w:val="en-US"/>
        </w:rPr>
        <w:t xml:space="preserve"> </w:t>
      </w:r>
      <w:hyperlink r:id="rId179" w:history="1">
        <w:r w:rsidRPr="00C53D6D">
          <w:rPr>
            <w:rStyle w:val="Hipervnculo"/>
            <w:rFonts w:asciiTheme="minorHAnsi" w:hAnsiTheme="minorHAnsi"/>
            <w:b w:val="0"/>
            <w:sz w:val="20"/>
            <w:szCs w:val="20"/>
            <w:lang w:val="en-US"/>
          </w:rPr>
          <w:t>http://www.globalresearch.ca/the-united-nations-security-council-an-organization-for-injustice/22875</w:t>
        </w:r>
      </w:hyperlink>
      <w:r>
        <w:rPr>
          <w:rFonts w:asciiTheme="minorHAnsi" w:hAnsiTheme="minorHAnsi"/>
          <w:b w:val="0"/>
          <w:color w:val="auto"/>
          <w:sz w:val="20"/>
          <w:szCs w:val="20"/>
          <w:lang w:val="en-US"/>
        </w:rPr>
        <w:t xml:space="preserve"> </w:t>
      </w:r>
    </w:p>
  </w:footnote>
  <w:footnote w:id="388">
    <w:p w:rsidR="00DB1BE4" w:rsidRPr="00640CAF" w:rsidRDefault="00DB1BE4" w:rsidP="00640CAF">
      <w:pPr>
        <w:pStyle w:val="Ttulo1"/>
        <w:rPr>
          <w:rFonts w:asciiTheme="minorHAnsi" w:hAnsiTheme="minorHAnsi"/>
          <w:b w:val="0"/>
          <w:sz w:val="20"/>
          <w:szCs w:val="20"/>
          <w:lang w:val="en-US"/>
        </w:rPr>
      </w:pPr>
      <w:r w:rsidRPr="00640CAF">
        <w:rPr>
          <w:rStyle w:val="Refdenotaalpie"/>
          <w:rFonts w:asciiTheme="minorHAnsi" w:hAnsiTheme="minorHAnsi"/>
          <w:b w:val="0"/>
          <w:sz w:val="20"/>
          <w:szCs w:val="20"/>
        </w:rPr>
        <w:footnoteRef/>
      </w:r>
      <w:r w:rsidRPr="00640CAF">
        <w:rPr>
          <w:rFonts w:asciiTheme="minorHAnsi" w:hAnsiTheme="minorHAnsi"/>
          <w:b w:val="0"/>
          <w:sz w:val="20"/>
          <w:szCs w:val="20"/>
          <w:lang w:val="en-US"/>
        </w:rPr>
        <w:t xml:space="preserve"> Evelyn Leopold (Huffington Post), </w:t>
      </w:r>
      <w:r w:rsidRPr="00640CAF">
        <w:rPr>
          <w:rFonts w:asciiTheme="minorHAnsi" w:hAnsiTheme="minorHAnsi"/>
          <w:b w:val="0"/>
          <w:i/>
          <w:sz w:val="20"/>
          <w:szCs w:val="20"/>
          <w:lang w:val="en-US"/>
        </w:rPr>
        <w:t xml:space="preserve">Slapdash UN Selection Process for Official Accused of Corruption  </w:t>
      </w:r>
      <w:hyperlink r:id="rId180" w:history="1">
        <w:r w:rsidRPr="00561614">
          <w:rPr>
            <w:rStyle w:val="Hipervnculo"/>
            <w:rFonts w:asciiTheme="minorHAnsi" w:hAnsiTheme="minorHAnsi"/>
            <w:b w:val="0"/>
            <w:sz w:val="20"/>
            <w:szCs w:val="20"/>
            <w:lang w:val="en-US"/>
          </w:rPr>
          <w:t>http://www.huffingtonpost.com/evelyn-leopold/slapdash-un-selection-pro_b_8395410.html</w:t>
        </w:r>
      </w:hyperlink>
      <w:r>
        <w:rPr>
          <w:rFonts w:asciiTheme="minorHAnsi" w:hAnsiTheme="minorHAnsi"/>
          <w:b w:val="0"/>
          <w:sz w:val="20"/>
          <w:szCs w:val="20"/>
          <w:lang w:val="en-US"/>
        </w:rPr>
        <w:t xml:space="preserve"> </w:t>
      </w:r>
      <w:r w:rsidRPr="00640CAF">
        <w:rPr>
          <w:rFonts w:asciiTheme="minorHAnsi" w:hAnsiTheme="minorHAnsi"/>
          <w:b w:val="0"/>
          <w:sz w:val="20"/>
          <w:szCs w:val="20"/>
          <w:lang w:val="en-US"/>
        </w:rPr>
        <w:t xml:space="preserve"> </w:t>
      </w:r>
    </w:p>
  </w:footnote>
  <w:footnote w:id="389">
    <w:p w:rsidR="00DB1BE4" w:rsidRPr="00323531" w:rsidRDefault="00DB1BE4">
      <w:pPr>
        <w:pStyle w:val="Textonotapie"/>
        <w:rPr>
          <w:lang w:val="en-US"/>
        </w:rPr>
      </w:pPr>
      <w:r>
        <w:rPr>
          <w:rStyle w:val="Refdenotaalpie"/>
        </w:rPr>
        <w:footnoteRef/>
      </w:r>
      <w:r w:rsidRPr="00323531">
        <w:rPr>
          <w:lang w:val="en-US"/>
        </w:rPr>
        <w:t xml:space="preserve"> Jill Bolstridge (The New Black Magazine), </w:t>
      </w:r>
      <w:r w:rsidRPr="00323531">
        <w:rPr>
          <w:rStyle w:val="sitefont"/>
          <w:rFonts w:cs="Courier New"/>
          <w:i/>
          <w:lang w:val="en-GB"/>
        </w:rPr>
        <w:t>WHAT'S THE POINT OF THE UNITED NATIONS?</w:t>
      </w:r>
      <w:r>
        <w:rPr>
          <w:rStyle w:val="sitefont"/>
          <w:rFonts w:cs="Courier New"/>
          <w:lang w:val="en-GB"/>
        </w:rPr>
        <w:t xml:space="preserve">  </w:t>
      </w:r>
      <w:hyperlink r:id="rId181" w:history="1">
        <w:r w:rsidRPr="008D3BC4">
          <w:rPr>
            <w:rStyle w:val="Hipervnculo"/>
            <w:rFonts w:cs="Courier New"/>
            <w:lang w:val="en-GB"/>
          </w:rPr>
          <w:t>http://www.thenewblackmagazine.com/view.aspx?index=1614</w:t>
        </w:r>
      </w:hyperlink>
      <w:r>
        <w:rPr>
          <w:rStyle w:val="sitefont"/>
          <w:rFonts w:cs="Courier New"/>
          <w:lang w:val="en-GB"/>
        </w:rPr>
        <w:t xml:space="preserve"> </w:t>
      </w:r>
    </w:p>
  </w:footnote>
  <w:footnote w:id="390">
    <w:p w:rsidR="00DB1BE4" w:rsidRPr="00523BD9" w:rsidRDefault="00DB1BE4">
      <w:pPr>
        <w:pStyle w:val="Textonotapie"/>
        <w:rPr>
          <w:i/>
          <w:lang w:val="en-US"/>
        </w:rPr>
      </w:pPr>
      <w:r w:rsidRPr="00523BD9">
        <w:rPr>
          <w:rStyle w:val="Refdenotaalpie"/>
        </w:rPr>
        <w:footnoteRef/>
      </w:r>
      <w:r w:rsidRPr="00523BD9">
        <w:rPr>
          <w:lang w:val="en-US"/>
        </w:rPr>
        <w:t xml:space="preserve"> </w:t>
      </w:r>
      <w:r w:rsidRPr="00523BD9">
        <w:rPr>
          <w:rFonts w:eastAsia="Times New Roman" w:cs="Courier New"/>
          <w:lang w:val="en-US"/>
        </w:rPr>
        <w:t>Asian Centre for Human Rights</w:t>
      </w:r>
      <w:r>
        <w:rPr>
          <w:rFonts w:eastAsia="Times New Roman" w:cs="Courier New"/>
          <w:lang w:val="en-US"/>
        </w:rPr>
        <w:t xml:space="preserve">, </w:t>
      </w:r>
      <w:r>
        <w:rPr>
          <w:rFonts w:eastAsia="Times New Roman" w:cs="Courier New"/>
          <w:i/>
          <w:lang w:val="en-US"/>
        </w:rPr>
        <w:t>India: Tainting the UN´s Blue Helmets.</w:t>
      </w:r>
    </w:p>
  </w:footnote>
  <w:footnote w:id="391">
    <w:p w:rsidR="00DB1BE4" w:rsidRDefault="00DB1BE4" w:rsidP="00AB1FF4">
      <w:pPr>
        <w:pStyle w:val="Textonotapie"/>
      </w:pPr>
      <w:r>
        <w:rPr>
          <w:rStyle w:val="Refdenotaalpie"/>
        </w:rPr>
        <w:footnoteRef/>
      </w:r>
      <w:r>
        <w:t xml:space="preserve"> Miguel d´Escoto Brockmann, </w:t>
      </w:r>
      <w:r>
        <w:rPr>
          <w:i/>
        </w:rPr>
        <w:t>La Reinvención de la ONU</w:t>
      </w:r>
      <w:r>
        <w:t>.</w:t>
      </w:r>
    </w:p>
  </w:footnote>
  <w:footnote w:id="392">
    <w:p w:rsidR="00DB1BE4" w:rsidRPr="00AA076C" w:rsidRDefault="00DB1BE4" w:rsidP="00AA076C">
      <w:pPr>
        <w:autoSpaceDE w:val="0"/>
        <w:autoSpaceDN w:val="0"/>
        <w:adjustRightInd w:val="0"/>
        <w:spacing w:after="0" w:line="240" w:lineRule="auto"/>
        <w:rPr>
          <w:rFonts w:cs="Garamond"/>
          <w:sz w:val="20"/>
          <w:szCs w:val="20"/>
        </w:rPr>
      </w:pPr>
      <w:r w:rsidRPr="00AA076C">
        <w:rPr>
          <w:rStyle w:val="Refdenotaalpie"/>
          <w:sz w:val="20"/>
          <w:szCs w:val="20"/>
        </w:rPr>
        <w:footnoteRef/>
      </w:r>
      <w:r w:rsidRPr="00AA076C">
        <w:rPr>
          <w:sz w:val="20"/>
          <w:szCs w:val="20"/>
        </w:rPr>
        <w:t xml:space="preserve"> </w:t>
      </w:r>
      <w:r w:rsidRPr="00AA076C">
        <w:rPr>
          <w:rFonts w:cs="Garamond"/>
          <w:sz w:val="20"/>
          <w:szCs w:val="20"/>
        </w:rPr>
        <w:t>Todo lo relativo a este caso ha sido extraído del informe de la OIOS número</w:t>
      </w:r>
    </w:p>
    <w:p w:rsidR="00DB1BE4" w:rsidRPr="00AA076C" w:rsidRDefault="00DB1BE4" w:rsidP="00AA076C">
      <w:pPr>
        <w:autoSpaceDE w:val="0"/>
        <w:autoSpaceDN w:val="0"/>
        <w:adjustRightInd w:val="0"/>
        <w:spacing w:after="0" w:line="240" w:lineRule="auto"/>
        <w:rPr>
          <w:rFonts w:cs="Garamond"/>
          <w:sz w:val="20"/>
          <w:szCs w:val="20"/>
          <w:lang w:val="en-US"/>
        </w:rPr>
      </w:pPr>
      <w:r w:rsidRPr="00AA076C">
        <w:rPr>
          <w:rFonts w:cs="Garamond"/>
          <w:sz w:val="20"/>
          <w:szCs w:val="20"/>
          <w:lang w:val="en-US"/>
        </w:rPr>
        <w:t>A/56/733, «Investigation into allegations of refugee smuggling at the Nairobi</w:t>
      </w:r>
    </w:p>
    <w:p w:rsidR="00DB1BE4" w:rsidRPr="00AA076C" w:rsidRDefault="00DB1BE4" w:rsidP="00AA076C">
      <w:pPr>
        <w:autoSpaceDE w:val="0"/>
        <w:autoSpaceDN w:val="0"/>
        <w:adjustRightInd w:val="0"/>
        <w:spacing w:after="0" w:line="240" w:lineRule="auto"/>
        <w:rPr>
          <w:rFonts w:cs="Garamond"/>
          <w:sz w:val="20"/>
          <w:szCs w:val="20"/>
          <w:lang w:val="en-US"/>
        </w:rPr>
      </w:pPr>
      <w:r w:rsidRPr="00AA076C">
        <w:rPr>
          <w:rFonts w:cs="Garamond"/>
          <w:sz w:val="20"/>
          <w:szCs w:val="20"/>
          <w:lang w:val="en-US"/>
        </w:rPr>
        <w:t>Branch Office of the Office of The United Nations High Commissioner for</w:t>
      </w:r>
    </w:p>
    <w:p w:rsidR="00DB1BE4" w:rsidRPr="007F2E3C" w:rsidRDefault="00DB1BE4" w:rsidP="00AA076C">
      <w:pPr>
        <w:pStyle w:val="Textonotapie"/>
        <w:rPr>
          <w:lang w:val="en-US"/>
        </w:rPr>
      </w:pPr>
      <w:r w:rsidRPr="007F2E3C">
        <w:rPr>
          <w:rFonts w:cs="Garamond"/>
          <w:lang w:val="en-US"/>
        </w:rPr>
        <w:t>Refugees», 21-XII2001.</w:t>
      </w:r>
    </w:p>
  </w:footnote>
  <w:footnote w:id="393">
    <w:p w:rsidR="00DB1BE4" w:rsidRPr="004C3DEF" w:rsidRDefault="00DB1BE4">
      <w:pPr>
        <w:pStyle w:val="Textonotapie"/>
        <w:rPr>
          <w:lang w:val="en-US"/>
        </w:rPr>
      </w:pPr>
      <w:r>
        <w:rPr>
          <w:rStyle w:val="Refdenotaalpie"/>
        </w:rPr>
        <w:footnoteRef/>
      </w:r>
      <w:r w:rsidRPr="004C3DEF">
        <w:rPr>
          <w:lang w:val="en-US"/>
        </w:rPr>
        <w:t xml:space="preserve"> </w:t>
      </w:r>
      <w:r w:rsidRPr="004C3DEF">
        <w:rPr>
          <w:rFonts w:cs="Garamond"/>
          <w:lang w:val="en-US"/>
        </w:rPr>
        <w:t xml:space="preserve">Gil Loescher, </w:t>
      </w:r>
      <w:r w:rsidRPr="004C3DEF">
        <w:rPr>
          <w:rFonts w:cs="Garamond,Italic"/>
          <w:i/>
          <w:iCs/>
          <w:lang w:val="en-US"/>
        </w:rPr>
        <w:t>The UNHCR and World Politics...</w:t>
      </w:r>
      <w:r w:rsidRPr="004C3DEF">
        <w:rPr>
          <w:rFonts w:cs="Garamond"/>
          <w:lang w:val="en-US"/>
        </w:rPr>
        <w:t>, ob. cit.</w:t>
      </w:r>
    </w:p>
  </w:footnote>
  <w:footnote w:id="394">
    <w:p w:rsidR="00DB1BE4" w:rsidRPr="00F8640F" w:rsidRDefault="00DB1BE4">
      <w:pPr>
        <w:pStyle w:val="Textonotapie"/>
        <w:rPr>
          <w:i/>
        </w:rPr>
      </w:pPr>
      <w:r>
        <w:rPr>
          <w:rStyle w:val="Refdenotaalpie"/>
        </w:rPr>
        <w:footnoteRef/>
      </w:r>
      <w:r>
        <w:t xml:space="preserve"> Eric Frattini, </w:t>
      </w:r>
      <w:r w:rsidRPr="00F8640F">
        <w:rPr>
          <w:i/>
        </w:rPr>
        <w:t>ONU: Historia de la Corrupción.</w:t>
      </w:r>
    </w:p>
  </w:footnote>
  <w:footnote w:id="395">
    <w:p w:rsidR="00601D57" w:rsidRPr="00601D57" w:rsidRDefault="00601D57">
      <w:pPr>
        <w:pStyle w:val="Textonotapie"/>
        <w:rPr>
          <w:lang w:val="en-US"/>
        </w:rPr>
      </w:pPr>
      <w:r>
        <w:rPr>
          <w:rStyle w:val="Refdenotaalpie"/>
        </w:rPr>
        <w:footnoteRef/>
      </w:r>
      <w:r w:rsidRPr="00601D57">
        <w:rPr>
          <w:lang w:val="en-US"/>
        </w:rPr>
        <w:t xml:space="preserve"> M.M. Pierce,  </w:t>
      </w:r>
      <w:r w:rsidRPr="00601D57">
        <w:rPr>
          <w:i/>
          <w:lang w:val="en-US"/>
        </w:rPr>
        <w:t>AT THE CORE The United Nations Tragically Massive Corruption and How It Affects You</w:t>
      </w:r>
    </w:p>
  </w:footnote>
  <w:footnote w:id="396">
    <w:p w:rsidR="00D72DBF" w:rsidRPr="00DE4D33" w:rsidRDefault="00D72DBF" w:rsidP="00D72DBF">
      <w:pPr>
        <w:pStyle w:val="Textonotapie"/>
        <w:rPr>
          <w:lang w:val="en-US"/>
        </w:rPr>
      </w:pPr>
      <w:r>
        <w:rPr>
          <w:rStyle w:val="Refdenotaalpie"/>
        </w:rPr>
        <w:footnoteRef/>
      </w:r>
      <w:r w:rsidRPr="00DE4D33">
        <w:rPr>
          <w:lang w:val="en-US"/>
        </w:rPr>
        <w:t xml:space="preserve"> </w:t>
      </w:r>
      <w:r>
        <w:rPr>
          <w:lang w:val="en-US"/>
        </w:rPr>
        <w:t xml:space="preserve">Elizabeth Pisani (2008), </w:t>
      </w:r>
      <w:r w:rsidRPr="00DE4D33">
        <w:rPr>
          <w:i/>
          <w:lang w:val="en-US"/>
        </w:rPr>
        <w:t>The Wisdom of Whores: Bureaucrats, Brothels and the Business of AIDS,</w:t>
      </w:r>
      <w:r>
        <w:rPr>
          <w:lang w:val="en-US"/>
        </w:rPr>
        <w:t xml:space="preserve"> Granta Books</w:t>
      </w:r>
    </w:p>
  </w:footnote>
  <w:footnote w:id="397">
    <w:p w:rsidR="00D72DBF" w:rsidRPr="00A36F83" w:rsidRDefault="00D72DBF" w:rsidP="00D72DBF">
      <w:pPr>
        <w:pStyle w:val="Textonotapie"/>
        <w:rPr>
          <w:lang w:val="en-US"/>
        </w:rPr>
      </w:pPr>
      <w:r w:rsidRPr="00A36F83">
        <w:rPr>
          <w:rStyle w:val="Refdenotaalpie"/>
        </w:rPr>
        <w:footnoteRef/>
      </w:r>
      <w:r w:rsidRPr="00A36F83">
        <w:rPr>
          <w:lang w:val="en-US"/>
        </w:rPr>
        <w:t xml:space="preserve"> “Update: Aid for the food crisis in the Horn of Africa – get the data”, datablog </w:t>
      </w:r>
      <w:hyperlink r:id="rId182" w:history="1">
        <w:r w:rsidRPr="00A36F83">
          <w:rPr>
            <w:rStyle w:val="Hipervnculo"/>
            <w:lang w:val="en-US"/>
          </w:rPr>
          <w:t>www.guardian.com.uk</w:t>
        </w:r>
      </w:hyperlink>
      <w:r w:rsidRPr="00A36F83">
        <w:rPr>
          <w:lang w:val="en-US"/>
        </w:rPr>
        <w:t>, accessed on 3 September 2011.</w:t>
      </w:r>
    </w:p>
  </w:footnote>
  <w:footnote w:id="398">
    <w:p w:rsidR="00D72DBF" w:rsidRPr="00A36F83" w:rsidRDefault="00D72DBF" w:rsidP="00D72DBF">
      <w:pPr>
        <w:pStyle w:val="Textonotapie"/>
        <w:rPr>
          <w:lang w:val="en-US"/>
        </w:rPr>
      </w:pPr>
      <w:r w:rsidRPr="00A36F83">
        <w:rPr>
          <w:rStyle w:val="Refdenotaalpie"/>
        </w:rPr>
        <w:footnoteRef/>
      </w:r>
      <w:r w:rsidRPr="00A36F83">
        <w:rPr>
          <w:lang w:val="en-US"/>
        </w:rPr>
        <w:t xml:space="preserve"> Rupert Neate, </w:t>
      </w:r>
      <w:r w:rsidRPr="00A36F83">
        <w:rPr>
          <w:i/>
          <w:lang w:val="en-US"/>
        </w:rPr>
        <w:t xml:space="preserve">How </w:t>
      </w:r>
      <w:r w:rsidRPr="00A36F83">
        <w:rPr>
          <w:rFonts w:cs="Arial"/>
          <w:i/>
          <w:color w:val="222222"/>
          <w:shd w:val="clear" w:color="auto" w:fill="FFFFFF"/>
          <w:lang w:val="en-US"/>
        </w:rPr>
        <w:t>£50 m in UN food aid for starving went to buy wheat form Glencore</w:t>
      </w:r>
      <w:r w:rsidRPr="00A36F83">
        <w:rPr>
          <w:rFonts w:cs="Arial"/>
          <w:color w:val="222222"/>
          <w:shd w:val="clear" w:color="auto" w:fill="FFFFFF"/>
          <w:lang w:val="en-US"/>
        </w:rPr>
        <w:t xml:space="preserve">, </w:t>
      </w:r>
      <w:hyperlink r:id="rId183" w:history="1">
        <w:r w:rsidRPr="00A36F83">
          <w:rPr>
            <w:rStyle w:val="Hipervnculo"/>
            <w:rFonts w:cs="Arial"/>
            <w:shd w:val="clear" w:color="auto" w:fill="FFFFFF"/>
            <w:lang w:val="en-US"/>
          </w:rPr>
          <w:t>www.guardian.co.uk</w:t>
        </w:r>
      </w:hyperlink>
      <w:r w:rsidRPr="00A36F83">
        <w:rPr>
          <w:rFonts w:cs="Arial"/>
          <w:color w:val="222222"/>
          <w:shd w:val="clear" w:color="auto" w:fill="FFFFFF"/>
          <w:lang w:val="en-US"/>
        </w:rPr>
        <w:t>, 6 February 2012.</w:t>
      </w:r>
    </w:p>
  </w:footnote>
  <w:footnote w:id="399">
    <w:p w:rsidR="00D72DBF" w:rsidRPr="00FE7920" w:rsidRDefault="00D72DBF" w:rsidP="00D72DBF">
      <w:pPr>
        <w:pStyle w:val="Textonotapie"/>
        <w:rPr>
          <w:lang w:val="en-US"/>
        </w:rPr>
      </w:pPr>
      <w:r>
        <w:rPr>
          <w:rStyle w:val="Refdenotaalpie"/>
        </w:rPr>
        <w:footnoteRef/>
      </w:r>
      <w:r w:rsidRPr="00FE7920">
        <w:rPr>
          <w:lang w:val="en-US"/>
        </w:rPr>
        <w:t xml:space="preserve"> </w:t>
      </w:r>
      <w:r>
        <w:rPr>
          <w:lang w:val="en-US"/>
        </w:rPr>
        <w:t xml:space="preserve">Aicha Elbasri, </w:t>
      </w:r>
      <w:r w:rsidRPr="006D6820">
        <w:rPr>
          <w:i/>
          <w:lang w:val="en-US"/>
        </w:rPr>
        <w:t>We can’t say all that we see in Darfur</w:t>
      </w:r>
      <w:r>
        <w:rPr>
          <w:lang w:val="en-US"/>
        </w:rPr>
        <w:t>, Foreign Policy, 9 April 2014.</w:t>
      </w:r>
    </w:p>
  </w:footnote>
  <w:footnote w:id="400">
    <w:p w:rsidR="00D72DBF" w:rsidRPr="00927BBA" w:rsidRDefault="00D72DBF" w:rsidP="00D72DBF">
      <w:pPr>
        <w:pStyle w:val="Textonotapie"/>
        <w:rPr>
          <w:lang w:val="en-US"/>
        </w:rPr>
      </w:pPr>
      <w:r>
        <w:rPr>
          <w:rStyle w:val="Refdenotaalpie"/>
        </w:rPr>
        <w:footnoteRef/>
      </w:r>
      <w:r w:rsidRPr="00927BBA">
        <w:rPr>
          <w:lang w:val="en-US"/>
        </w:rPr>
        <w:t xml:space="preserve"> </w:t>
      </w:r>
      <w:r>
        <w:rPr>
          <w:lang w:val="en-US"/>
        </w:rPr>
        <w:t xml:space="preserve">Julian Borger, </w:t>
      </w:r>
      <w:r w:rsidRPr="00F02A78">
        <w:rPr>
          <w:i/>
          <w:lang w:val="en-US"/>
        </w:rPr>
        <w:t>UN tribunal finds ethics office failed to protect whistleblower</w:t>
      </w:r>
      <w:r>
        <w:rPr>
          <w:lang w:val="en-US"/>
        </w:rPr>
        <w:t>, the Guardian, 27 June 2012</w:t>
      </w:r>
    </w:p>
  </w:footnote>
  <w:footnote w:id="401">
    <w:p w:rsidR="00D72DBF" w:rsidRPr="00F02A78" w:rsidRDefault="00D72DBF" w:rsidP="00D72DBF">
      <w:pPr>
        <w:pStyle w:val="Textonotapie"/>
        <w:rPr>
          <w:lang w:val="en-US"/>
        </w:rPr>
      </w:pPr>
      <w:r>
        <w:rPr>
          <w:rStyle w:val="Refdenotaalpie"/>
        </w:rPr>
        <w:footnoteRef/>
      </w:r>
      <w:r w:rsidRPr="00F02A78">
        <w:rPr>
          <w:lang w:val="en-US"/>
        </w:rPr>
        <w:t xml:space="preserve"> </w:t>
      </w:r>
      <w:r>
        <w:rPr>
          <w:lang w:val="en-US"/>
        </w:rPr>
        <w:t xml:space="preserve">Michael Soussan, </w:t>
      </w:r>
      <w:r w:rsidRPr="00F02A78">
        <w:rPr>
          <w:i/>
          <w:lang w:val="en-US"/>
        </w:rPr>
        <w:t>Backstabbing for Beginners</w:t>
      </w:r>
      <w:r>
        <w:rPr>
          <w:lang w:val="en-US"/>
        </w:rPr>
        <w:t>.</w:t>
      </w:r>
    </w:p>
  </w:footnote>
  <w:footnote w:id="402">
    <w:p w:rsidR="00D72DBF" w:rsidRPr="002218C1" w:rsidRDefault="00D72DBF" w:rsidP="00D72DBF">
      <w:pPr>
        <w:pStyle w:val="Textonotapie"/>
        <w:rPr>
          <w:lang w:val="en-US"/>
        </w:rPr>
      </w:pPr>
      <w:r>
        <w:rPr>
          <w:rStyle w:val="Refdenotaalpie"/>
        </w:rPr>
        <w:footnoteRef/>
      </w:r>
      <w:r w:rsidRPr="002218C1">
        <w:rPr>
          <w:lang w:val="en-US"/>
        </w:rPr>
        <w:t xml:space="preserve"> </w:t>
      </w:r>
      <w:r>
        <w:rPr>
          <w:lang w:val="en-US"/>
        </w:rPr>
        <w:t>The Un Procurement Task Force that conducted these investigations was shut down amid pressure from UN Member States, including Russia and Singapore. However, in October 2015, the US Justice Department, for the first time in its history, charged a senior UN official with task fraud in a bribery scheme.</w:t>
      </w:r>
    </w:p>
  </w:footnote>
  <w:footnote w:id="403">
    <w:p w:rsidR="00D72DBF" w:rsidRPr="002218C1" w:rsidRDefault="00D72DBF" w:rsidP="00D72DBF">
      <w:pPr>
        <w:pStyle w:val="Textonotapie"/>
        <w:rPr>
          <w:lang w:val="en-US"/>
        </w:rPr>
      </w:pPr>
      <w:r>
        <w:rPr>
          <w:rStyle w:val="Refdenotaalpie"/>
        </w:rPr>
        <w:footnoteRef/>
      </w:r>
      <w:r w:rsidRPr="002218C1">
        <w:rPr>
          <w:lang w:val="en-US"/>
        </w:rPr>
        <w:t xml:space="preserve"> </w:t>
      </w:r>
      <w:r>
        <w:rPr>
          <w:lang w:val="en-US"/>
        </w:rPr>
        <w:t xml:space="preserve">Neil Weinberg, </w:t>
      </w:r>
      <w:r w:rsidRPr="002218C1">
        <w:rPr>
          <w:i/>
          <w:lang w:val="en-US"/>
        </w:rPr>
        <w:t>Allegations of UN corruption inquiry span globe</w:t>
      </w:r>
      <w:r>
        <w:rPr>
          <w:lang w:val="en-US"/>
        </w:rPr>
        <w:t>, Bloomberg News, 22 October 2015.</w:t>
      </w:r>
    </w:p>
  </w:footnote>
  <w:footnote w:id="404">
    <w:p w:rsidR="00D72DBF" w:rsidRPr="002218C1" w:rsidRDefault="00D72DBF" w:rsidP="00D72DBF">
      <w:pPr>
        <w:pStyle w:val="Textonotapie"/>
        <w:rPr>
          <w:lang w:val="en-US"/>
        </w:rPr>
      </w:pPr>
      <w:r>
        <w:rPr>
          <w:rStyle w:val="Refdenotaalpie"/>
        </w:rPr>
        <w:footnoteRef/>
      </w:r>
      <w:r w:rsidRPr="002218C1">
        <w:rPr>
          <w:lang w:val="en-US"/>
        </w:rPr>
        <w:t xml:space="preserve"> </w:t>
      </w:r>
      <w:r>
        <w:rPr>
          <w:lang w:val="en-US"/>
        </w:rPr>
        <w:t xml:space="preserve">Rasna Warah, </w:t>
      </w:r>
      <w:r w:rsidRPr="00A30065">
        <w:rPr>
          <w:i/>
          <w:lang w:val="en-US"/>
        </w:rPr>
        <w:t>UNsilenced: Unmasking the United Nations’ culture of cover-ups, corruption and impunity</w:t>
      </w:r>
    </w:p>
  </w:footnote>
  <w:footnote w:id="405">
    <w:p w:rsidR="00D72DBF" w:rsidRPr="00E80558" w:rsidRDefault="00D72DBF" w:rsidP="00D72DBF">
      <w:pPr>
        <w:pStyle w:val="Textonotapie"/>
        <w:rPr>
          <w:lang w:val="en-US"/>
        </w:rPr>
      </w:pPr>
      <w:r>
        <w:rPr>
          <w:rStyle w:val="Refdenotaalpie"/>
        </w:rPr>
        <w:footnoteRef/>
      </w:r>
      <w:r w:rsidRPr="00E80558">
        <w:rPr>
          <w:lang w:val="en-US"/>
        </w:rPr>
        <w:t xml:space="preserve"> The Interview, France 24,</w:t>
      </w:r>
      <w:r>
        <w:rPr>
          <w:lang w:val="en-US"/>
        </w:rPr>
        <w:t xml:space="preserve"> </w:t>
      </w:r>
      <w:hyperlink r:id="rId184" w:history="1">
        <w:r w:rsidRPr="007E0DDD">
          <w:rPr>
            <w:rStyle w:val="Hipervnculo"/>
            <w:lang w:val="en-US"/>
          </w:rPr>
          <w:t>https://www.youtube.com/watch?v=EIlx5eCqgDE</w:t>
        </w:r>
      </w:hyperlink>
      <w:r>
        <w:rPr>
          <w:lang w:val="en-US"/>
        </w:rPr>
        <w:t>, retrieved December 13, 2015.</w:t>
      </w:r>
    </w:p>
  </w:footnote>
  <w:footnote w:id="406">
    <w:p w:rsidR="00D72DBF" w:rsidRPr="00A30065" w:rsidRDefault="00D72DBF" w:rsidP="00D72DBF">
      <w:pPr>
        <w:pStyle w:val="Textonotapie"/>
        <w:rPr>
          <w:lang w:val="en-US"/>
        </w:rPr>
      </w:pPr>
      <w:r>
        <w:rPr>
          <w:rStyle w:val="Refdenotaalpie"/>
        </w:rPr>
        <w:footnoteRef/>
      </w:r>
      <w:r w:rsidRPr="00017F54">
        <w:rPr>
          <w:lang w:val="en-US"/>
        </w:rPr>
        <w:t xml:space="preserve"> Beatrice Edwards, </w:t>
      </w:r>
      <w:r w:rsidRPr="00017F54">
        <w:rPr>
          <w:i/>
          <w:lang w:val="en-US"/>
        </w:rPr>
        <w:t>Whistleblower Protection at the United Nations: Imperiled or Improving?</w:t>
      </w:r>
      <w:r w:rsidRPr="00017F54">
        <w:rPr>
          <w:lang w:val="en-US"/>
        </w:rPr>
        <w:t xml:space="preserve"> </w:t>
      </w:r>
      <w:r>
        <w:rPr>
          <w:lang w:val="en-US"/>
        </w:rPr>
        <w:t xml:space="preserve">, quoted from the book </w:t>
      </w:r>
      <w:r w:rsidRPr="00A30065">
        <w:rPr>
          <w:i/>
          <w:lang w:val="en-US"/>
        </w:rPr>
        <w:t>UNsilenced: Unmasking the United Nations’ culture of cover-ups, corruption and impunity</w:t>
      </w:r>
      <w:r>
        <w:rPr>
          <w:lang w:val="en-US"/>
        </w:rPr>
        <w:t xml:space="preserve"> by Rasna Warah.</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919" w:rsidRDefault="00E15919" w:rsidP="00E15919">
    <w:pPr>
      <w:pStyle w:val="Encabezado"/>
      <w:jc w:val="center"/>
    </w:pPr>
    <w:r>
      <w:rPr>
        <w:noProof/>
        <w:lang w:val="es-AR" w:eastAsia="es-AR"/>
      </w:rPr>
      <w:drawing>
        <wp:inline distT="0" distB="0" distL="0" distR="0">
          <wp:extent cx="885825" cy="824380"/>
          <wp:effectExtent l="19050" t="0" r="9525" b="0"/>
          <wp:docPr id="1" name="Imagen 1" descr="C:\Users\casa\Documents\WBA\wba imagen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Documents\WBA\wba imagenes\tribunal.jpg"/>
                  <pic:cNvPicPr>
                    <a:picLocks noChangeAspect="1" noChangeArrowheads="1"/>
                  </pic:cNvPicPr>
                </pic:nvPicPr>
                <pic:blipFill>
                  <a:blip r:embed="rId1"/>
                  <a:srcRect/>
                  <a:stretch>
                    <a:fillRect/>
                  </a:stretch>
                </pic:blipFill>
                <pic:spPr bwMode="auto">
                  <a:xfrm>
                    <a:off x="0" y="0"/>
                    <a:ext cx="885825" cy="824380"/>
                  </a:xfrm>
                  <a:prstGeom prst="rect">
                    <a:avLst/>
                  </a:prstGeom>
                  <a:noFill/>
                  <a:ln w="9525">
                    <a:noFill/>
                    <a:miter lim="800000"/>
                    <a:headEnd/>
                    <a:tailEnd/>
                  </a:ln>
                  <a:effectLst>
                    <a:softEdge rad="3175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50FA9"/>
    <w:multiLevelType w:val="hybridMultilevel"/>
    <w:tmpl w:val="E4D68410"/>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241C7F74"/>
    <w:multiLevelType w:val="multilevel"/>
    <w:tmpl w:val="8DFA3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326457"/>
    <w:multiLevelType w:val="hybridMultilevel"/>
    <w:tmpl w:val="608AE6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1"/>
  </w:num>
  <w:num w:numId="2">
    <w:abstractNumId w:val="2"/>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77506"/>
  </w:hdrShapeDefaults>
  <w:footnotePr>
    <w:footnote w:id="-1"/>
    <w:footnote w:id="0"/>
  </w:footnotePr>
  <w:endnotePr>
    <w:endnote w:id="-1"/>
    <w:endnote w:id="0"/>
  </w:endnotePr>
  <w:compat>
    <w:useFELayout/>
  </w:compat>
  <w:rsids>
    <w:rsidRoot w:val="004C65C7"/>
    <w:rsid w:val="00000418"/>
    <w:rsid w:val="000026DA"/>
    <w:rsid w:val="0000343D"/>
    <w:rsid w:val="00004754"/>
    <w:rsid w:val="00005E19"/>
    <w:rsid w:val="00006088"/>
    <w:rsid w:val="00007223"/>
    <w:rsid w:val="00010ADB"/>
    <w:rsid w:val="00012DE4"/>
    <w:rsid w:val="0001669C"/>
    <w:rsid w:val="00016D38"/>
    <w:rsid w:val="00016D9C"/>
    <w:rsid w:val="00017CC7"/>
    <w:rsid w:val="00020B7E"/>
    <w:rsid w:val="0002148A"/>
    <w:rsid w:val="0002478F"/>
    <w:rsid w:val="00026DEF"/>
    <w:rsid w:val="00027E07"/>
    <w:rsid w:val="00032D3B"/>
    <w:rsid w:val="00033C7B"/>
    <w:rsid w:val="00035A2B"/>
    <w:rsid w:val="00043BEA"/>
    <w:rsid w:val="00044DEC"/>
    <w:rsid w:val="000468EB"/>
    <w:rsid w:val="00046A8D"/>
    <w:rsid w:val="00050681"/>
    <w:rsid w:val="00050753"/>
    <w:rsid w:val="00050BDC"/>
    <w:rsid w:val="00051581"/>
    <w:rsid w:val="00051788"/>
    <w:rsid w:val="0005283F"/>
    <w:rsid w:val="00053100"/>
    <w:rsid w:val="00055C98"/>
    <w:rsid w:val="0005674F"/>
    <w:rsid w:val="0005717F"/>
    <w:rsid w:val="000614B4"/>
    <w:rsid w:val="00061B69"/>
    <w:rsid w:val="00062044"/>
    <w:rsid w:val="00062C06"/>
    <w:rsid w:val="0006310F"/>
    <w:rsid w:val="00063D20"/>
    <w:rsid w:val="000648C0"/>
    <w:rsid w:val="00064A3F"/>
    <w:rsid w:val="00065763"/>
    <w:rsid w:val="00065D32"/>
    <w:rsid w:val="00065FBE"/>
    <w:rsid w:val="00066366"/>
    <w:rsid w:val="00067A5F"/>
    <w:rsid w:val="00067A8A"/>
    <w:rsid w:val="00070AFA"/>
    <w:rsid w:val="00073295"/>
    <w:rsid w:val="0007374E"/>
    <w:rsid w:val="00076768"/>
    <w:rsid w:val="00076965"/>
    <w:rsid w:val="00077904"/>
    <w:rsid w:val="00080052"/>
    <w:rsid w:val="000800C6"/>
    <w:rsid w:val="000831C5"/>
    <w:rsid w:val="0008334F"/>
    <w:rsid w:val="000851B6"/>
    <w:rsid w:val="00086126"/>
    <w:rsid w:val="00087548"/>
    <w:rsid w:val="000902FF"/>
    <w:rsid w:val="0009125E"/>
    <w:rsid w:val="000919DE"/>
    <w:rsid w:val="0009337E"/>
    <w:rsid w:val="00093C00"/>
    <w:rsid w:val="00094651"/>
    <w:rsid w:val="000951DA"/>
    <w:rsid w:val="000A00C9"/>
    <w:rsid w:val="000A0FF4"/>
    <w:rsid w:val="000A158F"/>
    <w:rsid w:val="000A42C2"/>
    <w:rsid w:val="000A63C4"/>
    <w:rsid w:val="000A6BA9"/>
    <w:rsid w:val="000A7692"/>
    <w:rsid w:val="000A7FFC"/>
    <w:rsid w:val="000B0768"/>
    <w:rsid w:val="000B077F"/>
    <w:rsid w:val="000B1807"/>
    <w:rsid w:val="000B2291"/>
    <w:rsid w:val="000B2F63"/>
    <w:rsid w:val="000B3213"/>
    <w:rsid w:val="000B3CF9"/>
    <w:rsid w:val="000B58AD"/>
    <w:rsid w:val="000B59C0"/>
    <w:rsid w:val="000B604C"/>
    <w:rsid w:val="000B61D2"/>
    <w:rsid w:val="000B6542"/>
    <w:rsid w:val="000B6D40"/>
    <w:rsid w:val="000B725A"/>
    <w:rsid w:val="000B7367"/>
    <w:rsid w:val="000C36C3"/>
    <w:rsid w:val="000C4B58"/>
    <w:rsid w:val="000C6437"/>
    <w:rsid w:val="000C6938"/>
    <w:rsid w:val="000C7422"/>
    <w:rsid w:val="000C763B"/>
    <w:rsid w:val="000D1A42"/>
    <w:rsid w:val="000D31BE"/>
    <w:rsid w:val="000D45F9"/>
    <w:rsid w:val="000D4EA7"/>
    <w:rsid w:val="000D52A8"/>
    <w:rsid w:val="000D5818"/>
    <w:rsid w:val="000D5E45"/>
    <w:rsid w:val="000D637B"/>
    <w:rsid w:val="000D78AC"/>
    <w:rsid w:val="000D7C6F"/>
    <w:rsid w:val="000E076F"/>
    <w:rsid w:val="000E2F0B"/>
    <w:rsid w:val="000E52E5"/>
    <w:rsid w:val="000E55E0"/>
    <w:rsid w:val="000E7727"/>
    <w:rsid w:val="000F01F0"/>
    <w:rsid w:val="000F0A3C"/>
    <w:rsid w:val="000F268F"/>
    <w:rsid w:val="000F3CD1"/>
    <w:rsid w:val="000F4419"/>
    <w:rsid w:val="000F4C2D"/>
    <w:rsid w:val="000F4D98"/>
    <w:rsid w:val="000F5B41"/>
    <w:rsid w:val="000F5D66"/>
    <w:rsid w:val="000F5FAF"/>
    <w:rsid w:val="000F6B68"/>
    <w:rsid w:val="000F7AAF"/>
    <w:rsid w:val="0010066A"/>
    <w:rsid w:val="00101171"/>
    <w:rsid w:val="00101A5C"/>
    <w:rsid w:val="00102D8E"/>
    <w:rsid w:val="001038B4"/>
    <w:rsid w:val="0010498F"/>
    <w:rsid w:val="00105663"/>
    <w:rsid w:val="00106C93"/>
    <w:rsid w:val="00107D6A"/>
    <w:rsid w:val="001146FC"/>
    <w:rsid w:val="00114D27"/>
    <w:rsid w:val="0011565A"/>
    <w:rsid w:val="00115B66"/>
    <w:rsid w:val="00122533"/>
    <w:rsid w:val="00124237"/>
    <w:rsid w:val="00124FC0"/>
    <w:rsid w:val="00126497"/>
    <w:rsid w:val="00127F67"/>
    <w:rsid w:val="0013009C"/>
    <w:rsid w:val="00131029"/>
    <w:rsid w:val="001339AB"/>
    <w:rsid w:val="00137A92"/>
    <w:rsid w:val="00137D16"/>
    <w:rsid w:val="00137E45"/>
    <w:rsid w:val="00140884"/>
    <w:rsid w:val="00140BE9"/>
    <w:rsid w:val="001415E3"/>
    <w:rsid w:val="00141F53"/>
    <w:rsid w:val="001427EB"/>
    <w:rsid w:val="001435B7"/>
    <w:rsid w:val="00143F26"/>
    <w:rsid w:val="00144C85"/>
    <w:rsid w:val="00144F9F"/>
    <w:rsid w:val="00145A39"/>
    <w:rsid w:val="00147EB0"/>
    <w:rsid w:val="00151379"/>
    <w:rsid w:val="00151A7E"/>
    <w:rsid w:val="00153FA4"/>
    <w:rsid w:val="00154099"/>
    <w:rsid w:val="00155F83"/>
    <w:rsid w:val="001566CF"/>
    <w:rsid w:val="001579AC"/>
    <w:rsid w:val="0016050B"/>
    <w:rsid w:val="001607F1"/>
    <w:rsid w:val="00160D32"/>
    <w:rsid w:val="00163516"/>
    <w:rsid w:val="001658C9"/>
    <w:rsid w:val="00165F87"/>
    <w:rsid w:val="00166108"/>
    <w:rsid w:val="00170E9B"/>
    <w:rsid w:val="001724FA"/>
    <w:rsid w:val="00172B06"/>
    <w:rsid w:val="00172EEF"/>
    <w:rsid w:val="0017354A"/>
    <w:rsid w:val="0017541C"/>
    <w:rsid w:val="001757C2"/>
    <w:rsid w:val="001803EE"/>
    <w:rsid w:val="001808C5"/>
    <w:rsid w:val="001834C9"/>
    <w:rsid w:val="001842AA"/>
    <w:rsid w:val="0018433D"/>
    <w:rsid w:val="0018449B"/>
    <w:rsid w:val="00186078"/>
    <w:rsid w:val="00190484"/>
    <w:rsid w:val="00190BF6"/>
    <w:rsid w:val="00195DFE"/>
    <w:rsid w:val="00195E9F"/>
    <w:rsid w:val="00197B26"/>
    <w:rsid w:val="001A070E"/>
    <w:rsid w:val="001A0750"/>
    <w:rsid w:val="001A0EBB"/>
    <w:rsid w:val="001A479F"/>
    <w:rsid w:val="001A5D5D"/>
    <w:rsid w:val="001A6B7D"/>
    <w:rsid w:val="001A6C3D"/>
    <w:rsid w:val="001B1921"/>
    <w:rsid w:val="001B2598"/>
    <w:rsid w:val="001B5EA0"/>
    <w:rsid w:val="001B73D2"/>
    <w:rsid w:val="001B79BF"/>
    <w:rsid w:val="001B7C40"/>
    <w:rsid w:val="001C1291"/>
    <w:rsid w:val="001C2E7B"/>
    <w:rsid w:val="001C40C4"/>
    <w:rsid w:val="001C46A0"/>
    <w:rsid w:val="001C514B"/>
    <w:rsid w:val="001C5E28"/>
    <w:rsid w:val="001C6DE4"/>
    <w:rsid w:val="001C7F72"/>
    <w:rsid w:val="001D0171"/>
    <w:rsid w:val="001D0D52"/>
    <w:rsid w:val="001D162B"/>
    <w:rsid w:val="001D29B9"/>
    <w:rsid w:val="001D368D"/>
    <w:rsid w:val="001D3B46"/>
    <w:rsid w:val="001D658A"/>
    <w:rsid w:val="001D69C6"/>
    <w:rsid w:val="001E0740"/>
    <w:rsid w:val="001E1232"/>
    <w:rsid w:val="001E15E6"/>
    <w:rsid w:val="001E3EAC"/>
    <w:rsid w:val="001E3FC5"/>
    <w:rsid w:val="001E43CD"/>
    <w:rsid w:val="001E4E7F"/>
    <w:rsid w:val="001E5064"/>
    <w:rsid w:val="001E674A"/>
    <w:rsid w:val="001E7831"/>
    <w:rsid w:val="001E7D87"/>
    <w:rsid w:val="001F0282"/>
    <w:rsid w:val="001F0495"/>
    <w:rsid w:val="001F0AE8"/>
    <w:rsid w:val="001F2C2F"/>
    <w:rsid w:val="001F2F64"/>
    <w:rsid w:val="001F30DD"/>
    <w:rsid w:val="001F32E2"/>
    <w:rsid w:val="001F3D8E"/>
    <w:rsid w:val="001F4161"/>
    <w:rsid w:val="001F57A1"/>
    <w:rsid w:val="001F6DCC"/>
    <w:rsid w:val="0020087C"/>
    <w:rsid w:val="0020223A"/>
    <w:rsid w:val="00202C07"/>
    <w:rsid w:val="00204110"/>
    <w:rsid w:val="00206DF3"/>
    <w:rsid w:val="00206F2D"/>
    <w:rsid w:val="0020728D"/>
    <w:rsid w:val="00211D64"/>
    <w:rsid w:val="0021237B"/>
    <w:rsid w:val="00212972"/>
    <w:rsid w:val="0021345A"/>
    <w:rsid w:val="00213569"/>
    <w:rsid w:val="0021497E"/>
    <w:rsid w:val="00215502"/>
    <w:rsid w:val="00215942"/>
    <w:rsid w:val="00215C4A"/>
    <w:rsid w:val="00215ECE"/>
    <w:rsid w:val="002175E1"/>
    <w:rsid w:val="0021762B"/>
    <w:rsid w:val="00223902"/>
    <w:rsid w:val="002243E7"/>
    <w:rsid w:val="00224CBA"/>
    <w:rsid w:val="00225EFA"/>
    <w:rsid w:val="00226B0A"/>
    <w:rsid w:val="00226C44"/>
    <w:rsid w:val="00226E16"/>
    <w:rsid w:val="00227663"/>
    <w:rsid w:val="00230088"/>
    <w:rsid w:val="002319AF"/>
    <w:rsid w:val="002324BC"/>
    <w:rsid w:val="0023305C"/>
    <w:rsid w:val="00233FD5"/>
    <w:rsid w:val="00234C6D"/>
    <w:rsid w:val="0023532C"/>
    <w:rsid w:val="002404DD"/>
    <w:rsid w:val="00241FB2"/>
    <w:rsid w:val="00245158"/>
    <w:rsid w:val="0024520C"/>
    <w:rsid w:val="00245F85"/>
    <w:rsid w:val="00246A11"/>
    <w:rsid w:val="00247F99"/>
    <w:rsid w:val="00250EE8"/>
    <w:rsid w:val="00251BD7"/>
    <w:rsid w:val="002532B0"/>
    <w:rsid w:val="0025483D"/>
    <w:rsid w:val="002610FC"/>
    <w:rsid w:val="00261862"/>
    <w:rsid w:val="00262A18"/>
    <w:rsid w:val="00262CD5"/>
    <w:rsid w:val="00266061"/>
    <w:rsid w:val="00274FC6"/>
    <w:rsid w:val="002755FD"/>
    <w:rsid w:val="00275AF9"/>
    <w:rsid w:val="00275C73"/>
    <w:rsid w:val="00275D2C"/>
    <w:rsid w:val="00276E0D"/>
    <w:rsid w:val="002773EF"/>
    <w:rsid w:val="00277CC6"/>
    <w:rsid w:val="00280250"/>
    <w:rsid w:val="002830ED"/>
    <w:rsid w:val="002837FA"/>
    <w:rsid w:val="0028650E"/>
    <w:rsid w:val="00286E45"/>
    <w:rsid w:val="002907D3"/>
    <w:rsid w:val="00290F4C"/>
    <w:rsid w:val="00291FBB"/>
    <w:rsid w:val="00292AFB"/>
    <w:rsid w:val="00292B13"/>
    <w:rsid w:val="002933C1"/>
    <w:rsid w:val="00294CB9"/>
    <w:rsid w:val="002950D8"/>
    <w:rsid w:val="00295785"/>
    <w:rsid w:val="002A12C8"/>
    <w:rsid w:val="002A14B8"/>
    <w:rsid w:val="002A18A5"/>
    <w:rsid w:val="002A25C0"/>
    <w:rsid w:val="002A28BF"/>
    <w:rsid w:val="002A29C4"/>
    <w:rsid w:val="002A2AB7"/>
    <w:rsid w:val="002A3424"/>
    <w:rsid w:val="002A4839"/>
    <w:rsid w:val="002A4A43"/>
    <w:rsid w:val="002A5153"/>
    <w:rsid w:val="002A6144"/>
    <w:rsid w:val="002A659D"/>
    <w:rsid w:val="002A67CD"/>
    <w:rsid w:val="002A6FBB"/>
    <w:rsid w:val="002A7249"/>
    <w:rsid w:val="002B1217"/>
    <w:rsid w:val="002B2C62"/>
    <w:rsid w:val="002B3358"/>
    <w:rsid w:val="002B3B40"/>
    <w:rsid w:val="002B4CAB"/>
    <w:rsid w:val="002B4DA0"/>
    <w:rsid w:val="002B627E"/>
    <w:rsid w:val="002B64D2"/>
    <w:rsid w:val="002B689F"/>
    <w:rsid w:val="002B73A5"/>
    <w:rsid w:val="002B7869"/>
    <w:rsid w:val="002C0886"/>
    <w:rsid w:val="002C123D"/>
    <w:rsid w:val="002C1805"/>
    <w:rsid w:val="002C3FDE"/>
    <w:rsid w:val="002C4424"/>
    <w:rsid w:val="002C6773"/>
    <w:rsid w:val="002C6FD5"/>
    <w:rsid w:val="002C73EA"/>
    <w:rsid w:val="002D05A6"/>
    <w:rsid w:val="002D5B68"/>
    <w:rsid w:val="002D6392"/>
    <w:rsid w:val="002D75F9"/>
    <w:rsid w:val="002D781B"/>
    <w:rsid w:val="002E0057"/>
    <w:rsid w:val="002E2FAD"/>
    <w:rsid w:val="002E44EA"/>
    <w:rsid w:val="002E4B52"/>
    <w:rsid w:val="002F0669"/>
    <w:rsid w:val="002F0AF7"/>
    <w:rsid w:val="002F18B6"/>
    <w:rsid w:val="002F351D"/>
    <w:rsid w:val="002F58A2"/>
    <w:rsid w:val="002F5DE1"/>
    <w:rsid w:val="002F6805"/>
    <w:rsid w:val="002F7046"/>
    <w:rsid w:val="002F72C9"/>
    <w:rsid w:val="002F73D0"/>
    <w:rsid w:val="00300CA1"/>
    <w:rsid w:val="00300ED3"/>
    <w:rsid w:val="003014C9"/>
    <w:rsid w:val="0030255E"/>
    <w:rsid w:val="00303638"/>
    <w:rsid w:val="00310DAC"/>
    <w:rsid w:val="00311733"/>
    <w:rsid w:val="003132C5"/>
    <w:rsid w:val="00313E71"/>
    <w:rsid w:val="00314390"/>
    <w:rsid w:val="0031630F"/>
    <w:rsid w:val="003170EB"/>
    <w:rsid w:val="00317EE8"/>
    <w:rsid w:val="0032122A"/>
    <w:rsid w:val="00321C23"/>
    <w:rsid w:val="00321CB3"/>
    <w:rsid w:val="00321D6A"/>
    <w:rsid w:val="00323531"/>
    <w:rsid w:val="003249F9"/>
    <w:rsid w:val="00325563"/>
    <w:rsid w:val="00326920"/>
    <w:rsid w:val="00326B6E"/>
    <w:rsid w:val="00326DA9"/>
    <w:rsid w:val="0033009E"/>
    <w:rsid w:val="00332526"/>
    <w:rsid w:val="00336F44"/>
    <w:rsid w:val="00337096"/>
    <w:rsid w:val="0034062B"/>
    <w:rsid w:val="003424D8"/>
    <w:rsid w:val="00344827"/>
    <w:rsid w:val="00344AF8"/>
    <w:rsid w:val="00346CBD"/>
    <w:rsid w:val="00346D84"/>
    <w:rsid w:val="00346E38"/>
    <w:rsid w:val="00347A30"/>
    <w:rsid w:val="003505C4"/>
    <w:rsid w:val="00350665"/>
    <w:rsid w:val="00351A70"/>
    <w:rsid w:val="00354891"/>
    <w:rsid w:val="00354A27"/>
    <w:rsid w:val="00355C30"/>
    <w:rsid w:val="00356092"/>
    <w:rsid w:val="003563B8"/>
    <w:rsid w:val="0035690B"/>
    <w:rsid w:val="00356A3E"/>
    <w:rsid w:val="00356E20"/>
    <w:rsid w:val="00357C50"/>
    <w:rsid w:val="00357D18"/>
    <w:rsid w:val="00362530"/>
    <w:rsid w:val="0036319F"/>
    <w:rsid w:val="00363391"/>
    <w:rsid w:val="00363B3E"/>
    <w:rsid w:val="00364AD7"/>
    <w:rsid w:val="00364BEA"/>
    <w:rsid w:val="003657F9"/>
    <w:rsid w:val="0036595A"/>
    <w:rsid w:val="00365B3A"/>
    <w:rsid w:val="00366565"/>
    <w:rsid w:val="00370DDD"/>
    <w:rsid w:val="00372C66"/>
    <w:rsid w:val="0037411B"/>
    <w:rsid w:val="003744D9"/>
    <w:rsid w:val="0037577B"/>
    <w:rsid w:val="00375CD2"/>
    <w:rsid w:val="00377511"/>
    <w:rsid w:val="00381D6C"/>
    <w:rsid w:val="00382533"/>
    <w:rsid w:val="00382600"/>
    <w:rsid w:val="00383988"/>
    <w:rsid w:val="0038477F"/>
    <w:rsid w:val="003848E9"/>
    <w:rsid w:val="00384E25"/>
    <w:rsid w:val="00385AC5"/>
    <w:rsid w:val="00385EA8"/>
    <w:rsid w:val="00385FF4"/>
    <w:rsid w:val="003872D0"/>
    <w:rsid w:val="00393660"/>
    <w:rsid w:val="00393DE1"/>
    <w:rsid w:val="00395657"/>
    <w:rsid w:val="00395C6D"/>
    <w:rsid w:val="00395FFF"/>
    <w:rsid w:val="003967E5"/>
    <w:rsid w:val="00397494"/>
    <w:rsid w:val="003A0DE0"/>
    <w:rsid w:val="003A227F"/>
    <w:rsid w:val="003A22C4"/>
    <w:rsid w:val="003A4621"/>
    <w:rsid w:val="003A7516"/>
    <w:rsid w:val="003B06A2"/>
    <w:rsid w:val="003B20F3"/>
    <w:rsid w:val="003B3D1F"/>
    <w:rsid w:val="003B412D"/>
    <w:rsid w:val="003B4EB2"/>
    <w:rsid w:val="003B5EFB"/>
    <w:rsid w:val="003B68DD"/>
    <w:rsid w:val="003B6D5C"/>
    <w:rsid w:val="003B6DF2"/>
    <w:rsid w:val="003C5617"/>
    <w:rsid w:val="003C5A0D"/>
    <w:rsid w:val="003C633A"/>
    <w:rsid w:val="003C6CB8"/>
    <w:rsid w:val="003C737D"/>
    <w:rsid w:val="003D001C"/>
    <w:rsid w:val="003D0813"/>
    <w:rsid w:val="003D1045"/>
    <w:rsid w:val="003D10BA"/>
    <w:rsid w:val="003D2F5D"/>
    <w:rsid w:val="003D3E0D"/>
    <w:rsid w:val="003D4CAD"/>
    <w:rsid w:val="003E0F0A"/>
    <w:rsid w:val="003E21AA"/>
    <w:rsid w:val="003E49A0"/>
    <w:rsid w:val="003F1069"/>
    <w:rsid w:val="003F551C"/>
    <w:rsid w:val="003F5D11"/>
    <w:rsid w:val="003F741D"/>
    <w:rsid w:val="00400867"/>
    <w:rsid w:val="00401482"/>
    <w:rsid w:val="00402FE2"/>
    <w:rsid w:val="00404296"/>
    <w:rsid w:val="0040520D"/>
    <w:rsid w:val="00407853"/>
    <w:rsid w:val="00411D4F"/>
    <w:rsid w:val="00412387"/>
    <w:rsid w:val="0041317D"/>
    <w:rsid w:val="00413484"/>
    <w:rsid w:val="00413E3D"/>
    <w:rsid w:val="0041459D"/>
    <w:rsid w:val="00415DB8"/>
    <w:rsid w:val="00416CB5"/>
    <w:rsid w:val="00416EDF"/>
    <w:rsid w:val="00417663"/>
    <w:rsid w:val="004212D5"/>
    <w:rsid w:val="00421DC8"/>
    <w:rsid w:val="004221CD"/>
    <w:rsid w:val="00422450"/>
    <w:rsid w:val="00426774"/>
    <w:rsid w:val="00427B4F"/>
    <w:rsid w:val="004303D9"/>
    <w:rsid w:val="0043052A"/>
    <w:rsid w:val="00431249"/>
    <w:rsid w:val="00432426"/>
    <w:rsid w:val="004345E7"/>
    <w:rsid w:val="004352A2"/>
    <w:rsid w:val="00436178"/>
    <w:rsid w:val="00436E7A"/>
    <w:rsid w:val="00436F04"/>
    <w:rsid w:val="00437707"/>
    <w:rsid w:val="00440D4C"/>
    <w:rsid w:val="0044117F"/>
    <w:rsid w:val="0044269C"/>
    <w:rsid w:val="00444DAA"/>
    <w:rsid w:val="0044551D"/>
    <w:rsid w:val="00447C4B"/>
    <w:rsid w:val="00450DBF"/>
    <w:rsid w:val="004515FA"/>
    <w:rsid w:val="00454314"/>
    <w:rsid w:val="00454A79"/>
    <w:rsid w:val="004572A3"/>
    <w:rsid w:val="00461361"/>
    <w:rsid w:val="004614FA"/>
    <w:rsid w:val="004623E7"/>
    <w:rsid w:val="00462426"/>
    <w:rsid w:val="004629AB"/>
    <w:rsid w:val="00462D62"/>
    <w:rsid w:val="004631C7"/>
    <w:rsid w:val="004641BE"/>
    <w:rsid w:val="004654B7"/>
    <w:rsid w:val="00466130"/>
    <w:rsid w:val="00466421"/>
    <w:rsid w:val="00467698"/>
    <w:rsid w:val="00467BFF"/>
    <w:rsid w:val="00472904"/>
    <w:rsid w:val="00473570"/>
    <w:rsid w:val="00475829"/>
    <w:rsid w:val="0047617E"/>
    <w:rsid w:val="0047678B"/>
    <w:rsid w:val="004804CA"/>
    <w:rsid w:val="00485D90"/>
    <w:rsid w:val="004901C8"/>
    <w:rsid w:val="0049604B"/>
    <w:rsid w:val="00496409"/>
    <w:rsid w:val="0049654F"/>
    <w:rsid w:val="004974E6"/>
    <w:rsid w:val="00497815"/>
    <w:rsid w:val="004A2298"/>
    <w:rsid w:val="004A5D29"/>
    <w:rsid w:val="004A659A"/>
    <w:rsid w:val="004A6714"/>
    <w:rsid w:val="004A679B"/>
    <w:rsid w:val="004A71DA"/>
    <w:rsid w:val="004A7234"/>
    <w:rsid w:val="004B0DA7"/>
    <w:rsid w:val="004B22F8"/>
    <w:rsid w:val="004B385C"/>
    <w:rsid w:val="004B4737"/>
    <w:rsid w:val="004B4A64"/>
    <w:rsid w:val="004B5380"/>
    <w:rsid w:val="004B5D3E"/>
    <w:rsid w:val="004B5ED8"/>
    <w:rsid w:val="004B6AF5"/>
    <w:rsid w:val="004B7A6A"/>
    <w:rsid w:val="004B7F20"/>
    <w:rsid w:val="004C0BD2"/>
    <w:rsid w:val="004C36F8"/>
    <w:rsid w:val="004C3DEF"/>
    <w:rsid w:val="004C49D9"/>
    <w:rsid w:val="004C51EE"/>
    <w:rsid w:val="004C65C7"/>
    <w:rsid w:val="004C7819"/>
    <w:rsid w:val="004D14B3"/>
    <w:rsid w:val="004D19BB"/>
    <w:rsid w:val="004D2E2E"/>
    <w:rsid w:val="004D3F88"/>
    <w:rsid w:val="004D6E3B"/>
    <w:rsid w:val="004D74DE"/>
    <w:rsid w:val="004E0478"/>
    <w:rsid w:val="004E159B"/>
    <w:rsid w:val="004E173D"/>
    <w:rsid w:val="004E180B"/>
    <w:rsid w:val="004E251E"/>
    <w:rsid w:val="004E2C9A"/>
    <w:rsid w:val="004E4463"/>
    <w:rsid w:val="004E777F"/>
    <w:rsid w:val="004F0312"/>
    <w:rsid w:val="004F03A5"/>
    <w:rsid w:val="004F0FB0"/>
    <w:rsid w:val="004F1201"/>
    <w:rsid w:val="004F22DD"/>
    <w:rsid w:val="004F4018"/>
    <w:rsid w:val="004F490B"/>
    <w:rsid w:val="004F7FCD"/>
    <w:rsid w:val="00500A68"/>
    <w:rsid w:val="00502FFF"/>
    <w:rsid w:val="00503878"/>
    <w:rsid w:val="00503F45"/>
    <w:rsid w:val="0050646A"/>
    <w:rsid w:val="00507052"/>
    <w:rsid w:val="005075BA"/>
    <w:rsid w:val="0050794F"/>
    <w:rsid w:val="005124DC"/>
    <w:rsid w:val="00512709"/>
    <w:rsid w:val="00512DFF"/>
    <w:rsid w:val="00517D38"/>
    <w:rsid w:val="00520BC1"/>
    <w:rsid w:val="00521216"/>
    <w:rsid w:val="0052252C"/>
    <w:rsid w:val="00522E4D"/>
    <w:rsid w:val="00523BD9"/>
    <w:rsid w:val="00525120"/>
    <w:rsid w:val="00525582"/>
    <w:rsid w:val="00525CB7"/>
    <w:rsid w:val="00532193"/>
    <w:rsid w:val="0053257A"/>
    <w:rsid w:val="00532B34"/>
    <w:rsid w:val="005356EC"/>
    <w:rsid w:val="0053692B"/>
    <w:rsid w:val="0053742F"/>
    <w:rsid w:val="00540C98"/>
    <w:rsid w:val="0054147B"/>
    <w:rsid w:val="0054156C"/>
    <w:rsid w:val="005422E7"/>
    <w:rsid w:val="00543E12"/>
    <w:rsid w:val="00545DF3"/>
    <w:rsid w:val="00551FFC"/>
    <w:rsid w:val="00552D26"/>
    <w:rsid w:val="00552DB7"/>
    <w:rsid w:val="0055365B"/>
    <w:rsid w:val="0055476F"/>
    <w:rsid w:val="00556596"/>
    <w:rsid w:val="00556F6F"/>
    <w:rsid w:val="0055718C"/>
    <w:rsid w:val="00557873"/>
    <w:rsid w:val="005629A9"/>
    <w:rsid w:val="00564109"/>
    <w:rsid w:val="00564317"/>
    <w:rsid w:val="0056507C"/>
    <w:rsid w:val="00565966"/>
    <w:rsid w:val="00566029"/>
    <w:rsid w:val="0056609E"/>
    <w:rsid w:val="00566212"/>
    <w:rsid w:val="00566B9E"/>
    <w:rsid w:val="0056753F"/>
    <w:rsid w:val="00570E62"/>
    <w:rsid w:val="0057201F"/>
    <w:rsid w:val="00573FDA"/>
    <w:rsid w:val="00574236"/>
    <w:rsid w:val="00574408"/>
    <w:rsid w:val="00574574"/>
    <w:rsid w:val="005754BE"/>
    <w:rsid w:val="0057585A"/>
    <w:rsid w:val="005762B5"/>
    <w:rsid w:val="005763C7"/>
    <w:rsid w:val="005763F9"/>
    <w:rsid w:val="005771B1"/>
    <w:rsid w:val="005814EC"/>
    <w:rsid w:val="0058264F"/>
    <w:rsid w:val="005829BB"/>
    <w:rsid w:val="00583150"/>
    <w:rsid w:val="0058337E"/>
    <w:rsid w:val="00586743"/>
    <w:rsid w:val="00591D38"/>
    <w:rsid w:val="005920CB"/>
    <w:rsid w:val="0059224A"/>
    <w:rsid w:val="00592D39"/>
    <w:rsid w:val="00593EC5"/>
    <w:rsid w:val="00594BFC"/>
    <w:rsid w:val="00595867"/>
    <w:rsid w:val="005964FA"/>
    <w:rsid w:val="005A07CE"/>
    <w:rsid w:val="005A126C"/>
    <w:rsid w:val="005A1C19"/>
    <w:rsid w:val="005A2C00"/>
    <w:rsid w:val="005A3352"/>
    <w:rsid w:val="005A4D6B"/>
    <w:rsid w:val="005A5248"/>
    <w:rsid w:val="005A7BDC"/>
    <w:rsid w:val="005B0577"/>
    <w:rsid w:val="005B0DA6"/>
    <w:rsid w:val="005B1257"/>
    <w:rsid w:val="005B4C67"/>
    <w:rsid w:val="005B5833"/>
    <w:rsid w:val="005B6588"/>
    <w:rsid w:val="005B760B"/>
    <w:rsid w:val="005B77BD"/>
    <w:rsid w:val="005B79D3"/>
    <w:rsid w:val="005C05D5"/>
    <w:rsid w:val="005C088C"/>
    <w:rsid w:val="005C1D62"/>
    <w:rsid w:val="005C226A"/>
    <w:rsid w:val="005C2E65"/>
    <w:rsid w:val="005C5740"/>
    <w:rsid w:val="005C68F2"/>
    <w:rsid w:val="005C7210"/>
    <w:rsid w:val="005C7446"/>
    <w:rsid w:val="005C7844"/>
    <w:rsid w:val="005D121E"/>
    <w:rsid w:val="005D36F5"/>
    <w:rsid w:val="005D57F4"/>
    <w:rsid w:val="005D6477"/>
    <w:rsid w:val="005D6BED"/>
    <w:rsid w:val="005D6CA4"/>
    <w:rsid w:val="005E0995"/>
    <w:rsid w:val="005E17ED"/>
    <w:rsid w:val="005E193C"/>
    <w:rsid w:val="005E194B"/>
    <w:rsid w:val="005E30A7"/>
    <w:rsid w:val="005E3370"/>
    <w:rsid w:val="005E34F1"/>
    <w:rsid w:val="005E524C"/>
    <w:rsid w:val="005E56D5"/>
    <w:rsid w:val="005E5CFF"/>
    <w:rsid w:val="005E5D80"/>
    <w:rsid w:val="005E6159"/>
    <w:rsid w:val="005E63D7"/>
    <w:rsid w:val="005E6B69"/>
    <w:rsid w:val="005F034D"/>
    <w:rsid w:val="005F0851"/>
    <w:rsid w:val="005F09CB"/>
    <w:rsid w:val="005F2835"/>
    <w:rsid w:val="005F2C4F"/>
    <w:rsid w:val="005F3830"/>
    <w:rsid w:val="005F46D3"/>
    <w:rsid w:val="005F5D6F"/>
    <w:rsid w:val="005F5FC9"/>
    <w:rsid w:val="005F7004"/>
    <w:rsid w:val="005F7052"/>
    <w:rsid w:val="0060126B"/>
    <w:rsid w:val="00601BBA"/>
    <w:rsid w:val="00601D57"/>
    <w:rsid w:val="00601EDB"/>
    <w:rsid w:val="00602928"/>
    <w:rsid w:val="006030BB"/>
    <w:rsid w:val="00603388"/>
    <w:rsid w:val="006040CE"/>
    <w:rsid w:val="0060551C"/>
    <w:rsid w:val="0060623A"/>
    <w:rsid w:val="00606262"/>
    <w:rsid w:val="00606583"/>
    <w:rsid w:val="00607239"/>
    <w:rsid w:val="00611608"/>
    <w:rsid w:val="00611E4B"/>
    <w:rsid w:val="00611F23"/>
    <w:rsid w:val="0061284A"/>
    <w:rsid w:val="0061356B"/>
    <w:rsid w:val="00613704"/>
    <w:rsid w:val="00613BA9"/>
    <w:rsid w:val="00613C48"/>
    <w:rsid w:val="00614726"/>
    <w:rsid w:val="00614C75"/>
    <w:rsid w:val="006178B6"/>
    <w:rsid w:val="00620A31"/>
    <w:rsid w:val="00620BE4"/>
    <w:rsid w:val="0062188D"/>
    <w:rsid w:val="00623118"/>
    <w:rsid w:val="00623934"/>
    <w:rsid w:val="00624EEA"/>
    <w:rsid w:val="0062694C"/>
    <w:rsid w:val="00626EC8"/>
    <w:rsid w:val="00630AC8"/>
    <w:rsid w:val="00631135"/>
    <w:rsid w:val="00636644"/>
    <w:rsid w:val="00636901"/>
    <w:rsid w:val="00637EFD"/>
    <w:rsid w:val="006408C9"/>
    <w:rsid w:val="00640CAF"/>
    <w:rsid w:val="00642CAF"/>
    <w:rsid w:val="006475AC"/>
    <w:rsid w:val="00651341"/>
    <w:rsid w:val="006523C0"/>
    <w:rsid w:val="006618D2"/>
    <w:rsid w:val="00663F9E"/>
    <w:rsid w:val="00664ACA"/>
    <w:rsid w:val="00665AD7"/>
    <w:rsid w:val="00666BCF"/>
    <w:rsid w:val="006720F8"/>
    <w:rsid w:val="00673049"/>
    <w:rsid w:val="00673725"/>
    <w:rsid w:val="00673C63"/>
    <w:rsid w:val="0067419C"/>
    <w:rsid w:val="006748C0"/>
    <w:rsid w:val="00674B17"/>
    <w:rsid w:val="00676F0F"/>
    <w:rsid w:val="00680285"/>
    <w:rsid w:val="00680D23"/>
    <w:rsid w:val="00681DFB"/>
    <w:rsid w:val="00681F2D"/>
    <w:rsid w:val="00682831"/>
    <w:rsid w:val="00685FA5"/>
    <w:rsid w:val="006869BB"/>
    <w:rsid w:val="00687004"/>
    <w:rsid w:val="00687783"/>
    <w:rsid w:val="00690332"/>
    <w:rsid w:val="00690D48"/>
    <w:rsid w:val="00691305"/>
    <w:rsid w:val="00691F3A"/>
    <w:rsid w:val="00692240"/>
    <w:rsid w:val="00694306"/>
    <w:rsid w:val="00695245"/>
    <w:rsid w:val="006954E4"/>
    <w:rsid w:val="00697E14"/>
    <w:rsid w:val="006A092A"/>
    <w:rsid w:val="006A0D95"/>
    <w:rsid w:val="006A1126"/>
    <w:rsid w:val="006A1B0F"/>
    <w:rsid w:val="006A6493"/>
    <w:rsid w:val="006A7A40"/>
    <w:rsid w:val="006B009D"/>
    <w:rsid w:val="006B070B"/>
    <w:rsid w:val="006B0CF1"/>
    <w:rsid w:val="006B1425"/>
    <w:rsid w:val="006B1CB3"/>
    <w:rsid w:val="006B20EB"/>
    <w:rsid w:val="006B23FE"/>
    <w:rsid w:val="006B3209"/>
    <w:rsid w:val="006B494C"/>
    <w:rsid w:val="006B712A"/>
    <w:rsid w:val="006B795B"/>
    <w:rsid w:val="006B7A8B"/>
    <w:rsid w:val="006C0569"/>
    <w:rsid w:val="006C1221"/>
    <w:rsid w:val="006C146E"/>
    <w:rsid w:val="006C1828"/>
    <w:rsid w:val="006C2CDF"/>
    <w:rsid w:val="006C353D"/>
    <w:rsid w:val="006C3E71"/>
    <w:rsid w:val="006D0153"/>
    <w:rsid w:val="006D032D"/>
    <w:rsid w:val="006D0BDA"/>
    <w:rsid w:val="006D1706"/>
    <w:rsid w:val="006D1FD0"/>
    <w:rsid w:val="006D2FA0"/>
    <w:rsid w:val="006D5C83"/>
    <w:rsid w:val="006D6A16"/>
    <w:rsid w:val="006E09DB"/>
    <w:rsid w:val="006E0C69"/>
    <w:rsid w:val="006E2CB2"/>
    <w:rsid w:val="006E35B7"/>
    <w:rsid w:val="006E3843"/>
    <w:rsid w:val="006E49F9"/>
    <w:rsid w:val="006E558E"/>
    <w:rsid w:val="006E63C9"/>
    <w:rsid w:val="006E70F9"/>
    <w:rsid w:val="006E7C5F"/>
    <w:rsid w:val="006F1007"/>
    <w:rsid w:val="006F17B0"/>
    <w:rsid w:val="006F2C02"/>
    <w:rsid w:val="006F2D6E"/>
    <w:rsid w:val="006F3071"/>
    <w:rsid w:val="006F35B6"/>
    <w:rsid w:val="006F67BD"/>
    <w:rsid w:val="00700606"/>
    <w:rsid w:val="007020E8"/>
    <w:rsid w:val="00704112"/>
    <w:rsid w:val="00705118"/>
    <w:rsid w:val="00705A51"/>
    <w:rsid w:val="00707A9F"/>
    <w:rsid w:val="00711A01"/>
    <w:rsid w:val="007123A6"/>
    <w:rsid w:val="0071307B"/>
    <w:rsid w:val="00713B20"/>
    <w:rsid w:val="00717202"/>
    <w:rsid w:val="007177F6"/>
    <w:rsid w:val="00721798"/>
    <w:rsid w:val="00721AA5"/>
    <w:rsid w:val="00722106"/>
    <w:rsid w:val="00723DA8"/>
    <w:rsid w:val="00726706"/>
    <w:rsid w:val="00726E35"/>
    <w:rsid w:val="007274A3"/>
    <w:rsid w:val="00727557"/>
    <w:rsid w:val="00730C2A"/>
    <w:rsid w:val="007310D1"/>
    <w:rsid w:val="007311E6"/>
    <w:rsid w:val="00732F1B"/>
    <w:rsid w:val="00735403"/>
    <w:rsid w:val="00736F6B"/>
    <w:rsid w:val="007406A7"/>
    <w:rsid w:val="00740D99"/>
    <w:rsid w:val="007421E7"/>
    <w:rsid w:val="00742CE7"/>
    <w:rsid w:val="007430A4"/>
    <w:rsid w:val="007451A4"/>
    <w:rsid w:val="00750591"/>
    <w:rsid w:val="0075098B"/>
    <w:rsid w:val="007516CB"/>
    <w:rsid w:val="00752008"/>
    <w:rsid w:val="007534EE"/>
    <w:rsid w:val="00753568"/>
    <w:rsid w:val="00753F72"/>
    <w:rsid w:val="00754ED6"/>
    <w:rsid w:val="00755BCF"/>
    <w:rsid w:val="00756686"/>
    <w:rsid w:val="00756975"/>
    <w:rsid w:val="00757661"/>
    <w:rsid w:val="00757BB0"/>
    <w:rsid w:val="00760050"/>
    <w:rsid w:val="0076130D"/>
    <w:rsid w:val="00761619"/>
    <w:rsid w:val="007619D7"/>
    <w:rsid w:val="00762449"/>
    <w:rsid w:val="00762616"/>
    <w:rsid w:val="00762A63"/>
    <w:rsid w:val="00763BC0"/>
    <w:rsid w:val="007645FB"/>
    <w:rsid w:val="00764F92"/>
    <w:rsid w:val="0076636E"/>
    <w:rsid w:val="007670B0"/>
    <w:rsid w:val="007676FC"/>
    <w:rsid w:val="00771E26"/>
    <w:rsid w:val="00773897"/>
    <w:rsid w:val="00774808"/>
    <w:rsid w:val="00774C80"/>
    <w:rsid w:val="007753EF"/>
    <w:rsid w:val="007754BC"/>
    <w:rsid w:val="007768EC"/>
    <w:rsid w:val="00777EB8"/>
    <w:rsid w:val="00780E46"/>
    <w:rsid w:val="00781BC4"/>
    <w:rsid w:val="00781FB3"/>
    <w:rsid w:val="007866F5"/>
    <w:rsid w:val="00787AC6"/>
    <w:rsid w:val="00791306"/>
    <w:rsid w:val="00794D60"/>
    <w:rsid w:val="00795505"/>
    <w:rsid w:val="00795BE6"/>
    <w:rsid w:val="007964E4"/>
    <w:rsid w:val="00796E6C"/>
    <w:rsid w:val="007972B3"/>
    <w:rsid w:val="0079783A"/>
    <w:rsid w:val="007A1721"/>
    <w:rsid w:val="007A1C07"/>
    <w:rsid w:val="007A5AD3"/>
    <w:rsid w:val="007A5C51"/>
    <w:rsid w:val="007A6186"/>
    <w:rsid w:val="007A64FF"/>
    <w:rsid w:val="007A6BF9"/>
    <w:rsid w:val="007A70E4"/>
    <w:rsid w:val="007B6279"/>
    <w:rsid w:val="007B7F89"/>
    <w:rsid w:val="007C1FA0"/>
    <w:rsid w:val="007C2122"/>
    <w:rsid w:val="007C27E4"/>
    <w:rsid w:val="007C33A6"/>
    <w:rsid w:val="007C355F"/>
    <w:rsid w:val="007C43AC"/>
    <w:rsid w:val="007C5428"/>
    <w:rsid w:val="007D0D4E"/>
    <w:rsid w:val="007D1286"/>
    <w:rsid w:val="007D38BA"/>
    <w:rsid w:val="007D3F01"/>
    <w:rsid w:val="007D4D3B"/>
    <w:rsid w:val="007D4DF4"/>
    <w:rsid w:val="007D506C"/>
    <w:rsid w:val="007D5222"/>
    <w:rsid w:val="007D78B1"/>
    <w:rsid w:val="007E2A30"/>
    <w:rsid w:val="007E2A4A"/>
    <w:rsid w:val="007E2C92"/>
    <w:rsid w:val="007E3687"/>
    <w:rsid w:val="007E4C5D"/>
    <w:rsid w:val="007E7917"/>
    <w:rsid w:val="007F1C98"/>
    <w:rsid w:val="007F2801"/>
    <w:rsid w:val="007F2E3C"/>
    <w:rsid w:val="007F3218"/>
    <w:rsid w:val="007F3229"/>
    <w:rsid w:val="007F3EAA"/>
    <w:rsid w:val="007F48DA"/>
    <w:rsid w:val="007F4D8D"/>
    <w:rsid w:val="007F5376"/>
    <w:rsid w:val="007F5A92"/>
    <w:rsid w:val="008008B0"/>
    <w:rsid w:val="008018BA"/>
    <w:rsid w:val="00801B72"/>
    <w:rsid w:val="008022A1"/>
    <w:rsid w:val="00802E1F"/>
    <w:rsid w:val="00804EC7"/>
    <w:rsid w:val="00804F8F"/>
    <w:rsid w:val="00804FF9"/>
    <w:rsid w:val="0080532E"/>
    <w:rsid w:val="008065FC"/>
    <w:rsid w:val="008066AB"/>
    <w:rsid w:val="0080718C"/>
    <w:rsid w:val="00810217"/>
    <w:rsid w:val="0081024D"/>
    <w:rsid w:val="00810C60"/>
    <w:rsid w:val="00811DC1"/>
    <w:rsid w:val="0081298D"/>
    <w:rsid w:val="008146FB"/>
    <w:rsid w:val="00814F99"/>
    <w:rsid w:val="00815078"/>
    <w:rsid w:val="0081613C"/>
    <w:rsid w:val="00816C37"/>
    <w:rsid w:val="00817828"/>
    <w:rsid w:val="0082020B"/>
    <w:rsid w:val="00821D49"/>
    <w:rsid w:val="00822003"/>
    <w:rsid w:val="0082215E"/>
    <w:rsid w:val="0082229A"/>
    <w:rsid w:val="0082284B"/>
    <w:rsid w:val="00823E4C"/>
    <w:rsid w:val="008245E4"/>
    <w:rsid w:val="00824649"/>
    <w:rsid w:val="00826584"/>
    <w:rsid w:val="0082765A"/>
    <w:rsid w:val="00827B60"/>
    <w:rsid w:val="00830474"/>
    <w:rsid w:val="00831F82"/>
    <w:rsid w:val="008338D7"/>
    <w:rsid w:val="008344A1"/>
    <w:rsid w:val="00835880"/>
    <w:rsid w:val="00835DF2"/>
    <w:rsid w:val="00836822"/>
    <w:rsid w:val="00837235"/>
    <w:rsid w:val="00837E68"/>
    <w:rsid w:val="00840640"/>
    <w:rsid w:val="00840DBD"/>
    <w:rsid w:val="0084103C"/>
    <w:rsid w:val="00842D92"/>
    <w:rsid w:val="0084332C"/>
    <w:rsid w:val="00844346"/>
    <w:rsid w:val="00844F40"/>
    <w:rsid w:val="00846608"/>
    <w:rsid w:val="00846E7D"/>
    <w:rsid w:val="00847276"/>
    <w:rsid w:val="008520DD"/>
    <w:rsid w:val="00852DD1"/>
    <w:rsid w:val="00853D09"/>
    <w:rsid w:val="00854D45"/>
    <w:rsid w:val="00855872"/>
    <w:rsid w:val="00857605"/>
    <w:rsid w:val="008576A9"/>
    <w:rsid w:val="00860C4F"/>
    <w:rsid w:val="008623B0"/>
    <w:rsid w:val="00862FDF"/>
    <w:rsid w:val="00863381"/>
    <w:rsid w:val="00863E52"/>
    <w:rsid w:val="0086527C"/>
    <w:rsid w:val="00866EF5"/>
    <w:rsid w:val="008675C7"/>
    <w:rsid w:val="00870FEB"/>
    <w:rsid w:val="00872E06"/>
    <w:rsid w:val="00873C76"/>
    <w:rsid w:val="00874B23"/>
    <w:rsid w:val="00875262"/>
    <w:rsid w:val="008767C8"/>
    <w:rsid w:val="00876961"/>
    <w:rsid w:val="00876BE1"/>
    <w:rsid w:val="00876C89"/>
    <w:rsid w:val="0087748B"/>
    <w:rsid w:val="00880E8F"/>
    <w:rsid w:val="008833D1"/>
    <w:rsid w:val="00886394"/>
    <w:rsid w:val="008873AB"/>
    <w:rsid w:val="00887A52"/>
    <w:rsid w:val="0089071B"/>
    <w:rsid w:val="00893533"/>
    <w:rsid w:val="00894D9A"/>
    <w:rsid w:val="00894DD9"/>
    <w:rsid w:val="008955E6"/>
    <w:rsid w:val="008968D7"/>
    <w:rsid w:val="00896CA7"/>
    <w:rsid w:val="00897AA9"/>
    <w:rsid w:val="00897B76"/>
    <w:rsid w:val="00897E26"/>
    <w:rsid w:val="008A0128"/>
    <w:rsid w:val="008A0FFD"/>
    <w:rsid w:val="008A114F"/>
    <w:rsid w:val="008A3F59"/>
    <w:rsid w:val="008A5970"/>
    <w:rsid w:val="008A73C3"/>
    <w:rsid w:val="008B1274"/>
    <w:rsid w:val="008B14D0"/>
    <w:rsid w:val="008B15E2"/>
    <w:rsid w:val="008B43AA"/>
    <w:rsid w:val="008B6018"/>
    <w:rsid w:val="008B68A1"/>
    <w:rsid w:val="008B694A"/>
    <w:rsid w:val="008B70A2"/>
    <w:rsid w:val="008B73C5"/>
    <w:rsid w:val="008B77E7"/>
    <w:rsid w:val="008C0365"/>
    <w:rsid w:val="008C1561"/>
    <w:rsid w:val="008C30D6"/>
    <w:rsid w:val="008C3185"/>
    <w:rsid w:val="008C3C92"/>
    <w:rsid w:val="008C4130"/>
    <w:rsid w:val="008C55B7"/>
    <w:rsid w:val="008C6326"/>
    <w:rsid w:val="008C7069"/>
    <w:rsid w:val="008C7704"/>
    <w:rsid w:val="008D17B8"/>
    <w:rsid w:val="008D31BC"/>
    <w:rsid w:val="008D3490"/>
    <w:rsid w:val="008D46ED"/>
    <w:rsid w:val="008D4EB1"/>
    <w:rsid w:val="008D6625"/>
    <w:rsid w:val="008D79DC"/>
    <w:rsid w:val="008D7FDD"/>
    <w:rsid w:val="008E0D5B"/>
    <w:rsid w:val="008E5062"/>
    <w:rsid w:val="008F0AA7"/>
    <w:rsid w:val="008F1127"/>
    <w:rsid w:val="008F1EA8"/>
    <w:rsid w:val="008F2124"/>
    <w:rsid w:val="008F2969"/>
    <w:rsid w:val="008F462C"/>
    <w:rsid w:val="008F5D72"/>
    <w:rsid w:val="008F6D23"/>
    <w:rsid w:val="008F6ED3"/>
    <w:rsid w:val="00901A65"/>
    <w:rsid w:val="00903748"/>
    <w:rsid w:val="009048CC"/>
    <w:rsid w:val="009048DC"/>
    <w:rsid w:val="00904C94"/>
    <w:rsid w:val="00907362"/>
    <w:rsid w:val="0090755A"/>
    <w:rsid w:val="009075FC"/>
    <w:rsid w:val="00907D28"/>
    <w:rsid w:val="0091496C"/>
    <w:rsid w:val="009164EE"/>
    <w:rsid w:val="00916779"/>
    <w:rsid w:val="00921407"/>
    <w:rsid w:val="00922085"/>
    <w:rsid w:val="00924D16"/>
    <w:rsid w:val="00924DCA"/>
    <w:rsid w:val="00927709"/>
    <w:rsid w:val="009302F7"/>
    <w:rsid w:val="00930CB0"/>
    <w:rsid w:val="00932A68"/>
    <w:rsid w:val="0093355D"/>
    <w:rsid w:val="00933A0F"/>
    <w:rsid w:val="00933A9A"/>
    <w:rsid w:val="00936AEE"/>
    <w:rsid w:val="0094197C"/>
    <w:rsid w:val="00941E80"/>
    <w:rsid w:val="00942A73"/>
    <w:rsid w:val="0094368E"/>
    <w:rsid w:val="00943D33"/>
    <w:rsid w:val="00944416"/>
    <w:rsid w:val="00944FAD"/>
    <w:rsid w:val="009455EA"/>
    <w:rsid w:val="0095024C"/>
    <w:rsid w:val="009517AA"/>
    <w:rsid w:val="00951E35"/>
    <w:rsid w:val="00953683"/>
    <w:rsid w:val="009544CF"/>
    <w:rsid w:val="00954C3A"/>
    <w:rsid w:val="00955129"/>
    <w:rsid w:val="00955AE7"/>
    <w:rsid w:val="0096096A"/>
    <w:rsid w:val="0096097D"/>
    <w:rsid w:val="00960B79"/>
    <w:rsid w:val="0096172D"/>
    <w:rsid w:val="00961AF5"/>
    <w:rsid w:val="0096219B"/>
    <w:rsid w:val="00962E2F"/>
    <w:rsid w:val="00964099"/>
    <w:rsid w:val="009656DB"/>
    <w:rsid w:val="0096576C"/>
    <w:rsid w:val="00967916"/>
    <w:rsid w:val="00970AA0"/>
    <w:rsid w:val="009710AA"/>
    <w:rsid w:val="0097124E"/>
    <w:rsid w:val="0097125E"/>
    <w:rsid w:val="0097274A"/>
    <w:rsid w:val="00974848"/>
    <w:rsid w:val="00974858"/>
    <w:rsid w:val="00974CA8"/>
    <w:rsid w:val="0097535F"/>
    <w:rsid w:val="00976BDE"/>
    <w:rsid w:val="009809C0"/>
    <w:rsid w:val="00980B6B"/>
    <w:rsid w:val="00981D73"/>
    <w:rsid w:val="009824F1"/>
    <w:rsid w:val="00983539"/>
    <w:rsid w:val="0098429F"/>
    <w:rsid w:val="00984A68"/>
    <w:rsid w:val="00987C3E"/>
    <w:rsid w:val="009906D3"/>
    <w:rsid w:val="00990E14"/>
    <w:rsid w:val="00990FD4"/>
    <w:rsid w:val="009912B0"/>
    <w:rsid w:val="009928F4"/>
    <w:rsid w:val="009950F1"/>
    <w:rsid w:val="00995A32"/>
    <w:rsid w:val="0099737A"/>
    <w:rsid w:val="009A0CF0"/>
    <w:rsid w:val="009A1369"/>
    <w:rsid w:val="009A29C7"/>
    <w:rsid w:val="009A3471"/>
    <w:rsid w:val="009A3A85"/>
    <w:rsid w:val="009A42F3"/>
    <w:rsid w:val="009A523A"/>
    <w:rsid w:val="009A5CED"/>
    <w:rsid w:val="009A6B23"/>
    <w:rsid w:val="009A6CDB"/>
    <w:rsid w:val="009B0242"/>
    <w:rsid w:val="009B0E8E"/>
    <w:rsid w:val="009B1384"/>
    <w:rsid w:val="009B1848"/>
    <w:rsid w:val="009B24C0"/>
    <w:rsid w:val="009B494C"/>
    <w:rsid w:val="009B4C0A"/>
    <w:rsid w:val="009B64B0"/>
    <w:rsid w:val="009C0033"/>
    <w:rsid w:val="009C1143"/>
    <w:rsid w:val="009C2845"/>
    <w:rsid w:val="009C293F"/>
    <w:rsid w:val="009C44E6"/>
    <w:rsid w:val="009C5E0C"/>
    <w:rsid w:val="009C603E"/>
    <w:rsid w:val="009C766D"/>
    <w:rsid w:val="009C7D3B"/>
    <w:rsid w:val="009D0065"/>
    <w:rsid w:val="009D2179"/>
    <w:rsid w:val="009D29B9"/>
    <w:rsid w:val="009D2DE0"/>
    <w:rsid w:val="009D4D8B"/>
    <w:rsid w:val="009D5199"/>
    <w:rsid w:val="009E09B0"/>
    <w:rsid w:val="009E0B96"/>
    <w:rsid w:val="009E1C77"/>
    <w:rsid w:val="009E2420"/>
    <w:rsid w:val="009E2B9D"/>
    <w:rsid w:val="009E362D"/>
    <w:rsid w:val="009E70AD"/>
    <w:rsid w:val="009E772E"/>
    <w:rsid w:val="009F074B"/>
    <w:rsid w:val="009F0B4A"/>
    <w:rsid w:val="009F0DB9"/>
    <w:rsid w:val="009F1716"/>
    <w:rsid w:val="009F2797"/>
    <w:rsid w:val="009F2C86"/>
    <w:rsid w:val="009F33BF"/>
    <w:rsid w:val="009F3C8A"/>
    <w:rsid w:val="009F4365"/>
    <w:rsid w:val="009F5FED"/>
    <w:rsid w:val="009F7272"/>
    <w:rsid w:val="00A0051E"/>
    <w:rsid w:val="00A01300"/>
    <w:rsid w:val="00A029CD"/>
    <w:rsid w:val="00A04938"/>
    <w:rsid w:val="00A05A60"/>
    <w:rsid w:val="00A068B5"/>
    <w:rsid w:val="00A06D3E"/>
    <w:rsid w:val="00A10977"/>
    <w:rsid w:val="00A117E8"/>
    <w:rsid w:val="00A11D43"/>
    <w:rsid w:val="00A127E5"/>
    <w:rsid w:val="00A13129"/>
    <w:rsid w:val="00A1391B"/>
    <w:rsid w:val="00A14AE7"/>
    <w:rsid w:val="00A15E53"/>
    <w:rsid w:val="00A16ACC"/>
    <w:rsid w:val="00A17177"/>
    <w:rsid w:val="00A20070"/>
    <w:rsid w:val="00A21FEC"/>
    <w:rsid w:val="00A220D7"/>
    <w:rsid w:val="00A23C95"/>
    <w:rsid w:val="00A24B1A"/>
    <w:rsid w:val="00A24C45"/>
    <w:rsid w:val="00A25753"/>
    <w:rsid w:val="00A25A71"/>
    <w:rsid w:val="00A264C1"/>
    <w:rsid w:val="00A300D2"/>
    <w:rsid w:val="00A3051C"/>
    <w:rsid w:val="00A329CA"/>
    <w:rsid w:val="00A33188"/>
    <w:rsid w:val="00A33604"/>
    <w:rsid w:val="00A340EA"/>
    <w:rsid w:val="00A358C1"/>
    <w:rsid w:val="00A35B85"/>
    <w:rsid w:val="00A35C19"/>
    <w:rsid w:val="00A3621E"/>
    <w:rsid w:val="00A36DC4"/>
    <w:rsid w:val="00A370EC"/>
    <w:rsid w:val="00A374C5"/>
    <w:rsid w:val="00A3756B"/>
    <w:rsid w:val="00A40C1A"/>
    <w:rsid w:val="00A40E1F"/>
    <w:rsid w:val="00A41161"/>
    <w:rsid w:val="00A41CB6"/>
    <w:rsid w:val="00A424FD"/>
    <w:rsid w:val="00A44445"/>
    <w:rsid w:val="00A444F1"/>
    <w:rsid w:val="00A45F5E"/>
    <w:rsid w:val="00A505A6"/>
    <w:rsid w:val="00A51E8E"/>
    <w:rsid w:val="00A520FF"/>
    <w:rsid w:val="00A52375"/>
    <w:rsid w:val="00A53B47"/>
    <w:rsid w:val="00A548BC"/>
    <w:rsid w:val="00A558AB"/>
    <w:rsid w:val="00A55A2B"/>
    <w:rsid w:val="00A6051C"/>
    <w:rsid w:val="00A61397"/>
    <w:rsid w:val="00A61D66"/>
    <w:rsid w:val="00A6577D"/>
    <w:rsid w:val="00A6658F"/>
    <w:rsid w:val="00A66B1D"/>
    <w:rsid w:val="00A703A8"/>
    <w:rsid w:val="00A70855"/>
    <w:rsid w:val="00A70C70"/>
    <w:rsid w:val="00A7518D"/>
    <w:rsid w:val="00A7644C"/>
    <w:rsid w:val="00A76A8F"/>
    <w:rsid w:val="00A8024A"/>
    <w:rsid w:val="00A81283"/>
    <w:rsid w:val="00A83D03"/>
    <w:rsid w:val="00A83FE1"/>
    <w:rsid w:val="00A85A81"/>
    <w:rsid w:val="00A85E3C"/>
    <w:rsid w:val="00A8682D"/>
    <w:rsid w:val="00A9075D"/>
    <w:rsid w:val="00A9237A"/>
    <w:rsid w:val="00A92F24"/>
    <w:rsid w:val="00A9445F"/>
    <w:rsid w:val="00A9477F"/>
    <w:rsid w:val="00A9529B"/>
    <w:rsid w:val="00A97773"/>
    <w:rsid w:val="00AA076C"/>
    <w:rsid w:val="00AA0AF2"/>
    <w:rsid w:val="00AA131D"/>
    <w:rsid w:val="00AA1D87"/>
    <w:rsid w:val="00AA39EE"/>
    <w:rsid w:val="00AA41D7"/>
    <w:rsid w:val="00AA594F"/>
    <w:rsid w:val="00AA6657"/>
    <w:rsid w:val="00AA6B72"/>
    <w:rsid w:val="00AA6D53"/>
    <w:rsid w:val="00AA7735"/>
    <w:rsid w:val="00AB0C7B"/>
    <w:rsid w:val="00AB119F"/>
    <w:rsid w:val="00AB1FF4"/>
    <w:rsid w:val="00AB39BB"/>
    <w:rsid w:val="00AB4958"/>
    <w:rsid w:val="00AB62F2"/>
    <w:rsid w:val="00AB781C"/>
    <w:rsid w:val="00AC0D2B"/>
    <w:rsid w:val="00AC158D"/>
    <w:rsid w:val="00AC30DC"/>
    <w:rsid w:val="00AC41CE"/>
    <w:rsid w:val="00AC472A"/>
    <w:rsid w:val="00AC5AAD"/>
    <w:rsid w:val="00AC6BA1"/>
    <w:rsid w:val="00AC6CA8"/>
    <w:rsid w:val="00AC7DAA"/>
    <w:rsid w:val="00AD0495"/>
    <w:rsid w:val="00AD08A8"/>
    <w:rsid w:val="00AD15EA"/>
    <w:rsid w:val="00AD341A"/>
    <w:rsid w:val="00AD4237"/>
    <w:rsid w:val="00AD42C7"/>
    <w:rsid w:val="00AD77B1"/>
    <w:rsid w:val="00AE0037"/>
    <w:rsid w:val="00AE095E"/>
    <w:rsid w:val="00AE0B94"/>
    <w:rsid w:val="00AE10AC"/>
    <w:rsid w:val="00AE1327"/>
    <w:rsid w:val="00AE2F47"/>
    <w:rsid w:val="00AE325F"/>
    <w:rsid w:val="00AE37B3"/>
    <w:rsid w:val="00AE4317"/>
    <w:rsid w:val="00AE5013"/>
    <w:rsid w:val="00AE58EA"/>
    <w:rsid w:val="00AE65C5"/>
    <w:rsid w:val="00AE6664"/>
    <w:rsid w:val="00AE731E"/>
    <w:rsid w:val="00AE766A"/>
    <w:rsid w:val="00AE7CE0"/>
    <w:rsid w:val="00AF0453"/>
    <w:rsid w:val="00AF14CA"/>
    <w:rsid w:val="00AF15F0"/>
    <w:rsid w:val="00AF1B94"/>
    <w:rsid w:val="00AF3260"/>
    <w:rsid w:val="00AF3D21"/>
    <w:rsid w:val="00AF59C5"/>
    <w:rsid w:val="00AF62B0"/>
    <w:rsid w:val="00B01823"/>
    <w:rsid w:val="00B02336"/>
    <w:rsid w:val="00B0363B"/>
    <w:rsid w:val="00B04399"/>
    <w:rsid w:val="00B05575"/>
    <w:rsid w:val="00B07CFD"/>
    <w:rsid w:val="00B12571"/>
    <w:rsid w:val="00B125F0"/>
    <w:rsid w:val="00B1303E"/>
    <w:rsid w:val="00B135F3"/>
    <w:rsid w:val="00B143A2"/>
    <w:rsid w:val="00B15302"/>
    <w:rsid w:val="00B15F26"/>
    <w:rsid w:val="00B16129"/>
    <w:rsid w:val="00B203FB"/>
    <w:rsid w:val="00B20DE4"/>
    <w:rsid w:val="00B228F8"/>
    <w:rsid w:val="00B24762"/>
    <w:rsid w:val="00B25062"/>
    <w:rsid w:val="00B25EF5"/>
    <w:rsid w:val="00B26012"/>
    <w:rsid w:val="00B278D5"/>
    <w:rsid w:val="00B312AD"/>
    <w:rsid w:val="00B32314"/>
    <w:rsid w:val="00B3297E"/>
    <w:rsid w:val="00B359DA"/>
    <w:rsid w:val="00B365F0"/>
    <w:rsid w:val="00B4177A"/>
    <w:rsid w:val="00B4220F"/>
    <w:rsid w:val="00B4250F"/>
    <w:rsid w:val="00B438CF"/>
    <w:rsid w:val="00B44466"/>
    <w:rsid w:val="00B44B6E"/>
    <w:rsid w:val="00B44BA0"/>
    <w:rsid w:val="00B44CA9"/>
    <w:rsid w:val="00B44EFF"/>
    <w:rsid w:val="00B46919"/>
    <w:rsid w:val="00B50B8B"/>
    <w:rsid w:val="00B51029"/>
    <w:rsid w:val="00B519EC"/>
    <w:rsid w:val="00B51B6A"/>
    <w:rsid w:val="00B51E6F"/>
    <w:rsid w:val="00B52D4C"/>
    <w:rsid w:val="00B5702F"/>
    <w:rsid w:val="00B61D67"/>
    <w:rsid w:val="00B625EC"/>
    <w:rsid w:val="00B62C71"/>
    <w:rsid w:val="00B652F5"/>
    <w:rsid w:val="00B706D7"/>
    <w:rsid w:val="00B717A5"/>
    <w:rsid w:val="00B7294D"/>
    <w:rsid w:val="00B72A5B"/>
    <w:rsid w:val="00B72E36"/>
    <w:rsid w:val="00B73A97"/>
    <w:rsid w:val="00B744E8"/>
    <w:rsid w:val="00B75FAA"/>
    <w:rsid w:val="00B81496"/>
    <w:rsid w:val="00B81653"/>
    <w:rsid w:val="00B82581"/>
    <w:rsid w:val="00B825E6"/>
    <w:rsid w:val="00B836FB"/>
    <w:rsid w:val="00B84409"/>
    <w:rsid w:val="00B86448"/>
    <w:rsid w:val="00B8682E"/>
    <w:rsid w:val="00B8769C"/>
    <w:rsid w:val="00B90383"/>
    <w:rsid w:val="00B91EF8"/>
    <w:rsid w:val="00B91FD4"/>
    <w:rsid w:val="00B92ACB"/>
    <w:rsid w:val="00B92C60"/>
    <w:rsid w:val="00B93FA9"/>
    <w:rsid w:val="00B9460B"/>
    <w:rsid w:val="00B947B1"/>
    <w:rsid w:val="00B9666B"/>
    <w:rsid w:val="00BA44B9"/>
    <w:rsid w:val="00BA723E"/>
    <w:rsid w:val="00BA777A"/>
    <w:rsid w:val="00BB02EE"/>
    <w:rsid w:val="00BB1964"/>
    <w:rsid w:val="00BB2EB3"/>
    <w:rsid w:val="00BB5788"/>
    <w:rsid w:val="00BB7037"/>
    <w:rsid w:val="00BB7A04"/>
    <w:rsid w:val="00BB7A57"/>
    <w:rsid w:val="00BC0BB5"/>
    <w:rsid w:val="00BC11DB"/>
    <w:rsid w:val="00BC1436"/>
    <w:rsid w:val="00BC1FEB"/>
    <w:rsid w:val="00BC270A"/>
    <w:rsid w:val="00BC2EF5"/>
    <w:rsid w:val="00BC2EF7"/>
    <w:rsid w:val="00BC336D"/>
    <w:rsid w:val="00BC48D2"/>
    <w:rsid w:val="00BC56DB"/>
    <w:rsid w:val="00BC5C3E"/>
    <w:rsid w:val="00BC6241"/>
    <w:rsid w:val="00BC6759"/>
    <w:rsid w:val="00BC6F83"/>
    <w:rsid w:val="00BD03B2"/>
    <w:rsid w:val="00BD1090"/>
    <w:rsid w:val="00BD11EB"/>
    <w:rsid w:val="00BD3559"/>
    <w:rsid w:val="00BD4D77"/>
    <w:rsid w:val="00BD57EF"/>
    <w:rsid w:val="00BD693B"/>
    <w:rsid w:val="00BD71E4"/>
    <w:rsid w:val="00BD77FB"/>
    <w:rsid w:val="00BE03BB"/>
    <w:rsid w:val="00BE314C"/>
    <w:rsid w:val="00BE4D52"/>
    <w:rsid w:val="00BE5B1F"/>
    <w:rsid w:val="00BE6822"/>
    <w:rsid w:val="00BF1E4C"/>
    <w:rsid w:val="00BF1EB5"/>
    <w:rsid w:val="00BF2DA2"/>
    <w:rsid w:val="00BF4137"/>
    <w:rsid w:val="00BF43D1"/>
    <w:rsid w:val="00BF5861"/>
    <w:rsid w:val="00C00AAA"/>
    <w:rsid w:val="00C00CA9"/>
    <w:rsid w:val="00C02DAD"/>
    <w:rsid w:val="00C039AD"/>
    <w:rsid w:val="00C03A4F"/>
    <w:rsid w:val="00C04D73"/>
    <w:rsid w:val="00C05B87"/>
    <w:rsid w:val="00C060EC"/>
    <w:rsid w:val="00C0684B"/>
    <w:rsid w:val="00C11E2E"/>
    <w:rsid w:val="00C162E2"/>
    <w:rsid w:val="00C164BA"/>
    <w:rsid w:val="00C169E7"/>
    <w:rsid w:val="00C177C4"/>
    <w:rsid w:val="00C207F8"/>
    <w:rsid w:val="00C207FC"/>
    <w:rsid w:val="00C22C19"/>
    <w:rsid w:val="00C22DF9"/>
    <w:rsid w:val="00C23E86"/>
    <w:rsid w:val="00C24D4D"/>
    <w:rsid w:val="00C253A4"/>
    <w:rsid w:val="00C255C7"/>
    <w:rsid w:val="00C25A7C"/>
    <w:rsid w:val="00C26B4F"/>
    <w:rsid w:val="00C27156"/>
    <w:rsid w:val="00C317E2"/>
    <w:rsid w:val="00C334DE"/>
    <w:rsid w:val="00C3404E"/>
    <w:rsid w:val="00C34227"/>
    <w:rsid w:val="00C34ED6"/>
    <w:rsid w:val="00C3655A"/>
    <w:rsid w:val="00C37BD9"/>
    <w:rsid w:val="00C41374"/>
    <w:rsid w:val="00C41B96"/>
    <w:rsid w:val="00C43203"/>
    <w:rsid w:val="00C43761"/>
    <w:rsid w:val="00C44467"/>
    <w:rsid w:val="00C45D97"/>
    <w:rsid w:val="00C4608D"/>
    <w:rsid w:val="00C46B41"/>
    <w:rsid w:val="00C46C83"/>
    <w:rsid w:val="00C52606"/>
    <w:rsid w:val="00C52F8B"/>
    <w:rsid w:val="00C55D2E"/>
    <w:rsid w:val="00C575ED"/>
    <w:rsid w:val="00C57BE1"/>
    <w:rsid w:val="00C606FD"/>
    <w:rsid w:val="00C609EF"/>
    <w:rsid w:val="00C60F32"/>
    <w:rsid w:val="00C61071"/>
    <w:rsid w:val="00C62C29"/>
    <w:rsid w:val="00C63453"/>
    <w:rsid w:val="00C635CA"/>
    <w:rsid w:val="00C637B4"/>
    <w:rsid w:val="00C6395A"/>
    <w:rsid w:val="00C644D3"/>
    <w:rsid w:val="00C6462C"/>
    <w:rsid w:val="00C64F8F"/>
    <w:rsid w:val="00C66AF7"/>
    <w:rsid w:val="00C679DC"/>
    <w:rsid w:val="00C7006F"/>
    <w:rsid w:val="00C721DD"/>
    <w:rsid w:val="00C722F3"/>
    <w:rsid w:val="00C7424F"/>
    <w:rsid w:val="00C749B5"/>
    <w:rsid w:val="00C76D1B"/>
    <w:rsid w:val="00C77BB7"/>
    <w:rsid w:val="00C77C9C"/>
    <w:rsid w:val="00C77F61"/>
    <w:rsid w:val="00C80986"/>
    <w:rsid w:val="00C817F6"/>
    <w:rsid w:val="00C83971"/>
    <w:rsid w:val="00C84E4D"/>
    <w:rsid w:val="00C8680B"/>
    <w:rsid w:val="00C87200"/>
    <w:rsid w:val="00C905F4"/>
    <w:rsid w:val="00C906A8"/>
    <w:rsid w:val="00C91117"/>
    <w:rsid w:val="00C91730"/>
    <w:rsid w:val="00C9214B"/>
    <w:rsid w:val="00C9653D"/>
    <w:rsid w:val="00C96DCD"/>
    <w:rsid w:val="00C97167"/>
    <w:rsid w:val="00C9785F"/>
    <w:rsid w:val="00CA2341"/>
    <w:rsid w:val="00CA6863"/>
    <w:rsid w:val="00CA6E55"/>
    <w:rsid w:val="00CA78C4"/>
    <w:rsid w:val="00CA7CE5"/>
    <w:rsid w:val="00CB1973"/>
    <w:rsid w:val="00CB7505"/>
    <w:rsid w:val="00CB7DB6"/>
    <w:rsid w:val="00CC132C"/>
    <w:rsid w:val="00CC1893"/>
    <w:rsid w:val="00CC1ACF"/>
    <w:rsid w:val="00CC33BC"/>
    <w:rsid w:val="00CC3645"/>
    <w:rsid w:val="00CC4838"/>
    <w:rsid w:val="00CC5ECB"/>
    <w:rsid w:val="00CD08A9"/>
    <w:rsid w:val="00CD0ABA"/>
    <w:rsid w:val="00CD0D45"/>
    <w:rsid w:val="00CD1E78"/>
    <w:rsid w:val="00CD5C7F"/>
    <w:rsid w:val="00CD6677"/>
    <w:rsid w:val="00CD75EE"/>
    <w:rsid w:val="00CD7C5E"/>
    <w:rsid w:val="00CE0721"/>
    <w:rsid w:val="00CE1473"/>
    <w:rsid w:val="00CE1D93"/>
    <w:rsid w:val="00CE22F0"/>
    <w:rsid w:val="00CE30D7"/>
    <w:rsid w:val="00CE35E9"/>
    <w:rsid w:val="00CE3B26"/>
    <w:rsid w:val="00CE4087"/>
    <w:rsid w:val="00CE4F47"/>
    <w:rsid w:val="00CE6158"/>
    <w:rsid w:val="00CE7995"/>
    <w:rsid w:val="00CF029A"/>
    <w:rsid w:val="00CF2A37"/>
    <w:rsid w:val="00CF2BA0"/>
    <w:rsid w:val="00CF2EA8"/>
    <w:rsid w:val="00CF35B8"/>
    <w:rsid w:val="00CF3BF6"/>
    <w:rsid w:val="00CF65E8"/>
    <w:rsid w:val="00CF6B3B"/>
    <w:rsid w:val="00CF7105"/>
    <w:rsid w:val="00CF7EEC"/>
    <w:rsid w:val="00D03C16"/>
    <w:rsid w:val="00D03C5D"/>
    <w:rsid w:val="00D052E8"/>
    <w:rsid w:val="00D101E1"/>
    <w:rsid w:val="00D12138"/>
    <w:rsid w:val="00D1448C"/>
    <w:rsid w:val="00D146C9"/>
    <w:rsid w:val="00D14DF3"/>
    <w:rsid w:val="00D15904"/>
    <w:rsid w:val="00D16E62"/>
    <w:rsid w:val="00D17A45"/>
    <w:rsid w:val="00D17ADD"/>
    <w:rsid w:val="00D20A31"/>
    <w:rsid w:val="00D215DF"/>
    <w:rsid w:val="00D22153"/>
    <w:rsid w:val="00D24142"/>
    <w:rsid w:val="00D2672D"/>
    <w:rsid w:val="00D307FD"/>
    <w:rsid w:val="00D33130"/>
    <w:rsid w:val="00D33E3C"/>
    <w:rsid w:val="00D40F26"/>
    <w:rsid w:val="00D412D3"/>
    <w:rsid w:val="00D41976"/>
    <w:rsid w:val="00D425F4"/>
    <w:rsid w:val="00D42DE7"/>
    <w:rsid w:val="00D42FDF"/>
    <w:rsid w:val="00D431B8"/>
    <w:rsid w:val="00D435CC"/>
    <w:rsid w:val="00D437C5"/>
    <w:rsid w:val="00D439BE"/>
    <w:rsid w:val="00D45B15"/>
    <w:rsid w:val="00D47217"/>
    <w:rsid w:val="00D50E91"/>
    <w:rsid w:val="00D52269"/>
    <w:rsid w:val="00D52662"/>
    <w:rsid w:val="00D52973"/>
    <w:rsid w:val="00D5372A"/>
    <w:rsid w:val="00D53875"/>
    <w:rsid w:val="00D557C2"/>
    <w:rsid w:val="00D55BCD"/>
    <w:rsid w:val="00D56C6C"/>
    <w:rsid w:val="00D56F16"/>
    <w:rsid w:val="00D623B7"/>
    <w:rsid w:val="00D624BC"/>
    <w:rsid w:val="00D67933"/>
    <w:rsid w:val="00D679F9"/>
    <w:rsid w:val="00D702ED"/>
    <w:rsid w:val="00D71438"/>
    <w:rsid w:val="00D72623"/>
    <w:rsid w:val="00D72BC1"/>
    <w:rsid w:val="00D72DBF"/>
    <w:rsid w:val="00D741C5"/>
    <w:rsid w:val="00D742A9"/>
    <w:rsid w:val="00D74713"/>
    <w:rsid w:val="00D74A75"/>
    <w:rsid w:val="00D771B3"/>
    <w:rsid w:val="00D773F3"/>
    <w:rsid w:val="00D77793"/>
    <w:rsid w:val="00D807A1"/>
    <w:rsid w:val="00D81E98"/>
    <w:rsid w:val="00D82AC5"/>
    <w:rsid w:val="00D837B1"/>
    <w:rsid w:val="00D83CCF"/>
    <w:rsid w:val="00D8584A"/>
    <w:rsid w:val="00D85A61"/>
    <w:rsid w:val="00D865D0"/>
    <w:rsid w:val="00D90219"/>
    <w:rsid w:val="00D90BCD"/>
    <w:rsid w:val="00D90F73"/>
    <w:rsid w:val="00D92A7B"/>
    <w:rsid w:val="00D931B8"/>
    <w:rsid w:val="00D95DAD"/>
    <w:rsid w:val="00D97318"/>
    <w:rsid w:val="00DA02B9"/>
    <w:rsid w:val="00DA1128"/>
    <w:rsid w:val="00DA1EC8"/>
    <w:rsid w:val="00DA26F4"/>
    <w:rsid w:val="00DA3179"/>
    <w:rsid w:val="00DA38AF"/>
    <w:rsid w:val="00DA3DCF"/>
    <w:rsid w:val="00DA4C81"/>
    <w:rsid w:val="00DA4EA1"/>
    <w:rsid w:val="00DA5B49"/>
    <w:rsid w:val="00DA77EB"/>
    <w:rsid w:val="00DB076F"/>
    <w:rsid w:val="00DB08D4"/>
    <w:rsid w:val="00DB0CD4"/>
    <w:rsid w:val="00DB0E69"/>
    <w:rsid w:val="00DB1BE4"/>
    <w:rsid w:val="00DB27FE"/>
    <w:rsid w:val="00DB2ED0"/>
    <w:rsid w:val="00DB3078"/>
    <w:rsid w:val="00DB45E0"/>
    <w:rsid w:val="00DB4D24"/>
    <w:rsid w:val="00DB511F"/>
    <w:rsid w:val="00DC1078"/>
    <w:rsid w:val="00DC4828"/>
    <w:rsid w:val="00DC558B"/>
    <w:rsid w:val="00DC7B0B"/>
    <w:rsid w:val="00DC7EB0"/>
    <w:rsid w:val="00DD0227"/>
    <w:rsid w:val="00DD0DB0"/>
    <w:rsid w:val="00DD2171"/>
    <w:rsid w:val="00DD2467"/>
    <w:rsid w:val="00DD32B9"/>
    <w:rsid w:val="00DD34A2"/>
    <w:rsid w:val="00DD4936"/>
    <w:rsid w:val="00DD4C3F"/>
    <w:rsid w:val="00DD6FF0"/>
    <w:rsid w:val="00DD7AE0"/>
    <w:rsid w:val="00DE12AD"/>
    <w:rsid w:val="00DE132B"/>
    <w:rsid w:val="00DE1875"/>
    <w:rsid w:val="00DE3239"/>
    <w:rsid w:val="00DE529A"/>
    <w:rsid w:val="00DE650C"/>
    <w:rsid w:val="00DE6945"/>
    <w:rsid w:val="00DF2517"/>
    <w:rsid w:val="00DF4139"/>
    <w:rsid w:val="00DF534C"/>
    <w:rsid w:val="00DF77D9"/>
    <w:rsid w:val="00DF7CE9"/>
    <w:rsid w:val="00E01D85"/>
    <w:rsid w:val="00E02A1D"/>
    <w:rsid w:val="00E0336B"/>
    <w:rsid w:val="00E03D9D"/>
    <w:rsid w:val="00E0516D"/>
    <w:rsid w:val="00E06EE5"/>
    <w:rsid w:val="00E10B8E"/>
    <w:rsid w:val="00E11909"/>
    <w:rsid w:val="00E11D3B"/>
    <w:rsid w:val="00E123CD"/>
    <w:rsid w:val="00E1252E"/>
    <w:rsid w:val="00E15306"/>
    <w:rsid w:val="00E15387"/>
    <w:rsid w:val="00E15919"/>
    <w:rsid w:val="00E16FD8"/>
    <w:rsid w:val="00E171EC"/>
    <w:rsid w:val="00E1797A"/>
    <w:rsid w:val="00E205E1"/>
    <w:rsid w:val="00E2091D"/>
    <w:rsid w:val="00E2156D"/>
    <w:rsid w:val="00E219C1"/>
    <w:rsid w:val="00E227E4"/>
    <w:rsid w:val="00E22960"/>
    <w:rsid w:val="00E25047"/>
    <w:rsid w:val="00E25E6C"/>
    <w:rsid w:val="00E27995"/>
    <w:rsid w:val="00E3041E"/>
    <w:rsid w:val="00E30B11"/>
    <w:rsid w:val="00E30EE9"/>
    <w:rsid w:val="00E31610"/>
    <w:rsid w:val="00E326FB"/>
    <w:rsid w:val="00E35271"/>
    <w:rsid w:val="00E354FA"/>
    <w:rsid w:val="00E362CD"/>
    <w:rsid w:val="00E36788"/>
    <w:rsid w:val="00E4358A"/>
    <w:rsid w:val="00E44377"/>
    <w:rsid w:val="00E45D38"/>
    <w:rsid w:val="00E45EAB"/>
    <w:rsid w:val="00E461A4"/>
    <w:rsid w:val="00E50669"/>
    <w:rsid w:val="00E510FB"/>
    <w:rsid w:val="00E51855"/>
    <w:rsid w:val="00E51989"/>
    <w:rsid w:val="00E52B1C"/>
    <w:rsid w:val="00E56B5F"/>
    <w:rsid w:val="00E570F4"/>
    <w:rsid w:val="00E576F6"/>
    <w:rsid w:val="00E57AD6"/>
    <w:rsid w:val="00E607C5"/>
    <w:rsid w:val="00E60EA4"/>
    <w:rsid w:val="00E6282C"/>
    <w:rsid w:val="00E6451B"/>
    <w:rsid w:val="00E656AC"/>
    <w:rsid w:val="00E65896"/>
    <w:rsid w:val="00E65FE4"/>
    <w:rsid w:val="00E71804"/>
    <w:rsid w:val="00E725F5"/>
    <w:rsid w:val="00E72A4D"/>
    <w:rsid w:val="00E73717"/>
    <w:rsid w:val="00E7388B"/>
    <w:rsid w:val="00E738A5"/>
    <w:rsid w:val="00E73947"/>
    <w:rsid w:val="00E7788D"/>
    <w:rsid w:val="00E80956"/>
    <w:rsid w:val="00E819A0"/>
    <w:rsid w:val="00E82A7C"/>
    <w:rsid w:val="00E82AFB"/>
    <w:rsid w:val="00E83AAE"/>
    <w:rsid w:val="00E84A56"/>
    <w:rsid w:val="00E8505F"/>
    <w:rsid w:val="00E850E8"/>
    <w:rsid w:val="00E853FA"/>
    <w:rsid w:val="00E85ACF"/>
    <w:rsid w:val="00E87DDC"/>
    <w:rsid w:val="00E90FF3"/>
    <w:rsid w:val="00E932EE"/>
    <w:rsid w:val="00E95CFE"/>
    <w:rsid w:val="00E9614E"/>
    <w:rsid w:val="00E9770F"/>
    <w:rsid w:val="00E97A1C"/>
    <w:rsid w:val="00EA4B38"/>
    <w:rsid w:val="00EB08B7"/>
    <w:rsid w:val="00EB1995"/>
    <w:rsid w:val="00EB2F2E"/>
    <w:rsid w:val="00EB306C"/>
    <w:rsid w:val="00EB4013"/>
    <w:rsid w:val="00EB4F2E"/>
    <w:rsid w:val="00EB54F5"/>
    <w:rsid w:val="00EB5718"/>
    <w:rsid w:val="00EC154D"/>
    <w:rsid w:val="00EC19E5"/>
    <w:rsid w:val="00EC1F9E"/>
    <w:rsid w:val="00EC2469"/>
    <w:rsid w:val="00EC47B1"/>
    <w:rsid w:val="00EC4BC2"/>
    <w:rsid w:val="00EC4C27"/>
    <w:rsid w:val="00EC5BA4"/>
    <w:rsid w:val="00EC7859"/>
    <w:rsid w:val="00ED05EF"/>
    <w:rsid w:val="00ED1D93"/>
    <w:rsid w:val="00ED5875"/>
    <w:rsid w:val="00EE0E0E"/>
    <w:rsid w:val="00EE7F80"/>
    <w:rsid w:val="00EF0DB3"/>
    <w:rsid w:val="00EF1E7C"/>
    <w:rsid w:val="00EF21C9"/>
    <w:rsid w:val="00EF27D6"/>
    <w:rsid w:val="00EF3F33"/>
    <w:rsid w:val="00EF478D"/>
    <w:rsid w:val="00EF7C25"/>
    <w:rsid w:val="00F000C8"/>
    <w:rsid w:val="00F01056"/>
    <w:rsid w:val="00F01CE7"/>
    <w:rsid w:val="00F01EC9"/>
    <w:rsid w:val="00F02FC2"/>
    <w:rsid w:val="00F0302E"/>
    <w:rsid w:val="00F04867"/>
    <w:rsid w:val="00F04B74"/>
    <w:rsid w:val="00F062F0"/>
    <w:rsid w:val="00F07F88"/>
    <w:rsid w:val="00F105AF"/>
    <w:rsid w:val="00F1492D"/>
    <w:rsid w:val="00F16516"/>
    <w:rsid w:val="00F17DF3"/>
    <w:rsid w:val="00F2025E"/>
    <w:rsid w:val="00F20A26"/>
    <w:rsid w:val="00F2165A"/>
    <w:rsid w:val="00F23580"/>
    <w:rsid w:val="00F259EC"/>
    <w:rsid w:val="00F25EC3"/>
    <w:rsid w:val="00F26698"/>
    <w:rsid w:val="00F2723F"/>
    <w:rsid w:val="00F2765A"/>
    <w:rsid w:val="00F276B5"/>
    <w:rsid w:val="00F279A6"/>
    <w:rsid w:val="00F35957"/>
    <w:rsid w:val="00F36B60"/>
    <w:rsid w:val="00F36B91"/>
    <w:rsid w:val="00F37898"/>
    <w:rsid w:val="00F41B4B"/>
    <w:rsid w:val="00F43257"/>
    <w:rsid w:val="00F43CF0"/>
    <w:rsid w:val="00F44C95"/>
    <w:rsid w:val="00F45093"/>
    <w:rsid w:val="00F45EFD"/>
    <w:rsid w:val="00F46A64"/>
    <w:rsid w:val="00F5033F"/>
    <w:rsid w:val="00F521DA"/>
    <w:rsid w:val="00F52B72"/>
    <w:rsid w:val="00F53365"/>
    <w:rsid w:val="00F537CB"/>
    <w:rsid w:val="00F60EBE"/>
    <w:rsid w:val="00F620C1"/>
    <w:rsid w:val="00F63521"/>
    <w:rsid w:val="00F646DB"/>
    <w:rsid w:val="00F6475D"/>
    <w:rsid w:val="00F64F81"/>
    <w:rsid w:val="00F65225"/>
    <w:rsid w:val="00F66E38"/>
    <w:rsid w:val="00F67AB4"/>
    <w:rsid w:val="00F67F98"/>
    <w:rsid w:val="00F70A23"/>
    <w:rsid w:val="00F71A2F"/>
    <w:rsid w:val="00F747DA"/>
    <w:rsid w:val="00F75918"/>
    <w:rsid w:val="00F76069"/>
    <w:rsid w:val="00F761EE"/>
    <w:rsid w:val="00F801D2"/>
    <w:rsid w:val="00F80EAA"/>
    <w:rsid w:val="00F817AF"/>
    <w:rsid w:val="00F81D11"/>
    <w:rsid w:val="00F82C89"/>
    <w:rsid w:val="00F8350B"/>
    <w:rsid w:val="00F83AF9"/>
    <w:rsid w:val="00F858A8"/>
    <w:rsid w:val="00F8640F"/>
    <w:rsid w:val="00F86421"/>
    <w:rsid w:val="00F86580"/>
    <w:rsid w:val="00F901AD"/>
    <w:rsid w:val="00F90DB6"/>
    <w:rsid w:val="00F93EAA"/>
    <w:rsid w:val="00F944FD"/>
    <w:rsid w:val="00F95669"/>
    <w:rsid w:val="00F9685C"/>
    <w:rsid w:val="00F97305"/>
    <w:rsid w:val="00FA3C49"/>
    <w:rsid w:val="00FA5009"/>
    <w:rsid w:val="00FA5969"/>
    <w:rsid w:val="00FA639B"/>
    <w:rsid w:val="00FA7266"/>
    <w:rsid w:val="00FA7E6D"/>
    <w:rsid w:val="00FB00B4"/>
    <w:rsid w:val="00FB01EF"/>
    <w:rsid w:val="00FB03D0"/>
    <w:rsid w:val="00FB0ED0"/>
    <w:rsid w:val="00FB16BE"/>
    <w:rsid w:val="00FB20EA"/>
    <w:rsid w:val="00FB22AE"/>
    <w:rsid w:val="00FB2345"/>
    <w:rsid w:val="00FB288C"/>
    <w:rsid w:val="00FB4AD7"/>
    <w:rsid w:val="00FB69C5"/>
    <w:rsid w:val="00FB719E"/>
    <w:rsid w:val="00FB7701"/>
    <w:rsid w:val="00FB7CFE"/>
    <w:rsid w:val="00FC044B"/>
    <w:rsid w:val="00FC0677"/>
    <w:rsid w:val="00FC10D3"/>
    <w:rsid w:val="00FC10E3"/>
    <w:rsid w:val="00FC154A"/>
    <w:rsid w:val="00FC1F6C"/>
    <w:rsid w:val="00FC2B65"/>
    <w:rsid w:val="00FC53A9"/>
    <w:rsid w:val="00FC6475"/>
    <w:rsid w:val="00FC79EA"/>
    <w:rsid w:val="00FC7E95"/>
    <w:rsid w:val="00FD0304"/>
    <w:rsid w:val="00FD065A"/>
    <w:rsid w:val="00FD1131"/>
    <w:rsid w:val="00FD2A72"/>
    <w:rsid w:val="00FD471C"/>
    <w:rsid w:val="00FD4B65"/>
    <w:rsid w:val="00FD6C54"/>
    <w:rsid w:val="00FD787E"/>
    <w:rsid w:val="00FD7E2A"/>
    <w:rsid w:val="00FE0B6A"/>
    <w:rsid w:val="00FE112B"/>
    <w:rsid w:val="00FE141D"/>
    <w:rsid w:val="00FE1692"/>
    <w:rsid w:val="00FE3A5D"/>
    <w:rsid w:val="00FE576F"/>
    <w:rsid w:val="00FE587E"/>
    <w:rsid w:val="00FE748A"/>
    <w:rsid w:val="00FF14D4"/>
    <w:rsid w:val="00FF3F06"/>
    <w:rsid w:val="00FF46BA"/>
    <w:rsid w:val="00FF4B23"/>
    <w:rsid w:val="00FF5057"/>
    <w:rsid w:val="00FF55DA"/>
    <w:rsid w:val="00FF56E9"/>
    <w:rsid w:val="00FF6F1A"/>
    <w:rsid w:val="00FF75C2"/>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77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3218"/>
  </w:style>
  <w:style w:type="paragraph" w:styleId="Ttulo1">
    <w:name w:val="heading 1"/>
    <w:basedOn w:val="Normal"/>
    <w:link w:val="Ttulo1Car"/>
    <w:uiPriority w:val="9"/>
    <w:qFormat/>
    <w:rsid w:val="006B494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54147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D83CCF"/>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0722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07223"/>
    <w:rPr>
      <w:sz w:val="20"/>
      <w:szCs w:val="20"/>
    </w:rPr>
  </w:style>
  <w:style w:type="character" w:styleId="Refdenotaalpie">
    <w:name w:val="footnote reference"/>
    <w:basedOn w:val="Fuentedeprrafopredeter"/>
    <w:uiPriority w:val="99"/>
    <w:semiHidden/>
    <w:unhideWhenUsed/>
    <w:rsid w:val="00007223"/>
    <w:rPr>
      <w:vertAlign w:val="superscript"/>
    </w:rPr>
  </w:style>
  <w:style w:type="paragraph" w:styleId="Textodeglobo">
    <w:name w:val="Balloon Text"/>
    <w:basedOn w:val="Normal"/>
    <w:link w:val="TextodegloboCar"/>
    <w:uiPriority w:val="99"/>
    <w:semiHidden/>
    <w:unhideWhenUsed/>
    <w:rsid w:val="004E2C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E2C9A"/>
    <w:rPr>
      <w:rFonts w:ascii="Tahoma" w:hAnsi="Tahoma" w:cs="Tahoma"/>
      <w:sz w:val="16"/>
      <w:szCs w:val="16"/>
    </w:rPr>
  </w:style>
  <w:style w:type="paragraph" w:styleId="Encabezado">
    <w:name w:val="header"/>
    <w:basedOn w:val="Normal"/>
    <w:link w:val="EncabezadoCar"/>
    <w:uiPriority w:val="99"/>
    <w:semiHidden/>
    <w:unhideWhenUsed/>
    <w:rsid w:val="007753E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753EF"/>
  </w:style>
  <w:style w:type="paragraph" w:styleId="Piedepgina">
    <w:name w:val="footer"/>
    <w:basedOn w:val="Normal"/>
    <w:link w:val="PiedepginaCar"/>
    <w:uiPriority w:val="99"/>
    <w:semiHidden/>
    <w:unhideWhenUsed/>
    <w:rsid w:val="007753E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753EF"/>
  </w:style>
  <w:style w:type="character" w:styleId="Hipervnculo">
    <w:name w:val="Hyperlink"/>
    <w:basedOn w:val="Fuentedeprrafopredeter"/>
    <w:uiPriority w:val="99"/>
    <w:unhideWhenUsed/>
    <w:rsid w:val="00B8682E"/>
    <w:rPr>
      <w:color w:val="0000FF"/>
      <w:u w:val="single"/>
    </w:rPr>
  </w:style>
  <w:style w:type="character" w:customStyle="1" w:styleId="fp-red">
    <w:name w:val="fp-red"/>
    <w:basedOn w:val="Fuentedeprrafopredeter"/>
    <w:rsid w:val="004B5D3E"/>
  </w:style>
  <w:style w:type="character" w:customStyle="1" w:styleId="Ttulo1Car">
    <w:name w:val="Título 1 Car"/>
    <w:basedOn w:val="Fuentedeprrafopredeter"/>
    <w:link w:val="Ttulo1"/>
    <w:uiPriority w:val="9"/>
    <w:rsid w:val="006B494C"/>
    <w:rPr>
      <w:rFonts w:ascii="Times New Roman" w:eastAsia="Times New Roman" w:hAnsi="Times New Roman" w:cs="Times New Roman"/>
      <w:b/>
      <w:bCs/>
      <w:kern w:val="36"/>
      <w:sz w:val="48"/>
      <w:szCs w:val="48"/>
    </w:rPr>
  </w:style>
  <w:style w:type="character" w:styleId="Textoennegrita">
    <w:name w:val="Strong"/>
    <w:basedOn w:val="Fuentedeprrafopredeter"/>
    <w:uiPriority w:val="22"/>
    <w:qFormat/>
    <w:rsid w:val="00CD0ABA"/>
    <w:rPr>
      <w:b/>
      <w:bCs/>
    </w:rPr>
  </w:style>
  <w:style w:type="character" w:styleId="nfasis">
    <w:name w:val="Emphasis"/>
    <w:basedOn w:val="Fuentedeprrafopredeter"/>
    <w:uiPriority w:val="20"/>
    <w:qFormat/>
    <w:rsid w:val="00876961"/>
    <w:rPr>
      <w:i/>
      <w:iCs/>
    </w:rPr>
  </w:style>
  <w:style w:type="character" w:customStyle="1" w:styleId="st">
    <w:name w:val="st"/>
    <w:basedOn w:val="Fuentedeprrafopredeter"/>
    <w:rsid w:val="00955129"/>
  </w:style>
  <w:style w:type="paragraph" w:styleId="NormalWeb">
    <w:name w:val="Normal (Web)"/>
    <w:basedOn w:val="Normal"/>
    <w:uiPriority w:val="99"/>
    <w:unhideWhenUsed/>
    <w:rsid w:val="00005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3">
    <w:name w:val="style13"/>
    <w:basedOn w:val="Fuentedeprrafopredeter"/>
    <w:rsid w:val="00FB01EF"/>
  </w:style>
  <w:style w:type="character" w:customStyle="1" w:styleId="apple-style-span">
    <w:name w:val="apple-style-span"/>
    <w:basedOn w:val="Fuentedeprrafopredeter"/>
    <w:rsid w:val="009E362D"/>
  </w:style>
  <w:style w:type="character" w:customStyle="1" w:styleId="apple-converted-space">
    <w:name w:val="apple-converted-space"/>
    <w:basedOn w:val="Fuentedeprrafopredeter"/>
    <w:rsid w:val="00261862"/>
  </w:style>
  <w:style w:type="paragraph" w:styleId="Textonotaalfinal">
    <w:name w:val="endnote text"/>
    <w:basedOn w:val="Normal"/>
    <w:link w:val="TextonotaalfinalCar"/>
    <w:uiPriority w:val="99"/>
    <w:semiHidden/>
    <w:unhideWhenUsed/>
    <w:rsid w:val="00674B1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74B17"/>
    <w:rPr>
      <w:sz w:val="20"/>
      <w:szCs w:val="20"/>
    </w:rPr>
  </w:style>
  <w:style w:type="character" w:styleId="Refdenotaalfinal">
    <w:name w:val="endnote reference"/>
    <w:basedOn w:val="Fuentedeprrafopredeter"/>
    <w:uiPriority w:val="99"/>
    <w:semiHidden/>
    <w:unhideWhenUsed/>
    <w:rsid w:val="00674B17"/>
    <w:rPr>
      <w:vertAlign w:val="superscript"/>
    </w:rPr>
  </w:style>
  <w:style w:type="character" w:customStyle="1" w:styleId="Ttulo2Car">
    <w:name w:val="Título 2 Car"/>
    <w:basedOn w:val="Fuentedeprrafopredeter"/>
    <w:link w:val="Ttulo2"/>
    <w:uiPriority w:val="9"/>
    <w:rsid w:val="0054147B"/>
    <w:rPr>
      <w:rFonts w:asciiTheme="majorHAnsi" w:eastAsiaTheme="majorEastAsia" w:hAnsiTheme="majorHAnsi" w:cstheme="majorBidi"/>
      <w:b/>
      <w:bCs/>
      <w:color w:val="4F81BD" w:themeColor="accent1"/>
      <w:sz w:val="26"/>
      <w:szCs w:val="26"/>
    </w:rPr>
  </w:style>
  <w:style w:type="character" w:styleId="Hipervnculovisitado">
    <w:name w:val="FollowedHyperlink"/>
    <w:basedOn w:val="Fuentedeprrafopredeter"/>
    <w:uiPriority w:val="99"/>
    <w:semiHidden/>
    <w:unhideWhenUsed/>
    <w:rsid w:val="002E0057"/>
    <w:rPr>
      <w:color w:val="800080" w:themeColor="followedHyperlink"/>
      <w:u w:val="single"/>
    </w:rPr>
  </w:style>
  <w:style w:type="paragraph" w:styleId="Sinespaciado">
    <w:name w:val="No Spacing"/>
    <w:uiPriority w:val="1"/>
    <w:qFormat/>
    <w:rsid w:val="0021237B"/>
    <w:pPr>
      <w:spacing w:after="0" w:line="240" w:lineRule="auto"/>
    </w:pPr>
  </w:style>
  <w:style w:type="character" w:customStyle="1" w:styleId="caps">
    <w:name w:val="caps"/>
    <w:basedOn w:val="Fuentedeprrafopredeter"/>
    <w:rsid w:val="005F3830"/>
  </w:style>
  <w:style w:type="character" w:customStyle="1" w:styleId="Ttulo3Car">
    <w:name w:val="Título 3 Car"/>
    <w:basedOn w:val="Fuentedeprrafopredeter"/>
    <w:link w:val="Ttulo3"/>
    <w:uiPriority w:val="9"/>
    <w:semiHidden/>
    <w:rsid w:val="00D83CCF"/>
    <w:rPr>
      <w:rFonts w:asciiTheme="majorHAnsi" w:eastAsiaTheme="majorEastAsia" w:hAnsiTheme="majorHAnsi" w:cstheme="majorBidi"/>
      <w:b/>
      <w:bCs/>
      <w:color w:val="4F81BD" w:themeColor="accent1"/>
    </w:rPr>
  </w:style>
  <w:style w:type="paragraph" w:customStyle="1" w:styleId="style23">
    <w:name w:val="style23"/>
    <w:basedOn w:val="Normal"/>
    <w:rsid w:val="00D56C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C721DD"/>
    <w:pPr>
      <w:autoSpaceDE w:val="0"/>
      <w:autoSpaceDN w:val="0"/>
      <w:adjustRightInd w:val="0"/>
      <w:spacing w:after="0" w:line="240" w:lineRule="auto"/>
    </w:pPr>
    <w:rPr>
      <w:rFonts w:ascii="Times New Roman" w:hAnsi="Times New Roman" w:cs="Times New Roman"/>
      <w:color w:val="000000"/>
      <w:sz w:val="24"/>
      <w:szCs w:val="24"/>
    </w:rPr>
  </w:style>
  <w:style w:type="paragraph" w:styleId="Prrafodelista">
    <w:name w:val="List Paragraph"/>
    <w:basedOn w:val="Normal"/>
    <w:uiPriority w:val="34"/>
    <w:qFormat/>
    <w:rsid w:val="00F761EE"/>
    <w:pPr>
      <w:ind w:left="720"/>
      <w:contextualSpacing/>
    </w:pPr>
  </w:style>
  <w:style w:type="paragraph" w:customStyle="1" w:styleId="subtitle">
    <w:name w:val="subtitle"/>
    <w:basedOn w:val="Normal"/>
    <w:rsid w:val="000D58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tefont">
    <w:name w:val="sitefont"/>
    <w:basedOn w:val="Fuentedeprrafopredeter"/>
    <w:rsid w:val="00C6395A"/>
  </w:style>
  <w:style w:type="character" w:customStyle="1" w:styleId="A7">
    <w:name w:val="A7"/>
    <w:uiPriority w:val="99"/>
    <w:rsid w:val="00721AA5"/>
    <w:rPr>
      <w:rFonts w:cs="Galliard BT"/>
      <w:color w:val="000000"/>
      <w:sz w:val="10"/>
      <w:szCs w:val="10"/>
    </w:rPr>
  </w:style>
  <w:style w:type="character" w:customStyle="1" w:styleId="A6">
    <w:name w:val="A6"/>
    <w:uiPriority w:val="99"/>
    <w:rsid w:val="00346D84"/>
    <w:rPr>
      <w:rFonts w:cs="Calibri"/>
      <w:i/>
      <w:iCs/>
      <w:color w:val="000000"/>
      <w:sz w:val="14"/>
      <w:szCs w:val="14"/>
    </w:rPr>
  </w:style>
  <w:style w:type="paragraph" w:customStyle="1" w:styleId="Pa2">
    <w:name w:val="Pa2"/>
    <w:basedOn w:val="Default"/>
    <w:next w:val="Default"/>
    <w:uiPriority w:val="99"/>
    <w:rsid w:val="00932A68"/>
    <w:pPr>
      <w:spacing w:line="241" w:lineRule="atLeast"/>
    </w:pPr>
    <w:rPr>
      <w:rFonts w:ascii="Greta Text Std Reg" w:hAnsi="Greta Text Std Reg" w:cstheme="minorBidi"/>
      <w:color w:val="auto"/>
    </w:rPr>
  </w:style>
  <w:style w:type="character" w:customStyle="1" w:styleId="A3">
    <w:name w:val="A3"/>
    <w:uiPriority w:val="99"/>
    <w:rsid w:val="00932A68"/>
    <w:rPr>
      <w:rFonts w:cs="Greta Text Std Reg"/>
      <w:color w:val="000000"/>
      <w:sz w:val="17"/>
      <w:szCs w:val="17"/>
    </w:rPr>
  </w:style>
  <w:style w:type="paragraph" w:customStyle="1" w:styleId="Pa3">
    <w:name w:val="Pa3"/>
    <w:basedOn w:val="Default"/>
    <w:next w:val="Default"/>
    <w:uiPriority w:val="99"/>
    <w:rsid w:val="009F2797"/>
    <w:pPr>
      <w:spacing w:line="221" w:lineRule="atLeast"/>
    </w:pPr>
    <w:rPr>
      <w:rFonts w:ascii="National Bold" w:hAnsi="National Bold" w:cstheme="minorBidi"/>
      <w:color w:val="auto"/>
    </w:rPr>
  </w:style>
  <w:style w:type="character" w:customStyle="1" w:styleId="A14">
    <w:name w:val="A14"/>
    <w:uiPriority w:val="99"/>
    <w:rsid w:val="007406A7"/>
    <w:rPr>
      <w:rFonts w:cs="Greta Text Std Reg"/>
      <w:color w:val="000000"/>
      <w:sz w:val="12"/>
      <w:szCs w:val="12"/>
    </w:rPr>
  </w:style>
  <w:style w:type="paragraph" w:customStyle="1" w:styleId="Pa6">
    <w:name w:val="Pa6"/>
    <w:basedOn w:val="Default"/>
    <w:next w:val="Default"/>
    <w:uiPriority w:val="99"/>
    <w:rsid w:val="007406A7"/>
    <w:pPr>
      <w:spacing w:line="221" w:lineRule="atLeast"/>
    </w:pPr>
    <w:rPr>
      <w:rFonts w:ascii="Greta Text Std Reg" w:hAnsi="Greta Text Std Reg" w:cstheme="minorBidi"/>
      <w:color w:val="auto"/>
    </w:rPr>
  </w:style>
  <w:style w:type="character" w:customStyle="1" w:styleId="A2">
    <w:name w:val="A2"/>
    <w:uiPriority w:val="99"/>
    <w:rsid w:val="00C9785F"/>
    <w:rPr>
      <w:rFonts w:cs="National Semibold"/>
      <w:b/>
      <w:bCs/>
      <w:color w:val="000000"/>
      <w:sz w:val="27"/>
      <w:szCs w:val="27"/>
    </w:rPr>
  </w:style>
</w:styles>
</file>

<file path=word/webSettings.xml><?xml version="1.0" encoding="utf-8"?>
<w:webSettings xmlns:r="http://schemas.openxmlformats.org/officeDocument/2006/relationships" xmlns:w="http://schemas.openxmlformats.org/wordprocessingml/2006/main">
  <w:divs>
    <w:div w:id="2056943">
      <w:bodyDiv w:val="1"/>
      <w:marLeft w:val="0"/>
      <w:marRight w:val="0"/>
      <w:marTop w:val="0"/>
      <w:marBottom w:val="0"/>
      <w:divBdr>
        <w:top w:val="none" w:sz="0" w:space="0" w:color="auto"/>
        <w:left w:val="none" w:sz="0" w:space="0" w:color="auto"/>
        <w:bottom w:val="none" w:sz="0" w:space="0" w:color="auto"/>
        <w:right w:val="none" w:sz="0" w:space="0" w:color="auto"/>
      </w:divBdr>
    </w:div>
    <w:div w:id="2169366">
      <w:bodyDiv w:val="1"/>
      <w:marLeft w:val="0"/>
      <w:marRight w:val="0"/>
      <w:marTop w:val="0"/>
      <w:marBottom w:val="0"/>
      <w:divBdr>
        <w:top w:val="none" w:sz="0" w:space="0" w:color="auto"/>
        <w:left w:val="none" w:sz="0" w:space="0" w:color="auto"/>
        <w:bottom w:val="none" w:sz="0" w:space="0" w:color="auto"/>
        <w:right w:val="none" w:sz="0" w:space="0" w:color="auto"/>
      </w:divBdr>
      <w:divsChild>
        <w:div w:id="237831935">
          <w:marLeft w:val="0"/>
          <w:marRight w:val="0"/>
          <w:marTop w:val="0"/>
          <w:marBottom w:val="0"/>
          <w:divBdr>
            <w:top w:val="none" w:sz="0" w:space="0" w:color="auto"/>
            <w:left w:val="none" w:sz="0" w:space="0" w:color="auto"/>
            <w:bottom w:val="none" w:sz="0" w:space="0" w:color="auto"/>
            <w:right w:val="none" w:sz="0" w:space="0" w:color="auto"/>
          </w:divBdr>
        </w:div>
        <w:div w:id="753817594">
          <w:marLeft w:val="0"/>
          <w:marRight w:val="0"/>
          <w:marTop w:val="0"/>
          <w:marBottom w:val="0"/>
          <w:divBdr>
            <w:top w:val="none" w:sz="0" w:space="0" w:color="auto"/>
            <w:left w:val="none" w:sz="0" w:space="0" w:color="auto"/>
            <w:bottom w:val="none" w:sz="0" w:space="0" w:color="auto"/>
            <w:right w:val="none" w:sz="0" w:space="0" w:color="auto"/>
          </w:divBdr>
        </w:div>
        <w:div w:id="820775332">
          <w:marLeft w:val="0"/>
          <w:marRight w:val="0"/>
          <w:marTop w:val="0"/>
          <w:marBottom w:val="0"/>
          <w:divBdr>
            <w:top w:val="none" w:sz="0" w:space="0" w:color="auto"/>
            <w:left w:val="none" w:sz="0" w:space="0" w:color="auto"/>
            <w:bottom w:val="none" w:sz="0" w:space="0" w:color="auto"/>
            <w:right w:val="none" w:sz="0" w:space="0" w:color="auto"/>
          </w:divBdr>
        </w:div>
        <w:div w:id="950665977">
          <w:marLeft w:val="0"/>
          <w:marRight w:val="0"/>
          <w:marTop w:val="0"/>
          <w:marBottom w:val="0"/>
          <w:divBdr>
            <w:top w:val="none" w:sz="0" w:space="0" w:color="auto"/>
            <w:left w:val="none" w:sz="0" w:space="0" w:color="auto"/>
            <w:bottom w:val="none" w:sz="0" w:space="0" w:color="auto"/>
            <w:right w:val="none" w:sz="0" w:space="0" w:color="auto"/>
          </w:divBdr>
        </w:div>
        <w:div w:id="1957564263">
          <w:marLeft w:val="0"/>
          <w:marRight w:val="0"/>
          <w:marTop w:val="0"/>
          <w:marBottom w:val="0"/>
          <w:divBdr>
            <w:top w:val="none" w:sz="0" w:space="0" w:color="auto"/>
            <w:left w:val="none" w:sz="0" w:space="0" w:color="auto"/>
            <w:bottom w:val="none" w:sz="0" w:space="0" w:color="auto"/>
            <w:right w:val="none" w:sz="0" w:space="0" w:color="auto"/>
          </w:divBdr>
        </w:div>
        <w:div w:id="2011057462">
          <w:marLeft w:val="0"/>
          <w:marRight w:val="0"/>
          <w:marTop w:val="0"/>
          <w:marBottom w:val="0"/>
          <w:divBdr>
            <w:top w:val="none" w:sz="0" w:space="0" w:color="auto"/>
            <w:left w:val="none" w:sz="0" w:space="0" w:color="auto"/>
            <w:bottom w:val="none" w:sz="0" w:space="0" w:color="auto"/>
            <w:right w:val="none" w:sz="0" w:space="0" w:color="auto"/>
          </w:divBdr>
        </w:div>
      </w:divsChild>
    </w:div>
    <w:div w:id="27797779">
      <w:bodyDiv w:val="1"/>
      <w:marLeft w:val="0"/>
      <w:marRight w:val="0"/>
      <w:marTop w:val="0"/>
      <w:marBottom w:val="0"/>
      <w:divBdr>
        <w:top w:val="none" w:sz="0" w:space="0" w:color="auto"/>
        <w:left w:val="none" w:sz="0" w:space="0" w:color="auto"/>
        <w:bottom w:val="none" w:sz="0" w:space="0" w:color="auto"/>
        <w:right w:val="none" w:sz="0" w:space="0" w:color="auto"/>
      </w:divBdr>
    </w:div>
    <w:div w:id="36510100">
      <w:bodyDiv w:val="1"/>
      <w:marLeft w:val="0"/>
      <w:marRight w:val="0"/>
      <w:marTop w:val="0"/>
      <w:marBottom w:val="0"/>
      <w:divBdr>
        <w:top w:val="none" w:sz="0" w:space="0" w:color="auto"/>
        <w:left w:val="none" w:sz="0" w:space="0" w:color="auto"/>
        <w:bottom w:val="none" w:sz="0" w:space="0" w:color="auto"/>
        <w:right w:val="none" w:sz="0" w:space="0" w:color="auto"/>
      </w:divBdr>
      <w:divsChild>
        <w:div w:id="158274130">
          <w:marLeft w:val="0"/>
          <w:marRight w:val="0"/>
          <w:marTop w:val="0"/>
          <w:marBottom w:val="0"/>
          <w:divBdr>
            <w:top w:val="none" w:sz="0" w:space="0" w:color="auto"/>
            <w:left w:val="none" w:sz="0" w:space="0" w:color="auto"/>
            <w:bottom w:val="none" w:sz="0" w:space="0" w:color="auto"/>
            <w:right w:val="none" w:sz="0" w:space="0" w:color="auto"/>
          </w:divBdr>
        </w:div>
        <w:div w:id="294678342">
          <w:marLeft w:val="0"/>
          <w:marRight w:val="0"/>
          <w:marTop w:val="0"/>
          <w:marBottom w:val="0"/>
          <w:divBdr>
            <w:top w:val="none" w:sz="0" w:space="0" w:color="auto"/>
            <w:left w:val="none" w:sz="0" w:space="0" w:color="auto"/>
            <w:bottom w:val="none" w:sz="0" w:space="0" w:color="auto"/>
            <w:right w:val="none" w:sz="0" w:space="0" w:color="auto"/>
          </w:divBdr>
        </w:div>
        <w:div w:id="818424646">
          <w:marLeft w:val="0"/>
          <w:marRight w:val="0"/>
          <w:marTop w:val="0"/>
          <w:marBottom w:val="0"/>
          <w:divBdr>
            <w:top w:val="none" w:sz="0" w:space="0" w:color="auto"/>
            <w:left w:val="none" w:sz="0" w:space="0" w:color="auto"/>
            <w:bottom w:val="none" w:sz="0" w:space="0" w:color="auto"/>
            <w:right w:val="none" w:sz="0" w:space="0" w:color="auto"/>
          </w:divBdr>
        </w:div>
        <w:div w:id="842626993">
          <w:marLeft w:val="0"/>
          <w:marRight w:val="0"/>
          <w:marTop w:val="0"/>
          <w:marBottom w:val="0"/>
          <w:divBdr>
            <w:top w:val="none" w:sz="0" w:space="0" w:color="auto"/>
            <w:left w:val="none" w:sz="0" w:space="0" w:color="auto"/>
            <w:bottom w:val="none" w:sz="0" w:space="0" w:color="auto"/>
            <w:right w:val="none" w:sz="0" w:space="0" w:color="auto"/>
          </w:divBdr>
        </w:div>
        <w:div w:id="888037304">
          <w:marLeft w:val="0"/>
          <w:marRight w:val="0"/>
          <w:marTop w:val="0"/>
          <w:marBottom w:val="0"/>
          <w:divBdr>
            <w:top w:val="none" w:sz="0" w:space="0" w:color="auto"/>
            <w:left w:val="none" w:sz="0" w:space="0" w:color="auto"/>
            <w:bottom w:val="none" w:sz="0" w:space="0" w:color="auto"/>
            <w:right w:val="none" w:sz="0" w:space="0" w:color="auto"/>
          </w:divBdr>
        </w:div>
        <w:div w:id="890458338">
          <w:marLeft w:val="0"/>
          <w:marRight w:val="0"/>
          <w:marTop w:val="0"/>
          <w:marBottom w:val="0"/>
          <w:divBdr>
            <w:top w:val="none" w:sz="0" w:space="0" w:color="auto"/>
            <w:left w:val="none" w:sz="0" w:space="0" w:color="auto"/>
            <w:bottom w:val="none" w:sz="0" w:space="0" w:color="auto"/>
            <w:right w:val="none" w:sz="0" w:space="0" w:color="auto"/>
          </w:divBdr>
        </w:div>
        <w:div w:id="975915577">
          <w:marLeft w:val="0"/>
          <w:marRight w:val="0"/>
          <w:marTop w:val="0"/>
          <w:marBottom w:val="0"/>
          <w:divBdr>
            <w:top w:val="none" w:sz="0" w:space="0" w:color="auto"/>
            <w:left w:val="none" w:sz="0" w:space="0" w:color="auto"/>
            <w:bottom w:val="none" w:sz="0" w:space="0" w:color="auto"/>
            <w:right w:val="none" w:sz="0" w:space="0" w:color="auto"/>
          </w:divBdr>
        </w:div>
        <w:div w:id="1301610619">
          <w:marLeft w:val="0"/>
          <w:marRight w:val="0"/>
          <w:marTop w:val="0"/>
          <w:marBottom w:val="0"/>
          <w:divBdr>
            <w:top w:val="none" w:sz="0" w:space="0" w:color="auto"/>
            <w:left w:val="none" w:sz="0" w:space="0" w:color="auto"/>
            <w:bottom w:val="none" w:sz="0" w:space="0" w:color="auto"/>
            <w:right w:val="none" w:sz="0" w:space="0" w:color="auto"/>
          </w:divBdr>
        </w:div>
        <w:div w:id="1681081934">
          <w:marLeft w:val="0"/>
          <w:marRight w:val="0"/>
          <w:marTop w:val="0"/>
          <w:marBottom w:val="0"/>
          <w:divBdr>
            <w:top w:val="none" w:sz="0" w:space="0" w:color="auto"/>
            <w:left w:val="none" w:sz="0" w:space="0" w:color="auto"/>
            <w:bottom w:val="none" w:sz="0" w:space="0" w:color="auto"/>
            <w:right w:val="none" w:sz="0" w:space="0" w:color="auto"/>
          </w:divBdr>
        </w:div>
        <w:div w:id="1695958986">
          <w:marLeft w:val="0"/>
          <w:marRight w:val="0"/>
          <w:marTop w:val="0"/>
          <w:marBottom w:val="0"/>
          <w:divBdr>
            <w:top w:val="none" w:sz="0" w:space="0" w:color="auto"/>
            <w:left w:val="none" w:sz="0" w:space="0" w:color="auto"/>
            <w:bottom w:val="none" w:sz="0" w:space="0" w:color="auto"/>
            <w:right w:val="none" w:sz="0" w:space="0" w:color="auto"/>
          </w:divBdr>
        </w:div>
        <w:div w:id="1767263033">
          <w:marLeft w:val="0"/>
          <w:marRight w:val="0"/>
          <w:marTop w:val="0"/>
          <w:marBottom w:val="0"/>
          <w:divBdr>
            <w:top w:val="none" w:sz="0" w:space="0" w:color="auto"/>
            <w:left w:val="none" w:sz="0" w:space="0" w:color="auto"/>
            <w:bottom w:val="none" w:sz="0" w:space="0" w:color="auto"/>
            <w:right w:val="none" w:sz="0" w:space="0" w:color="auto"/>
          </w:divBdr>
        </w:div>
        <w:div w:id="1903565147">
          <w:marLeft w:val="0"/>
          <w:marRight w:val="0"/>
          <w:marTop w:val="0"/>
          <w:marBottom w:val="0"/>
          <w:divBdr>
            <w:top w:val="none" w:sz="0" w:space="0" w:color="auto"/>
            <w:left w:val="none" w:sz="0" w:space="0" w:color="auto"/>
            <w:bottom w:val="none" w:sz="0" w:space="0" w:color="auto"/>
            <w:right w:val="none" w:sz="0" w:space="0" w:color="auto"/>
          </w:divBdr>
        </w:div>
        <w:div w:id="1940138043">
          <w:marLeft w:val="0"/>
          <w:marRight w:val="0"/>
          <w:marTop w:val="0"/>
          <w:marBottom w:val="0"/>
          <w:divBdr>
            <w:top w:val="none" w:sz="0" w:space="0" w:color="auto"/>
            <w:left w:val="none" w:sz="0" w:space="0" w:color="auto"/>
            <w:bottom w:val="none" w:sz="0" w:space="0" w:color="auto"/>
            <w:right w:val="none" w:sz="0" w:space="0" w:color="auto"/>
          </w:divBdr>
        </w:div>
      </w:divsChild>
    </w:div>
    <w:div w:id="38629370">
      <w:bodyDiv w:val="1"/>
      <w:marLeft w:val="0"/>
      <w:marRight w:val="0"/>
      <w:marTop w:val="0"/>
      <w:marBottom w:val="0"/>
      <w:divBdr>
        <w:top w:val="none" w:sz="0" w:space="0" w:color="auto"/>
        <w:left w:val="none" w:sz="0" w:space="0" w:color="auto"/>
        <w:bottom w:val="none" w:sz="0" w:space="0" w:color="auto"/>
        <w:right w:val="none" w:sz="0" w:space="0" w:color="auto"/>
      </w:divBdr>
      <w:divsChild>
        <w:div w:id="4980996">
          <w:marLeft w:val="0"/>
          <w:marRight w:val="0"/>
          <w:marTop w:val="0"/>
          <w:marBottom w:val="0"/>
          <w:divBdr>
            <w:top w:val="none" w:sz="0" w:space="0" w:color="auto"/>
            <w:left w:val="none" w:sz="0" w:space="0" w:color="auto"/>
            <w:bottom w:val="none" w:sz="0" w:space="0" w:color="auto"/>
            <w:right w:val="none" w:sz="0" w:space="0" w:color="auto"/>
          </w:divBdr>
        </w:div>
        <w:div w:id="44836060">
          <w:marLeft w:val="0"/>
          <w:marRight w:val="0"/>
          <w:marTop w:val="0"/>
          <w:marBottom w:val="0"/>
          <w:divBdr>
            <w:top w:val="none" w:sz="0" w:space="0" w:color="auto"/>
            <w:left w:val="none" w:sz="0" w:space="0" w:color="auto"/>
            <w:bottom w:val="none" w:sz="0" w:space="0" w:color="auto"/>
            <w:right w:val="none" w:sz="0" w:space="0" w:color="auto"/>
          </w:divBdr>
        </w:div>
        <w:div w:id="156507031">
          <w:marLeft w:val="0"/>
          <w:marRight w:val="0"/>
          <w:marTop w:val="0"/>
          <w:marBottom w:val="0"/>
          <w:divBdr>
            <w:top w:val="none" w:sz="0" w:space="0" w:color="auto"/>
            <w:left w:val="none" w:sz="0" w:space="0" w:color="auto"/>
            <w:bottom w:val="none" w:sz="0" w:space="0" w:color="auto"/>
            <w:right w:val="none" w:sz="0" w:space="0" w:color="auto"/>
          </w:divBdr>
        </w:div>
        <w:div w:id="272127621">
          <w:marLeft w:val="0"/>
          <w:marRight w:val="0"/>
          <w:marTop w:val="0"/>
          <w:marBottom w:val="0"/>
          <w:divBdr>
            <w:top w:val="none" w:sz="0" w:space="0" w:color="auto"/>
            <w:left w:val="none" w:sz="0" w:space="0" w:color="auto"/>
            <w:bottom w:val="none" w:sz="0" w:space="0" w:color="auto"/>
            <w:right w:val="none" w:sz="0" w:space="0" w:color="auto"/>
          </w:divBdr>
        </w:div>
        <w:div w:id="288586203">
          <w:marLeft w:val="0"/>
          <w:marRight w:val="0"/>
          <w:marTop w:val="0"/>
          <w:marBottom w:val="0"/>
          <w:divBdr>
            <w:top w:val="none" w:sz="0" w:space="0" w:color="auto"/>
            <w:left w:val="none" w:sz="0" w:space="0" w:color="auto"/>
            <w:bottom w:val="none" w:sz="0" w:space="0" w:color="auto"/>
            <w:right w:val="none" w:sz="0" w:space="0" w:color="auto"/>
          </w:divBdr>
        </w:div>
        <w:div w:id="295257650">
          <w:marLeft w:val="0"/>
          <w:marRight w:val="0"/>
          <w:marTop w:val="0"/>
          <w:marBottom w:val="0"/>
          <w:divBdr>
            <w:top w:val="none" w:sz="0" w:space="0" w:color="auto"/>
            <w:left w:val="none" w:sz="0" w:space="0" w:color="auto"/>
            <w:bottom w:val="none" w:sz="0" w:space="0" w:color="auto"/>
            <w:right w:val="none" w:sz="0" w:space="0" w:color="auto"/>
          </w:divBdr>
        </w:div>
        <w:div w:id="318314240">
          <w:marLeft w:val="0"/>
          <w:marRight w:val="0"/>
          <w:marTop w:val="0"/>
          <w:marBottom w:val="0"/>
          <w:divBdr>
            <w:top w:val="none" w:sz="0" w:space="0" w:color="auto"/>
            <w:left w:val="none" w:sz="0" w:space="0" w:color="auto"/>
            <w:bottom w:val="none" w:sz="0" w:space="0" w:color="auto"/>
            <w:right w:val="none" w:sz="0" w:space="0" w:color="auto"/>
          </w:divBdr>
        </w:div>
        <w:div w:id="326249316">
          <w:marLeft w:val="0"/>
          <w:marRight w:val="0"/>
          <w:marTop w:val="0"/>
          <w:marBottom w:val="0"/>
          <w:divBdr>
            <w:top w:val="none" w:sz="0" w:space="0" w:color="auto"/>
            <w:left w:val="none" w:sz="0" w:space="0" w:color="auto"/>
            <w:bottom w:val="none" w:sz="0" w:space="0" w:color="auto"/>
            <w:right w:val="none" w:sz="0" w:space="0" w:color="auto"/>
          </w:divBdr>
        </w:div>
        <w:div w:id="366947810">
          <w:marLeft w:val="0"/>
          <w:marRight w:val="0"/>
          <w:marTop w:val="0"/>
          <w:marBottom w:val="0"/>
          <w:divBdr>
            <w:top w:val="none" w:sz="0" w:space="0" w:color="auto"/>
            <w:left w:val="none" w:sz="0" w:space="0" w:color="auto"/>
            <w:bottom w:val="none" w:sz="0" w:space="0" w:color="auto"/>
            <w:right w:val="none" w:sz="0" w:space="0" w:color="auto"/>
          </w:divBdr>
        </w:div>
        <w:div w:id="430900019">
          <w:marLeft w:val="0"/>
          <w:marRight w:val="0"/>
          <w:marTop w:val="0"/>
          <w:marBottom w:val="0"/>
          <w:divBdr>
            <w:top w:val="none" w:sz="0" w:space="0" w:color="auto"/>
            <w:left w:val="none" w:sz="0" w:space="0" w:color="auto"/>
            <w:bottom w:val="none" w:sz="0" w:space="0" w:color="auto"/>
            <w:right w:val="none" w:sz="0" w:space="0" w:color="auto"/>
          </w:divBdr>
        </w:div>
        <w:div w:id="465270889">
          <w:marLeft w:val="0"/>
          <w:marRight w:val="0"/>
          <w:marTop w:val="0"/>
          <w:marBottom w:val="0"/>
          <w:divBdr>
            <w:top w:val="none" w:sz="0" w:space="0" w:color="auto"/>
            <w:left w:val="none" w:sz="0" w:space="0" w:color="auto"/>
            <w:bottom w:val="none" w:sz="0" w:space="0" w:color="auto"/>
            <w:right w:val="none" w:sz="0" w:space="0" w:color="auto"/>
          </w:divBdr>
        </w:div>
        <w:div w:id="517158279">
          <w:marLeft w:val="0"/>
          <w:marRight w:val="0"/>
          <w:marTop w:val="0"/>
          <w:marBottom w:val="0"/>
          <w:divBdr>
            <w:top w:val="none" w:sz="0" w:space="0" w:color="auto"/>
            <w:left w:val="none" w:sz="0" w:space="0" w:color="auto"/>
            <w:bottom w:val="none" w:sz="0" w:space="0" w:color="auto"/>
            <w:right w:val="none" w:sz="0" w:space="0" w:color="auto"/>
          </w:divBdr>
        </w:div>
        <w:div w:id="544222277">
          <w:marLeft w:val="0"/>
          <w:marRight w:val="0"/>
          <w:marTop w:val="0"/>
          <w:marBottom w:val="0"/>
          <w:divBdr>
            <w:top w:val="none" w:sz="0" w:space="0" w:color="auto"/>
            <w:left w:val="none" w:sz="0" w:space="0" w:color="auto"/>
            <w:bottom w:val="none" w:sz="0" w:space="0" w:color="auto"/>
            <w:right w:val="none" w:sz="0" w:space="0" w:color="auto"/>
          </w:divBdr>
        </w:div>
        <w:div w:id="564990733">
          <w:marLeft w:val="0"/>
          <w:marRight w:val="0"/>
          <w:marTop w:val="0"/>
          <w:marBottom w:val="0"/>
          <w:divBdr>
            <w:top w:val="none" w:sz="0" w:space="0" w:color="auto"/>
            <w:left w:val="none" w:sz="0" w:space="0" w:color="auto"/>
            <w:bottom w:val="none" w:sz="0" w:space="0" w:color="auto"/>
            <w:right w:val="none" w:sz="0" w:space="0" w:color="auto"/>
          </w:divBdr>
        </w:div>
        <w:div w:id="586117491">
          <w:marLeft w:val="0"/>
          <w:marRight w:val="0"/>
          <w:marTop w:val="0"/>
          <w:marBottom w:val="0"/>
          <w:divBdr>
            <w:top w:val="none" w:sz="0" w:space="0" w:color="auto"/>
            <w:left w:val="none" w:sz="0" w:space="0" w:color="auto"/>
            <w:bottom w:val="none" w:sz="0" w:space="0" w:color="auto"/>
            <w:right w:val="none" w:sz="0" w:space="0" w:color="auto"/>
          </w:divBdr>
        </w:div>
        <w:div w:id="866211840">
          <w:marLeft w:val="0"/>
          <w:marRight w:val="0"/>
          <w:marTop w:val="0"/>
          <w:marBottom w:val="0"/>
          <w:divBdr>
            <w:top w:val="none" w:sz="0" w:space="0" w:color="auto"/>
            <w:left w:val="none" w:sz="0" w:space="0" w:color="auto"/>
            <w:bottom w:val="none" w:sz="0" w:space="0" w:color="auto"/>
            <w:right w:val="none" w:sz="0" w:space="0" w:color="auto"/>
          </w:divBdr>
        </w:div>
        <w:div w:id="937951509">
          <w:marLeft w:val="0"/>
          <w:marRight w:val="0"/>
          <w:marTop w:val="0"/>
          <w:marBottom w:val="0"/>
          <w:divBdr>
            <w:top w:val="none" w:sz="0" w:space="0" w:color="auto"/>
            <w:left w:val="none" w:sz="0" w:space="0" w:color="auto"/>
            <w:bottom w:val="none" w:sz="0" w:space="0" w:color="auto"/>
            <w:right w:val="none" w:sz="0" w:space="0" w:color="auto"/>
          </w:divBdr>
        </w:div>
        <w:div w:id="991640864">
          <w:marLeft w:val="0"/>
          <w:marRight w:val="0"/>
          <w:marTop w:val="0"/>
          <w:marBottom w:val="0"/>
          <w:divBdr>
            <w:top w:val="none" w:sz="0" w:space="0" w:color="auto"/>
            <w:left w:val="none" w:sz="0" w:space="0" w:color="auto"/>
            <w:bottom w:val="none" w:sz="0" w:space="0" w:color="auto"/>
            <w:right w:val="none" w:sz="0" w:space="0" w:color="auto"/>
          </w:divBdr>
        </w:div>
        <w:div w:id="1045445231">
          <w:marLeft w:val="0"/>
          <w:marRight w:val="0"/>
          <w:marTop w:val="0"/>
          <w:marBottom w:val="0"/>
          <w:divBdr>
            <w:top w:val="none" w:sz="0" w:space="0" w:color="auto"/>
            <w:left w:val="none" w:sz="0" w:space="0" w:color="auto"/>
            <w:bottom w:val="none" w:sz="0" w:space="0" w:color="auto"/>
            <w:right w:val="none" w:sz="0" w:space="0" w:color="auto"/>
          </w:divBdr>
        </w:div>
        <w:div w:id="1067192064">
          <w:marLeft w:val="0"/>
          <w:marRight w:val="0"/>
          <w:marTop w:val="0"/>
          <w:marBottom w:val="0"/>
          <w:divBdr>
            <w:top w:val="none" w:sz="0" w:space="0" w:color="auto"/>
            <w:left w:val="none" w:sz="0" w:space="0" w:color="auto"/>
            <w:bottom w:val="none" w:sz="0" w:space="0" w:color="auto"/>
            <w:right w:val="none" w:sz="0" w:space="0" w:color="auto"/>
          </w:divBdr>
        </w:div>
        <w:div w:id="1078132824">
          <w:marLeft w:val="0"/>
          <w:marRight w:val="0"/>
          <w:marTop w:val="0"/>
          <w:marBottom w:val="0"/>
          <w:divBdr>
            <w:top w:val="none" w:sz="0" w:space="0" w:color="auto"/>
            <w:left w:val="none" w:sz="0" w:space="0" w:color="auto"/>
            <w:bottom w:val="none" w:sz="0" w:space="0" w:color="auto"/>
            <w:right w:val="none" w:sz="0" w:space="0" w:color="auto"/>
          </w:divBdr>
        </w:div>
        <w:div w:id="1136097384">
          <w:marLeft w:val="0"/>
          <w:marRight w:val="0"/>
          <w:marTop w:val="0"/>
          <w:marBottom w:val="0"/>
          <w:divBdr>
            <w:top w:val="none" w:sz="0" w:space="0" w:color="auto"/>
            <w:left w:val="none" w:sz="0" w:space="0" w:color="auto"/>
            <w:bottom w:val="none" w:sz="0" w:space="0" w:color="auto"/>
            <w:right w:val="none" w:sz="0" w:space="0" w:color="auto"/>
          </w:divBdr>
        </w:div>
        <w:div w:id="1227567415">
          <w:marLeft w:val="0"/>
          <w:marRight w:val="0"/>
          <w:marTop w:val="0"/>
          <w:marBottom w:val="0"/>
          <w:divBdr>
            <w:top w:val="none" w:sz="0" w:space="0" w:color="auto"/>
            <w:left w:val="none" w:sz="0" w:space="0" w:color="auto"/>
            <w:bottom w:val="none" w:sz="0" w:space="0" w:color="auto"/>
            <w:right w:val="none" w:sz="0" w:space="0" w:color="auto"/>
          </w:divBdr>
        </w:div>
        <w:div w:id="1372536947">
          <w:marLeft w:val="0"/>
          <w:marRight w:val="0"/>
          <w:marTop w:val="0"/>
          <w:marBottom w:val="0"/>
          <w:divBdr>
            <w:top w:val="none" w:sz="0" w:space="0" w:color="auto"/>
            <w:left w:val="none" w:sz="0" w:space="0" w:color="auto"/>
            <w:bottom w:val="none" w:sz="0" w:space="0" w:color="auto"/>
            <w:right w:val="none" w:sz="0" w:space="0" w:color="auto"/>
          </w:divBdr>
        </w:div>
        <w:div w:id="1438788220">
          <w:marLeft w:val="0"/>
          <w:marRight w:val="0"/>
          <w:marTop w:val="0"/>
          <w:marBottom w:val="0"/>
          <w:divBdr>
            <w:top w:val="none" w:sz="0" w:space="0" w:color="auto"/>
            <w:left w:val="none" w:sz="0" w:space="0" w:color="auto"/>
            <w:bottom w:val="none" w:sz="0" w:space="0" w:color="auto"/>
            <w:right w:val="none" w:sz="0" w:space="0" w:color="auto"/>
          </w:divBdr>
        </w:div>
        <w:div w:id="1448692891">
          <w:marLeft w:val="0"/>
          <w:marRight w:val="0"/>
          <w:marTop w:val="0"/>
          <w:marBottom w:val="0"/>
          <w:divBdr>
            <w:top w:val="none" w:sz="0" w:space="0" w:color="auto"/>
            <w:left w:val="none" w:sz="0" w:space="0" w:color="auto"/>
            <w:bottom w:val="none" w:sz="0" w:space="0" w:color="auto"/>
            <w:right w:val="none" w:sz="0" w:space="0" w:color="auto"/>
          </w:divBdr>
        </w:div>
        <w:div w:id="1466003548">
          <w:marLeft w:val="0"/>
          <w:marRight w:val="0"/>
          <w:marTop w:val="0"/>
          <w:marBottom w:val="0"/>
          <w:divBdr>
            <w:top w:val="none" w:sz="0" w:space="0" w:color="auto"/>
            <w:left w:val="none" w:sz="0" w:space="0" w:color="auto"/>
            <w:bottom w:val="none" w:sz="0" w:space="0" w:color="auto"/>
            <w:right w:val="none" w:sz="0" w:space="0" w:color="auto"/>
          </w:divBdr>
        </w:div>
        <w:div w:id="1473911799">
          <w:marLeft w:val="0"/>
          <w:marRight w:val="0"/>
          <w:marTop w:val="0"/>
          <w:marBottom w:val="0"/>
          <w:divBdr>
            <w:top w:val="none" w:sz="0" w:space="0" w:color="auto"/>
            <w:left w:val="none" w:sz="0" w:space="0" w:color="auto"/>
            <w:bottom w:val="none" w:sz="0" w:space="0" w:color="auto"/>
            <w:right w:val="none" w:sz="0" w:space="0" w:color="auto"/>
          </w:divBdr>
        </w:div>
        <w:div w:id="1510482281">
          <w:marLeft w:val="0"/>
          <w:marRight w:val="0"/>
          <w:marTop w:val="0"/>
          <w:marBottom w:val="0"/>
          <w:divBdr>
            <w:top w:val="none" w:sz="0" w:space="0" w:color="auto"/>
            <w:left w:val="none" w:sz="0" w:space="0" w:color="auto"/>
            <w:bottom w:val="none" w:sz="0" w:space="0" w:color="auto"/>
            <w:right w:val="none" w:sz="0" w:space="0" w:color="auto"/>
          </w:divBdr>
        </w:div>
        <w:div w:id="1550805587">
          <w:marLeft w:val="0"/>
          <w:marRight w:val="0"/>
          <w:marTop w:val="0"/>
          <w:marBottom w:val="0"/>
          <w:divBdr>
            <w:top w:val="none" w:sz="0" w:space="0" w:color="auto"/>
            <w:left w:val="none" w:sz="0" w:space="0" w:color="auto"/>
            <w:bottom w:val="none" w:sz="0" w:space="0" w:color="auto"/>
            <w:right w:val="none" w:sz="0" w:space="0" w:color="auto"/>
          </w:divBdr>
        </w:div>
        <w:div w:id="1677464292">
          <w:marLeft w:val="0"/>
          <w:marRight w:val="0"/>
          <w:marTop w:val="0"/>
          <w:marBottom w:val="0"/>
          <w:divBdr>
            <w:top w:val="none" w:sz="0" w:space="0" w:color="auto"/>
            <w:left w:val="none" w:sz="0" w:space="0" w:color="auto"/>
            <w:bottom w:val="none" w:sz="0" w:space="0" w:color="auto"/>
            <w:right w:val="none" w:sz="0" w:space="0" w:color="auto"/>
          </w:divBdr>
        </w:div>
        <w:div w:id="1711566553">
          <w:marLeft w:val="0"/>
          <w:marRight w:val="0"/>
          <w:marTop w:val="0"/>
          <w:marBottom w:val="0"/>
          <w:divBdr>
            <w:top w:val="none" w:sz="0" w:space="0" w:color="auto"/>
            <w:left w:val="none" w:sz="0" w:space="0" w:color="auto"/>
            <w:bottom w:val="none" w:sz="0" w:space="0" w:color="auto"/>
            <w:right w:val="none" w:sz="0" w:space="0" w:color="auto"/>
          </w:divBdr>
        </w:div>
        <w:div w:id="1727606672">
          <w:marLeft w:val="0"/>
          <w:marRight w:val="0"/>
          <w:marTop w:val="0"/>
          <w:marBottom w:val="0"/>
          <w:divBdr>
            <w:top w:val="none" w:sz="0" w:space="0" w:color="auto"/>
            <w:left w:val="none" w:sz="0" w:space="0" w:color="auto"/>
            <w:bottom w:val="none" w:sz="0" w:space="0" w:color="auto"/>
            <w:right w:val="none" w:sz="0" w:space="0" w:color="auto"/>
          </w:divBdr>
        </w:div>
        <w:div w:id="1739786009">
          <w:marLeft w:val="0"/>
          <w:marRight w:val="0"/>
          <w:marTop w:val="0"/>
          <w:marBottom w:val="0"/>
          <w:divBdr>
            <w:top w:val="none" w:sz="0" w:space="0" w:color="auto"/>
            <w:left w:val="none" w:sz="0" w:space="0" w:color="auto"/>
            <w:bottom w:val="none" w:sz="0" w:space="0" w:color="auto"/>
            <w:right w:val="none" w:sz="0" w:space="0" w:color="auto"/>
          </w:divBdr>
        </w:div>
        <w:div w:id="1740253110">
          <w:marLeft w:val="0"/>
          <w:marRight w:val="0"/>
          <w:marTop w:val="0"/>
          <w:marBottom w:val="0"/>
          <w:divBdr>
            <w:top w:val="none" w:sz="0" w:space="0" w:color="auto"/>
            <w:left w:val="none" w:sz="0" w:space="0" w:color="auto"/>
            <w:bottom w:val="none" w:sz="0" w:space="0" w:color="auto"/>
            <w:right w:val="none" w:sz="0" w:space="0" w:color="auto"/>
          </w:divBdr>
        </w:div>
        <w:div w:id="1841772008">
          <w:marLeft w:val="0"/>
          <w:marRight w:val="0"/>
          <w:marTop w:val="0"/>
          <w:marBottom w:val="0"/>
          <w:divBdr>
            <w:top w:val="none" w:sz="0" w:space="0" w:color="auto"/>
            <w:left w:val="none" w:sz="0" w:space="0" w:color="auto"/>
            <w:bottom w:val="none" w:sz="0" w:space="0" w:color="auto"/>
            <w:right w:val="none" w:sz="0" w:space="0" w:color="auto"/>
          </w:divBdr>
        </w:div>
        <w:div w:id="1867138861">
          <w:marLeft w:val="0"/>
          <w:marRight w:val="0"/>
          <w:marTop w:val="0"/>
          <w:marBottom w:val="0"/>
          <w:divBdr>
            <w:top w:val="none" w:sz="0" w:space="0" w:color="auto"/>
            <w:left w:val="none" w:sz="0" w:space="0" w:color="auto"/>
            <w:bottom w:val="none" w:sz="0" w:space="0" w:color="auto"/>
            <w:right w:val="none" w:sz="0" w:space="0" w:color="auto"/>
          </w:divBdr>
        </w:div>
        <w:div w:id="2119133781">
          <w:marLeft w:val="0"/>
          <w:marRight w:val="0"/>
          <w:marTop w:val="0"/>
          <w:marBottom w:val="0"/>
          <w:divBdr>
            <w:top w:val="none" w:sz="0" w:space="0" w:color="auto"/>
            <w:left w:val="none" w:sz="0" w:space="0" w:color="auto"/>
            <w:bottom w:val="none" w:sz="0" w:space="0" w:color="auto"/>
            <w:right w:val="none" w:sz="0" w:space="0" w:color="auto"/>
          </w:divBdr>
        </w:div>
      </w:divsChild>
    </w:div>
    <w:div w:id="38743873">
      <w:bodyDiv w:val="1"/>
      <w:marLeft w:val="0"/>
      <w:marRight w:val="0"/>
      <w:marTop w:val="0"/>
      <w:marBottom w:val="0"/>
      <w:divBdr>
        <w:top w:val="none" w:sz="0" w:space="0" w:color="auto"/>
        <w:left w:val="none" w:sz="0" w:space="0" w:color="auto"/>
        <w:bottom w:val="none" w:sz="0" w:space="0" w:color="auto"/>
        <w:right w:val="none" w:sz="0" w:space="0" w:color="auto"/>
      </w:divBdr>
      <w:divsChild>
        <w:div w:id="2124889">
          <w:marLeft w:val="0"/>
          <w:marRight w:val="0"/>
          <w:marTop w:val="0"/>
          <w:marBottom w:val="0"/>
          <w:divBdr>
            <w:top w:val="none" w:sz="0" w:space="0" w:color="auto"/>
            <w:left w:val="none" w:sz="0" w:space="0" w:color="auto"/>
            <w:bottom w:val="none" w:sz="0" w:space="0" w:color="auto"/>
            <w:right w:val="none" w:sz="0" w:space="0" w:color="auto"/>
          </w:divBdr>
        </w:div>
        <w:div w:id="485823332">
          <w:marLeft w:val="0"/>
          <w:marRight w:val="0"/>
          <w:marTop w:val="0"/>
          <w:marBottom w:val="0"/>
          <w:divBdr>
            <w:top w:val="none" w:sz="0" w:space="0" w:color="auto"/>
            <w:left w:val="none" w:sz="0" w:space="0" w:color="auto"/>
            <w:bottom w:val="none" w:sz="0" w:space="0" w:color="auto"/>
            <w:right w:val="none" w:sz="0" w:space="0" w:color="auto"/>
          </w:divBdr>
        </w:div>
        <w:div w:id="963383464">
          <w:marLeft w:val="0"/>
          <w:marRight w:val="0"/>
          <w:marTop w:val="0"/>
          <w:marBottom w:val="0"/>
          <w:divBdr>
            <w:top w:val="none" w:sz="0" w:space="0" w:color="auto"/>
            <w:left w:val="none" w:sz="0" w:space="0" w:color="auto"/>
            <w:bottom w:val="none" w:sz="0" w:space="0" w:color="auto"/>
            <w:right w:val="none" w:sz="0" w:space="0" w:color="auto"/>
          </w:divBdr>
        </w:div>
        <w:div w:id="1059137147">
          <w:marLeft w:val="0"/>
          <w:marRight w:val="0"/>
          <w:marTop w:val="0"/>
          <w:marBottom w:val="0"/>
          <w:divBdr>
            <w:top w:val="none" w:sz="0" w:space="0" w:color="auto"/>
            <w:left w:val="none" w:sz="0" w:space="0" w:color="auto"/>
            <w:bottom w:val="none" w:sz="0" w:space="0" w:color="auto"/>
            <w:right w:val="none" w:sz="0" w:space="0" w:color="auto"/>
          </w:divBdr>
        </w:div>
        <w:div w:id="1084494661">
          <w:marLeft w:val="0"/>
          <w:marRight w:val="0"/>
          <w:marTop w:val="0"/>
          <w:marBottom w:val="0"/>
          <w:divBdr>
            <w:top w:val="none" w:sz="0" w:space="0" w:color="auto"/>
            <w:left w:val="none" w:sz="0" w:space="0" w:color="auto"/>
            <w:bottom w:val="none" w:sz="0" w:space="0" w:color="auto"/>
            <w:right w:val="none" w:sz="0" w:space="0" w:color="auto"/>
          </w:divBdr>
        </w:div>
        <w:div w:id="1148547385">
          <w:marLeft w:val="0"/>
          <w:marRight w:val="0"/>
          <w:marTop w:val="0"/>
          <w:marBottom w:val="0"/>
          <w:divBdr>
            <w:top w:val="none" w:sz="0" w:space="0" w:color="auto"/>
            <w:left w:val="none" w:sz="0" w:space="0" w:color="auto"/>
            <w:bottom w:val="none" w:sz="0" w:space="0" w:color="auto"/>
            <w:right w:val="none" w:sz="0" w:space="0" w:color="auto"/>
          </w:divBdr>
        </w:div>
        <w:div w:id="1382485986">
          <w:marLeft w:val="0"/>
          <w:marRight w:val="0"/>
          <w:marTop w:val="0"/>
          <w:marBottom w:val="0"/>
          <w:divBdr>
            <w:top w:val="none" w:sz="0" w:space="0" w:color="auto"/>
            <w:left w:val="none" w:sz="0" w:space="0" w:color="auto"/>
            <w:bottom w:val="none" w:sz="0" w:space="0" w:color="auto"/>
            <w:right w:val="none" w:sz="0" w:space="0" w:color="auto"/>
          </w:divBdr>
        </w:div>
        <w:div w:id="1510681486">
          <w:marLeft w:val="0"/>
          <w:marRight w:val="0"/>
          <w:marTop w:val="0"/>
          <w:marBottom w:val="0"/>
          <w:divBdr>
            <w:top w:val="none" w:sz="0" w:space="0" w:color="auto"/>
            <w:left w:val="none" w:sz="0" w:space="0" w:color="auto"/>
            <w:bottom w:val="none" w:sz="0" w:space="0" w:color="auto"/>
            <w:right w:val="none" w:sz="0" w:space="0" w:color="auto"/>
          </w:divBdr>
        </w:div>
        <w:div w:id="1590504535">
          <w:marLeft w:val="0"/>
          <w:marRight w:val="0"/>
          <w:marTop w:val="0"/>
          <w:marBottom w:val="0"/>
          <w:divBdr>
            <w:top w:val="none" w:sz="0" w:space="0" w:color="auto"/>
            <w:left w:val="none" w:sz="0" w:space="0" w:color="auto"/>
            <w:bottom w:val="none" w:sz="0" w:space="0" w:color="auto"/>
            <w:right w:val="none" w:sz="0" w:space="0" w:color="auto"/>
          </w:divBdr>
        </w:div>
        <w:div w:id="2124764288">
          <w:marLeft w:val="0"/>
          <w:marRight w:val="0"/>
          <w:marTop w:val="0"/>
          <w:marBottom w:val="0"/>
          <w:divBdr>
            <w:top w:val="none" w:sz="0" w:space="0" w:color="auto"/>
            <w:left w:val="none" w:sz="0" w:space="0" w:color="auto"/>
            <w:bottom w:val="none" w:sz="0" w:space="0" w:color="auto"/>
            <w:right w:val="none" w:sz="0" w:space="0" w:color="auto"/>
          </w:divBdr>
        </w:div>
      </w:divsChild>
    </w:div>
    <w:div w:id="41834268">
      <w:bodyDiv w:val="1"/>
      <w:marLeft w:val="0"/>
      <w:marRight w:val="0"/>
      <w:marTop w:val="0"/>
      <w:marBottom w:val="0"/>
      <w:divBdr>
        <w:top w:val="none" w:sz="0" w:space="0" w:color="auto"/>
        <w:left w:val="none" w:sz="0" w:space="0" w:color="auto"/>
        <w:bottom w:val="none" w:sz="0" w:space="0" w:color="auto"/>
        <w:right w:val="none" w:sz="0" w:space="0" w:color="auto"/>
      </w:divBdr>
    </w:div>
    <w:div w:id="46757140">
      <w:bodyDiv w:val="1"/>
      <w:marLeft w:val="0"/>
      <w:marRight w:val="0"/>
      <w:marTop w:val="0"/>
      <w:marBottom w:val="0"/>
      <w:divBdr>
        <w:top w:val="none" w:sz="0" w:space="0" w:color="auto"/>
        <w:left w:val="none" w:sz="0" w:space="0" w:color="auto"/>
        <w:bottom w:val="none" w:sz="0" w:space="0" w:color="auto"/>
        <w:right w:val="none" w:sz="0" w:space="0" w:color="auto"/>
      </w:divBdr>
      <w:divsChild>
        <w:div w:id="80834258">
          <w:marLeft w:val="0"/>
          <w:marRight w:val="0"/>
          <w:marTop w:val="0"/>
          <w:marBottom w:val="0"/>
          <w:divBdr>
            <w:top w:val="none" w:sz="0" w:space="0" w:color="auto"/>
            <w:left w:val="none" w:sz="0" w:space="0" w:color="auto"/>
            <w:bottom w:val="none" w:sz="0" w:space="0" w:color="auto"/>
            <w:right w:val="none" w:sz="0" w:space="0" w:color="auto"/>
          </w:divBdr>
        </w:div>
        <w:div w:id="132602229">
          <w:marLeft w:val="0"/>
          <w:marRight w:val="0"/>
          <w:marTop w:val="0"/>
          <w:marBottom w:val="0"/>
          <w:divBdr>
            <w:top w:val="none" w:sz="0" w:space="0" w:color="auto"/>
            <w:left w:val="none" w:sz="0" w:space="0" w:color="auto"/>
            <w:bottom w:val="none" w:sz="0" w:space="0" w:color="auto"/>
            <w:right w:val="none" w:sz="0" w:space="0" w:color="auto"/>
          </w:divBdr>
        </w:div>
        <w:div w:id="617226876">
          <w:marLeft w:val="0"/>
          <w:marRight w:val="0"/>
          <w:marTop w:val="0"/>
          <w:marBottom w:val="0"/>
          <w:divBdr>
            <w:top w:val="none" w:sz="0" w:space="0" w:color="auto"/>
            <w:left w:val="none" w:sz="0" w:space="0" w:color="auto"/>
            <w:bottom w:val="none" w:sz="0" w:space="0" w:color="auto"/>
            <w:right w:val="none" w:sz="0" w:space="0" w:color="auto"/>
          </w:divBdr>
        </w:div>
        <w:div w:id="1896548062">
          <w:marLeft w:val="0"/>
          <w:marRight w:val="0"/>
          <w:marTop w:val="0"/>
          <w:marBottom w:val="0"/>
          <w:divBdr>
            <w:top w:val="none" w:sz="0" w:space="0" w:color="auto"/>
            <w:left w:val="none" w:sz="0" w:space="0" w:color="auto"/>
            <w:bottom w:val="none" w:sz="0" w:space="0" w:color="auto"/>
            <w:right w:val="none" w:sz="0" w:space="0" w:color="auto"/>
          </w:divBdr>
        </w:div>
      </w:divsChild>
    </w:div>
    <w:div w:id="58138415">
      <w:bodyDiv w:val="1"/>
      <w:marLeft w:val="0"/>
      <w:marRight w:val="0"/>
      <w:marTop w:val="0"/>
      <w:marBottom w:val="0"/>
      <w:divBdr>
        <w:top w:val="none" w:sz="0" w:space="0" w:color="auto"/>
        <w:left w:val="none" w:sz="0" w:space="0" w:color="auto"/>
        <w:bottom w:val="none" w:sz="0" w:space="0" w:color="auto"/>
        <w:right w:val="none" w:sz="0" w:space="0" w:color="auto"/>
      </w:divBdr>
      <w:divsChild>
        <w:div w:id="644043661">
          <w:marLeft w:val="0"/>
          <w:marRight w:val="0"/>
          <w:marTop w:val="0"/>
          <w:marBottom w:val="0"/>
          <w:divBdr>
            <w:top w:val="none" w:sz="0" w:space="0" w:color="auto"/>
            <w:left w:val="none" w:sz="0" w:space="0" w:color="auto"/>
            <w:bottom w:val="none" w:sz="0" w:space="0" w:color="auto"/>
            <w:right w:val="none" w:sz="0" w:space="0" w:color="auto"/>
          </w:divBdr>
        </w:div>
        <w:div w:id="655695049">
          <w:marLeft w:val="0"/>
          <w:marRight w:val="0"/>
          <w:marTop w:val="0"/>
          <w:marBottom w:val="0"/>
          <w:divBdr>
            <w:top w:val="none" w:sz="0" w:space="0" w:color="auto"/>
            <w:left w:val="none" w:sz="0" w:space="0" w:color="auto"/>
            <w:bottom w:val="none" w:sz="0" w:space="0" w:color="auto"/>
            <w:right w:val="none" w:sz="0" w:space="0" w:color="auto"/>
          </w:divBdr>
        </w:div>
        <w:div w:id="1161888425">
          <w:marLeft w:val="0"/>
          <w:marRight w:val="0"/>
          <w:marTop w:val="0"/>
          <w:marBottom w:val="0"/>
          <w:divBdr>
            <w:top w:val="none" w:sz="0" w:space="0" w:color="auto"/>
            <w:left w:val="none" w:sz="0" w:space="0" w:color="auto"/>
            <w:bottom w:val="none" w:sz="0" w:space="0" w:color="auto"/>
            <w:right w:val="none" w:sz="0" w:space="0" w:color="auto"/>
          </w:divBdr>
        </w:div>
        <w:div w:id="1172378913">
          <w:marLeft w:val="0"/>
          <w:marRight w:val="0"/>
          <w:marTop w:val="0"/>
          <w:marBottom w:val="0"/>
          <w:divBdr>
            <w:top w:val="none" w:sz="0" w:space="0" w:color="auto"/>
            <w:left w:val="none" w:sz="0" w:space="0" w:color="auto"/>
            <w:bottom w:val="none" w:sz="0" w:space="0" w:color="auto"/>
            <w:right w:val="none" w:sz="0" w:space="0" w:color="auto"/>
          </w:divBdr>
        </w:div>
        <w:div w:id="1449157298">
          <w:marLeft w:val="0"/>
          <w:marRight w:val="0"/>
          <w:marTop w:val="0"/>
          <w:marBottom w:val="0"/>
          <w:divBdr>
            <w:top w:val="none" w:sz="0" w:space="0" w:color="auto"/>
            <w:left w:val="none" w:sz="0" w:space="0" w:color="auto"/>
            <w:bottom w:val="none" w:sz="0" w:space="0" w:color="auto"/>
            <w:right w:val="none" w:sz="0" w:space="0" w:color="auto"/>
          </w:divBdr>
        </w:div>
        <w:div w:id="1487816100">
          <w:marLeft w:val="0"/>
          <w:marRight w:val="0"/>
          <w:marTop w:val="0"/>
          <w:marBottom w:val="0"/>
          <w:divBdr>
            <w:top w:val="none" w:sz="0" w:space="0" w:color="auto"/>
            <w:left w:val="none" w:sz="0" w:space="0" w:color="auto"/>
            <w:bottom w:val="none" w:sz="0" w:space="0" w:color="auto"/>
            <w:right w:val="none" w:sz="0" w:space="0" w:color="auto"/>
          </w:divBdr>
        </w:div>
        <w:div w:id="2028748401">
          <w:marLeft w:val="0"/>
          <w:marRight w:val="0"/>
          <w:marTop w:val="0"/>
          <w:marBottom w:val="0"/>
          <w:divBdr>
            <w:top w:val="none" w:sz="0" w:space="0" w:color="auto"/>
            <w:left w:val="none" w:sz="0" w:space="0" w:color="auto"/>
            <w:bottom w:val="none" w:sz="0" w:space="0" w:color="auto"/>
            <w:right w:val="none" w:sz="0" w:space="0" w:color="auto"/>
          </w:divBdr>
        </w:div>
      </w:divsChild>
    </w:div>
    <w:div w:id="74324515">
      <w:bodyDiv w:val="1"/>
      <w:marLeft w:val="0"/>
      <w:marRight w:val="0"/>
      <w:marTop w:val="0"/>
      <w:marBottom w:val="0"/>
      <w:divBdr>
        <w:top w:val="none" w:sz="0" w:space="0" w:color="auto"/>
        <w:left w:val="none" w:sz="0" w:space="0" w:color="auto"/>
        <w:bottom w:val="none" w:sz="0" w:space="0" w:color="auto"/>
        <w:right w:val="none" w:sz="0" w:space="0" w:color="auto"/>
      </w:divBdr>
    </w:div>
    <w:div w:id="75440685">
      <w:bodyDiv w:val="1"/>
      <w:marLeft w:val="0"/>
      <w:marRight w:val="0"/>
      <w:marTop w:val="0"/>
      <w:marBottom w:val="0"/>
      <w:divBdr>
        <w:top w:val="none" w:sz="0" w:space="0" w:color="auto"/>
        <w:left w:val="none" w:sz="0" w:space="0" w:color="auto"/>
        <w:bottom w:val="none" w:sz="0" w:space="0" w:color="auto"/>
        <w:right w:val="none" w:sz="0" w:space="0" w:color="auto"/>
      </w:divBdr>
      <w:divsChild>
        <w:div w:id="467358478">
          <w:marLeft w:val="0"/>
          <w:marRight w:val="0"/>
          <w:marTop w:val="0"/>
          <w:marBottom w:val="0"/>
          <w:divBdr>
            <w:top w:val="none" w:sz="0" w:space="0" w:color="auto"/>
            <w:left w:val="none" w:sz="0" w:space="0" w:color="auto"/>
            <w:bottom w:val="none" w:sz="0" w:space="0" w:color="auto"/>
            <w:right w:val="none" w:sz="0" w:space="0" w:color="auto"/>
          </w:divBdr>
        </w:div>
        <w:div w:id="1040399403">
          <w:marLeft w:val="0"/>
          <w:marRight w:val="0"/>
          <w:marTop w:val="0"/>
          <w:marBottom w:val="0"/>
          <w:divBdr>
            <w:top w:val="none" w:sz="0" w:space="0" w:color="auto"/>
            <w:left w:val="none" w:sz="0" w:space="0" w:color="auto"/>
            <w:bottom w:val="none" w:sz="0" w:space="0" w:color="auto"/>
            <w:right w:val="none" w:sz="0" w:space="0" w:color="auto"/>
          </w:divBdr>
        </w:div>
        <w:div w:id="1319187626">
          <w:marLeft w:val="0"/>
          <w:marRight w:val="0"/>
          <w:marTop w:val="0"/>
          <w:marBottom w:val="0"/>
          <w:divBdr>
            <w:top w:val="none" w:sz="0" w:space="0" w:color="auto"/>
            <w:left w:val="none" w:sz="0" w:space="0" w:color="auto"/>
            <w:bottom w:val="none" w:sz="0" w:space="0" w:color="auto"/>
            <w:right w:val="none" w:sz="0" w:space="0" w:color="auto"/>
          </w:divBdr>
        </w:div>
        <w:div w:id="1899168783">
          <w:marLeft w:val="0"/>
          <w:marRight w:val="0"/>
          <w:marTop w:val="0"/>
          <w:marBottom w:val="0"/>
          <w:divBdr>
            <w:top w:val="none" w:sz="0" w:space="0" w:color="auto"/>
            <w:left w:val="none" w:sz="0" w:space="0" w:color="auto"/>
            <w:bottom w:val="none" w:sz="0" w:space="0" w:color="auto"/>
            <w:right w:val="none" w:sz="0" w:space="0" w:color="auto"/>
          </w:divBdr>
        </w:div>
        <w:div w:id="1908688571">
          <w:marLeft w:val="0"/>
          <w:marRight w:val="0"/>
          <w:marTop w:val="0"/>
          <w:marBottom w:val="0"/>
          <w:divBdr>
            <w:top w:val="none" w:sz="0" w:space="0" w:color="auto"/>
            <w:left w:val="none" w:sz="0" w:space="0" w:color="auto"/>
            <w:bottom w:val="none" w:sz="0" w:space="0" w:color="auto"/>
            <w:right w:val="none" w:sz="0" w:space="0" w:color="auto"/>
          </w:divBdr>
        </w:div>
      </w:divsChild>
    </w:div>
    <w:div w:id="77412571">
      <w:bodyDiv w:val="1"/>
      <w:marLeft w:val="0"/>
      <w:marRight w:val="0"/>
      <w:marTop w:val="0"/>
      <w:marBottom w:val="0"/>
      <w:divBdr>
        <w:top w:val="none" w:sz="0" w:space="0" w:color="auto"/>
        <w:left w:val="none" w:sz="0" w:space="0" w:color="auto"/>
        <w:bottom w:val="none" w:sz="0" w:space="0" w:color="auto"/>
        <w:right w:val="none" w:sz="0" w:space="0" w:color="auto"/>
      </w:divBdr>
      <w:divsChild>
        <w:div w:id="79763553">
          <w:marLeft w:val="0"/>
          <w:marRight w:val="0"/>
          <w:marTop w:val="0"/>
          <w:marBottom w:val="0"/>
          <w:divBdr>
            <w:top w:val="none" w:sz="0" w:space="0" w:color="auto"/>
            <w:left w:val="none" w:sz="0" w:space="0" w:color="auto"/>
            <w:bottom w:val="none" w:sz="0" w:space="0" w:color="auto"/>
            <w:right w:val="none" w:sz="0" w:space="0" w:color="auto"/>
          </w:divBdr>
        </w:div>
        <w:div w:id="172187262">
          <w:marLeft w:val="0"/>
          <w:marRight w:val="0"/>
          <w:marTop w:val="0"/>
          <w:marBottom w:val="0"/>
          <w:divBdr>
            <w:top w:val="none" w:sz="0" w:space="0" w:color="auto"/>
            <w:left w:val="none" w:sz="0" w:space="0" w:color="auto"/>
            <w:bottom w:val="none" w:sz="0" w:space="0" w:color="auto"/>
            <w:right w:val="none" w:sz="0" w:space="0" w:color="auto"/>
          </w:divBdr>
        </w:div>
        <w:div w:id="827405781">
          <w:marLeft w:val="0"/>
          <w:marRight w:val="0"/>
          <w:marTop w:val="0"/>
          <w:marBottom w:val="0"/>
          <w:divBdr>
            <w:top w:val="none" w:sz="0" w:space="0" w:color="auto"/>
            <w:left w:val="none" w:sz="0" w:space="0" w:color="auto"/>
            <w:bottom w:val="none" w:sz="0" w:space="0" w:color="auto"/>
            <w:right w:val="none" w:sz="0" w:space="0" w:color="auto"/>
          </w:divBdr>
        </w:div>
        <w:div w:id="955016991">
          <w:marLeft w:val="0"/>
          <w:marRight w:val="0"/>
          <w:marTop w:val="0"/>
          <w:marBottom w:val="0"/>
          <w:divBdr>
            <w:top w:val="none" w:sz="0" w:space="0" w:color="auto"/>
            <w:left w:val="none" w:sz="0" w:space="0" w:color="auto"/>
            <w:bottom w:val="none" w:sz="0" w:space="0" w:color="auto"/>
            <w:right w:val="none" w:sz="0" w:space="0" w:color="auto"/>
          </w:divBdr>
        </w:div>
        <w:div w:id="1226916645">
          <w:marLeft w:val="0"/>
          <w:marRight w:val="0"/>
          <w:marTop w:val="0"/>
          <w:marBottom w:val="0"/>
          <w:divBdr>
            <w:top w:val="none" w:sz="0" w:space="0" w:color="auto"/>
            <w:left w:val="none" w:sz="0" w:space="0" w:color="auto"/>
            <w:bottom w:val="none" w:sz="0" w:space="0" w:color="auto"/>
            <w:right w:val="none" w:sz="0" w:space="0" w:color="auto"/>
          </w:divBdr>
        </w:div>
        <w:div w:id="1250772970">
          <w:marLeft w:val="0"/>
          <w:marRight w:val="0"/>
          <w:marTop w:val="0"/>
          <w:marBottom w:val="0"/>
          <w:divBdr>
            <w:top w:val="none" w:sz="0" w:space="0" w:color="auto"/>
            <w:left w:val="none" w:sz="0" w:space="0" w:color="auto"/>
            <w:bottom w:val="none" w:sz="0" w:space="0" w:color="auto"/>
            <w:right w:val="none" w:sz="0" w:space="0" w:color="auto"/>
          </w:divBdr>
        </w:div>
        <w:div w:id="1293514059">
          <w:marLeft w:val="0"/>
          <w:marRight w:val="0"/>
          <w:marTop w:val="0"/>
          <w:marBottom w:val="0"/>
          <w:divBdr>
            <w:top w:val="none" w:sz="0" w:space="0" w:color="auto"/>
            <w:left w:val="none" w:sz="0" w:space="0" w:color="auto"/>
            <w:bottom w:val="none" w:sz="0" w:space="0" w:color="auto"/>
            <w:right w:val="none" w:sz="0" w:space="0" w:color="auto"/>
          </w:divBdr>
        </w:div>
        <w:div w:id="1504542472">
          <w:marLeft w:val="0"/>
          <w:marRight w:val="0"/>
          <w:marTop w:val="0"/>
          <w:marBottom w:val="0"/>
          <w:divBdr>
            <w:top w:val="none" w:sz="0" w:space="0" w:color="auto"/>
            <w:left w:val="none" w:sz="0" w:space="0" w:color="auto"/>
            <w:bottom w:val="none" w:sz="0" w:space="0" w:color="auto"/>
            <w:right w:val="none" w:sz="0" w:space="0" w:color="auto"/>
          </w:divBdr>
        </w:div>
        <w:div w:id="1521822156">
          <w:marLeft w:val="0"/>
          <w:marRight w:val="0"/>
          <w:marTop w:val="0"/>
          <w:marBottom w:val="0"/>
          <w:divBdr>
            <w:top w:val="none" w:sz="0" w:space="0" w:color="auto"/>
            <w:left w:val="none" w:sz="0" w:space="0" w:color="auto"/>
            <w:bottom w:val="none" w:sz="0" w:space="0" w:color="auto"/>
            <w:right w:val="none" w:sz="0" w:space="0" w:color="auto"/>
          </w:divBdr>
        </w:div>
        <w:div w:id="1689790959">
          <w:marLeft w:val="0"/>
          <w:marRight w:val="0"/>
          <w:marTop w:val="0"/>
          <w:marBottom w:val="0"/>
          <w:divBdr>
            <w:top w:val="none" w:sz="0" w:space="0" w:color="auto"/>
            <w:left w:val="none" w:sz="0" w:space="0" w:color="auto"/>
            <w:bottom w:val="none" w:sz="0" w:space="0" w:color="auto"/>
            <w:right w:val="none" w:sz="0" w:space="0" w:color="auto"/>
          </w:divBdr>
        </w:div>
        <w:div w:id="1948540786">
          <w:marLeft w:val="0"/>
          <w:marRight w:val="0"/>
          <w:marTop w:val="0"/>
          <w:marBottom w:val="0"/>
          <w:divBdr>
            <w:top w:val="none" w:sz="0" w:space="0" w:color="auto"/>
            <w:left w:val="none" w:sz="0" w:space="0" w:color="auto"/>
            <w:bottom w:val="none" w:sz="0" w:space="0" w:color="auto"/>
            <w:right w:val="none" w:sz="0" w:space="0" w:color="auto"/>
          </w:divBdr>
        </w:div>
        <w:div w:id="2001156730">
          <w:marLeft w:val="0"/>
          <w:marRight w:val="0"/>
          <w:marTop w:val="0"/>
          <w:marBottom w:val="0"/>
          <w:divBdr>
            <w:top w:val="none" w:sz="0" w:space="0" w:color="auto"/>
            <w:left w:val="none" w:sz="0" w:space="0" w:color="auto"/>
            <w:bottom w:val="none" w:sz="0" w:space="0" w:color="auto"/>
            <w:right w:val="none" w:sz="0" w:space="0" w:color="auto"/>
          </w:divBdr>
        </w:div>
        <w:div w:id="2019457047">
          <w:marLeft w:val="0"/>
          <w:marRight w:val="0"/>
          <w:marTop w:val="0"/>
          <w:marBottom w:val="0"/>
          <w:divBdr>
            <w:top w:val="none" w:sz="0" w:space="0" w:color="auto"/>
            <w:left w:val="none" w:sz="0" w:space="0" w:color="auto"/>
            <w:bottom w:val="none" w:sz="0" w:space="0" w:color="auto"/>
            <w:right w:val="none" w:sz="0" w:space="0" w:color="auto"/>
          </w:divBdr>
        </w:div>
      </w:divsChild>
    </w:div>
    <w:div w:id="88891774">
      <w:bodyDiv w:val="1"/>
      <w:marLeft w:val="0"/>
      <w:marRight w:val="0"/>
      <w:marTop w:val="0"/>
      <w:marBottom w:val="0"/>
      <w:divBdr>
        <w:top w:val="none" w:sz="0" w:space="0" w:color="auto"/>
        <w:left w:val="none" w:sz="0" w:space="0" w:color="auto"/>
        <w:bottom w:val="none" w:sz="0" w:space="0" w:color="auto"/>
        <w:right w:val="none" w:sz="0" w:space="0" w:color="auto"/>
      </w:divBdr>
      <w:divsChild>
        <w:div w:id="75712049">
          <w:marLeft w:val="0"/>
          <w:marRight w:val="0"/>
          <w:marTop w:val="0"/>
          <w:marBottom w:val="0"/>
          <w:divBdr>
            <w:top w:val="none" w:sz="0" w:space="0" w:color="auto"/>
            <w:left w:val="none" w:sz="0" w:space="0" w:color="auto"/>
            <w:bottom w:val="none" w:sz="0" w:space="0" w:color="auto"/>
            <w:right w:val="none" w:sz="0" w:space="0" w:color="auto"/>
          </w:divBdr>
        </w:div>
        <w:div w:id="185797823">
          <w:marLeft w:val="0"/>
          <w:marRight w:val="0"/>
          <w:marTop w:val="0"/>
          <w:marBottom w:val="0"/>
          <w:divBdr>
            <w:top w:val="none" w:sz="0" w:space="0" w:color="auto"/>
            <w:left w:val="none" w:sz="0" w:space="0" w:color="auto"/>
            <w:bottom w:val="none" w:sz="0" w:space="0" w:color="auto"/>
            <w:right w:val="none" w:sz="0" w:space="0" w:color="auto"/>
          </w:divBdr>
        </w:div>
        <w:div w:id="226885897">
          <w:marLeft w:val="0"/>
          <w:marRight w:val="0"/>
          <w:marTop w:val="0"/>
          <w:marBottom w:val="0"/>
          <w:divBdr>
            <w:top w:val="none" w:sz="0" w:space="0" w:color="auto"/>
            <w:left w:val="none" w:sz="0" w:space="0" w:color="auto"/>
            <w:bottom w:val="none" w:sz="0" w:space="0" w:color="auto"/>
            <w:right w:val="none" w:sz="0" w:space="0" w:color="auto"/>
          </w:divBdr>
        </w:div>
        <w:div w:id="262110386">
          <w:marLeft w:val="0"/>
          <w:marRight w:val="0"/>
          <w:marTop w:val="0"/>
          <w:marBottom w:val="0"/>
          <w:divBdr>
            <w:top w:val="none" w:sz="0" w:space="0" w:color="auto"/>
            <w:left w:val="none" w:sz="0" w:space="0" w:color="auto"/>
            <w:bottom w:val="none" w:sz="0" w:space="0" w:color="auto"/>
            <w:right w:val="none" w:sz="0" w:space="0" w:color="auto"/>
          </w:divBdr>
        </w:div>
        <w:div w:id="280649142">
          <w:marLeft w:val="0"/>
          <w:marRight w:val="0"/>
          <w:marTop w:val="0"/>
          <w:marBottom w:val="0"/>
          <w:divBdr>
            <w:top w:val="none" w:sz="0" w:space="0" w:color="auto"/>
            <w:left w:val="none" w:sz="0" w:space="0" w:color="auto"/>
            <w:bottom w:val="none" w:sz="0" w:space="0" w:color="auto"/>
            <w:right w:val="none" w:sz="0" w:space="0" w:color="auto"/>
          </w:divBdr>
        </w:div>
        <w:div w:id="567039796">
          <w:marLeft w:val="0"/>
          <w:marRight w:val="0"/>
          <w:marTop w:val="0"/>
          <w:marBottom w:val="0"/>
          <w:divBdr>
            <w:top w:val="none" w:sz="0" w:space="0" w:color="auto"/>
            <w:left w:val="none" w:sz="0" w:space="0" w:color="auto"/>
            <w:bottom w:val="none" w:sz="0" w:space="0" w:color="auto"/>
            <w:right w:val="none" w:sz="0" w:space="0" w:color="auto"/>
          </w:divBdr>
        </w:div>
        <w:div w:id="649672423">
          <w:marLeft w:val="0"/>
          <w:marRight w:val="0"/>
          <w:marTop w:val="0"/>
          <w:marBottom w:val="0"/>
          <w:divBdr>
            <w:top w:val="none" w:sz="0" w:space="0" w:color="auto"/>
            <w:left w:val="none" w:sz="0" w:space="0" w:color="auto"/>
            <w:bottom w:val="none" w:sz="0" w:space="0" w:color="auto"/>
            <w:right w:val="none" w:sz="0" w:space="0" w:color="auto"/>
          </w:divBdr>
        </w:div>
        <w:div w:id="670523213">
          <w:marLeft w:val="0"/>
          <w:marRight w:val="0"/>
          <w:marTop w:val="0"/>
          <w:marBottom w:val="0"/>
          <w:divBdr>
            <w:top w:val="none" w:sz="0" w:space="0" w:color="auto"/>
            <w:left w:val="none" w:sz="0" w:space="0" w:color="auto"/>
            <w:bottom w:val="none" w:sz="0" w:space="0" w:color="auto"/>
            <w:right w:val="none" w:sz="0" w:space="0" w:color="auto"/>
          </w:divBdr>
        </w:div>
        <w:div w:id="689841675">
          <w:marLeft w:val="0"/>
          <w:marRight w:val="0"/>
          <w:marTop w:val="0"/>
          <w:marBottom w:val="0"/>
          <w:divBdr>
            <w:top w:val="none" w:sz="0" w:space="0" w:color="auto"/>
            <w:left w:val="none" w:sz="0" w:space="0" w:color="auto"/>
            <w:bottom w:val="none" w:sz="0" w:space="0" w:color="auto"/>
            <w:right w:val="none" w:sz="0" w:space="0" w:color="auto"/>
          </w:divBdr>
        </w:div>
        <w:div w:id="822241079">
          <w:marLeft w:val="0"/>
          <w:marRight w:val="0"/>
          <w:marTop w:val="0"/>
          <w:marBottom w:val="0"/>
          <w:divBdr>
            <w:top w:val="none" w:sz="0" w:space="0" w:color="auto"/>
            <w:left w:val="none" w:sz="0" w:space="0" w:color="auto"/>
            <w:bottom w:val="none" w:sz="0" w:space="0" w:color="auto"/>
            <w:right w:val="none" w:sz="0" w:space="0" w:color="auto"/>
          </w:divBdr>
        </w:div>
        <w:div w:id="862396790">
          <w:marLeft w:val="0"/>
          <w:marRight w:val="0"/>
          <w:marTop w:val="0"/>
          <w:marBottom w:val="0"/>
          <w:divBdr>
            <w:top w:val="none" w:sz="0" w:space="0" w:color="auto"/>
            <w:left w:val="none" w:sz="0" w:space="0" w:color="auto"/>
            <w:bottom w:val="none" w:sz="0" w:space="0" w:color="auto"/>
            <w:right w:val="none" w:sz="0" w:space="0" w:color="auto"/>
          </w:divBdr>
        </w:div>
        <w:div w:id="953251643">
          <w:marLeft w:val="0"/>
          <w:marRight w:val="0"/>
          <w:marTop w:val="0"/>
          <w:marBottom w:val="0"/>
          <w:divBdr>
            <w:top w:val="none" w:sz="0" w:space="0" w:color="auto"/>
            <w:left w:val="none" w:sz="0" w:space="0" w:color="auto"/>
            <w:bottom w:val="none" w:sz="0" w:space="0" w:color="auto"/>
            <w:right w:val="none" w:sz="0" w:space="0" w:color="auto"/>
          </w:divBdr>
        </w:div>
        <w:div w:id="955596251">
          <w:marLeft w:val="0"/>
          <w:marRight w:val="0"/>
          <w:marTop w:val="0"/>
          <w:marBottom w:val="0"/>
          <w:divBdr>
            <w:top w:val="none" w:sz="0" w:space="0" w:color="auto"/>
            <w:left w:val="none" w:sz="0" w:space="0" w:color="auto"/>
            <w:bottom w:val="none" w:sz="0" w:space="0" w:color="auto"/>
            <w:right w:val="none" w:sz="0" w:space="0" w:color="auto"/>
          </w:divBdr>
        </w:div>
        <w:div w:id="980422066">
          <w:marLeft w:val="0"/>
          <w:marRight w:val="0"/>
          <w:marTop w:val="0"/>
          <w:marBottom w:val="0"/>
          <w:divBdr>
            <w:top w:val="none" w:sz="0" w:space="0" w:color="auto"/>
            <w:left w:val="none" w:sz="0" w:space="0" w:color="auto"/>
            <w:bottom w:val="none" w:sz="0" w:space="0" w:color="auto"/>
            <w:right w:val="none" w:sz="0" w:space="0" w:color="auto"/>
          </w:divBdr>
        </w:div>
        <w:div w:id="999115634">
          <w:marLeft w:val="0"/>
          <w:marRight w:val="0"/>
          <w:marTop w:val="0"/>
          <w:marBottom w:val="0"/>
          <w:divBdr>
            <w:top w:val="none" w:sz="0" w:space="0" w:color="auto"/>
            <w:left w:val="none" w:sz="0" w:space="0" w:color="auto"/>
            <w:bottom w:val="none" w:sz="0" w:space="0" w:color="auto"/>
            <w:right w:val="none" w:sz="0" w:space="0" w:color="auto"/>
          </w:divBdr>
        </w:div>
        <w:div w:id="1131628338">
          <w:marLeft w:val="0"/>
          <w:marRight w:val="0"/>
          <w:marTop w:val="0"/>
          <w:marBottom w:val="0"/>
          <w:divBdr>
            <w:top w:val="none" w:sz="0" w:space="0" w:color="auto"/>
            <w:left w:val="none" w:sz="0" w:space="0" w:color="auto"/>
            <w:bottom w:val="none" w:sz="0" w:space="0" w:color="auto"/>
            <w:right w:val="none" w:sz="0" w:space="0" w:color="auto"/>
          </w:divBdr>
        </w:div>
        <w:div w:id="1314798295">
          <w:marLeft w:val="0"/>
          <w:marRight w:val="0"/>
          <w:marTop w:val="0"/>
          <w:marBottom w:val="0"/>
          <w:divBdr>
            <w:top w:val="none" w:sz="0" w:space="0" w:color="auto"/>
            <w:left w:val="none" w:sz="0" w:space="0" w:color="auto"/>
            <w:bottom w:val="none" w:sz="0" w:space="0" w:color="auto"/>
            <w:right w:val="none" w:sz="0" w:space="0" w:color="auto"/>
          </w:divBdr>
        </w:div>
        <w:div w:id="1420787013">
          <w:marLeft w:val="0"/>
          <w:marRight w:val="0"/>
          <w:marTop w:val="0"/>
          <w:marBottom w:val="0"/>
          <w:divBdr>
            <w:top w:val="none" w:sz="0" w:space="0" w:color="auto"/>
            <w:left w:val="none" w:sz="0" w:space="0" w:color="auto"/>
            <w:bottom w:val="none" w:sz="0" w:space="0" w:color="auto"/>
            <w:right w:val="none" w:sz="0" w:space="0" w:color="auto"/>
          </w:divBdr>
        </w:div>
        <w:div w:id="1732658712">
          <w:marLeft w:val="0"/>
          <w:marRight w:val="0"/>
          <w:marTop w:val="0"/>
          <w:marBottom w:val="0"/>
          <w:divBdr>
            <w:top w:val="none" w:sz="0" w:space="0" w:color="auto"/>
            <w:left w:val="none" w:sz="0" w:space="0" w:color="auto"/>
            <w:bottom w:val="none" w:sz="0" w:space="0" w:color="auto"/>
            <w:right w:val="none" w:sz="0" w:space="0" w:color="auto"/>
          </w:divBdr>
        </w:div>
        <w:div w:id="1753426217">
          <w:marLeft w:val="0"/>
          <w:marRight w:val="0"/>
          <w:marTop w:val="0"/>
          <w:marBottom w:val="0"/>
          <w:divBdr>
            <w:top w:val="none" w:sz="0" w:space="0" w:color="auto"/>
            <w:left w:val="none" w:sz="0" w:space="0" w:color="auto"/>
            <w:bottom w:val="none" w:sz="0" w:space="0" w:color="auto"/>
            <w:right w:val="none" w:sz="0" w:space="0" w:color="auto"/>
          </w:divBdr>
        </w:div>
        <w:div w:id="1813448812">
          <w:marLeft w:val="0"/>
          <w:marRight w:val="0"/>
          <w:marTop w:val="0"/>
          <w:marBottom w:val="0"/>
          <w:divBdr>
            <w:top w:val="none" w:sz="0" w:space="0" w:color="auto"/>
            <w:left w:val="none" w:sz="0" w:space="0" w:color="auto"/>
            <w:bottom w:val="none" w:sz="0" w:space="0" w:color="auto"/>
            <w:right w:val="none" w:sz="0" w:space="0" w:color="auto"/>
          </w:divBdr>
        </w:div>
        <w:div w:id="1843356319">
          <w:marLeft w:val="0"/>
          <w:marRight w:val="0"/>
          <w:marTop w:val="0"/>
          <w:marBottom w:val="0"/>
          <w:divBdr>
            <w:top w:val="none" w:sz="0" w:space="0" w:color="auto"/>
            <w:left w:val="none" w:sz="0" w:space="0" w:color="auto"/>
            <w:bottom w:val="none" w:sz="0" w:space="0" w:color="auto"/>
            <w:right w:val="none" w:sz="0" w:space="0" w:color="auto"/>
          </w:divBdr>
        </w:div>
        <w:div w:id="1944222920">
          <w:marLeft w:val="0"/>
          <w:marRight w:val="0"/>
          <w:marTop w:val="0"/>
          <w:marBottom w:val="0"/>
          <w:divBdr>
            <w:top w:val="none" w:sz="0" w:space="0" w:color="auto"/>
            <w:left w:val="none" w:sz="0" w:space="0" w:color="auto"/>
            <w:bottom w:val="none" w:sz="0" w:space="0" w:color="auto"/>
            <w:right w:val="none" w:sz="0" w:space="0" w:color="auto"/>
          </w:divBdr>
        </w:div>
        <w:div w:id="2005087279">
          <w:marLeft w:val="0"/>
          <w:marRight w:val="0"/>
          <w:marTop w:val="0"/>
          <w:marBottom w:val="0"/>
          <w:divBdr>
            <w:top w:val="none" w:sz="0" w:space="0" w:color="auto"/>
            <w:left w:val="none" w:sz="0" w:space="0" w:color="auto"/>
            <w:bottom w:val="none" w:sz="0" w:space="0" w:color="auto"/>
            <w:right w:val="none" w:sz="0" w:space="0" w:color="auto"/>
          </w:divBdr>
        </w:div>
        <w:div w:id="2121604300">
          <w:marLeft w:val="0"/>
          <w:marRight w:val="0"/>
          <w:marTop w:val="0"/>
          <w:marBottom w:val="0"/>
          <w:divBdr>
            <w:top w:val="none" w:sz="0" w:space="0" w:color="auto"/>
            <w:left w:val="none" w:sz="0" w:space="0" w:color="auto"/>
            <w:bottom w:val="none" w:sz="0" w:space="0" w:color="auto"/>
            <w:right w:val="none" w:sz="0" w:space="0" w:color="auto"/>
          </w:divBdr>
        </w:div>
      </w:divsChild>
    </w:div>
    <w:div w:id="94061031">
      <w:bodyDiv w:val="1"/>
      <w:marLeft w:val="0"/>
      <w:marRight w:val="0"/>
      <w:marTop w:val="0"/>
      <w:marBottom w:val="0"/>
      <w:divBdr>
        <w:top w:val="none" w:sz="0" w:space="0" w:color="auto"/>
        <w:left w:val="none" w:sz="0" w:space="0" w:color="auto"/>
        <w:bottom w:val="none" w:sz="0" w:space="0" w:color="auto"/>
        <w:right w:val="none" w:sz="0" w:space="0" w:color="auto"/>
      </w:divBdr>
      <w:divsChild>
        <w:div w:id="326246099">
          <w:marLeft w:val="0"/>
          <w:marRight w:val="0"/>
          <w:marTop w:val="0"/>
          <w:marBottom w:val="0"/>
          <w:divBdr>
            <w:top w:val="none" w:sz="0" w:space="0" w:color="auto"/>
            <w:left w:val="none" w:sz="0" w:space="0" w:color="auto"/>
            <w:bottom w:val="none" w:sz="0" w:space="0" w:color="auto"/>
            <w:right w:val="none" w:sz="0" w:space="0" w:color="auto"/>
          </w:divBdr>
        </w:div>
        <w:div w:id="349258325">
          <w:marLeft w:val="0"/>
          <w:marRight w:val="0"/>
          <w:marTop w:val="0"/>
          <w:marBottom w:val="0"/>
          <w:divBdr>
            <w:top w:val="none" w:sz="0" w:space="0" w:color="auto"/>
            <w:left w:val="none" w:sz="0" w:space="0" w:color="auto"/>
            <w:bottom w:val="none" w:sz="0" w:space="0" w:color="auto"/>
            <w:right w:val="none" w:sz="0" w:space="0" w:color="auto"/>
          </w:divBdr>
        </w:div>
        <w:div w:id="1651861902">
          <w:marLeft w:val="0"/>
          <w:marRight w:val="0"/>
          <w:marTop w:val="0"/>
          <w:marBottom w:val="0"/>
          <w:divBdr>
            <w:top w:val="none" w:sz="0" w:space="0" w:color="auto"/>
            <w:left w:val="none" w:sz="0" w:space="0" w:color="auto"/>
            <w:bottom w:val="none" w:sz="0" w:space="0" w:color="auto"/>
            <w:right w:val="none" w:sz="0" w:space="0" w:color="auto"/>
          </w:divBdr>
        </w:div>
      </w:divsChild>
    </w:div>
    <w:div w:id="110244064">
      <w:bodyDiv w:val="1"/>
      <w:marLeft w:val="0"/>
      <w:marRight w:val="0"/>
      <w:marTop w:val="0"/>
      <w:marBottom w:val="0"/>
      <w:divBdr>
        <w:top w:val="none" w:sz="0" w:space="0" w:color="auto"/>
        <w:left w:val="none" w:sz="0" w:space="0" w:color="auto"/>
        <w:bottom w:val="none" w:sz="0" w:space="0" w:color="auto"/>
        <w:right w:val="none" w:sz="0" w:space="0" w:color="auto"/>
      </w:divBdr>
      <w:divsChild>
        <w:div w:id="44329571">
          <w:marLeft w:val="0"/>
          <w:marRight w:val="0"/>
          <w:marTop w:val="0"/>
          <w:marBottom w:val="0"/>
          <w:divBdr>
            <w:top w:val="none" w:sz="0" w:space="0" w:color="auto"/>
            <w:left w:val="none" w:sz="0" w:space="0" w:color="auto"/>
            <w:bottom w:val="none" w:sz="0" w:space="0" w:color="auto"/>
            <w:right w:val="none" w:sz="0" w:space="0" w:color="auto"/>
          </w:divBdr>
        </w:div>
        <w:div w:id="190457810">
          <w:marLeft w:val="0"/>
          <w:marRight w:val="0"/>
          <w:marTop w:val="0"/>
          <w:marBottom w:val="0"/>
          <w:divBdr>
            <w:top w:val="none" w:sz="0" w:space="0" w:color="auto"/>
            <w:left w:val="none" w:sz="0" w:space="0" w:color="auto"/>
            <w:bottom w:val="none" w:sz="0" w:space="0" w:color="auto"/>
            <w:right w:val="none" w:sz="0" w:space="0" w:color="auto"/>
          </w:divBdr>
        </w:div>
        <w:div w:id="874538835">
          <w:marLeft w:val="0"/>
          <w:marRight w:val="0"/>
          <w:marTop w:val="0"/>
          <w:marBottom w:val="0"/>
          <w:divBdr>
            <w:top w:val="none" w:sz="0" w:space="0" w:color="auto"/>
            <w:left w:val="none" w:sz="0" w:space="0" w:color="auto"/>
            <w:bottom w:val="none" w:sz="0" w:space="0" w:color="auto"/>
            <w:right w:val="none" w:sz="0" w:space="0" w:color="auto"/>
          </w:divBdr>
        </w:div>
        <w:div w:id="1068531223">
          <w:marLeft w:val="0"/>
          <w:marRight w:val="0"/>
          <w:marTop w:val="0"/>
          <w:marBottom w:val="0"/>
          <w:divBdr>
            <w:top w:val="none" w:sz="0" w:space="0" w:color="auto"/>
            <w:left w:val="none" w:sz="0" w:space="0" w:color="auto"/>
            <w:bottom w:val="none" w:sz="0" w:space="0" w:color="auto"/>
            <w:right w:val="none" w:sz="0" w:space="0" w:color="auto"/>
          </w:divBdr>
        </w:div>
        <w:div w:id="1489243413">
          <w:marLeft w:val="0"/>
          <w:marRight w:val="0"/>
          <w:marTop w:val="0"/>
          <w:marBottom w:val="0"/>
          <w:divBdr>
            <w:top w:val="none" w:sz="0" w:space="0" w:color="auto"/>
            <w:left w:val="none" w:sz="0" w:space="0" w:color="auto"/>
            <w:bottom w:val="none" w:sz="0" w:space="0" w:color="auto"/>
            <w:right w:val="none" w:sz="0" w:space="0" w:color="auto"/>
          </w:divBdr>
        </w:div>
        <w:div w:id="1545018488">
          <w:marLeft w:val="0"/>
          <w:marRight w:val="0"/>
          <w:marTop w:val="0"/>
          <w:marBottom w:val="0"/>
          <w:divBdr>
            <w:top w:val="none" w:sz="0" w:space="0" w:color="auto"/>
            <w:left w:val="none" w:sz="0" w:space="0" w:color="auto"/>
            <w:bottom w:val="none" w:sz="0" w:space="0" w:color="auto"/>
            <w:right w:val="none" w:sz="0" w:space="0" w:color="auto"/>
          </w:divBdr>
        </w:div>
        <w:div w:id="1719158578">
          <w:marLeft w:val="0"/>
          <w:marRight w:val="0"/>
          <w:marTop w:val="0"/>
          <w:marBottom w:val="0"/>
          <w:divBdr>
            <w:top w:val="none" w:sz="0" w:space="0" w:color="auto"/>
            <w:left w:val="none" w:sz="0" w:space="0" w:color="auto"/>
            <w:bottom w:val="none" w:sz="0" w:space="0" w:color="auto"/>
            <w:right w:val="none" w:sz="0" w:space="0" w:color="auto"/>
          </w:divBdr>
        </w:div>
        <w:div w:id="1926111657">
          <w:marLeft w:val="0"/>
          <w:marRight w:val="0"/>
          <w:marTop w:val="0"/>
          <w:marBottom w:val="0"/>
          <w:divBdr>
            <w:top w:val="none" w:sz="0" w:space="0" w:color="auto"/>
            <w:left w:val="none" w:sz="0" w:space="0" w:color="auto"/>
            <w:bottom w:val="none" w:sz="0" w:space="0" w:color="auto"/>
            <w:right w:val="none" w:sz="0" w:space="0" w:color="auto"/>
          </w:divBdr>
        </w:div>
        <w:div w:id="1991904457">
          <w:marLeft w:val="0"/>
          <w:marRight w:val="0"/>
          <w:marTop w:val="0"/>
          <w:marBottom w:val="0"/>
          <w:divBdr>
            <w:top w:val="none" w:sz="0" w:space="0" w:color="auto"/>
            <w:left w:val="none" w:sz="0" w:space="0" w:color="auto"/>
            <w:bottom w:val="none" w:sz="0" w:space="0" w:color="auto"/>
            <w:right w:val="none" w:sz="0" w:space="0" w:color="auto"/>
          </w:divBdr>
        </w:div>
      </w:divsChild>
    </w:div>
    <w:div w:id="112722595">
      <w:bodyDiv w:val="1"/>
      <w:marLeft w:val="0"/>
      <w:marRight w:val="0"/>
      <w:marTop w:val="0"/>
      <w:marBottom w:val="0"/>
      <w:divBdr>
        <w:top w:val="none" w:sz="0" w:space="0" w:color="auto"/>
        <w:left w:val="none" w:sz="0" w:space="0" w:color="auto"/>
        <w:bottom w:val="none" w:sz="0" w:space="0" w:color="auto"/>
        <w:right w:val="none" w:sz="0" w:space="0" w:color="auto"/>
      </w:divBdr>
      <w:divsChild>
        <w:div w:id="480928771">
          <w:marLeft w:val="0"/>
          <w:marRight w:val="0"/>
          <w:marTop w:val="0"/>
          <w:marBottom w:val="0"/>
          <w:divBdr>
            <w:top w:val="none" w:sz="0" w:space="0" w:color="auto"/>
            <w:left w:val="none" w:sz="0" w:space="0" w:color="auto"/>
            <w:bottom w:val="none" w:sz="0" w:space="0" w:color="auto"/>
            <w:right w:val="none" w:sz="0" w:space="0" w:color="auto"/>
          </w:divBdr>
        </w:div>
        <w:div w:id="1032531650">
          <w:marLeft w:val="0"/>
          <w:marRight w:val="0"/>
          <w:marTop w:val="0"/>
          <w:marBottom w:val="0"/>
          <w:divBdr>
            <w:top w:val="none" w:sz="0" w:space="0" w:color="auto"/>
            <w:left w:val="none" w:sz="0" w:space="0" w:color="auto"/>
            <w:bottom w:val="none" w:sz="0" w:space="0" w:color="auto"/>
            <w:right w:val="none" w:sz="0" w:space="0" w:color="auto"/>
          </w:divBdr>
        </w:div>
        <w:div w:id="1439133139">
          <w:marLeft w:val="0"/>
          <w:marRight w:val="0"/>
          <w:marTop w:val="0"/>
          <w:marBottom w:val="0"/>
          <w:divBdr>
            <w:top w:val="none" w:sz="0" w:space="0" w:color="auto"/>
            <w:left w:val="none" w:sz="0" w:space="0" w:color="auto"/>
            <w:bottom w:val="none" w:sz="0" w:space="0" w:color="auto"/>
            <w:right w:val="none" w:sz="0" w:space="0" w:color="auto"/>
          </w:divBdr>
        </w:div>
        <w:div w:id="1511065227">
          <w:marLeft w:val="0"/>
          <w:marRight w:val="0"/>
          <w:marTop w:val="0"/>
          <w:marBottom w:val="0"/>
          <w:divBdr>
            <w:top w:val="none" w:sz="0" w:space="0" w:color="auto"/>
            <w:left w:val="none" w:sz="0" w:space="0" w:color="auto"/>
            <w:bottom w:val="none" w:sz="0" w:space="0" w:color="auto"/>
            <w:right w:val="none" w:sz="0" w:space="0" w:color="auto"/>
          </w:divBdr>
        </w:div>
        <w:div w:id="1634359846">
          <w:marLeft w:val="0"/>
          <w:marRight w:val="0"/>
          <w:marTop w:val="0"/>
          <w:marBottom w:val="0"/>
          <w:divBdr>
            <w:top w:val="none" w:sz="0" w:space="0" w:color="auto"/>
            <w:left w:val="none" w:sz="0" w:space="0" w:color="auto"/>
            <w:bottom w:val="none" w:sz="0" w:space="0" w:color="auto"/>
            <w:right w:val="none" w:sz="0" w:space="0" w:color="auto"/>
          </w:divBdr>
        </w:div>
        <w:div w:id="1914047416">
          <w:marLeft w:val="0"/>
          <w:marRight w:val="0"/>
          <w:marTop w:val="0"/>
          <w:marBottom w:val="0"/>
          <w:divBdr>
            <w:top w:val="none" w:sz="0" w:space="0" w:color="auto"/>
            <w:left w:val="none" w:sz="0" w:space="0" w:color="auto"/>
            <w:bottom w:val="none" w:sz="0" w:space="0" w:color="auto"/>
            <w:right w:val="none" w:sz="0" w:space="0" w:color="auto"/>
          </w:divBdr>
        </w:div>
        <w:div w:id="2132432573">
          <w:marLeft w:val="0"/>
          <w:marRight w:val="0"/>
          <w:marTop w:val="0"/>
          <w:marBottom w:val="0"/>
          <w:divBdr>
            <w:top w:val="none" w:sz="0" w:space="0" w:color="auto"/>
            <w:left w:val="none" w:sz="0" w:space="0" w:color="auto"/>
            <w:bottom w:val="none" w:sz="0" w:space="0" w:color="auto"/>
            <w:right w:val="none" w:sz="0" w:space="0" w:color="auto"/>
          </w:divBdr>
        </w:div>
      </w:divsChild>
    </w:div>
    <w:div w:id="126557251">
      <w:bodyDiv w:val="1"/>
      <w:marLeft w:val="0"/>
      <w:marRight w:val="0"/>
      <w:marTop w:val="0"/>
      <w:marBottom w:val="0"/>
      <w:divBdr>
        <w:top w:val="none" w:sz="0" w:space="0" w:color="auto"/>
        <w:left w:val="none" w:sz="0" w:space="0" w:color="auto"/>
        <w:bottom w:val="none" w:sz="0" w:space="0" w:color="auto"/>
        <w:right w:val="none" w:sz="0" w:space="0" w:color="auto"/>
      </w:divBdr>
      <w:divsChild>
        <w:div w:id="228735091">
          <w:marLeft w:val="0"/>
          <w:marRight w:val="0"/>
          <w:marTop w:val="0"/>
          <w:marBottom w:val="0"/>
          <w:divBdr>
            <w:top w:val="none" w:sz="0" w:space="0" w:color="auto"/>
            <w:left w:val="none" w:sz="0" w:space="0" w:color="auto"/>
            <w:bottom w:val="none" w:sz="0" w:space="0" w:color="auto"/>
            <w:right w:val="none" w:sz="0" w:space="0" w:color="auto"/>
          </w:divBdr>
        </w:div>
        <w:div w:id="851456374">
          <w:marLeft w:val="0"/>
          <w:marRight w:val="0"/>
          <w:marTop w:val="0"/>
          <w:marBottom w:val="0"/>
          <w:divBdr>
            <w:top w:val="none" w:sz="0" w:space="0" w:color="auto"/>
            <w:left w:val="none" w:sz="0" w:space="0" w:color="auto"/>
            <w:bottom w:val="none" w:sz="0" w:space="0" w:color="auto"/>
            <w:right w:val="none" w:sz="0" w:space="0" w:color="auto"/>
          </w:divBdr>
        </w:div>
      </w:divsChild>
    </w:div>
    <w:div w:id="130825601">
      <w:bodyDiv w:val="1"/>
      <w:marLeft w:val="0"/>
      <w:marRight w:val="0"/>
      <w:marTop w:val="0"/>
      <w:marBottom w:val="0"/>
      <w:divBdr>
        <w:top w:val="none" w:sz="0" w:space="0" w:color="auto"/>
        <w:left w:val="none" w:sz="0" w:space="0" w:color="auto"/>
        <w:bottom w:val="none" w:sz="0" w:space="0" w:color="auto"/>
        <w:right w:val="none" w:sz="0" w:space="0" w:color="auto"/>
      </w:divBdr>
      <w:divsChild>
        <w:div w:id="170611015">
          <w:marLeft w:val="0"/>
          <w:marRight w:val="0"/>
          <w:marTop w:val="0"/>
          <w:marBottom w:val="0"/>
          <w:divBdr>
            <w:top w:val="none" w:sz="0" w:space="0" w:color="auto"/>
            <w:left w:val="none" w:sz="0" w:space="0" w:color="auto"/>
            <w:bottom w:val="none" w:sz="0" w:space="0" w:color="auto"/>
            <w:right w:val="none" w:sz="0" w:space="0" w:color="auto"/>
          </w:divBdr>
        </w:div>
        <w:div w:id="904149017">
          <w:marLeft w:val="0"/>
          <w:marRight w:val="0"/>
          <w:marTop w:val="0"/>
          <w:marBottom w:val="0"/>
          <w:divBdr>
            <w:top w:val="none" w:sz="0" w:space="0" w:color="auto"/>
            <w:left w:val="none" w:sz="0" w:space="0" w:color="auto"/>
            <w:bottom w:val="none" w:sz="0" w:space="0" w:color="auto"/>
            <w:right w:val="none" w:sz="0" w:space="0" w:color="auto"/>
          </w:divBdr>
        </w:div>
        <w:div w:id="940183964">
          <w:marLeft w:val="0"/>
          <w:marRight w:val="0"/>
          <w:marTop w:val="0"/>
          <w:marBottom w:val="0"/>
          <w:divBdr>
            <w:top w:val="none" w:sz="0" w:space="0" w:color="auto"/>
            <w:left w:val="none" w:sz="0" w:space="0" w:color="auto"/>
            <w:bottom w:val="none" w:sz="0" w:space="0" w:color="auto"/>
            <w:right w:val="none" w:sz="0" w:space="0" w:color="auto"/>
          </w:divBdr>
        </w:div>
        <w:div w:id="1389915513">
          <w:marLeft w:val="0"/>
          <w:marRight w:val="0"/>
          <w:marTop w:val="0"/>
          <w:marBottom w:val="0"/>
          <w:divBdr>
            <w:top w:val="none" w:sz="0" w:space="0" w:color="auto"/>
            <w:left w:val="none" w:sz="0" w:space="0" w:color="auto"/>
            <w:bottom w:val="none" w:sz="0" w:space="0" w:color="auto"/>
            <w:right w:val="none" w:sz="0" w:space="0" w:color="auto"/>
          </w:divBdr>
        </w:div>
        <w:div w:id="1912537535">
          <w:marLeft w:val="0"/>
          <w:marRight w:val="0"/>
          <w:marTop w:val="0"/>
          <w:marBottom w:val="0"/>
          <w:divBdr>
            <w:top w:val="none" w:sz="0" w:space="0" w:color="auto"/>
            <w:left w:val="none" w:sz="0" w:space="0" w:color="auto"/>
            <w:bottom w:val="none" w:sz="0" w:space="0" w:color="auto"/>
            <w:right w:val="none" w:sz="0" w:space="0" w:color="auto"/>
          </w:divBdr>
        </w:div>
      </w:divsChild>
    </w:div>
    <w:div w:id="131603031">
      <w:bodyDiv w:val="1"/>
      <w:marLeft w:val="0"/>
      <w:marRight w:val="0"/>
      <w:marTop w:val="0"/>
      <w:marBottom w:val="0"/>
      <w:divBdr>
        <w:top w:val="none" w:sz="0" w:space="0" w:color="auto"/>
        <w:left w:val="none" w:sz="0" w:space="0" w:color="auto"/>
        <w:bottom w:val="none" w:sz="0" w:space="0" w:color="auto"/>
        <w:right w:val="none" w:sz="0" w:space="0" w:color="auto"/>
      </w:divBdr>
      <w:divsChild>
        <w:div w:id="359549667">
          <w:marLeft w:val="0"/>
          <w:marRight w:val="0"/>
          <w:marTop w:val="0"/>
          <w:marBottom w:val="0"/>
          <w:divBdr>
            <w:top w:val="none" w:sz="0" w:space="0" w:color="auto"/>
            <w:left w:val="none" w:sz="0" w:space="0" w:color="auto"/>
            <w:bottom w:val="none" w:sz="0" w:space="0" w:color="auto"/>
            <w:right w:val="none" w:sz="0" w:space="0" w:color="auto"/>
          </w:divBdr>
        </w:div>
        <w:div w:id="413210416">
          <w:marLeft w:val="0"/>
          <w:marRight w:val="0"/>
          <w:marTop w:val="0"/>
          <w:marBottom w:val="0"/>
          <w:divBdr>
            <w:top w:val="none" w:sz="0" w:space="0" w:color="auto"/>
            <w:left w:val="none" w:sz="0" w:space="0" w:color="auto"/>
            <w:bottom w:val="none" w:sz="0" w:space="0" w:color="auto"/>
            <w:right w:val="none" w:sz="0" w:space="0" w:color="auto"/>
          </w:divBdr>
        </w:div>
      </w:divsChild>
    </w:div>
    <w:div w:id="135027270">
      <w:bodyDiv w:val="1"/>
      <w:marLeft w:val="0"/>
      <w:marRight w:val="0"/>
      <w:marTop w:val="0"/>
      <w:marBottom w:val="0"/>
      <w:divBdr>
        <w:top w:val="none" w:sz="0" w:space="0" w:color="auto"/>
        <w:left w:val="none" w:sz="0" w:space="0" w:color="auto"/>
        <w:bottom w:val="none" w:sz="0" w:space="0" w:color="auto"/>
        <w:right w:val="none" w:sz="0" w:space="0" w:color="auto"/>
      </w:divBdr>
      <w:divsChild>
        <w:div w:id="318465148">
          <w:marLeft w:val="0"/>
          <w:marRight w:val="0"/>
          <w:marTop w:val="0"/>
          <w:marBottom w:val="0"/>
          <w:divBdr>
            <w:top w:val="none" w:sz="0" w:space="0" w:color="auto"/>
            <w:left w:val="none" w:sz="0" w:space="0" w:color="auto"/>
            <w:bottom w:val="none" w:sz="0" w:space="0" w:color="auto"/>
            <w:right w:val="none" w:sz="0" w:space="0" w:color="auto"/>
          </w:divBdr>
        </w:div>
        <w:div w:id="1860965501">
          <w:marLeft w:val="0"/>
          <w:marRight w:val="0"/>
          <w:marTop w:val="0"/>
          <w:marBottom w:val="0"/>
          <w:divBdr>
            <w:top w:val="none" w:sz="0" w:space="0" w:color="auto"/>
            <w:left w:val="none" w:sz="0" w:space="0" w:color="auto"/>
            <w:bottom w:val="none" w:sz="0" w:space="0" w:color="auto"/>
            <w:right w:val="none" w:sz="0" w:space="0" w:color="auto"/>
          </w:divBdr>
        </w:div>
      </w:divsChild>
    </w:div>
    <w:div w:id="138113712">
      <w:bodyDiv w:val="1"/>
      <w:marLeft w:val="0"/>
      <w:marRight w:val="0"/>
      <w:marTop w:val="0"/>
      <w:marBottom w:val="0"/>
      <w:divBdr>
        <w:top w:val="none" w:sz="0" w:space="0" w:color="auto"/>
        <w:left w:val="none" w:sz="0" w:space="0" w:color="auto"/>
        <w:bottom w:val="none" w:sz="0" w:space="0" w:color="auto"/>
        <w:right w:val="none" w:sz="0" w:space="0" w:color="auto"/>
      </w:divBdr>
    </w:div>
    <w:div w:id="144972289">
      <w:bodyDiv w:val="1"/>
      <w:marLeft w:val="0"/>
      <w:marRight w:val="0"/>
      <w:marTop w:val="0"/>
      <w:marBottom w:val="0"/>
      <w:divBdr>
        <w:top w:val="none" w:sz="0" w:space="0" w:color="auto"/>
        <w:left w:val="none" w:sz="0" w:space="0" w:color="auto"/>
        <w:bottom w:val="none" w:sz="0" w:space="0" w:color="auto"/>
        <w:right w:val="none" w:sz="0" w:space="0" w:color="auto"/>
      </w:divBdr>
      <w:divsChild>
        <w:div w:id="6257780">
          <w:marLeft w:val="0"/>
          <w:marRight w:val="0"/>
          <w:marTop w:val="0"/>
          <w:marBottom w:val="0"/>
          <w:divBdr>
            <w:top w:val="none" w:sz="0" w:space="0" w:color="auto"/>
            <w:left w:val="none" w:sz="0" w:space="0" w:color="auto"/>
            <w:bottom w:val="none" w:sz="0" w:space="0" w:color="auto"/>
            <w:right w:val="none" w:sz="0" w:space="0" w:color="auto"/>
          </w:divBdr>
        </w:div>
        <w:div w:id="43061910">
          <w:marLeft w:val="0"/>
          <w:marRight w:val="0"/>
          <w:marTop w:val="0"/>
          <w:marBottom w:val="0"/>
          <w:divBdr>
            <w:top w:val="none" w:sz="0" w:space="0" w:color="auto"/>
            <w:left w:val="none" w:sz="0" w:space="0" w:color="auto"/>
            <w:bottom w:val="none" w:sz="0" w:space="0" w:color="auto"/>
            <w:right w:val="none" w:sz="0" w:space="0" w:color="auto"/>
          </w:divBdr>
        </w:div>
      </w:divsChild>
    </w:div>
    <w:div w:id="146829274">
      <w:bodyDiv w:val="1"/>
      <w:marLeft w:val="0"/>
      <w:marRight w:val="0"/>
      <w:marTop w:val="0"/>
      <w:marBottom w:val="0"/>
      <w:divBdr>
        <w:top w:val="none" w:sz="0" w:space="0" w:color="auto"/>
        <w:left w:val="none" w:sz="0" w:space="0" w:color="auto"/>
        <w:bottom w:val="none" w:sz="0" w:space="0" w:color="auto"/>
        <w:right w:val="none" w:sz="0" w:space="0" w:color="auto"/>
      </w:divBdr>
    </w:div>
    <w:div w:id="153184975">
      <w:bodyDiv w:val="1"/>
      <w:marLeft w:val="0"/>
      <w:marRight w:val="0"/>
      <w:marTop w:val="0"/>
      <w:marBottom w:val="0"/>
      <w:divBdr>
        <w:top w:val="none" w:sz="0" w:space="0" w:color="auto"/>
        <w:left w:val="none" w:sz="0" w:space="0" w:color="auto"/>
        <w:bottom w:val="none" w:sz="0" w:space="0" w:color="auto"/>
        <w:right w:val="none" w:sz="0" w:space="0" w:color="auto"/>
      </w:divBdr>
      <w:divsChild>
        <w:div w:id="553737351">
          <w:marLeft w:val="0"/>
          <w:marRight w:val="0"/>
          <w:marTop w:val="0"/>
          <w:marBottom w:val="0"/>
          <w:divBdr>
            <w:top w:val="none" w:sz="0" w:space="0" w:color="auto"/>
            <w:left w:val="none" w:sz="0" w:space="0" w:color="auto"/>
            <w:bottom w:val="none" w:sz="0" w:space="0" w:color="auto"/>
            <w:right w:val="none" w:sz="0" w:space="0" w:color="auto"/>
          </w:divBdr>
        </w:div>
        <w:div w:id="581908930">
          <w:marLeft w:val="0"/>
          <w:marRight w:val="0"/>
          <w:marTop w:val="0"/>
          <w:marBottom w:val="0"/>
          <w:divBdr>
            <w:top w:val="none" w:sz="0" w:space="0" w:color="auto"/>
            <w:left w:val="none" w:sz="0" w:space="0" w:color="auto"/>
            <w:bottom w:val="none" w:sz="0" w:space="0" w:color="auto"/>
            <w:right w:val="none" w:sz="0" w:space="0" w:color="auto"/>
          </w:divBdr>
        </w:div>
        <w:div w:id="946893556">
          <w:marLeft w:val="0"/>
          <w:marRight w:val="0"/>
          <w:marTop w:val="0"/>
          <w:marBottom w:val="0"/>
          <w:divBdr>
            <w:top w:val="none" w:sz="0" w:space="0" w:color="auto"/>
            <w:left w:val="none" w:sz="0" w:space="0" w:color="auto"/>
            <w:bottom w:val="none" w:sz="0" w:space="0" w:color="auto"/>
            <w:right w:val="none" w:sz="0" w:space="0" w:color="auto"/>
          </w:divBdr>
        </w:div>
        <w:div w:id="1447236513">
          <w:marLeft w:val="0"/>
          <w:marRight w:val="0"/>
          <w:marTop w:val="0"/>
          <w:marBottom w:val="0"/>
          <w:divBdr>
            <w:top w:val="none" w:sz="0" w:space="0" w:color="auto"/>
            <w:left w:val="none" w:sz="0" w:space="0" w:color="auto"/>
            <w:bottom w:val="none" w:sz="0" w:space="0" w:color="auto"/>
            <w:right w:val="none" w:sz="0" w:space="0" w:color="auto"/>
          </w:divBdr>
        </w:div>
        <w:div w:id="1572620690">
          <w:marLeft w:val="0"/>
          <w:marRight w:val="0"/>
          <w:marTop w:val="0"/>
          <w:marBottom w:val="0"/>
          <w:divBdr>
            <w:top w:val="none" w:sz="0" w:space="0" w:color="auto"/>
            <w:left w:val="none" w:sz="0" w:space="0" w:color="auto"/>
            <w:bottom w:val="none" w:sz="0" w:space="0" w:color="auto"/>
            <w:right w:val="none" w:sz="0" w:space="0" w:color="auto"/>
          </w:divBdr>
        </w:div>
        <w:div w:id="2145999109">
          <w:marLeft w:val="0"/>
          <w:marRight w:val="0"/>
          <w:marTop w:val="0"/>
          <w:marBottom w:val="0"/>
          <w:divBdr>
            <w:top w:val="none" w:sz="0" w:space="0" w:color="auto"/>
            <w:left w:val="none" w:sz="0" w:space="0" w:color="auto"/>
            <w:bottom w:val="none" w:sz="0" w:space="0" w:color="auto"/>
            <w:right w:val="none" w:sz="0" w:space="0" w:color="auto"/>
          </w:divBdr>
        </w:div>
      </w:divsChild>
    </w:div>
    <w:div w:id="165020066">
      <w:bodyDiv w:val="1"/>
      <w:marLeft w:val="0"/>
      <w:marRight w:val="0"/>
      <w:marTop w:val="0"/>
      <w:marBottom w:val="0"/>
      <w:divBdr>
        <w:top w:val="none" w:sz="0" w:space="0" w:color="auto"/>
        <w:left w:val="none" w:sz="0" w:space="0" w:color="auto"/>
        <w:bottom w:val="none" w:sz="0" w:space="0" w:color="auto"/>
        <w:right w:val="none" w:sz="0" w:space="0" w:color="auto"/>
      </w:divBdr>
      <w:divsChild>
        <w:div w:id="729156460">
          <w:marLeft w:val="0"/>
          <w:marRight w:val="0"/>
          <w:marTop w:val="0"/>
          <w:marBottom w:val="0"/>
          <w:divBdr>
            <w:top w:val="none" w:sz="0" w:space="0" w:color="auto"/>
            <w:left w:val="none" w:sz="0" w:space="0" w:color="auto"/>
            <w:bottom w:val="none" w:sz="0" w:space="0" w:color="auto"/>
            <w:right w:val="none" w:sz="0" w:space="0" w:color="auto"/>
          </w:divBdr>
        </w:div>
        <w:div w:id="1250506808">
          <w:marLeft w:val="0"/>
          <w:marRight w:val="0"/>
          <w:marTop w:val="0"/>
          <w:marBottom w:val="0"/>
          <w:divBdr>
            <w:top w:val="none" w:sz="0" w:space="0" w:color="auto"/>
            <w:left w:val="none" w:sz="0" w:space="0" w:color="auto"/>
            <w:bottom w:val="none" w:sz="0" w:space="0" w:color="auto"/>
            <w:right w:val="none" w:sz="0" w:space="0" w:color="auto"/>
          </w:divBdr>
        </w:div>
        <w:div w:id="1534997354">
          <w:marLeft w:val="0"/>
          <w:marRight w:val="0"/>
          <w:marTop w:val="0"/>
          <w:marBottom w:val="0"/>
          <w:divBdr>
            <w:top w:val="none" w:sz="0" w:space="0" w:color="auto"/>
            <w:left w:val="none" w:sz="0" w:space="0" w:color="auto"/>
            <w:bottom w:val="none" w:sz="0" w:space="0" w:color="auto"/>
            <w:right w:val="none" w:sz="0" w:space="0" w:color="auto"/>
          </w:divBdr>
        </w:div>
      </w:divsChild>
    </w:div>
    <w:div w:id="166754599">
      <w:bodyDiv w:val="1"/>
      <w:marLeft w:val="0"/>
      <w:marRight w:val="0"/>
      <w:marTop w:val="0"/>
      <w:marBottom w:val="0"/>
      <w:divBdr>
        <w:top w:val="none" w:sz="0" w:space="0" w:color="auto"/>
        <w:left w:val="none" w:sz="0" w:space="0" w:color="auto"/>
        <w:bottom w:val="none" w:sz="0" w:space="0" w:color="auto"/>
        <w:right w:val="none" w:sz="0" w:space="0" w:color="auto"/>
      </w:divBdr>
      <w:divsChild>
        <w:div w:id="113789980">
          <w:marLeft w:val="0"/>
          <w:marRight w:val="0"/>
          <w:marTop w:val="0"/>
          <w:marBottom w:val="0"/>
          <w:divBdr>
            <w:top w:val="none" w:sz="0" w:space="0" w:color="auto"/>
            <w:left w:val="none" w:sz="0" w:space="0" w:color="auto"/>
            <w:bottom w:val="none" w:sz="0" w:space="0" w:color="auto"/>
            <w:right w:val="none" w:sz="0" w:space="0" w:color="auto"/>
          </w:divBdr>
        </w:div>
        <w:div w:id="125441419">
          <w:marLeft w:val="0"/>
          <w:marRight w:val="0"/>
          <w:marTop w:val="0"/>
          <w:marBottom w:val="0"/>
          <w:divBdr>
            <w:top w:val="none" w:sz="0" w:space="0" w:color="auto"/>
            <w:left w:val="none" w:sz="0" w:space="0" w:color="auto"/>
            <w:bottom w:val="none" w:sz="0" w:space="0" w:color="auto"/>
            <w:right w:val="none" w:sz="0" w:space="0" w:color="auto"/>
          </w:divBdr>
        </w:div>
        <w:div w:id="942538810">
          <w:marLeft w:val="0"/>
          <w:marRight w:val="0"/>
          <w:marTop w:val="0"/>
          <w:marBottom w:val="0"/>
          <w:divBdr>
            <w:top w:val="none" w:sz="0" w:space="0" w:color="auto"/>
            <w:left w:val="none" w:sz="0" w:space="0" w:color="auto"/>
            <w:bottom w:val="none" w:sz="0" w:space="0" w:color="auto"/>
            <w:right w:val="none" w:sz="0" w:space="0" w:color="auto"/>
          </w:divBdr>
        </w:div>
        <w:div w:id="1206140822">
          <w:marLeft w:val="0"/>
          <w:marRight w:val="0"/>
          <w:marTop w:val="0"/>
          <w:marBottom w:val="0"/>
          <w:divBdr>
            <w:top w:val="none" w:sz="0" w:space="0" w:color="auto"/>
            <w:left w:val="none" w:sz="0" w:space="0" w:color="auto"/>
            <w:bottom w:val="none" w:sz="0" w:space="0" w:color="auto"/>
            <w:right w:val="none" w:sz="0" w:space="0" w:color="auto"/>
          </w:divBdr>
        </w:div>
        <w:div w:id="1602568728">
          <w:marLeft w:val="0"/>
          <w:marRight w:val="0"/>
          <w:marTop w:val="0"/>
          <w:marBottom w:val="0"/>
          <w:divBdr>
            <w:top w:val="none" w:sz="0" w:space="0" w:color="auto"/>
            <w:left w:val="none" w:sz="0" w:space="0" w:color="auto"/>
            <w:bottom w:val="none" w:sz="0" w:space="0" w:color="auto"/>
            <w:right w:val="none" w:sz="0" w:space="0" w:color="auto"/>
          </w:divBdr>
        </w:div>
        <w:div w:id="1931424051">
          <w:marLeft w:val="0"/>
          <w:marRight w:val="0"/>
          <w:marTop w:val="0"/>
          <w:marBottom w:val="0"/>
          <w:divBdr>
            <w:top w:val="none" w:sz="0" w:space="0" w:color="auto"/>
            <w:left w:val="none" w:sz="0" w:space="0" w:color="auto"/>
            <w:bottom w:val="none" w:sz="0" w:space="0" w:color="auto"/>
            <w:right w:val="none" w:sz="0" w:space="0" w:color="auto"/>
          </w:divBdr>
        </w:div>
      </w:divsChild>
    </w:div>
    <w:div w:id="170024089">
      <w:bodyDiv w:val="1"/>
      <w:marLeft w:val="0"/>
      <w:marRight w:val="0"/>
      <w:marTop w:val="0"/>
      <w:marBottom w:val="0"/>
      <w:divBdr>
        <w:top w:val="none" w:sz="0" w:space="0" w:color="auto"/>
        <w:left w:val="none" w:sz="0" w:space="0" w:color="auto"/>
        <w:bottom w:val="none" w:sz="0" w:space="0" w:color="auto"/>
        <w:right w:val="none" w:sz="0" w:space="0" w:color="auto"/>
      </w:divBdr>
    </w:div>
    <w:div w:id="172107000">
      <w:bodyDiv w:val="1"/>
      <w:marLeft w:val="0"/>
      <w:marRight w:val="0"/>
      <w:marTop w:val="0"/>
      <w:marBottom w:val="0"/>
      <w:divBdr>
        <w:top w:val="none" w:sz="0" w:space="0" w:color="auto"/>
        <w:left w:val="none" w:sz="0" w:space="0" w:color="auto"/>
        <w:bottom w:val="none" w:sz="0" w:space="0" w:color="auto"/>
        <w:right w:val="none" w:sz="0" w:space="0" w:color="auto"/>
      </w:divBdr>
      <w:divsChild>
        <w:div w:id="431048139">
          <w:marLeft w:val="0"/>
          <w:marRight w:val="0"/>
          <w:marTop w:val="0"/>
          <w:marBottom w:val="0"/>
          <w:divBdr>
            <w:top w:val="none" w:sz="0" w:space="0" w:color="auto"/>
            <w:left w:val="none" w:sz="0" w:space="0" w:color="auto"/>
            <w:bottom w:val="none" w:sz="0" w:space="0" w:color="auto"/>
            <w:right w:val="none" w:sz="0" w:space="0" w:color="auto"/>
          </w:divBdr>
        </w:div>
        <w:div w:id="517428093">
          <w:marLeft w:val="0"/>
          <w:marRight w:val="0"/>
          <w:marTop w:val="0"/>
          <w:marBottom w:val="0"/>
          <w:divBdr>
            <w:top w:val="none" w:sz="0" w:space="0" w:color="auto"/>
            <w:left w:val="none" w:sz="0" w:space="0" w:color="auto"/>
            <w:bottom w:val="none" w:sz="0" w:space="0" w:color="auto"/>
            <w:right w:val="none" w:sz="0" w:space="0" w:color="auto"/>
          </w:divBdr>
        </w:div>
        <w:div w:id="939995143">
          <w:marLeft w:val="0"/>
          <w:marRight w:val="0"/>
          <w:marTop w:val="0"/>
          <w:marBottom w:val="0"/>
          <w:divBdr>
            <w:top w:val="none" w:sz="0" w:space="0" w:color="auto"/>
            <w:left w:val="none" w:sz="0" w:space="0" w:color="auto"/>
            <w:bottom w:val="none" w:sz="0" w:space="0" w:color="auto"/>
            <w:right w:val="none" w:sz="0" w:space="0" w:color="auto"/>
          </w:divBdr>
        </w:div>
        <w:div w:id="1781990692">
          <w:marLeft w:val="0"/>
          <w:marRight w:val="0"/>
          <w:marTop w:val="0"/>
          <w:marBottom w:val="0"/>
          <w:divBdr>
            <w:top w:val="none" w:sz="0" w:space="0" w:color="auto"/>
            <w:left w:val="none" w:sz="0" w:space="0" w:color="auto"/>
            <w:bottom w:val="none" w:sz="0" w:space="0" w:color="auto"/>
            <w:right w:val="none" w:sz="0" w:space="0" w:color="auto"/>
          </w:divBdr>
        </w:div>
      </w:divsChild>
    </w:div>
    <w:div w:id="178204353">
      <w:bodyDiv w:val="1"/>
      <w:marLeft w:val="0"/>
      <w:marRight w:val="0"/>
      <w:marTop w:val="0"/>
      <w:marBottom w:val="0"/>
      <w:divBdr>
        <w:top w:val="none" w:sz="0" w:space="0" w:color="auto"/>
        <w:left w:val="none" w:sz="0" w:space="0" w:color="auto"/>
        <w:bottom w:val="none" w:sz="0" w:space="0" w:color="auto"/>
        <w:right w:val="none" w:sz="0" w:space="0" w:color="auto"/>
      </w:divBdr>
      <w:divsChild>
        <w:div w:id="73625024">
          <w:marLeft w:val="0"/>
          <w:marRight w:val="0"/>
          <w:marTop w:val="0"/>
          <w:marBottom w:val="0"/>
          <w:divBdr>
            <w:top w:val="none" w:sz="0" w:space="0" w:color="auto"/>
            <w:left w:val="none" w:sz="0" w:space="0" w:color="auto"/>
            <w:bottom w:val="none" w:sz="0" w:space="0" w:color="auto"/>
            <w:right w:val="none" w:sz="0" w:space="0" w:color="auto"/>
          </w:divBdr>
        </w:div>
        <w:div w:id="417479010">
          <w:marLeft w:val="0"/>
          <w:marRight w:val="0"/>
          <w:marTop w:val="0"/>
          <w:marBottom w:val="0"/>
          <w:divBdr>
            <w:top w:val="none" w:sz="0" w:space="0" w:color="auto"/>
            <w:left w:val="none" w:sz="0" w:space="0" w:color="auto"/>
            <w:bottom w:val="none" w:sz="0" w:space="0" w:color="auto"/>
            <w:right w:val="none" w:sz="0" w:space="0" w:color="auto"/>
          </w:divBdr>
        </w:div>
      </w:divsChild>
    </w:div>
    <w:div w:id="179511120">
      <w:bodyDiv w:val="1"/>
      <w:marLeft w:val="0"/>
      <w:marRight w:val="0"/>
      <w:marTop w:val="0"/>
      <w:marBottom w:val="0"/>
      <w:divBdr>
        <w:top w:val="none" w:sz="0" w:space="0" w:color="auto"/>
        <w:left w:val="none" w:sz="0" w:space="0" w:color="auto"/>
        <w:bottom w:val="none" w:sz="0" w:space="0" w:color="auto"/>
        <w:right w:val="none" w:sz="0" w:space="0" w:color="auto"/>
      </w:divBdr>
      <w:divsChild>
        <w:div w:id="88166079">
          <w:marLeft w:val="0"/>
          <w:marRight w:val="0"/>
          <w:marTop w:val="0"/>
          <w:marBottom w:val="0"/>
          <w:divBdr>
            <w:top w:val="none" w:sz="0" w:space="0" w:color="auto"/>
            <w:left w:val="none" w:sz="0" w:space="0" w:color="auto"/>
            <w:bottom w:val="none" w:sz="0" w:space="0" w:color="auto"/>
            <w:right w:val="none" w:sz="0" w:space="0" w:color="auto"/>
          </w:divBdr>
        </w:div>
        <w:div w:id="207030724">
          <w:marLeft w:val="0"/>
          <w:marRight w:val="0"/>
          <w:marTop w:val="0"/>
          <w:marBottom w:val="0"/>
          <w:divBdr>
            <w:top w:val="none" w:sz="0" w:space="0" w:color="auto"/>
            <w:left w:val="none" w:sz="0" w:space="0" w:color="auto"/>
            <w:bottom w:val="none" w:sz="0" w:space="0" w:color="auto"/>
            <w:right w:val="none" w:sz="0" w:space="0" w:color="auto"/>
          </w:divBdr>
        </w:div>
        <w:div w:id="298070979">
          <w:marLeft w:val="0"/>
          <w:marRight w:val="0"/>
          <w:marTop w:val="0"/>
          <w:marBottom w:val="0"/>
          <w:divBdr>
            <w:top w:val="none" w:sz="0" w:space="0" w:color="auto"/>
            <w:left w:val="none" w:sz="0" w:space="0" w:color="auto"/>
            <w:bottom w:val="none" w:sz="0" w:space="0" w:color="auto"/>
            <w:right w:val="none" w:sz="0" w:space="0" w:color="auto"/>
          </w:divBdr>
        </w:div>
        <w:div w:id="577251775">
          <w:marLeft w:val="0"/>
          <w:marRight w:val="0"/>
          <w:marTop w:val="0"/>
          <w:marBottom w:val="0"/>
          <w:divBdr>
            <w:top w:val="none" w:sz="0" w:space="0" w:color="auto"/>
            <w:left w:val="none" w:sz="0" w:space="0" w:color="auto"/>
            <w:bottom w:val="none" w:sz="0" w:space="0" w:color="auto"/>
            <w:right w:val="none" w:sz="0" w:space="0" w:color="auto"/>
          </w:divBdr>
        </w:div>
        <w:div w:id="649211436">
          <w:marLeft w:val="0"/>
          <w:marRight w:val="0"/>
          <w:marTop w:val="0"/>
          <w:marBottom w:val="0"/>
          <w:divBdr>
            <w:top w:val="none" w:sz="0" w:space="0" w:color="auto"/>
            <w:left w:val="none" w:sz="0" w:space="0" w:color="auto"/>
            <w:bottom w:val="none" w:sz="0" w:space="0" w:color="auto"/>
            <w:right w:val="none" w:sz="0" w:space="0" w:color="auto"/>
          </w:divBdr>
        </w:div>
        <w:div w:id="691690152">
          <w:marLeft w:val="0"/>
          <w:marRight w:val="0"/>
          <w:marTop w:val="0"/>
          <w:marBottom w:val="0"/>
          <w:divBdr>
            <w:top w:val="none" w:sz="0" w:space="0" w:color="auto"/>
            <w:left w:val="none" w:sz="0" w:space="0" w:color="auto"/>
            <w:bottom w:val="none" w:sz="0" w:space="0" w:color="auto"/>
            <w:right w:val="none" w:sz="0" w:space="0" w:color="auto"/>
          </w:divBdr>
        </w:div>
        <w:div w:id="914972937">
          <w:marLeft w:val="0"/>
          <w:marRight w:val="0"/>
          <w:marTop w:val="0"/>
          <w:marBottom w:val="0"/>
          <w:divBdr>
            <w:top w:val="none" w:sz="0" w:space="0" w:color="auto"/>
            <w:left w:val="none" w:sz="0" w:space="0" w:color="auto"/>
            <w:bottom w:val="none" w:sz="0" w:space="0" w:color="auto"/>
            <w:right w:val="none" w:sz="0" w:space="0" w:color="auto"/>
          </w:divBdr>
        </w:div>
        <w:div w:id="1100680716">
          <w:marLeft w:val="0"/>
          <w:marRight w:val="0"/>
          <w:marTop w:val="0"/>
          <w:marBottom w:val="0"/>
          <w:divBdr>
            <w:top w:val="none" w:sz="0" w:space="0" w:color="auto"/>
            <w:left w:val="none" w:sz="0" w:space="0" w:color="auto"/>
            <w:bottom w:val="none" w:sz="0" w:space="0" w:color="auto"/>
            <w:right w:val="none" w:sz="0" w:space="0" w:color="auto"/>
          </w:divBdr>
        </w:div>
        <w:div w:id="1385711628">
          <w:marLeft w:val="0"/>
          <w:marRight w:val="0"/>
          <w:marTop w:val="0"/>
          <w:marBottom w:val="0"/>
          <w:divBdr>
            <w:top w:val="none" w:sz="0" w:space="0" w:color="auto"/>
            <w:left w:val="none" w:sz="0" w:space="0" w:color="auto"/>
            <w:bottom w:val="none" w:sz="0" w:space="0" w:color="auto"/>
            <w:right w:val="none" w:sz="0" w:space="0" w:color="auto"/>
          </w:divBdr>
        </w:div>
        <w:div w:id="1461456167">
          <w:marLeft w:val="0"/>
          <w:marRight w:val="0"/>
          <w:marTop w:val="0"/>
          <w:marBottom w:val="0"/>
          <w:divBdr>
            <w:top w:val="none" w:sz="0" w:space="0" w:color="auto"/>
            <w:left w:val="none" w:sz="0" w:space="0" w:color="auto"/>
            <w:bottom w:val="none" w:sz="0" w:space="0" w:color="auto"/>
            <w:right w:val="none" w:sz="0" w:space="0" w:color="auto"/>
          </w:divBdr>
        </w:div>
        <w:div w:id="1636256563">
          <w:marLeft w:val="0"/>
          <w:marRight w:val="0"/>
          <w:marTop w:val="0"/>
          <w:marBottom w:val="0"/>
          <w:divBdr>
            <w:top w:val="none" w:sz="0" w:space="0" w:color="auto"/>
            <w:left w:val="none" w:sz="0" w:space="0" w:color="auto"/>
            <w:bottom w:val="none" w:sz="0" w:space="0" w:color="auto"/>
            <w:right w:val="none" w:sz="0" w:space="0" w:color="auto"/>
          </w:divBdr>
        </w:div>
        <w:div w:id="1891577475">
          <w:marLeft w:val="0"/>
          <w:marRight w:val="0"/>
          <w:marTop w:val="0"/>
          <w:marBottom w:val="0"/>
          <w:divBdr>
            <w:top w:val="none" w:sz="0" w:space="0" w:color="auto"/>
            <w:left w:val="none" w:sz="0" w:space="0" w:color="auto"/>
            <w:bottom w:val="none" w:sz="0" w:space="0" w:color="auto"/>
            <w:right w:val="none" w:sz="0" w:space="0" w:color="auto"/>
          </w:divBdr>
        </w:div>
        <w:div w:id="2067103167">
          <w:marLeft w:val="0"/>
          <w:marRight w:val="0"/>
          <w:marTop w:val="0"/>
          <w:marBottom w:val="0"/>
          <w:divBdr>
            <w:top w:val="none" w:sz="0" w:space="0" w:color="auto"/>
            <w:left w:val="none" w:sz="0" w:space="0" w:color="auto"/>
            <w:bottom w:val="none" w:sz="0" w:space="0" w:color="auto"/>
            <w:right w:val="none" w:sz="0" w:space="0" w:color="auto"/>
          </w:divBdr>
        </w:div>
      </w:divsChild>
    </w:div>
    <w:div w:id="184490946">
      <w:bodyDiv w:val="1"/>
      <w:marLeft w:val="0"/>
      <w:marRight w:val="0"/>
      <w:marTop w:val="0"/>
      <w:marBottom w:val="0"/>
      <w:divBdr>
        <w:top w:val="none" w:sz="0" w:space="0" w:color="auto"/>
        <w:left w:val="none" w:sz="0" w:space="0" w:color="auto"/>
        <w:bottom w:val="none" w:sz="0" w:space="0" w:color="auto"/>
        <w:right w:val="none" w:sz="0" w:space="0" w:color="auto"/>
      </w:divBdr>
      <w:divsChild>
        <w:div w:id="121925822">
          <w:marLeft w:val="0"/>
          <w:marRight w:val="0"/>
          <w:marTop w:val="0"/>
          <w:marBottom w:val="0"/>
          <w:divBdr>
            <w:top w:val="none" w:sz="0" w:space="0" w:color="auto"/>
            <w:left w:val="none" w:sz="0" w:space="0" w:color="auto"/>
            <w:bottom w:val="none" w:sz="0" w:space="0" w:color="auto"/>
            <w:right w:val="none" w:sz="0" w:space="0" w:color="auto"/>
          </w:divBdr>
        </w:div>
        <w:div w:id="218984564">
          <w:marLeft w:val="0"/>
          <w:marRight w:val="0"/>
          <w:marTop w:val="0"/>
          <w:marBottom w:val="0"/>
          <w:divBdr>
            <w:top w:val="none" w:sz="0" w:space="0" w:color="auto"/>
            <w:left w:val="none" w:sz="0" w:space="0" w:color="auto"/>
            <w:bottom w:val="none" w:sz="0" w:space="0" w:color="auto"/>
            <w:right w:val="none" w:sz="0" w:space="0" w:color="auto"/>
          </w:divBdr>
        </w:div>
        <w:div w:id="390151517">
          <w:marLeft w:val="0"/>
          <w:marRight w:val="0"/>
          <w:marTop w:val="0"/>
          <w:marBottom w:val="0"/>
          <w:divBdr>
            <w:top w:val="none" w:sz="0" w:space="0" w:color="auto"/>
            <w:left w:val="none" w:sz="0" w:space="0" w:color="auto"/>
            <w:bottom w:val="none" w:sz="0" w:space="0" w:color="auto"/>
            <w:right w:val="none" w:sz="0" w:space="0" w:color="auto"/>
          </w:divBdr>
        </w:div>
        <w:div w:id="405953142">
          <w:marLeft w:val="0"/>
          <w:marRight w:val="0"/>
          <w:marTop w:val="0"/>
          <w:marBottom w:val="0"/>
          <w:divBdr>
            <w:top w:val="none" w:sz="0" w:space="0" w:color="auto"/>
            <w:left w:val="none" w:sz="0" w:space="0" w:color="auto"/>
            <w:bottom w:val="none" w:sz="0" w:space="0" w:color="auto"/>
            <w:right w:val="none" w:sz="0" w:space="0" w:color="auto"/>
          </w:divBdr>
        </w:div>
        <w:div w:id="437718503">
          <w:marLeft w:val="0"/>
          <w:marRight w:val="0"/>
          <w:marTop w:val="0"/>
          <w:marBottom w:val="0"/>
          <w:divBdr>
            <w:top w:val="none" w:sz="0" w:space="0" w:color="auto"/>
            <w:left w:val="none" w:sz="0" w:space="0" w:color="auto"/>
            <w:bottom w:val="none" w:sz="0" w:space="0" w:color="auto"/>
            <w:right w:val="none" w:sz="0" w:space="0" w:color="auto"/>
          </w:divBdr>
        </w:div>
        <w:div w:id="494612463">
          <w:marLeft w:val="0"/>
          <w:marRight w:val="0"/>
          <w:marTop w:val="0"/>
          <w:marBottom w:val="0"/>
          <w:divBdr>
            <w:top w:val="none" w:sz="0" w:space="0" w:color="auto"/>
            <w:left w:val="none" w:sz="0" w:space="0" w:color="auto"/>
            <w:bottom w:val="none" w:sz="0" w:space="0" w:color="auto"/>
            <w:right w:val="none" w:sz="0" w:space="0" w:color="auto"/>
          </w:divBdr>
        </w:div>
        <w:div w:id="519784012">
          <w:marLeft w:val="0"/>
          <w:marRight w:val="0"/>
          <w:marTop w:val="0"/>
          <w:marBottom w:val="0"/>
          <w:divBdr>
            <w:top w:val="none" w:sz="0" w:space="0" w:color="auto"/>
            <w:left w:val="none" w:sz="0" w:space="0" w:color="auto"/>
            <w:bottom w:val="none" w:sz="0" w:space="0" w:color="auto"/>
            <w:right w:val="none" w:sz="0" w:space="0" w:color="auto"/>
          </w:divBdr>
        </w:div>
        <w:div w:id="558980850">
          <w:marLeft w:val="0"/>
          <w:marRight w:val="0"/>
          <w:marTop w:val="0"/>
          <w:marBottom w:val="0"/>
          <w:divBdr>
            <w:top w:val="none" w:sz="0" w:space="0" w:color="auto"/>
            <w:left w:val="none" w:sz="0" w:space="0" w:color="auto"/>
            <w:bottom w:val="none" w:sz="0" w:space="0" w:color="auto"/>
            <w:right w:val="none" w:sz="0" w:space="0" w:color="auto"/>
          </w:divBdr>
        </w:div>
        <w:div w:id="680859899">
          <w:marLeft w:val="0"/>
          <w:marRight w:val="0"/>
          <w:marTop w:val="0"/>
          <w:marBottom w:val="0"/>
          <w:divBdr>
            <w:top w:val="none" w:sz="0" w:space="0" w:color="auto"/>
            <w:left w:val="none" w:sz="0" w:space="0" w:color="auto"/>
            <w:bottom w:val="none" w:sz="0" w:space="0" w:color="auto"/>
            <w:right w:val="none" w:sz="0" w:space="0" w:color="auto"/>
          </w:divBdr>
        </w:div>
        <w:div w:id="693070681">
          <w:marLeft w:val="0"/>
          <w:marRight w:val="0"/>
          <w:marTop w:val="0"/>
          <w:marBottom w:val="0"/>
          <w:divBdr>
            <w:top w:val="none" w:sz="0" w:space="0" w:color="auto"/>
            <w:left w:val="none" w:sz="0" w:space="0" w:color="auto"/>
            <w:bottom w:val="none" w:sz="0" w:space="0" w:color="auto"/>
            <w:right w:val="none" w:sz="0" w:space="0" w:color="auto"/>
          </w:divBdr>
        </w:div>
        <w:div w:id="710806158">
          <w:marLeft w:val="0"/>
          <w:marRight w:val="0"/>
          <w:marTop w:val="0"/>
          <w:marBottom w:val="0"/>
          <w:divBdr>
            <w:top w:val="none" w:sz="0" w:space="0" w:color="auto"/>
            <w:left w:val="none" w:sz="0" w:space="0" w:color="auto"/>
            <w:bottom w:val="none" w:sz="0" w:space="0" w:color="auto"/>
            <w:right w:val="none" w:sz="0" w:space="0" w:color="auto"/>
          </w:divBdr>
        </w:div>
        <w:div w:id="711422610">
          <w:marLeft w:val="0"/>
          <w:marRight w:val="0"/>
          <w:marTop w:val="0"/>
          <w:marBottom w:val="0"/>
          <w:divBdr>
            <w:top w:val="none" w:sz="0" w:space="0" w:color="auto"/>
            <w:left w:val="none" w:sz="0" w:space="0" w:color="auto"/>
            <w:bottom w:val="none" w:sz="0" w:space="0" w:color="auto"/>
            <w:right w:val="none" w:sz="0" w:space="0" w:color="auto"/>
          </w:divBdr>
        </w:div>
        <w:div w:id="993222478">
          <w:marLeft w:val="0"/>
          <w:marRight w:val="0"/>
          <w:marTop w:val="0"/>
          <w:marBottom w:val="0"/>
          <w:divBdr>
            <w:top w:val="none" w:sz="0" w:space="0" w:color="auto"/>
            <w:left w:val="none" w:sz="0" w:space="0" w:color="auto"/>
            <w:bottom w:val="none" w:sz="0" w:space="0" w:color="auto"/>
            <w:right w:val="none" w:sz="0" w:space="0" w:color="auto"/>
          </w:divBdr>
        </w:div>
        <w:div w:id="1013191420">
          <w:marLeft w:val="0"/>
          <w:marRight w:val="0"/>
          <w:marTop w:val="0"/>
          <w:marBottom w:val="0"/>
          <w:divBdr>
            <w:top w:val="none" w:sz="0" w:space="0" w:color="auto"/>
            <w:left w:val="none" w:sz="0" w:space="0" w:color="auto"/>
            <w:bottom w:val="none" w:sz="0" w:space="0" w:color="auto"/>
            <w:right w:val="none" w:sz="0" w:space="0" w:color="auto"/>
          </w:divBdr>
        </w:div>
        <w:div w:id="1051802780">
          <w:marLeft w:val="0"/>
          <w:marRight w:val="0"/>
          <w:marTop w:val="0"/>
          <w:marBottom w:val="0"/>
          <w:divBdr>
            <w:top w:val="none" w:sz="0" w:space="0" w:color="auto"/>
            <w:left w:val="none" w:sz="0" w:space="0" w:color="auto"/>
            <w:bottom w:val="none" w:sz="0" w:space="0" w:color="auto"/>
            <w:right w:val="none" w:sz="0" w:space="0" w:color="auto"/>
          </w:divBdr>
        </w:div>
        <w:div w:id="1091900837">
          <w:marLeft w:val="0"/>
          <w:marRight w:val="0"/>
          <w:marTop w:val="0"/>
          <w:marBottom w:val="0"/>
          <w:divBdr>
            <w:top w:val="none" w:sz="0" w:space="0" w:color="auto"/>
            <w:left w:val="none" w:sz="0" w:space="0" w:color="auto"/>
            <w:bottom w:val="none" w:sz="0" w:space="0" w:color="auto"/>
            <w:right w:val="none" w:sz="0" w:space="0" w:color="auto"/>
          </w:divBdr>
        </w:div>
        <w:div w:id="1141535047">
          <w:marLeft w:val="0"/>
          <w:marRight w:val="0"/>
          <w:marTop w:val="0"/>
          <w:marBottom w:val="0"/>
          <w:divBdr>
            <w:top w:val="none" w:sz="0" w:space="0" w:color="auto"/>
            <w:left w:val="none" w:sz="0" w:space="0" w:color="auto"/>
            <w:bottom w:val="none" w:sz="0" w:space="0" w:color="auto"/>
            <w:right w:val="none" w:sz="0" w:space="0" w:color="auto"/>
          </w:divBdr>
        </w:div>
        <w:div w:id="1149513920">
          <w:marLeft w:val="0"/>
          <w:marRight w:val="0"/>
          <w:marTop w:val="0"/>
          <w:marBottom w:val="0"/>
          <w:divBdr>
            <w:top w:val="none" w:sz="0" w:space="0" w:color="auto"/>
            <w:left w:val="none" w:sz="0" w:space="0" w:color="auto"/>
            <w:bottom w:val="none" w:sz="0" w:space="0" w:color="auto"/>
            <w:right w:val="none" w:sz="0" w:space="0" w:color="auto"/>
          </w:divBdr>
        </w:div>
        <w:div w:id="1192497345">
          <w:marLeft w:val="0"/>
          <w:marRight w:val="0"/>
          <w:marTop w:val="0"/>
          <w:marBottom w:val="0"/>
          <w:divBdr>
            <w:top w:val="none" w:sz="0" w:space="0" w:color="auto"/>
            <w:left w:val="none" w:sz="0" w:space="0" w:color="auto"/>
            <w:bottom w:val="none" w:sz="0" w:space="0" w:color="auto"/>
            <w:right w:val="none" w:sz="0" w:space="0" w:color="auto"/>
          </w:divBdr>
        </w:div>
        <w:div w:id="1219823378">
          <w:marLeft w:val="0"/>
          <w:marRight w:val="0"/>
          <w:marTop w:val="0"/>
          <w:marBottom w:val="0"/>
          <w:divBdr>
            <w:top w:val="none" w:sz="0" w:space="0" w:color="auto"/>
            <w:left w:val="none" w:sz="0" w:space="0" w:color="auto"/>
            <w:bottom w:val="none" w:sz="0" w:space="0" w:color="auto"/>
            <w:right w:val="none" w:sz="0" w:space="0" w:color="auto"/>
          </w:divBdr>
        </w:div>
        <w:div w:id="1266302289">
          <w:marLeft w:val="0"/>
          <w:marRight w:val="0"/>
          <w:marTop w:val="0"/>
          <w:marBottom w:val="0"/>
          <w:divBdr>
            <w:top w:val="none" w:sz="0" w:space="0" w:color="auto"/>
            <w:left w:val="none" w:sz="0" w:space="0" w:color="auto"/>
            <w:bottom w:val="none" w:sz="0" w:space="0" w:color="auto"/>
            <w:right w:val="none" w:sz="0" w:space="0" w:color="auto"/>
          </w:divBdr>
        </w:div>
        <w:div w:id="1438524707">
          <w:marLeft w:val="0"/>
          <w:marRight w:val="0"/>
          <w:marTop w:val="0"/>
          <w:marBottom w:val="0"/>
          <w:divBdr>
            <w:top w:val="none" w:sz="0" w:space="0" w:color="auto"/>
            <w:left w:val="none" w:sz="0" w:space="0" w:color="auto"/>
            <w:bottom w:val="none" w:sz="0" w:space="0" w:color="auto"/>
            <w:right w:val="none" w:sz="0" w:space="0" w:color="auto"/>
          </w:divBdr>
        </w:div>
        <w:div w:id="1469276388">
          <w:marLeft w:val="0"/>
          <w:marRight w:val="0"/>
          <w:marTop w:val="0"/>
          <w:marBottom w:val="0"/>
          <w:divBdr>
            <w:top w:val="none" w:sz="0" w:space="0" w:color="auto"/>
            <w:left w:val="none" w:sz="0" w:space="0" w:color="auto"/>
            <w:bottom w:val="none" w:sz="0" w:space="0" w:color="auto"/>
            <w:right w:val="none" w:sz="0" w:space="0" w:color="auto"/>
          </w:divBdr>
        </w:div>
        <w:div w:id="1475488281">
          <w:marLeft w:val="0"/>
          <w:marRight w:val="0"/>
          <w:marTop w:val="0"/>
          <w:marBottom w:val="0"/>
          <w:divBdr>
            <w:top w:val="none" w:sz="0" w:space="0" w:color="auto"/>
            <w:left w:val="none" w:sz="0" w:space="0" w:color="auto"/>
            <w:bottom w:val="none" w:sz="0" w:space="0" w:color="auto"/>
            <w:right w:val="none" w:sz="0" w:space="0" w:color="auto"/>
          </w:divBdr>
        </w:div>
        <w:div w:id="1541893219">
          <w:marLeft w:val="0"/>
          <w:marRight w:val="0"/>
          <w:marTop w:val="0"/>
          <w:marBottom w:val="0"/>
          <w:divBdr>
            <w:top w:val="none" w:sz="0" w:space="0" w:color="auto"/>
            <w:left w:val="none" w:sz="0" w:space="0" w:color="auto"/>
            <w:bottom w:val="none" w:sz="0" w:space="0" w:color="auto"/>
            <w:right w:val="none" w:sz="0" w:space="0" w:color="auto"/>
          </w:divBdr>
        </w:div>
        <w:div w:id="1542741410">
          <w:marLeft w:val="0"/>
          <w:marRight w:val="0"/>
          <w:marTop w:val="0"/>
          <w:marBottom w:val="0"/>
          <w:divBdr>
            <w:top w:val="none" w:sz="0" w:space="0" w:color="auto"/>
            <w:left w:val="none" w:sz="0" w:space="0" w:color="auto"/>
            <w:bottom w:val="none" w:sz="0" w:space="0" w:color="auto"/>
            <w:right w:val="none" w:sz="0" w:space="0" w:color="auto"/>
          </w:divBdr>
        </w:div>
        <w:div w:id="1573930362">
          <w:marLeft w:val="0"/>
          <w:marRight w:val="0"/>
          <w:marTop w:val="0"/>
          <w:marBottom w:val="0"/>
          <w:divBdr>
            <w:top w:val="none" w:sz="0" w:space="0" w:color="auto"/>
            <w:left w:val="none" w:sz="0" w:space="0" w:color="auto"/>
            <w:bottom w:val="none" w:sz="0" w:space="0" w:color="auto"/>
            <w:right w:val="none" w:sz="0" w:space="0" w:color="auto"/>
          </w:divBdr>
        </w:div>
        <w:div w:id="1700352983">
          <w:marLeft w:val="0"/>
          <w:marRight w:val="0"/>
          <w:marTop w:val="0"/>
          <w:marBottom w:val="0"/>
          <w:divBdr>
            <w:top w:val="none" w:sz="0" w:space="0" w:color="auto"/>
            <w:left w:val="none" w:sz="0" w:space="0" w:color="auto"/>
            <w:bottom w:val="none" w:sz="0" w:space="0" w:color="auto"/>
            <w:right w:val="none" w:sz="0" w:space="0" w:color="auto"/>
          </w:divBdr>
        </w:div>
        <w:div w:id="1716082670">
          <w:marLeft w:val="0"/>
          <w:marRight w:val="0"/>
          <w:marTop w:val="0"/>
          <w:marBottom w:val="0"/>
          <w:divBdr>
            <w:top w:val="none" w:sz="0" w:space="0" w:color="auto"/>
            <w:left w:val="none" w:sz="0" w:space="0" w:color="auto"/>
            <w:bottom w:val="none" w:sz="0" w:space="0" w:color="auto"/>
            <w:right w:val="none" w:sz="0" w:space="0" w:color="auto"/>
          </w:divBdr>
        </w:div>
        <w:div w:id="1718895686">
          <w:marLeft w:val="0"/>
          <w:marRight w:val="0"/>
          <w:marTop w:val="0"/>
          <w:marBottom w:val="0"/>
          <w:divBdr>
            <w:top w:val="none" w:sz="0" w:space="0" w:color="auto"/>
            <w:left w:val="none" w:sz="0" w:space="0" w:color="auto"/>
            <w:bottom w:val="none" w:sz="0" w:space="0" w:color="auto"/>
            <w:right w:val="none" w:sz="0" w:space="0" w:color="auto"/>
          </w:divBdr>
        </w:div>
        <w:div w:id="1742215734">
          <w:marLeft w:val="0"/>
          <w:marRight w:val="0"/>
          <w:marTop w:val="0"/>
          <w:marBottom w:val="0"/>
          <w:divBdr>
            <w:top w:val="none" w:sz="0" w:space="0" w:color="auto"/>
            <w:left w:val="none" w:sz="0" w:space="0" w:color="auto"/>
            <w:bottom w:val="none" w:sz="0" w:space="0" w:color="auto"/>
            <w:right w:val="none" w:sz="0" w:space="0" w:color="auto"/>
          </w:divBdr>
        </w:div>
        <w:div w:id="1769806649">
          <w:marLeft w:val="0"/>
          <w:marRight w:val="0"/>
          <w:marTop w:val="0"/>
          <w:marBottom w:val="0"/>
          <w:divBdr>
            <w:top w:val="none" w:sz="0" w:space="0" w:color="auto"/>
            <w:left w:val="none" w:sz="0" w:space="0" w:color="auto"/>
            <w:bottom w:val="none" w:sz="0" w:space="0" w:color="auto"/>
            <w:right w:val="none" w:sz="0" w:space="0" w:color="auto"/>
          </w:divBdr>
        </w:div>
        <w:div w:id="1770925977">
          <w:marLeft w:val="0"/>
          <w:marRight w:val="0"/>
          <w:marTop w:val="0"/>
          <w:marBottom w:val="0"/>
          <w:divBdr>
            <w:top w:val="none" w:sz="0" w:space="0" w:color="auto"/>
            <w:left w:val="none" w:sz="0" w:space="0" w:color="auto"/>
            <w:bottom w:val="none" w:sz="0" w:space="0" w:color="auto"/>
            <w:right w:val="none" w:sz="0" w:space="0" w:color="auto"/>
          </w:divBdr>
        </w:div>
        <w:div w:id="1832259448">
          <w:marLeft w:val="0"/>
          <w:marRight w:val="0"/>
          <w:marTop w:val="0"/>
          <w:marBottom w:val="0"/>
          <w:divBdr>
            <w:top w:val="none" w:sz="0" w:space="0" w:color="auto"/>
            <w:left w:val="none" w:sz="0" w:space="0" w:color="auto"/>
            <w:bottom w:val="none" w:sz="0" w:space="0" w:color="auto"/>
            <w:right w:val="none" w:sz="0" w:space="0" w:color="auto"/>
          </w:divBdr>
        </w:div>
        <w:div w:id="1887986653">
          <w:marLeft w:val="0"/>
          <w:marRight w:val="0"/>
          <w:marTop w:val="0"/>
          <w:marBottom w:val="0"/>
          <w:divBdr>
            <w:top w:val="none" w:sz="0" w:space="0" w:color="auto"/>
            <w:left w:val="none" w:sz="0" w:space="0" w:color="auto"/>
            <w:bottom w:val="none" w:sz="0" w:space="0" w:color="auto"/>
            <w:right w:val="none" w:sz="0" w:space="0" w:color="auto"/>
          </w:divBdr>
        </w:div>
        <w:div w:id="1894921368">
          <w:marLeft w:val="0"/>
          <w:marRight w:val="0"/>
          <w:marTop w:val="0"/>
          <w:marBottom w:val="0"/>
          <w:divBdr>
            <w:top w:val="none" w:sz="0" w:space="0" w:color="auto"/>
            <w:left w:val="none" w:sz="0" w:space="0" w:color="auto"/>
            <w:bottom w:val="none" w:sz="0" w:space="0" w:color="auto"/>
            <w:right w:val="none" w:sz="0" w:space="0" w:color="auto"/>
          </w:divBdr>
        </w:div>
        <w:div w:id="1966427602">
          <w:marLeft w:val="0"/>
          <w:marRight w:val="0"/>
          <w:marTop w:val="0"/>
          <w:marBottom w:val="0"/>
          <w:divBdr>
            <w:top w:val="none" w:sz="0" w:space="0" w:color="auto"/>
            <w:left w:val="none" w:sz="0" w:space="0" w:color="auto"/>
            <w:bottom w:val="none" w:sz="0" w:space="0" w:color="auto"/>
            <w:right w:val="none" w:sz="0" w:space="0" w:color="auto"/>
          </w:divBdr>
        </w:div>
        <w:div w:id="1998993296">
          <w:marLeft w:val="0"/>
          <w:marRight w:val="0"/>
          <w:marTop w:val="0"/>
          <w:marBottom w:val="0"/>
          <w:divBdr>
            <w:top w:val="none" w:sz="0" w:space="0" w:color="auto"/>
            <w:left w:val="none" w:sz="0" w:space="0" w:color="auto"/>
            <w:bottom w:val="none" w:sz="0" w:space="0" w:color="auto"/>
            <w:right w:val="none" w:sz="0" w:space="0" w:color="auto"/>
          </w:divBdr>
        </w:div>
        <w:div w:id="2008903782">
          <w:marLeft w:val="0"/>
          <w:marRight w:val="0"/>
          <w:marTop w:val="0"/>
          <w:marBottom w:val="0"/>
          <w:divBdr>
            <w:top w:val="none" w:sz="0" w:space="0" w:color="auto"/>
            <w:left w:val="none" w:sz="0" w:space="0" w:color="auto"/>
            <w:bottom w:val="none" w:sz="0" w:space="0" w:color="auto"/>
            <w:right w:val="none" w:sz="0" w:space="0" w:color="auto"/>
          </w:divBdr>
        </w:div>
        <w:div w:id="2011251470">
          <w:marLeft w:val="0"/>
          <w:marRight w:val="0"/>
          <w:marTop w:val="0"/>
          <w:marBottom w:val="0"/>
          <w:divBdr>
            <w:top w:val="none" w:sz="0" w:space="0" w:color="auto"/>
            <w:left w:val="none" w:sz="0" w:space="0" w:color="auto"/>
            <w:bottom w:val="none" w:sz="0" w:space="0" w:color="auto"/>
            <w:right w:val="none" w:sz="0" w:space="0" w:color="auto"/>
          </w:divBdr>
        </w:div>
        <w:div w:id="2055083049">
          <w:marLeft w:val="0"/>
          <w:marRight w:val="0"/>
          <w:marTop w:val="0"/>
          <w:marBottom w:val="0"/>
          <w:divBdr>
            <w:top w:val="none" w:sz="0" w:space="0" w:color="auto"/>
            <w:left w:val="none" w:sz="0" w:space="0" w:color="auto"/>
            <w:bottom w:val="none" w:sz="0" w:space="0" w:color="auto"/>
            <w:right w:val="none" w:sz="0" w:space="0" w:color="auto"/>
          </w:divBdr>
        </w:div>
        <w:div w:id="2066634900">
          <w:marLeft w:val="0"/>
          <w:marRight w:val="0"/>
          <w:marTop w:val="0"/>
          <w:marBottom w:val="0"/>
          <w:divBdr>
            <w:top w:val="none" w:sz="0" w:space="0" w:color="auto"/>
            <w:left w:val="none" w:sz="0" w:space="0" w:color="auto"/>
            <w:bottom w:val="none" w:sz="0" w:space="0" w:color="auto"/>
            <w:right w:val="none" w:sz="0" w:space="0" w:color="auto"/>
          </w:divBdr>
        </w:div>
        <w:div w:id="2074699222">
          <w:marLeft w:val="0"/>
          <w:marRight w:val="0"/>
          <w:marTop w:val="0"/>
          <w:marBottom w:val="0"/>
          <w:divBdr>
            <w:top w:val="none" w:sz="0" w:space="0" w:color="auto"/>
            <w:left w:val="none" w:sz="0" w:space="0" w:color="auto"/>
            <w:bottom w:val="none" w:sz="0" w:space="0" w:color="auto"/>
            <w:right w:val="none" w:sz="0" w:space="0" w:color="auto"/>
          </w:divBdr>
        </w:div>
      </w:divsChild>
    </w:div>
    <w:div w:id="185094554">
      <w:bodyDiv w:val="1"/>
      <w:marLeft w:val="0"/>
      <w:marRight w:val="0"/>
      <w:marTop w:val="0"/>
      <w:marBottom w:val="0"/>
      <w:divBdr>
        <w:top w:val="none" w:sz="0" w:space="0" w:color="auto"/>
        <w:left w:val="none" w:sz="0" w:space="0" w:color="auto"/>
        <w:bottom w:val="none" w:sz="0" w:space="0" w:color="auto"/>
        <w:right w:val="none" w:sz="0" w:space="0" w:color="auto"/>
      </w:divBdr>
    </w:div>
    <w:div w:id="191308947">
      <w:bodyDiv w:val="1"/>
      <w:marLeft w:val="0"/>
      <w:marRight w:val="0"/>
      <w:marTop w:val="0"/>
      <w:marBottom w:val="0"/>
      <w:divBdr>
        <w:top w:val="none" w:sz="0" w:space="0" w:color="auto"/>
        <w:left w:val="none" w:sz="0" w:space="0" w:color="auto"/>
        <w:bottom w:val="none" w:sz="0" w:space="0" w:color="auto"/>
        <w:right w:val="none" w:sz="0" w:space="0" w:color="auto"/>
      </w:divBdr>
      <w:divsChild>
        <w:div w:id="301886792">
          <w:marLeft w:val="0"/>
          <w:marRight w:val="0"/>
          <w:marTop w:val="0"/>
          <w:marBottom w:val="0"/>
          <w:divBdr>
            <w:top w:val="none" w:sz="0" w:space="0" w:color="auto"/>
            <w:left w:val="none" w:sz="0" w:space="0" w:color="auto"/>
            <w:bottom w:val="none" w:sz="0" w:space="0" w:color="auto"/>
            <w:right w:val="none" w:sz="0" w:space="0" w:color="auto"/>
          </w:divBdr>
        </w:div>
        <w:div w:id="401492104">
          <w:marLeft w:val="0"/>
          <w:marRight w:val="0"/>
          <w:marTop w:val="0"/>
          <w:marBottom w:val="0"/>
          <w:divBdr>
            <w:top w:val="none" w:sz="0" w:space="0" w:color="auto"/>
            <w:left w:val="none" w:sz="0" w:space="0" w:color="auto"/>
            <w:bottom w:val="none" w:sz="0" w:space="0" w:color="auto"/>
            <w:right w:val="none" w:sz="0" w:space="0" w:color="auto"/>
          </w:divBdr>
        </w:div>
        <w:div w:id="639726001">
          <w:marLeft w:val="0"/>
          <w:marRight w:val="0"/>
          <w:marTop w:val="0"/>
          <w:marBottom w:val="0"/>
          <w:divBdr>
            <w:top w:val="none" w:sz="0" w:space="0" w:color="auto"/>
            <w:left w:val="none" w:sz="0" w:space="0" w:color="auto"/>
            <w:bottom w:val="none" w:sz="0" w:space="0" w:color="auto"/>
            <w:right w:val="none" w:sz="0" w:space="0" w:color="auto"/>
          </w:divBdr>
        </w:div>
        <w:div w:id="818037284">
          <w:marLeft w:val="0"/>
          <w:marRight w:val="0"/>
          <w:marTop w:val="0"/>
          <w:marBottom w:val="0"/>
          <w:divBdr>
            <w:top w:val="none" w:sz="0" w:space="0" w:color="auto"/>
            <w:left w:val="none" w:sz="0" w:space="0" w:color="auto"/>
            <w:bottom w:val="none" w:sz="0" w:space="0" w:color="auto"/>
            <w:right w:val="none" w:sz="0" w:space="0" w:color="auto"/>
          </w:divBdr>
        </w:div>
        <w:div w:id="1133983331">
          <w:marLeft w:val="0"/>
          <w:marRight w:val="0"/>
          <w:marTop w:val="0"/>
          <w:marBottom w:val="0"/>
          <w:divBdr>
            <w:top w:val="none" w:sz="0" w:space="0" w:color="auto"/>
            <w:left w:val="none" w:sz="0" w:space="0" w:color="auto"/>
            <w:bottom w:val="none" w:sz="0" w:space="0" w:color="auto"/>
            <w:right w:val="none" w:sz="0" w:space="0" w:color="auto"/>
          </w:divBdr>
        </w:div>
        <w:div w:id="1336029059">
          <w:marLeft w:val="0"/>
          <w:marRight w:val="0"/>
          <w:marTop w:val="0"/>
          <w:marBottom w:val="0"/>
          <w:divBdr>
            <w:top w:val="none" w:sz="0" w:space="0" w:color="auto"/>
            <w:left w:val="none" w:sz="0" w:space="0" w:color="auto"/>
            <w:bottom w:val="none" w:sz="0" w:space="0" w:color="auto"/>
            <w:right w:val="none" w:sz="0" w:space="0" w:color="auto"/>
          </w:divBdr>
        </w:div>
        <w:div w:id="1758481521">
          <w:marLeft w:val="0"/>
          <w:marRight w:val="0"/>
          <w:marTop w:val="0"/>
          <w:marBottom w:val="0"/>
          <w:divBdr>
            <w:top w:val="none" w:sz="0" w:space="0" w:color="auto"/>
            <w:left w:val="none" w:sz="0" w:space="0" w:color="auto"/>
            <w:bottom w:val="none" w:sz="0" w:space="0" w:color="auto"/>
            <w:right w:val="none" w:sz="0" w:space="0" w:color="auto"/>
          </w:divBdr>
        </w:div>
        <w:div w:id="2041389663">
          <w:marLeft w:val="0"/>
          <w:marRight w:val="0"/>
          <w:marTop w:val="0"/>
          <w:marBottom w:val="0"/>
          <w:divBdr>
            <w:top w:val="none" w:sz="0" w:space="0" w:color="auto"/>
            <w:left w:val="none" w:sz="0" w:space="0" w:color="auto"/>
            <w:bottom w:val="none" w:sz="0" w:space="0" w:color="auto"/>
            <w:right w:val="none" w:sz="0" w:space="0" w:color="auto"/>
          </w:divBdr>
        </w:div>
        <w:div w:id="2133665530">
          <w:marLeft w:val="0"/>
          <w:marRight w:val="0"/>
          <w:marTop w:val="0"/>
          <w:marBottom w:val="0"/>
          <w:divBdr>
            <w:top w:val="none" w:sz="0" w:space="0" w:color="auto"/>
            <w:left w:val="none" w:sz="0" w:space="0" w:color="auto"/>
            <w:bottom w:val="none" w:sz="0" w:space="0" w:color="auto"/>
            <w:right w:val="none" w:sz="0" w:space="0" w:color="auto"/>
          </w:divBdr>
        </w:div>
      </w:divsChild>
    </w:div>
    <w:div w:id="193277882">
      <w:bodyDiv w:val="1"/>
      <w:marLeft w:val="0"/>
      <w:marRight w:val="0"/>
      <w:marTop w:val="0"/>
      <w:marBottom w:val="0"/>
      <w:divBdr>
        <w:top w:val="none" w:sz="0" w:space="0" w:color="auto"/>
        <w:left w:val="none" w:sz="0" w:space="0" w:color="auto"/>
        <w:bottom w:val="none" w:sz="0" w:space="0" w:color="auto"/>
        <w:right w:val="none" w:sz="0" w:space="0" w:color="auto"/>
      </w:divBdr>
      <w:divsChild>
        <w:div w:id="43875420">
          <w:marLeft w:val="0"/>
          <w:marRight w:val="0"/>
          <w:marTop w:val="0"/>
          <w:marBottom w:val="0"/>
          <w:divBdr>
            <w:top w:val="none" w:sz="0" w:space="0" w:color="auto"/>
            <w:left w:val="none" w:sz="0" w:space="0" w:color="auto"/>
            <w:bottom w:val="none" w:sz="0" w:space="0" w:color="auto"/>
            <w:right w:val="none" w:sz="0" w:space="0" w:color="auto"/>
          </w:divBdr>
        </w:div>
        <w:div w:id="117843487">
          <w:marLeft w:val="0"/>
          <w:marRight w:val="0"/>
          <w:marTop w:val="0"/>
          <w:marBottom w:val="0"/>
          <w:divBdr>
            <w:top w:val="none" w:sz="0" w:space="0" w:color="auto"/>
            <w:left w:val="none" w:sz="0" w:space="0" w:color="auto"/>
            <w:bottom w:val="none" w:sz="0" w:space="0" w:color="auto"/>
            <w:right w:val="none" w:sz="0" w:space="0" w:color="auto"/>
          </w:divBdr>
        </w:div>
        <w:div w:id="124586703">
          <w:marLeft w:val="0"/>
          <w:marRight w:val="0"/>
          <w:marTop w:val="0"/>
          <w:marBottom w:val="0"/>
          <w:divBdr>
            <w:top w:val="none" w:sz="0" w:space="0" w:color="auto"/>
            <w:left w:val="none" w:sz="0" w:space="0" w:color="auto"/>
            <w:bottom w:val="none" w:sz="0" w:space="0" w:color="auto"/>
            <w:right w:val="none" w:sz="0" w:space="0" w:color="auto"/>
          </w:divBdr>
        </w:div>
        <w:div w:id="383019844">
          <w:marLeft w:val="0"/>
          <w:marRight w:val="0"/>
          <w:marTop w:val="0"/>
          <w:marBottom w:val="0"/>
          <w:divBdr>
            <w:top w:val="none" w:sz="0" w:space="0" w:color="auto"/>
            <w:left w:val="none" w:sz="0" w:space="0" w:color="auto"/>
            <w:bottom w:val="none" w:sz="0" w:space="0" w:color="auto"/>
            <w:right w:val="none" w:sz="0" w:space="0" w:color="auto"/>
          </w:divBdr>
        </w:div>
        <w:div w:id="395978907">
          <w:marLeft w:val="0"/>
          <w:marRight w:val="0"/>
          <w:marTop w:val="0"/>
          <w:marBottom w:val="0"/>
          <w:divBdr>
            <w:top w:val="none" w:sz="0" w:space="0" w:color="auto"/>
            <w:left w:val="none" w:sz="0" w:space="0" w:color="auto"/>
            <w:bottom w:val="none" w:sz="0" w:space="0" w:color="auto"/>
            <w:right w:val="none" w:sz="0" w:space="0" w:color="auto"/>
          </w:divBdr>
        </w:div>
        <w:div w:id="952175944">
          <w:marLeft w:val="0"/>
          <w:marRight w:val="0"/>
          <w:marTop w:val="0"/>
          <w:marBottom w:val="0"/>
          <w:divBdr>
            <w:top w:val="none" w:sz="0" w:space="0" w:color="auto"/>
            <w:left w:val="none" w:sz="0" w:space="0" w:color="auto"/>
            <w:bottom w:val="none" w:sz="0" w:space="0" w:color="auto"/>
            <w:right w:val="none" w:sz="0" w:space="0" w:color="auto"/>
          </w:divBdr>
        </w:div>
        <w:div w:id="1070689736">
          <w:marLeft w:val="0"/>
          <w:marRight w:val="0"/>
          <w:marTop w:val="0"/>
          <w:marBottom w:val="0"/>
          <w:divBdr>
            <w:top w:val="none" w:sz="0" w:space="0" w:color="auto"/>
            <w:left w:val="none" w:sz="0" w:space="0" w:color="auto"/>
            <w:bottom w:val="none" w:sz="0" w:space="0" w:color="auto"/>
            <w:right w:val="none" w:sz="0" w:space="0" w:color="auto"/>
          </w:divBdr>
        </w:div>
        <w:div w:id="1123384492">
          <w:marLeft w:val="0"/>
          <w:marRight w:val="0"/>
          <w:marTop w:val="0"/>
          <w:marBottom w:val="0"/>
          <w:divBdr>
            <w:top w:val="none" w:sz="0" w:space="0" w:color="auto"/>
            <w:left w:val="none" w:sz="0" w:space="0" w:color="auto"/>
            <w:bottom w:val="none" w:sz="0" w:space="0" w:color="auto"/>
            <w:right w:val="none" w:sz="0" w:space="0" w:color="auto"/>
          </w:divBdr>
        </w:div>
        <w:div w:id="1530142112">
          <w:marLeft w:val="0"/>
          <w:marRight w:val="0"/>
          <w:marTop w:val="0"/>
          <w:marBottom w:val="0"/>
          <w:divBdr>
            <w:top w:val="none" w:sz="0" w:space="0" w:color="auto"/>
            <w:left w:val="none" w:sz="0" w:space="0" w:color="auto"/>
            <w:bottom w:val="none" w:sz="0" w:space="0" w:color="auto"/>
            <w:right w:val="none" w:sz="0" w:space="0" w:color="auto"/>
          </w:divBdr>
        </w:div>
        <w:div w:id="1727601969">
          <w:marLeft w:val="0"/>
          <w:marRight w:val="0"/>
          <w:marTop w:val="0"/>
          <w:marBottom w:val="0"/>
          <w:divBdr>
            <w:top w:val="none" w:sz="0" w:space="0" w:color="auto"/>
            <w:left w:val="none" w:sz="0" w:space="0" w:color="auto"/>
            <w:bottom w:val="none" w:sz="0" w:space="0" w:color="auto"/>
            <w:right w:val="none" w:sz="0" w:space="0" w:color="auto"/>
          </w:divBdr>
        </w:div>
      </w:divsChild>
    </w:div>
    <w:div w:id="197789482">
      <w:bodyDiv w:val="1"/>
      <w:marLeft w:val="0"/>
      <w:marRight w:val="0"/>
      <w:marTop w:val="0"/>
      <w:marBottom w:val="0"/>
      <w:divBdr>
        <w:top w:val="none" w:sz="0" w:space="0" w:color="auto"/>
        <w:left w:val="none" w:sz="0" w:space="0" w:color="auto"/>
        <w:bottom w:val="none" w:sz="0" w:space="0" w:color="auto"/>
        <w:right w:val="none" w:sz="0" w:space="0" w:color="auto"/>
      </w:divBdr>
      <w:divsChild>
        <w:div w:id="49807509">
          <w:marLeft w:val="0"/>
          <w:marRight w:val="0"/>
          <w:marTop w:val="0"/>
          <w:marBottom w:val="0"/>
          <w:divBdr>
            <w:top w:val="none" w:sz="0" w:space="0" w:color="auto"/>
            <w:left w:val="none" w:sz="0" w:space="0" w:color="auto"/>
            <w:bottom w:val="none" w:sz="0" w:space="0" w:color="auto"/>
            <w:right w:val="none" w:sz="0" w:space="0" w:color="auto"/>
          </w:divBdr>
        </w:div>
        <w:div w:id="50160127">
          <w:marLeft w:val="0"/>
          <w:marRight w:val="0"/>
          <w:marTop w:val="0"/>
          <w:marBottom w:val="0"/>
          <w:divBdr>
            <w:top w:val="none" w:sz="0" w:space="0" w:color="auto"/>
            <w:left w:val="none" w:sz="0" w:space="0" w:color="auto"/>
            <w:bottom w:val="none" w:sz="0" w:space="0" w:color="auto"/>
            <w:right w:val="none" w:sz="0" w:space="0" w:color="auto"/>
          </w:divBdr>
        </w:div>
        <w:div w:id="200941917">
          <w:marLeft w:val="0"/>
          <w:marRight w:val="0"/>
          <w:marTop w:val="0"/>
          <w:marBottom w:val="0"/>
          <w:divBdr>
            <w:top w:val="none" w:sz="0" w:space="0" w:color="auto"/>
            <w:left w:val="none" w:sz="0" w:space="0" w:color="auto"/>
            <w:bottom w:val="none" w:sz="0" w:space="0" w:color="auto"/>
            <w:right w:val="none" w:sz="0" w:space="0" w:color="auto"/>
          </w:divBdr>
        </w:div>
        <w:div w:id="235288198">
          <w:marLeft w:val="0"/>
          <w:marRight w:val="0"/>
          <w:marTop w:val="0"/>
          <w:marBottom w:val="0"/>
          <w:divBdr>
            <w:top w:val="none" w:sz="0" w:space="0" w:color="auto"/>
            <w:left w:val="none" w:sz="0" w:space="0" w:color="auto"/>
            <w:bottom w:val="none" w:sz="0" w:space="0" w:color="auto"/>
            <w:right w:val="none" w:sz="0" w:space="0" w:color="auto"/>
          </w:divBdr>
        </w:div>
        <w:div w:id="242034860">
          <w:marLeft w:val="0"/>
          <w:marRight w:val="0"/>
          <w:marTop w:val="0"/>
          <w:marBottom w:val="0"/>
          <w:divBdr>
            <w:top w:val="none" w:sz="0" w:space="0" w:color="auto"/>
            <w:left w:val="none" w:sz="0" w:space="0" w:color="auto"/>
            <w:bottom w:val="none" w:sz="0" w:space="0" w:color="auto"/>
            <w:right w:val="none" w:sz="0" w:space="0" w:color="auto"/>
          </w:divBdr>
        </w:div>
        <w:div w:id="262301408">
          <w:marLeft w:val="0"/>
          <w:marRight w:val="0"/>
          <w:marTop w:val="0"/>
          <w:marBottom w:val="0"/>
          <w:divBdr>
            <w:top w:val="none" w:sz="0" w:space="0" w:color="auto"/>
            <w:left w:val="none" w:sz="0" w:space="0" w:color="auto"/>
            <w:bottom w:val="none" w:sz="0" w:space="0" w:color="auto"/>
            <w:right w:val="none" w:sz="0" w:space="0" w:color="auto"/>
          </w:divBdr>
        </w:div>
        <w:div w:id="484014197">
          <w:marLeft w:val="0"/>
          <w:marRight w:val="0"/>
          <w:marTop w:val="0"/>
          <w:marBottom w:val="0"/>
          <w:divBdr>
            <w:top w:val="none" w:sz="0" w:space="0" w:color="auto"/>
            <w:left w:val="none" w:sz="0" w:space="0" w:color="auto"/>
            <w:bottom w:val="none" w:sz="0" w:space="0" w:color="auto"/>
            <w:right w:val="none" w:sz="0" w:space="0" w:color="auto"/>
          </w:divBdr>
        </w:div>
        <w:div w:id="505751952">
          <w:marLeft w:val="0"/>
          <w:marRight w:val="0"/>
          <w:marTop w:val="0"/>
          <w:marBottom w:val="0"/>
          <w:divBdr>
            <w:top w:val="none" w:sz="0" w:space="0" w:color="auto"/>
            <w:left w:val="none" w:sz="0" w:space="0" w:color="auto"/>
            <w:bottom w:val="none" w:sz="0" w:space="0" w:color="auto"/>
            <w:right w:val="none" w:sz="0" w:space="0" w:color="auto"/>
          </w:divBdr>
        </w:div>
        <w:div w:id="959217316">
          <w:marLeft w:val="0"/>
          <w:marRight w:val="0"/>
          <w:marTop w:val="0"/>
          <w:marBottom w:val="0"/>
          <w:divBdr>
            <w:top w:val="none" w:sz="0" w:space="0" w:color="auto"/>
            <w:left w:val="none" w:sz="0" w:space="0" w:color="auto"/>
            <w:bottom w:val="none" w:sz="0" w:space="0" w:color="auto"/>
            <w:right w:val="none" w:sz="0" w:space="0" w:color="auto"/>
          </w:divBdr>
        </w:div>
        <w:div w:id="1050693557">
          <w:marLeft w:val="0"/>
          <w:marRight w:val="0"/>
          <w:marTop w:val="0"/>
          <w:marBottom w:val="0"/>
          <w:divBdr>
            <w:top w:val="none" w:sz="0" w:space="0" w:color="auto"/>
            <w:left w:val="none" w:sz="0" w:space="0" w:color="auto"/>
            <w:bottom w:val="none" w:sz="0" w:space="0" w:color="auto"/>
            <w:right w:val="none" w:sz="0" w:space="0" w:color="auto"/>
          </w:divBdr>
        </w:div>
        <w:div w:id="1086656950">
          <w:marLeft w:val="0"/>
          <w:marRight w:val="0"/>
          <w:marTop w:val="0"/>
          <w:marBottom w:val="0"/>
          <w:divBdr>
            <w:top w:val="none" w:sz="0" w:space="0" w:color="auto"/>
            <w:left w:val="none" w:sz="0" w:space="0" w:color="auto"/>
            <w:bottom w:val="none" w:sz="0" w:space="0" w:color="auto"/>
            <w:right w:val="none" w:sz="0" w:space="0" w:color="auto"/>
          </w:divBdr>
        </w:div>
        <w:div w:id="1286498043">
          <w:marLeft w:val="0"/>
          <w:marRight w:val="0"/>
          <w:marTop w:val="0"/>
          <w:marBottom w:val="0"/>
          <w:divBdr>
            <w:top w:val="none" w:sz="0" w:space="0" w:color="auto"/>
            <w:left w:val="none" w:sz="0" w:space="0" w:color="auto"/>
            <w:bottom w:val="none" w:sz="0" w:space="0" w:color="auto"/>
            <w:right w:val="none" w:sz="0" w:space="0" w:color="auto"/>
          </w:divBdr>
        </w:div>
        <w:div w:id="1335955504">
          <w:marLeft w:val="0"/>
          <w:marRight w:val="0"/>
          <w:marTop w:val="0"/>
          <w:marBottom w:val="0"/>
          <w:divBdr>
            <w:top w:val="none" w:sz="0" w:space="0" w:color="auto"/>
            <w:left w:val="none" w:sz="0" w:space="0" w:color="auto"/>
            <w:bottom w:val="none" w:sz="0" w:space="0" w:color="auto"/>
            <w:right w:val="none" w:sz="0" w:space="0" w:color="auto"/>
          </w:divBdr>
        </w:div>
        <w:div w:id="1431388213">
          <w:marLeft w:val="0"/>
          <w:marRight w:val="0"/>
          <w:marTop w:val="0"/>
          <w:marBottom w:val="0"/>
          <w:divBdr>
            <w:top w:val="none" w:sz="0" w:space="0" w:color="auto"/>
            <w:left w:val="none" w:sz="0" w:space="0" w:color="auto"/>
            <w:bottom w:val="none" w:sz="0" w:space="0" w:color="auto"/>
            <w:right w:val="none" w:sz="0" w:space="0" w:color="auto"/>
          </w:divBdr>
        </w:div>
        <w:div w:id="1451976837">
          <w:marLeft w:val="0"/>
          <w:marRight w:val="0"/>
          <w:marTop w:val="0"/>
          <w:marBottom w:val="0"/>
          <w:divBdr>
            <w:top w:val="none" w:sz="0" w:space="0" w:color="auto"/>
            <w:left w:val="none" w:sz="0" w:space="0" w:color="auto"/>
            <w:bottom w:val="none" w:sz="0" w:space="0" w:color="auto"/>
            <w:right w:val="none" w:sz="0" w:space="0" w:color="auto"/>
          </w:divBdr>
        </w:div>
        <w:div w:id="1526554710">
          <w:marLeft w:val="0"/>
          <w:marRight w:val="0"/>
          <w:marTop w:val="0"/>
          <w:marBottom w:val="0"/>
          <w:divBdr>
            <w:top w:val="none" w:sz="0" w:space="0" w:color="auto"/>
            <w:left w:val="none" w:sz="0" w:space="0" w:color="auto"/>
            <w:bottom w:val="none" w:sz="0" w:space="0" w:color="auto"/>
            <w:right w:val="none" w:sz="0" w:space="0" w:color="auto"/>
          </w:divBdr>
        </w:div>
        <w:div w:id="1577205465">
          <w:marLeft w:val="0"/>
          <w:marRight w:val="0"/>
          <w:marTop w:val="0"/>
          <w:marBottom w:val="0"/>
          <w:divBdr>
            <w:top w:val="none" w:sz="0" w:space="0" w:color="auto"/>
            <w:left w:val="none" w:sz="0" w:space="0" w:color="auto"/>
            <w:bottom w:val="none" w:sz="0" w:space="0" w:color="auto"/>
            <w:right w:val="none" w:sz="0" w:space="0" w:color="auto"/>
          </w:divBdr>
        </w:div>
        <w:div w:id="1635940585">
          <w:marLeft w:val="0"/>
          <w:marRight w:val="0"/>
          <w:marTop w:val="0"/>
          <w:marBottom w:val="0"/>
          <w:divBdr>
            <w:top w:val="none" w:sz="0" w:space="0" w:color="auto"/>
            <w:left w:val="none" w:sz="0" w:space="0" w:color="auto"/>
            <w:bottom w:val="none" w:sz="0" w:space="0" w:color="auto"/>
            <w:right w:val="none" w:sz="0" w:space="0" w:color="auto"/>
          </w:divBdr>
        </w:div>
        <w:div w:id="1677808883">
          <w:marLeft w:val="0"/>
          <w:marRight w:val="0"/>
          <w:marTop w:val="0"/>
          <w:marBottom w:val="0"/>
          <w:divBdr>
            <w:top w:val="none" w:sz="0" w:space="0" w:color="auto"/>
            <w:left w:val="none" w:sz="0" w:space="0" w:color="auto"/>
            <w:bottom w:val="none" w:sz="0" w:space="0" w:color="auto"/>
            <w:right w:val="none" w:sz="0" w:space="0" w:color="auto"/>
          </w:divBdr>
        </w:div>
        <w:div w:id="1903633394">
          <w:marLeft w:val="0"/>
          <w:marRight w:val="0"/>
          <w:marTop w:val="0"/>
          <w:marBottom w:val="0"/>
          <w:divBdr>
            <w:top w:val="none" w:sz="0" w:space="0" w:color="auto"/>
            <w:left w:val="none" w:sz="0" w:space="0" w:color="auto"/>
            <w:bottom w:val="none" w:sz="0" w:space="0" w:color="auto"/>
            <w:right w:val="none" w:sz="0" w:space="0" w:color="auto"/>
          </w:divBdr>
        </w:div>
        <w:div w:id="1970699340">
          <w:marLeft w:val="0"/>
          <w:marRight w:val="0"/>
          <w:marTop w:val="0"/>
          <w:marBottom w:val="0"/>
          <w:divBdr>
            <w:top w:val="none" w:sz="0" w:space="0" w:color="auto"/>
            <w:left w:val="none" w:sz="0" w:space="0" w:color="auto"/>
            <w:bottom w:val="none" w:sz="0" w:space="0" w:color="auto"/>
            <w:right w:val="none" w:sz="0" w:space="0" w:color="auto"/>
          </w:divBdr>
        </w:div>
        <w:div w:id="2042395656">
          <w:marLeft w:val="0"/>
          <w:marRight w:val="0"/>
          <w:marTop w:val="0"/>
          <w:marBottom w:val="0"/>
          <w:divBdr>
            <w:top w:val="none" w:sz="0" w:space="0" w:color="auto"/>
            <w:left w:val="none" w:sz="0" w:space="0" w:color="auto"/>
            <w:bottom w:val="none" w:sz="0" w:space="0" w:color="auto"/>
            <w:right w:val="none" w:sz="0" w:space="0" w:color="auto"/>
          </w:divBdr>
        </w:div>
        <w:div w:id="2042976904">
          <w:marLeft w:val="0"/>
          <w:marRight w:val="0"/>
          <w:marTop w:val="0"/>
          <w:marBottom w:val="0"/>
          <w:divBdr>
            <w:top w:val="none" w:sz="0" w:space="0" w:color="auto"/>
            <w:left w:val="none" w:sz="0" w:space="0" w:color="auto"/>
            <w:bottom w:val="none" w:sz="0" w:space="0" w:color="auto"/>
            <w:right w:val="none" w:sz="0" w:space="0" w:color="auto"/>
          </w:divBdr>
        </w:div>
        <w:div w:id="2074041594">
          <w:marLeft w:val="0"/>
          <w:marRight w:val="0"/>
          <w:marTop w:val="0"/>
          <w:marBottom w:val="0"/>
          <w:divBdr>
            <w:top w:val="none" w:sz="0" w:space="0" w:color="auto"/>
            <w:left w:val="none" w:sz="0" w:space="0" w:color="auto"/>
            <w:bottom w:val="none" w:sz="0" w:space="0" w:color="auto"/>
            <w:right w:val="none" w:sz="0" w:space="0" w:color="auto"/>
          </w:divBdr>
        </w:div>
      </w:divsChild>
    </w:div>
    <w:div w:id="199821688">
      <w:bodyDiv w:val="1"/>
      <w:marLeft w:val="0"/>
      <w:marRight w:val="0"/>
      <w:marTop w:val="0"/>
      <w:marBottom w:val="0"/>
      <w:divBdr>
        <w:top w:val="none" w:sz="0" w:space="0" w:color="auto"/>
        <w:left w:val="none" w:sz="0" w:space="0" w:color="auto"/>
        <w:bottom w:val="none" w:sz="0" w:space="0" w:color="auto"/>
        <w:right w:val="none" w:sz="0" w:space="0" w:color="auto"/>
      </w:divBdr>
    </w:div>
    <w:div w:id="206382626">
      <w:bodyDiv w:val="1"/>
      <w:marLeft w:val="0"/>
      <w:marRight w:val="0"/>
      <w:marTop w:val="0"/>
      <w:marBottom w:val="0"/>
      <w:divBdr>
        <w:top w:val="none" w:sz="0" w:space="0" w:color="auto"/>
        <w:left w:val="none" w:sz="0" w:space="0" w:color="auto"/>
        <w:bottom w:val="none" w:sz="0" w:space="0" w:color="auto"/>
        <w:right w:val="none" w:sz="0" w:space="0" w:color="auto"/>
      </w:divBdr>
      <w:divsChild>
        <w:div w:id="224337317">
          <w:marLeft w:val="0"/>
          <w:marRight w:val="0"/>
          <w:marTop w:val="0"/>
          <w:marBottom w:val="0"/>
          <w:divBdr>
            <w:top w:val="none" w:sz="0" w:space="0" w:color="auto"/>
            <w:left w:val="none" w:sz="0" w:space="0" w:color="auto"/>
            <w:bottom w:val="none" w:sz="0" w:space="0" w:color="auto"/>
            <w:right w:val="none" w:sz="0" w:space="0" w:color="auto"/>
          </w:divBdr>
        </w:div>
        <w:div w:id="308826846">
          <w:marLeft w:val="0"/>
          <w:marRight w:val="0"/>
          <w:marTop w:val="0"/>
          <w:marBottom w:val="0"/>
          <w:divBdr>
            <w:top w:val="none" w:sz="0" w:space="0" w:color="auto"/>
            <w:left w:val="none" w:sz="0" w:space="0" w:color="auto"/>
            <w:bottom w:val="none" w:sz="0" w:space="0" w:color="auto"/>
            <w:right w:val="none" w:sz="0" w:space="0" w:color="auto"/>
          </w:divBdr>
        </w:div>
        <w:div w:id="367415899">
          <w:marLeft w:val="0"/>
          <w:marRight w:val="0"/>
          <w:marTop w:val="0"/>
          <w:marBottom w:val="0"/>
          <w:divBdr>
            <w:top w:val="none" w:sz="0" w:space="0" w:color="auto"/>
            <w:left w:val="none" w:sz="0" w:space="0" w:color="auto"/>
            <w:bottom w:val="none" w:sz="0" w:space="0" w:color="auto"/>
            <w:right w:val="none" w:sz="0" w:space="0" w:color="auto"/>
          </w:divBdr>
        </w:div>
        <w:div w:id="646204447">
          <w:marLeft w:val="0"/>
          <w:marRight w:val="0"/>
          <w:marTop w:val="0"/>
          <w:marBottom w:val="0"/>
          <w:divBdr>
            <w:top w:val="none" w:sz="0" w:space="0" w:color="auto"/>
            <w:left w:val="none" w:sz="0" w:space="0" w:color="auto"/>
            <w:bottom w:val="none" w:sz="0" w:space="0" w:color="auto"/>
            <w:right w:val="none" w:sz="0" w:space="0" w:color="auto"/>
          </w:divBdr>
        </w:div>
        <w:div w:id="1358235894">
          <w:marLeft w:val="0"/>
          <w:marRight w:val="0"/>
          <w:marTop w:val="0"/>
          <w:marBottom w:val="0"/>
          <w:divBdr>
            <w:top w:val="none" w:sz="0" w:space="0" w:color="auto"/>
            <w:left w:val="none" w:sz="0" w:space="0" w:color="auto"/>
            <w:bottom w:val="none" w:sz="0" w:space="0" w:color="auto"/>
            <w:right w:val="none" w:sz="0" w:space="0" w:color="auto"/>
          </w:divBdr>
        </w:div>
        <w:div w:id="1405452234">
          <w:marLeft w:val="0"/>
          <w:marRight w:val="0"/>
          <w:marTop w:val="0"/>
          <w:marBottom w:val="0"/>
          <w:divBdr>
            <w:top w:val="none" w:sz="0" w:space="0" w:color="auto"/>
            <w:left w:val="none" w:sz="0" w:space="0" w:color="auto"/>
            <w:bottom w:val="none" w:sz="0" w:space="0" w:color="auto"/>
            <w:right w:val="none" w:sz="0" w:space="0" w:color="auto"/>
          </w:divBdr>
        </w:div>
        <w:div w:id="1428303752">
          <w:marLeft w:val="0"/>
          <w:marRight w:val="0"/>
          <w:marTop w:val="0"/>
          <w:marBottom w:val="0"/>
          <w:divBdr>
            <w:top w:val="none" w:sz="0" w:space="0" w:color="auto"/>
            <w:left w:val="none" w:sz="0" w:space="0" w:color="auto"/>
            <w:bottom w:val="none" w:sz="0" w:space="0" w:color="auto"/>
            <w:right w:val="none" w:sz="0" w:space="0" w:color="auto"/>
          </w:divBdr>
        </w:div>
        <w:div w:id="1477792537">
          <w:marLeft w:val="0"/>
          <w:marRight w:val="0"/>
          <w:marTop w:val="0"/>
          <w:marBottom w:val="0"/>
          <w:divBdr>
            <w:top w:val="none" w:sz="0" w:space="0" w:color="auto"/>
            <w:left w:val="none" w:sz="0" w:space="0" w:color="auto"/>
            <w:bottom w:val="none" w:sz="0" w:space="0" w:color="auto"/>
            <w:right w:val="none" w:sz="0" w:space="0" w:color="auto"/>
          </w:divBdr>
        </w:div>
        <w:div w:id="2019000039">
          <w:marLeft w:val="0"/>
          <w:marRight w:val="0"/>
          <w:marTop w:val="0"/>
          <w:marBottom w:val="0"/>
          <w:divBdr>
            <w:top w:val="none" w:sz="0" w:space="0" w:color="auto"/>
            <w:left w:val="none" w:sz="0" w:space="0" w:color="auto"/>
            <w:bottom w:val="none" w:sz="0" w:space="0" w:color="auto"/>
            <w:right w:val="none" w:sz="0" w:space="0" w:color="auto"/>
          </w:divBdr>
        </w:div>
      </w:divsChild>
    </w:div>
    <w:div w:id="206798070">
      <w:bodyDiv w:val="1"/>
      <w:marLeft w:val="0"/>
      <w:marRight w:val="0"/>
      <w:marTop w:val="0"/>
      <w:marBottom w:val="0"/>
      <w:divBdr>
        <w:top w:val="none" w:sz="0" w:space="0" w:color="auto"/>
        <w:left w:val="none" w:sz="0" w:space="0" w:color="auto"/>
        <w:bottom w:val="none" w:sz="0" w:space="0" w:color="auto"/>
        <w:right w:val="none" w:sz="0" w:space="0" w:color="auto"/>
      </w:divBdr>
      <w:divsChild>
        <w:div w:id="362217491">
          <w:marLeft w:val="0"/>
          <w:marRight w:val="0"/>
          <w:marTop w:val="0"/>
          <w:marBottom w:val="0"/>
          <w:divBdr>
            <w:top w:val="none" w:sz="0" w:space="0" w:color="auto"/>
            <w:left w:val="none" w:sz="0" w:space="0" w:color="auto"/>
            <w:bottom w:val="none" w:sz="0" w:space="0" w:color="auto"/>
            <w:right w:val="none" w:sz="0" w:space="0" w:color="auto"/>
          </w:divBdr>
        </w:div>
        <w:div w:id="1003776660">
          <w:marLeft w:val="0"/>
          <w:marRight w:val="0"/>
          <w:marTop w:val="0"/>
          <w:marBottom w:val="0"/>
          <w:divBdr>
            <w:top w:val="none" w:sz="0" w:space="0" w:color="auto"/>
            <w:left w:val="none" w:sz="0" w:space="0" w:color="auto"/>
            <w:bottom w:val="none" w:sz="0" w:space="0" w:color="auto"/>
            <w:right w:val="none" w:sz="0" w:space="0" w:color="auto"/>
          </w:divBdr>
        </w:div>
        <w:div w:id="1020820252">
          <w:marLeft w:val="0"/>
          <w:marRight w:val="0"/>
          <w:marTop w:val="0"/>
          <w:marBottom w:val="0"/>
          <w:divBdr>
            <w:top w:val="none" w:sz="0" w:space="0" w:color="auto"/>
            <w:left w:val="none" w:sz="0" w:space="0" w:color="auto"/>
            <w:bottom w:val="none" w:sz="0" w:space="0" w:color="auto"/>
            <w:right w:val="none" w:sz="0" w:space="0" w:color="auto"/>
          </w:divBdr>
        </w:div>
        <w:div w:id="1702628201">
          <w:marLeft w:val="0"/>
          <w:marRight w:val="0"/>
          <w:marTop w:val="0"/>
          <w:marBottom w:val="0"/>
          <w:divBdr>
            <w:top w:val="none" w:sz="0" w:space="0" w:color="auto"/>
            <w:left w:val="none" w:sz="0" w:space="0" w:color="auto"/>
            <w:bottom w:val="none" w:sz="0" w:space="0" w:color="auto"/>
            <w:right w:val="none" w:sz="0" w:space="0" w:color="auto"/>
          </w:divBdr>
        </w:div>
        <w:div w:id="1892113274">
          <w:marLeft w:val="0"/>
          <w:marRight w:val="0"/>
          <w:marTop w:val="0"/>
          <w:marBottom w:val="0"/>
          <w:divBdr>
            <w:top w:val="none" w:sz="0" w:space="0" w:color="auto"/>
            <w:left w:val="none" w:sz="0" w:space="0" w:color="auto"/>
            <w:bottom w:val="none" w:sz="0" w:space="0" w:color="auto"/>
            <w:right w:val="none" w:sz="0" w:space="0" w:color="auto"/>
          </w:divBdr>
        </w:div>
      </w:divsChild>
    </w:div>
    <w:div w:id="207256510">
      <w:bodyDiv w:val="1"/>
      <w:marLeft w:val="0"/>
      <w:marRight w:val="0"/>
      <w:marTop w:val="0"/>
      <w:marBottom w:val="0"/>
      <w:divBdr>
        <w:top w:val="none" w:sz="0" w:space="0" w:color="auto"/>
        <w:left w:val="none" w:sz="0" w:space="0" w:color="auto"/>
        <w:bottom w:val="none" w:sz="0" w:space="0" w:color="auto"/>
        <w:right w:val="none" w:sz="0" w:space="0" w:color="auto"/>
      </w:divBdr>
      <w:divsChild>
        <w:div w:id="5988158">
          <w:marLeft w:val="0"/>
          <w:marRight w:val="0"/>
          <w:marTop w:val="0"/>
          <w:marBottom w:val="0"/>
          <w:divBdr>
            <w:top w:val="none" w:sz="0" w:space="0" w:color="auto"/>
            <w:left w:val="none" w:sz="0" w:space="0" w:color="auto"/>
            <w:bottom w:val="none" w:sz="0" w:space="0" w:color="auto"/>
            <w:right w:val="none" w:sz="0" w:space="0" w:color="auto"/>
          </w:divBdr>
        </w:div>
        <w:div w:id="47457713">
          <w:marLeft w:val="0"/>
          <w:marRight w:val="0"/>
          <w:marTop w:val="0"/>
          <w:marBottom w:val="0"/>
          <w:divBdr>
            <w:top w:val="none" w:sz="0" w:space="0" w:color="auto"/>
            <w:left w:val="none" w:sz="0" w:space="0" w:color="auto"/>
            <w:bottom w:val="none" w:sz="0" w:space="0" w:color="auto"/>
            <w:right w:val="none" w:sz="0" w:space="0" w:color="auto"/>
          </w:divBdr>
        </w:div>
        <w:div w:id="304088626">
          <w:marLeft w:val="0"/>
          <w:marRight w:val="0"/>
          <w:marTop w:val="0"/>
          <w:marBottom w:val="0"/>
          <w:divBdr>
            <w:top w:val="none" w:sz="0" w:space="0" w:color="auto"/>
            <w:left w:val="none" w:sz="0" w:space="0" w:color="auto"/>
            <w:bottom w:val="none" w:sz="0" w:space="0" w:color="auto"/>
            <w:right w:val="none" w:sz="0" w:space="0" w:color="auto"/>
          </w:divBdr>
        </w:div>
        <w:div w:id="710573572">
          <w:marLeft w:val="0"/>
          <w:marRight w:val="0"/>
          <w:marTop w:val="0"/>
          <w:marBottom w:val="0"/>
          <w:divBdr>
            <w:top w:val="none" w:sz="0" w:space="0" w:color="auto"/>
            <w:left w:val="none" w:sz="0" w:space="0" w:color="auto"/>
            <w:bottom w:val="none" w:sz="0" w:space="0" w:color="auto"/>
            <w:right w:val="none" w:sz="0" w:space="0" w:color="auto"/>
          </w:divBdr>
        </w:div>
        <w:div w:id="1173686990">
          <w:marLeft w:val="0"/>
          <w:marRight w:val="0"/>
          <w:marTop w:val="0"/>
          <w:marBottom w:val="0"/>
          <w:divBdr>
            <w:top w:val="none" w:sz="0" w:space="0" w:color="auto"/>
            <w:left w:val="none" w:sz="0" w:space="0" w:color="auto"/>
            <w:bottom w:val="none" w:sz="0" w:space="0" w:color="auto"/>
            <w:right w:val="none" w:sz="0" w:space="0" w:color="auto"/>
          </w:divBdr>
        </w:div>
        <w:div w:id="1669136452">
          <w:marLeft w:val="0"/>
          <w:marRight w:val="0"/>
          <w:marTop w:val="0"/>
          <w:marBottom w:val="0"/>
          <w:divBdr>
            <w:top w:val="none" w:sz="0" w:space="0" w:color="auto"/>
            <w:left w:val="none" w:sz="0" w:space="0" w:color="auto"/>
            <w:bottom w:val="none" w:sz="0" w:space="0" w:color="auto"/>
            <w:right w:val="none" w:sz="0" w:space="0" w:color="auto"/>
          </w:divBdr>
        </w:div>
      </w:divsChild>
    </w:div>
    <w:div w:id="209923047">
      <w:bodyDiv w:val="1"/>
      <w:marLeft w:val="0"/>
      <w:marRight w:val="0"/>
      <w:marTop w:val="0"/>
      <w:marBottom w:val="0"/>
      <w:divBdr>
        <w:top w:val="none" w:sz="0" w:space="0" w:color="auto"/>
        <w:left w:val="none" w:sz="0" w:space="0" w:color="auto"/>
        <w:bottom w:val="none" w:sz="0" w:space="0" w:color="auto"/>
        <w:right w:val="none" w:sz="0" w:space="0" w:color="auto"/>
      </w:divBdr>
    </w:div>
    <w:div w:id="211041725">
      <w:bodyDiv w:val="1"/>
      <w:marLeft w:val="0"/>
      <w:marRight w:val="0"/>
      <w:marTop w:val="0"/>
      <w:marBottom w:val="0"/>
      <w:divBdr>
        <w:top w:val="none" w:sz="0" w:space="0" w:color="auto"/>
        <w:left w:val="none" w:sz="0" w:space="0" w:color="auto"/>
        <w:bottom w:val="none" w:sz="0" w:space="0" w:color="auto"/>
        <w:right w:val="none" w:sz="0" w:space="0" w:color="auto"/>
      </w:divBdr>
    </w:div>
    <w:div w:id="217282337">
      <w:bodyDiv w:val="1"/>
      <w:marLeft w:val="0"/>
      <w:marRight w:val="0"/>
      <w:marTop w:val="0"/>
      <w:marBottom w:val="0"/>
      <w:divBdr>
        <w:top w:val="none" w:sz="0" w:space="0" w:color="auto"/>
        <w:left w:val="none" w:sz="0" w:space="0" w:color="auto"/>
        <w:bottom w:val="none" w:sz="0" w:space="0" w:color="auto"/>
        <w:right w:val="none" w:sz="0" w:space="0" w:color="auto"/>
      </w:divBdr>
      <w:divsChild>
        <w:div w:id="218322768">
          <w:marLeft w:val="0"/>
          <w:marRight w:val="0"/>
          <w:marTop w:val="0"/>
          <w:marBottom w:val="0"/>
          <w:divBdr>
            <w:top w:val="none" w:sz="0" w:space="0" w:color="auto"/>
            <w:left w:val="none" w:sz="0" w:space="0" w:color="auto"/>
            <w:bottom w:val="none" w:sz="0" w:space="0" w:color="auto"/>
            <w:right w:val="none" w:sz="0" w:space="0" w:color="auto"/>
          </w:divBdr>
        </w:div>
        <w:div w:id="454298666">
          <w:marLeft w:val="0"/>
          <w:marRight w:val="0"/>
          <w:marTop w:val="0"/>
          <w:marBottom w:val="0"/>
          <w:divBdr>
            <w:top w:val="none" w:sz="0" w:space="0" w:color="auto"/>
            <w:left w:val="none" w:sz="0" w:space="0" w:color="auto"/>
            <w:bottom w:val="none" w:sz="0" w:space="0" w:color="auto"/>
            <w:right w:val="none" w:sz="0" w:space="0" w:color="auto"/>
          </w:divBdr>
        </w:div>
        <w:div w:id="895555579">
          <w:marLeft w:val="0"/>
          <w:marRight w:val="0"/>
          <w:marTop w:val="0"/>
          <w:marBottom w:val="0"/>
          <w:divBdr>
            <w:top w:val="none" w:sz="0" w:space="0" w:color="auto"/>
            <w:left w:val="none" w:sz="0" w:space="0" w:color="auto"/>
            <w:bottom w:val="none" w:sz="0" w:space="0" w:color="auto"/>
            <w:right w:val="none" w:sz="0" w:space="0" w:color="auto"/>
          </w:divBdr>
        </w:div>
        <w:div w:id="1001083579">
          <w:marLeft w:val="0"/>
          <w:marRight w:val="0"/>
          <w:marTop w:val="0"/>
          <w:marBottom w:val="0"/>
          <w:divBdr>
            <w:top w:val="none" w:sz="0" w:space="0" w:color="auto"/>
            <w:left w:val="none" w:sz="0" w:space="0" w:color="auto"/>
            <w:bottom w:val="none" w:sz="0" w:space="0" w:color="auto"/>
            <w:right w:val="none" w:sz="0" w:space="0" w:color="auto"/>
          </w:divBdr>
        </w:div>
        <w:div w:id="1426262911">
          <w:marLeft w:val="0"/>
          <w:marRight w:val="0"/>
          <w:marTop w:val="0"/>
          <w:marBottom w:val="0"/>
          <w:divBdr>
            <w:top w:val="none" w:sz="0" w:space="0" w:color="auto"/>
            <w:left w:val="none" w:sz="0" w:space="0" w:color="auto"/>
            <w:bottom w:val="none" w:sz="0" w:space="0" w:color="auto"/>
            <w:right w:val="none" w:sz="0" w:space="0" w:color="auto"/>
          </w:divBdr>
        </w:div>
        <w:div w:id="2023358511">
          <w:marLeft w:val="0"/>
          <w:marRight w:val="0"/>
          <w:marTop w:val="0"/>
          <w:marBottom w:val="0"/>
          <w:divBdr>
            <w:top w:val="none" w:sz="0" w:space="0" w:color="auto"/>
            <w:left w:val="none" w:sz="0" w:space="0" w:color="auto"/>
            <w:bottom w:val="none" w:sz="0" w:space="0" w:color="auto"/>
            <w:right w:val="none" w:sz="0" w:space="0" w:color="auto"/>
          </w:divBdr>
        </w:div>
        <w:div w:id="2081125616">
          <w:marLeft w:val="0"/>
          <w:marRight w:val="0"/>
          <w:marTop w:val="0"/>
          <w:marBottom w:val="0"/>
          <w:divBdr>
            <w:top w:val="none" w:sz="0" w:space="0" w:color="auto"/>
            <w:left w:val="none" w:sz="0" w:space="0" w:color="auto"/>
            <w:bottom w:val="none" w:sz="0" w:space="0" w:color="auto"/>
            <w:right w:val="none" w:sz="0" w:space="0" w:color="auto"/>
          </w:divBdr>
        </w:div>
      </w:divsChild>
    </w:div>
    <w:div w:id="239943541">
      <w:bodyDiv w:val="1"/>
      <w:marLeft w:val="0"/>
      <w:marRight w:val="0"/>
      <w:marTop w:val="0"/>
      <w:marBottom w:val="0"/>
      <w:divBdr>
        <w:top w:val="none" w:sz="0" w:space="0" w:color="auto"/>
        <w:left w:val="none" w:sz="0" w:space="0" w:color="auto"/>
        <w:bottom w:val="none" w:sz="0" w:space="0" w:color="auto"/>
        <w:right w:val="none" w:sz="0" w:space="0" w:color="auto"/>
      </w:divBdr>
      <w:divsChild>
        <w:div w:id="541216225">
          <w:marLeft w:val="0"/>
          <w:marRight w:val="0"/>
          <w:marTop w:val="0"/>
          <w:marBottom w:val="0"/>
          <w:divBdr>
            <w:top w:val="none" w:sz="0" w:space="0" w:color="auto"/>
            <w:left w:val="none" w:sz="0" w:space="0" w:color="auto"/>
            <w:bottom w:val="none" w:sz="0" w:space="0" w:color="auto"/>
            <w:right w:val="none" w:sz="0" w:space="0" w:color="auto"/>
          </w:divBdr>
        </w:div>
        <w:div w:id="594633571">
          <w:marLeft w:val="0"/>
          <w:marRight w:val="0"/>
          <w:marTop w:val="0"/>
          <w:marBottom w:val="0"/>
          <w:divBdr>
            <w:top w:val="none" w:sz="0" w:space="0" w:color="auto"/>
            <w:left w:val="none" w:sz="0" w:space="0" w:color="auto"/>
            <w:bottom w:val="none" w:sz="0" w:space="0" w:color="auto"/>
            <w:right w:val="none" w:sz="0" w:space="0" w:color="auto"/>
          </w:divBdr>
        </w:div>
        <w:div w:id="1063717018">
          <w:marLeft w:val="0"/>
          <w:marRight w:val="0"/>
          <w:marTop w:val="0"/>
          <w:marBottom w:val="0"/>
          <w:divBdr>
            <w:top w:val="none" w:sz="0" w:space="0" w:color="auto"/>
            <w:left w:val="none" w:sz="0" w:space="0" w:color="auto"/>
            <w:bottom w:val="none" w:sz="0" w:space="0" w:color="auto"/>
            <w:right w:val="none" w:sz="0" w:space="0" w:color="auto"/>
          </w:divBdr>
        </w:div>
        <w:div w:id="1806505809">
          <w:marLeft w:val="0"/>
          <w:marRight w:val="0"/>
          <w:marTop w:val="0"/>
          <w:marBottom w:val="0"/>
          <w:divBdr>
            <w:top w:val="none" w:sz="0" w:space="0" w:color="auto"/>
            <w:left w:val="none" w:sz="0" w:space="0" w:color="auto"/>
            <w:bottom w:val="none" w:sz="0" w:space="0" w:color="auto"/>
            <w:right w:val="none" w:sz="0" w:space="0" w:color="auto"/>
          </w:divBdr>
        </w:div>
      </w:divsChild>
    </w:div>
    <w:div w:id="241185274">
      <w:bodyDiv w:val="1"/>
      <w:marLeft w:val="0"/>
      <w:marRight w:val="0"/>
      <w:marTop w:val="0"/>
      <w:marBottom w:val="0"/>
      <w:divBdr>
        <w:top w:val="none" w:sz="0" w:space="0" w:color="auto"/>
        <w:left w:val="none" w:sz="0" w:space="0" w:color="auto"/>
        <w:bottom w:val="none" w:sz="0" w:space="0" w:color="auto"/>
        <w:right w:val="none" w:sz="0" w:space="0" w:color="auto"/>
      </w:divBdr>
      <w:divsChild>
        <w:div w:id="589043769">
          <w:marLeft w:val="0"/>
          <w:marRight w:val="0"/>
          <w:marTop w:val="0"/>
          <w:marBottom w:val="0"/>
          <w:divBdr>
            <w:top w:val="none" w:sz="0" w:space="0" w:color="auto"/>
            <w:left w:val="none" w:sz="0" w:space="0" w:color="auto"/>
            <w:bottom w:val="none" w:sz="0" w:space="0" w:color="auto"/>
            <w:right w:val="none" w:sz="0" w:space="0" w:color="auto"/>
          </w:divBdr>
        </w:div>
        <w:div w:id="689574739">
          <w:marLeft w:val="0"/>
          <w:marRight w:val="0"/>
          <w:marTop w:val="0"/>
          <w:marBottom w:val="0"/>
          <w:divBdr>
            <w:top w:val="none" w:sz="0" w:space="0" w:color="auto"/>
            <w:left w:val="none" w:sz="0" w:space="0" w:color="auto"/>
            <w:bottom w:val="none" w:sz="0" w:space="0" w:color="auto"/>
            <w:right w:val="none" w:sz="0" w:space="0" w:color="auto"/>
          </w:divBdr>
        </w:div>
        <w:div w:id="852301544">
          <w:marLeft w:val="0"/>
          <w:marRight w:val="0"/>
          <w:marTop w:val="0"/>
          <w:marBottom w:val="0"/>
          <w:divBdr>
            <w:top w:val="none" w:sz="0" w:space="0" w:color="auto"/>
            <w:left w:val="none" w:sz="0" w:space="0" w:color="auto"/>
            <w:bottom w:val="none" w:sz="0" w:space="0" w:color="auto"/>
            <w:right w:val="none" w:sz="0" w:space="0" w:color="auto"/>
          </w:divBdr>
        </w:div>
        <w:div w:id="1118571483">
          <w:marLeft w:val="0"/>
          <w:marRight w:val="0"/>
          <w:marTop w:val="0"/>
          <w:marBottom w:val="0"/>
          <w:divBdr>
            <w:top w:val="none" w:sz="0" w:space="0" w:color="auto"/>
            <w:left w:val="none" w:sz="0" w:space="0" w:color="auto"/>
            <w:bottom w:val="none" w:sz="0" w:space="0" w:color="auto"/>
            <w:right w:val="none" w:sz="0" w:space="0" w:color="auto"/>
          </w:divBdr>
        </w:div>
        <w:div w:id="1267733301">
          <w:marLeft w:val="0"/>
          <w:marRight w:val="0"/>
          <w:marTop w:val="0"/>
          <w:marBottom w:val="0"/>
          <w:divBdr>
            <w:top w:val="none" w:sz="0" w:space="0" w:color="auto"/>
            <w:left w:val="none" w:sz="0" w:space="0" w:color="auto"/>
            <w:bottom w:val="none" w:sz="0" w:space="0" w:color="auto"/>
            <w:right w:val="none" w:sz="0" w:space="0" w:color="auto"/>
          </w:divBdr>
        </w:div>
        <w:div w:id="1424187496">
          <w:marLeft w:val="0"/>
          <w:marRight w:val="0"/>
          <w:marTop w:val="0"/>
          <w:marBottom w:val="0"/>
          <w:divBdr>
            <w:top w:val="none" w:sz="0" w:space="0" w:color="auto"/>
            <w:left w:val="none" w:sz="0" w:space="0" w:color="auto"/>
            <w:bottom w:val="none" w:sz="0" w:space="0" w:color="auto"/>
            <w:right w:val="none" w:sz="0" w:space="0" w:color="auto"/>
          </w:divBdr>
        </w:div>
        <w:div w:id="1434668317">
          <w:marLeft w:val="0"/>
          <w:marRight w:val="0"/>
          <w:marTop w:val="0"/>
          <w:marBottom w:val="0"/>
          <w:divBdr>
            <w:top w:val="none" w:sz="0" w:space="0" w:color="auto"/>
            <w:left w:val="none" w:sz="0" w:space="0" w:color="auto"/>
            <w:bottom w:val="none" w:sz="0" w:space="0" w:color="auto"/>
            <w:right w:val="none" w:sz="0" w:space="0" w:color="auto"/>
          </w:divBdr>
        </w:div>
        <w:div w:id="1449936401">
          <w:marLeft w:val="0"/>
          <w:marRight w:val="0"/>
          <w:marTop w:val="0"/>
          <w:marBottom w:val="0"/>
          <w:divBdr>
            <w:top w:val="none" w:sz="0" w:space="0" w:color="auto"/>
            <w:left w:val="none" w:sz="0" w:space="0" w:color="auto"/>
            <w:bottom w:val="none" w:sz="0" w:space="0" w:color="auto"/>
            <w:right w:val="none" w:sz="0" w:space="0" w:color="auto"/>
          </w:divBdr>
        </w:div>
        <w:div w:id="1458639832">
          <w:marLeft w:val="0"/>
          <w:marRight w:val="0"/>
          <w:marTop w:val="0"/>
          <w:marBottom w:val="0"/>
          <w:divBdr>
            <w:top w:val="none" w:sz="0" w:space="0" w:color="auto"/>
            <w:left w:val="none" w:sz="0" w:space="0" w:color="auto"/>
            <w:bottom w:val="none" w:sz="0" w:space="0" w:color="auto"/>
            <w:right w:val="none" w:sz="0" w:space="0" w:color="auto"/>
          </w:divBdr>
        </w:div>
        <w:div w:id="1492795442">
          <w:marLeft w:val="0"/>
          <w:marRight w:val="0"/>
          <w:marTop w:val="0"/>
          <w:marBottom w:val="0"/>
          <w:divBdr>
            <w:top w:val="none" w:sz="0" w:space="0" w:color="auto"/>
            <w:left w:val="none" w:sz="0" w:space="0" w:color="auto"/>
            <w:bottom w:val="none" w:sz="0" w:space="0" w:color="auto"/>
            <w:right w:val="none" w:sz="0" w:space="0" w:color="auto"/>
          </w:divBdr>
        </w:div>
        <w:div w:id="1542789297">
          <w:marLeft w:val="0"/>
          <w:marRight w:val="0"/>
          <w:marTop w:val="0"/>
          <w:marBottom w:val="0"/>
          <w:divBdr>
            <w:top w:val="none" w:sz="0" w:space="0" w:color="auto"/>
            <w:left w:val="none" w:sz="0" w:space="0" w:color="auto"/>
            <w:bottom w:val="none" w:sz="0" w:space="0" w:color="auto"/>
            <w:right w:val="none" w:sz="0" w:space="0" w:color="auto"/>
          </w:divBdr>
        </w:div>
        <w:div w:id="1630360961">
          <w:marLeft w:val="0"/>
          <w:marRight w:val="0"/>
          <w:marTop w:val="0"/>
          <w:marBottom w:val="0"/>
          <w:divBdr>
            <w:top w:val="none" w:sz="0" w:space="0" w:color="auto"/>
            <w:left w:val="none" w:sz="0" w:space="0" w:color="auto"/>
            <w:bottom w:val="none" w:sz="0" w:space="0" w:color="auto"/>
            <w:right w:val="none" w:sz="0" w:space="0" w:color="auto"/>
          </w:divBdr>
        </w:div>
        <w:div w:id="1641887619">
          <w:marLeft w:val="0"/>
          <w:marRight w:val="0"/>
          <w:marTop w:val="0"/>
          <w:marBottom w:val="0"/>
          <w:divBdr>
            <w:top w:val="none" w:sz="0" w:space="0" w:color="auto"/>
            <w:left w:val="none" w:sz="0" w:space="0" w:color="auto"/>
            <w:bottom w:val="none" w:sz="0" w:space="0" w:color="auto"/>
            <w:right w:val="none" w:sz="0" w:space="0" w:color="auto"/>
          </w:divBdr>
        </w:div>
        <w:div w:id="1674915541">
          <w:marLeft w:val="0"/>
          <w:marRight w:val="0"/>
          <w:marTop w:val="0"/>
          <w:marBottom w:val="0"/>
          <w:divBdr>
            <w:top w:val="none" w:sz="0" w:space="0" w:color="auto"/>
            <w:left w:val="none" w:sz="0" w:space="0" w:color="auto"/>
            <w:bottom w:val="none" w:sz="0" w:space="0" w:color="auto"/>
            <w:right w:val="none" w:sz="0" w:space="0" w:color="auto"/>
          </w:divBdr>
        </w:div>
      </w:divsChild>
    </w:div>
    <w:div w:id="249387022">
      <w:bodyDiv w:val="1"/>
      <w:marLeft w:val="0"/>
      <w:marRight w:val="0"/>
      <w:marTop w:val="0"/>
      <w:marBottom w:val="0"/>
      <w:divBdr>
        <w:top w:val="none" w:sz="0" w:space="0" w:color="auto"/>
        <w:left w:val="none" w:sz="0" w:space="0" w:color="auto"/>
        <w:bottom w:val="none" w:sz="0" w:space="0" w:color="auto"/>
        <w:right w:val="none" w:sz="0" w:space="0" w:color="auto"/>
      </w:divBdr>
      <w:divsChild>
        <w:div w:id="27612433">
          <w:marLeft w:val="0"/>
          <w:marRight w:val="0"/>
          <w:marTop w:val="0"/>
          <w:marBottom w:val="0"/>
          <w:divBdr>
            <w:top w:val="none" w:sz="0" w:space="0" w:color="auto"/>
            <w:left w:val="none" w:sz="0" w:space="0" w:color="auto"/>
            <w:bottom w:val="none" w:sz="0" w:space="0" w:color="auto"/>
            <w:right w:val="none" w:sz="0" w:space="0" w:color="auto"/>
          </w:divBdr>
        </w:div>
      </w:divsChild>
    </w:div>
    <w:div w:id="250286775">
      <w:bodyDiv w:val="1"/>
      <w:marLeft w:val="0"/>
      <w:marRight w:val="0"/>
      <w:marTop w:val="0"/>
      <w:marBottom w:val="0"/>
      <w:divBdr>
        <w:top w:val="none" w:sz="0" w:space="0" w:color="auto"/>
        <w:left w:val="none" w:sz="0" w:space="0" w:color="auto"/>
        <w:bottom w:val="none" w:sz="0" w:space="0" w:color="auto"/>
        <w:right w:val="none" w:sz="0" w:space="0" w:color="auto"/>
      </w:divBdr>
    </w:div>
    <w:div w:id="250310619">
      <w:bodyDiv w:val="1"/>
      <w:marLeft w:val="0"/>
      <w:marRight w:val="0"/>
      <w:marTop w:val="0"/>
      <w:marBottom w:val="0"/>
      <w:divBdr>
        <w:top w:val="none" w:sz="0" w:space="0" w:color="auto"/>
        <w:left w:val="none" w:sz="0" w:space="0" w:color="auto"/>
        <w:bottom w:val="none" w:sz="0" w:space="0" w:color="auto"/>
        <w:right w:val="none" w:sz="0" w:space="0" w:color="auto"/>
      </w:divBdr>
      <w:divsChild>
        <w:div w:id="124546566">
          <w:marLeft w:val="0"/>
          <w:marRight w:val="0"/>
          <w:marTop w:val="0"/>
          <w:marBottom w:val="0"/>
          <w:divBdr>
            <w:top w:val="none" w:sz="0" w:space="0" w:color="auto"/>
            <w:left w:val="none" w:sz="0" w:space="0" w:color="auto"/>
            <w:bottom w:val="none" w:sz="0" w:space="0" w:color="auto"/>
            <w:right w:val="none" w:sz="0" w:space="0" w:color="auto"/>
          </w:divBdr>
        </w:div>
        <w:div w:id="788860562">
          <w:marLeft w:val="0"/>
          <w:marRight w:val="0"/>
          <w:marTop w:val="0"/>
          <w:marBottom w:val="0"/>
          <w:divBdr>
            <w:top w:val="none" w:sz="0" w:space="0" w:color="auto"/>
            <w:left w:val="none" w:sz="0" w:space="0" w:color="auto"/>
            <w:bottom w:val="none" w:sz="0" w:space="0" w:color="auto"/>
            <w:right w:val="none" w:sz="0" w:space="0" w:color="auto"/>
          </w:divBdr>
        </w:div>
        <w:div w:id="1357078805">
          <w:marLeft w:val="0"/>
          <w:marRight w:val="0"/>
          <w:marTop w:val="0"/>
          <w:marBottom w:val="0"/>
          <w:divBdr>
            <w:top w:val="none" w:sz="0" w:space="0" w:color="auto"/>
            <w:left w:val="none" w:sz="0" w:space="0" w:color="auto"/>
            <w:bottom w:val="none" w:sz="0" w:space="0" w:color="auto"/>
            <w:right w:val="none" w:sz="0" w:space="0" w:color="auto"/>
          </w:divBdr>
        </w:div>
        <w:div w:id="2109814756">
          <w:marLeft w:val="0"/>
          <w:marRight w:val="0"/>
          <w:marTop w:val="0"/>
          <w:marBottom w:val="0"/>
          <w:divBdr>
            <w:top w:val="none" w:sz="0" w:space="0" w:color="auto"/>
            <w:left w:val="none" w:sz="0" w:space="0" w:color="auto"/>
            <w:bottom w:val="none" w:sz="0" w:space="0" w:color="auto"/>
            <w:right w:val="none" w:sz="0" w:space="0" w:color="auto"/>
          </w:divBdr>
        </w:div>
      </w:divsChild>
    </w:div>
    <w:div w:id="257640113">
      <w:bodyDiv w:val="1"/>
      <w:marLeft w:val="0"/>
      <w:marRight w:val="0"/>
      <w:marTop w:val="0"/>
      <w:marBottom w:val="0"/>
      <w:divBdr>
        <w:top w:val="none" w:sz="0" w:space="0" w:color="auto"/>
        <w:left w:val="none" w:sz="0" w:space="0" w:color="auto"/>
        <w:bottom w:val="none" w:sz="0" w:space="0" w:color="auto"/>
        <w:right w:val="none" w:sz="0" w:space="0" w:color="auto"/>
      </w:divBdr>
      <w:divsChild>
        <w:div w:id="1121067364">
          <w:marLeft w:val="0"/>
          <w:marRight w:val="0"/>
          <w:marTop w:val="0"/>
          <w:marBottom w:val="0"/>
          <w:divBdr>
            <w:top w:val="none" w:sz="0" w:space="0" w:color="auto"/>
            <w:left w:val="none" w:sz="0" w:space="0" w:color="auto"/>
            <w:bottom w:val="none" w:sz="0" w:space="0" w:color="auto"/>
            <w:right w:val="none" w:sz="0" w:space="0" w:color="auto"/>
          </w:divBdr>
        </w:div>
        <w:div w:id="1148519994">
          <w:marLeft w:val="0"/>
          <w:marRight w:val="0"/>
          <w:marTop w:val="0"/>
          <w:marBottom w:val="0"/>
          <w:divBdr>
            <w:top w:val="none" w:sz="0" w:space="0" w:color="auto"/>
            <w:left w:val="none" w:sz="0" w:space="0" w:color="auto"/>
            <w:bottom w:val="none" w:sz="0" w:space="0" w:color="auto"/>
            <w:right w:val="none" w:sz="0" w:space="0" w:color="auto"/>
          </w:divBdr>
        </w:div>
        <w:div w:id="1309361796">
          <w:marLeft w:val="0"/>
          <w:marRight w:val="0"/>
          <w:marTop w:val="0"/>
          <w:marBottom w:val="0"/>
          <w:divBdr>
            <w:top w:val="none" w:sz="0" w:space="0" w:color="auto"/>
            <w:left w:val="none" w:sz="0" w:space="0" w:color="auto"/>
            <w:bottom w:val="none" w:sz="0" w:space="0" w:color="auto"/>
            <w:right w:val="none" w:sz="0" w:space="0" w:color="auto"/>
          </w:divBdr>
        </w:div>
        <w:div w:id="1391462599">
          <w:marLeft w:val="0"/>
          <w:marRight w:val="0"/>
          <w:marTop w:val="0"/>
          <w:marBottom w:val="0"/>
          <w:divBdr>
            <w:top w:val="none" w:sz="0" w:space="0" w:color="auto"/>
            <w:left w:val="none" w:sz="0" w:space="0" w:color="auto"/>
            <w:bottom w:val="none" w:sz="0" w:space="0" w:color="auto"/>
            <w:right w:val="none" w:sz="0" w:space="0" w:color="auto"/>
          </w:divBdr>
        </w:div>
        <w:div w:id="1440950947">
          <w:marLeft w:val="0"/>
          <w:marRight w:val="0"/>
          <w:marTop w:val="0"/>
          <w:marBottom w:val="0"/>
          <w:divBdr>
            <w:top w:val="none" w:sz="0" w:space="0" w:color="auto"/>
            <w:left w:val="none" w:sz="0" w:space="0" w:color="auto"/>
            <w:bottom w:val="none" w:sz="0" w:space="0" w:color="auto"/>
            <w:right w:val="none" w:sz="0" w:space="0" w:color="auto"/>
          </w:divBdr>
        </w:div>
        <w:div w:id="1690444636">
          <w:marLeft w:val="0"/>
          <w:marRight w:val="0"/>
          <w:marTop w:val="0"/>
          <w:marBottom w:val="0"/>
          <w:divBdr>
            <w:top w:val="none" w:sz="0" w:space="0" w:color="auto"/>
            <w:left w:val="none" w:sz="0" w:space="0" w:color="auto"/>
            <w:bottom w:val="none" w:sz="0" w:space="0" w:color="auto"/>
            <w:right w:val="none" w:sz="0" w:space="0" w:color="auto"/>
          </w:divBdr>
        </w:div>
        <w:div w:id="2090693145">
          <w:marLeft w:val="0"/>
          <w:marRight w:val="0"/>
          <w:marTop w:val="0"/>
          <w:marBottom w:val="0"/>
          <w:divBdr>
            <w:top w:val="none" w:sz="0" w:space="0" w:color="auto"/>
            <w:left w:val="none" w:sz="0" w:space="0" w:color="auto"/>
            <w:bottom w:val="none" w:sz="0" w:space="0" w:color="auto"/>
            <w:right w:val="none" w:sz="0" w:space="0" w:color="auto"/>
          </w:divBdr>
        </w:div>
      </w:divsChild>
    </w:div>
    <w:div w:id="257718795">
      <w:bodyDiv w:val="1"/>
      <w:marLeft w:val="0"/>
      <w:marRight w:val="0"/>
      <w:marTop w:val="0"/>
      <w:marBottom w:val="0"/>
      <w:divBdr>
        <w:top w:val="none" w:sz="0" w:space="0" w:color="auto"/>
        <w:left w:val="none" w:sz="0" w:space="0" w:color="auto"/>
        <w:bottom w:val="none" w:sz="0" w:space="0" w:color="auto"/>
        <w:right w:val="none" w:sz="0" w:space="0" w:color="auto"/>
      </w:divBdr>
    </w:div>
    <w:div w:id="264849346">
      <w:bodyDiv w:val="1"/>
      <w:marLeft w:val="0"/>
      <w:marRight w:val="0"/>
      <w:marTop w:val="0"/>
      <w:marBottom w:val="0"/>
      <w:divBdr>
        <w:top w:val="none" w:sz="0" w:space="0" w:color="auto"/>
        <w:left w:val="none" w:sz="0" w:space="0" w:color="auto"/>
        <w:bottom w:val="none" w:sz="0" w:space="0" w:color="auto"/>
        <w:right w:val="none" w:sz="0" w:space="0" w:color="auto"/>
      </w:divBdr>
      <w:divsChild>
        <w:div w:id="547882293">
          <w:marLeft w:val="0"/>
          <w:marRight w:val="0"/>
          <w:marTop w:val="0"/>
          <w:marBottom w:val="0"/>
          <w:divBdr>
            <w:top w:val="none" w:sz="0" w:space="0" w:color="auto"/>
            <w:left w:val="none" w:sz="0" w:space="0" w:color="auto"/>
            <w:bottom w:val="none" w:sz="0" w:space="0" w:color="auto"/>
            <w:right w:val="none" w:sz="0" w:space="0" w:color="auto"/>
          </w:divBdr>
        </w:div>
        <w:div w:id="911475467">
          <w:marLeft w:val="0"/>
          <w:marRight w:val="0"/>
          <w:marTop w:val="0"/>
          <w:marBottom w:val="0"/>
          <w:divBdr>
            <w:top w:val="none" w:sz="0" w:space="0" w:color="auto"/>
            <w:left w:val="none" w:sz="0" w:space="0" w:color="auto"/>
            <w:bottom w:val="none" w:sz="0" w:space="0" w:color="auto"/>
            <w:right w:val="none" w:sz="0" w:space="0" w:color="auto"/>
          </w:divBdr>
        </w:div>
        <w:div w:id="997733610">
          <w:marLeft w:val="0"/>
          <w:marRight w:val="0"/>
          <w:marTop w:val="0"/>
          <w:marBottom w:val="0"/>
          <w:divBdr>
            <w:top w:val="none" w:sz="0" w:space="0" w:color="auto"/>
            <w:left w:val="none" w:sz="0" w:space="0" w:color="auto"/>
            <w:bottom w:val="none" w:sz="0" w:space="0" w:color="auto"/>
            <w:right w:val="none" w:sz="0" w:space="0" w:color="auto"/>
          </w:divBdr>
        </w:div>
        <w:div w:id="1120105888">
          <w:marLeft w:val="0"/>
          <w:marRight w:val="0"/>
          <w:marTop w:val="0"/>
          <w:marBottom w:val="0"/>
          <w:divBdr>
            <w:top w:val="none" w:sz="0" w:space="0" w:color="auto"/>
            <w:left w:val="none" w:sz="0" w:space="0" w:color="auto"/>
            <w:bottom w:val="none" w:sz="0" w:space="0" w:color="auto"/>
            <w:right w:val="none" w:sz="0" w:space="0" w:color="auto"/>
          </w:divBdr>
        </w:div>
        <w:div w:id="2079555157">
          <w:marLeft w:val="0"/>
          <w:marRight w:val="0"/>
          <w:marTop w:val="0"/>
          <w:marBottom w:val="0"/>
          <w:divBdr>
            <w:top w:val="none" w:sz="0" w:space="0" w:color="auto"/>
            <w:left w:val="none" w:sz="0" w:space="0" w:color="auto"/>
            <w:bottom w:val="none" w:sz="0" w:space="0" w:color="auto"/>
            <w:right w:val="none" w:sz="0" w:space="0" w:color="auto"/>
          </w:divBdr>
        </w:div>
      </w:divsChild>
    </w:div>
    <w:div w:id="266741230">
      <w:bodyDiv w:val="1"/>
      <w:marLeft w:val="0"/>
      <w:marRight w:val="0"/>
      <w:marTop w:val="0"/>
      <w:marBottom w:val="0"/>
      <w:divBdr>
        <w:top w:val="none" w:sz="0" w:space="0" w:color="auto"/>
        <w:left w:val="none" w:sz="0" w:space="0" w:color="auto"/>
        <w:bottom w:val="none" w:sz="0" w:space="0" w:color="auto"/>
        <w:right w:val="none" w:sz="0" w:space="0" w:color="auto"/>
      </w:divBdr>
    </w:div>
    <w:div w:id="279337700">
      <w:bodyDiv w:val="1"/>
      <w:marLeft w:val="0"/>
      <w:marRight w:val="0"/>
      <w:marTop w:val="0"/>
      <w:marBottom w:val="0"/>
      <w:divBdr>
        <w:top w:val="none" w:sz="0" w:space="0" w:color="auto"/>
        <w:left w:val="none" w:sz="0" w:space="0" w:color="auto"/>
        <w:bottom w:val="none" w:sz="0" w:space="0" w:color="auto"/>
        <w:right w:val="none" w:sz="0" w:space="0" w:color="auto"/>
      </w:divBdr>
      <w:divsChild>
        <w:div w:id="15548933">
          <w:marLeft w:val="0"/>
          <w:marRight w:val="0"/>
          <w:marTop w:val="0"/>
          <w:marBottom w:val="0"/>
          <w:divBdr>
            <w:top w:val="none" w:sz="0" w:space="0" w:color="auto"/>
            <w:left w:val="none" w:sz="0" w:space="0" w:color="auto"/>
            <w:bottom w:val="none" w:sz="0" w:space="0" w:color="auto"/>
            <w:right w:val="none" w:sz="0" w:space="0" w:color="auto"/>
          </w:divBdr>
        </w:div>
        <w:div w:id="1044713332">
          <w:marLeft w:val="0"/>
          <w:marRight w:val="0"/>
          <w:marTop w:val="0"/>
          <w:marBottom w:val="0"/>
          <w:divBdr>
            <w:top w:val="none" w:sz="0" w:space="0" w:color="auto"/>
            <w:left w:val="none" w:sz="0" w:space="0" w:color="auto"/>
            <w:bottom w:val="none" w:sz="0" w:space="0" w:color="auto"/>
            <w:right w:val="none" w:sz="0" w:space="0" w:color="auto"/>
          </w:divBdr>
        </w:div>
        <w:div w:id="1050686764">
          <w:marLeft w:val="0"/>
          <w:marRight w:val="0"/>
          <w:marTop w:val="0"/>
          <w:marBottom w:val="0"/>
          <w:divBdr>
            <w:top w:val="none" w:sz="0" w:space="0" w:color="auto"/>
            <w:left w:val="none" w:sz="0" w:space="0" w:color="auto"/>
            <w:bottom w:val="none" w:sz="0" w:space="0" w:color="auto"/>
            <w:right w:val="none" w:sz="0" w:space="0" w:color="auto"/>
          </w:divBdr>
        </w:div>
        <w:div w:id="1191644694">
          <w:marLeft w:val="0"/>
          <w:marRight w:val="0"/>
          <w:marTop w:val="0"/>
          <w:marBottom w:val="0"/>
          <w:divBdr>
            <w:top w:val="none" w:sz="0" w:space="0" w:color="auto"/>
            <w:left w:val="none" w:sz="0" w:space="0" w:color="auto"/>
            <w:bottom w:val="none" w:sz="0" w:space="0" w:color="auto"/>
            <w:right w:val="none" w:sz="0" w:space="0" w:color="auto"/>
          </w:divBdr>
        </w:div>
        <w:div w:id="1246762761">
          <w:marLeft w:val="0"/>
          <w:marRight w:val="0"/>
          <w:marTop w:val="0"/>
          <w:marBottom w:val="0"/>
          <w:divBdr>
            <w:top w:val="none" w:sz="0" w:space="0" w:color="auto"/>
            <w:left w:val="none" w:sz="0" w:space="0" w:color="auto"/>
            <w:bottom w:val="none" w:sz="0" w:space="0" w:color="auto"/>
            <w:right w:val="none" w:sz="0" w:space="0" w:color="auto"/>
          </w:divBdr>
        </w:div>
        <w:div w:id="1269003526">
          <w:marLeft w:val="0"/>
          <w:marRight w:val="0"/>
          <w:marTop w:val="0"/>
          <w:marBottom w:val="0"/>
          <w:divBdr>
            <w:top w:val="none" w:sz="0" w:space="0" w:color="auto"/>
            <w:left w:val="none" w:sz="0" w:space="0" w:color="auto"/>
            <w:bottom w:val="none" w:sz="0" w:space="0" w:color="auto"/>
            <w:right w:val="none" w:sz="0" w:space="0" w:color="auto"/>
          </w:divBdr>
        </w:div>
        <w:div w:id="1320889476">
          <w:marLeft w:val="0"/>
          <w:marRight w:val="0"/>
          <w:marTop w:val="0"/>
          <w:marBottom w:val="0"/>
          <w:divBdr>
            <w:top w:val="none" w:sz="0" w:space="0" w:color="auto"/>
            <w:left w:val="none" w:sz="0" w:space="0" w:color="auto"/>
            <w:bottom w:val="none" w:sz="0" w:space="0" w:color="auto"/>
            <w:right w:val="none" w:sz="0" w:space="0" w:color="auto"/>
          </w:divBdr>
        </w:div>
        <w:div w:id="1627926363">
          <w:marLeft w:val="0"/>
          <w:marRight w:val="0"/>
          <w:marTop w:val="0"/>
          <w:marBottom w:val="0"/>
          <w:divBdr>
            <w:top w:val="none" w:sz="0" w:space="0" w:color="auto"/>
            <w:left w:val="none" w:sz="0" w:space="0" w:color="auto"/>
            <w:bottom w:val="none" w:sz="0" w:space="0" w:color="auto"/>
            <w:right w:val="none" w:sz="0" w:space="0" w:color="auto"/>
          </w:divBdr>
        </w:div>
        <w:div w:id="1640301905">
          <w:marLeft w:val="0"/>
          <w:marRight w:val="0"/>
          <w:marTop w:val="0"/>
          <w:marBottom w:val="0"/>
          <w:divBdr>
            <w:top w:val="none" w:sz="0" w:space="0" w:color="auto"/>
            <w:left w:val="none" w:sz="0" w:space="0" w:color="auto"/>
            <w:bottom w:val="none" w:sz="0" w:space="0" w:color="auto"/>
            <w:right w:val="none" w:sz="0" w:space="0" w:color="auto"/>
          </w:divBdr>
        </w:div>
        <w:div w:id="1828592647">
          <w:marLeft w:val="0"/>
          <w:marRight w:val="0"/>
          <w:marTop w:val="0"/>
          <w:marBottom w:val="0"/>
          <w:divBdr>
            <w:top w:val="none" w:sz="0" w:space="0" w:color="auto"/>
            <w:left w:val="none" w:sz="0" w:space="0" w:color="auto"/>
            <w:bottom w:val="none" w:sz="0" w:space="0" w:color="auto"/>
            <w:right w:val="none" w:sz="0" w:space="0" w:color="auto"/>
          </w:divBdr>
        </w:div>
      </w:divsChild>
    </w:div>
    <w:div w:id="281108390">
      <w:bodyDiv w:val="1"/>
      <w:marLeft w:val="0"/>
      <w:marRight w:val="0"/>
      <w:marTop w:val="0"/>
      <w:marBottom w:val="0"/>
      <w:divBdr>
        <w:top w:val="none" w:sz="0" w:space="0" w:color="auto"/>
        <w:left w:val="none" w:sz="0" w:space="0" w:color="auto"/>
        <w:bottom w:val="none" w:sz="0" w:space="0" w:color="auto"/>
        <w:right w:val="none" w:sz="0" w:space="0" w:color="auto"/>
      </w:divBdr>
    </w:div>
    <w:div w:id="282814005">
      <w:bodyDiv w:val="1"/>
      <w:marLeft w:val="0"/>
      <w:marRight w:val="0"/>
      <w:marTop w:val="0"/>
      <w:marBottom w:val="0"/>
      <w:divBdr>
        <w:top w:val="none" w:sz="0" w:space="0" w:color="auto"/>
        <w:left w:val="none" w:sz="0" w:space="0" w:color="auto"/>
        <w:bottom w:val="none" w:sz="0" w:space="0" w:color="auto"/>
        <w:right w:val="none" w:sz="0" w:space="0" w:color="auto"/>
      </w:divBdr>
      <w:divsChild>
        <w:div w:id="50273485">
          <w:marLeft w:val="0"/>
          <w:marRight w:val="0"/>
          <w:marTop w:val="0"/>
          <w:marBottom w:val="0"/>
          <w:divBdr>
            <w:top w:val="none" w:sz="0" w:space="0" w:color="auto"/>
            <w:left w:val="none" w:sz="0" w:space="0" w:color="auto"/>
            <w:bottom w:val="none" w:sz="0" w:space="0" w:color="auto"/>
            <w:right w:val="none" w:sz="0" w:space="0" w:color="auto"/>
          </w:divBdr>
        </w:div>
        <w:div w:id="287442763">
          <w:marLeft w:val="0"/>
          <w:marRight w:val="0"/>
          <w:marTop w:val="0"/>
          <w:marBottom w:val="0"/>
          <w:divBdr>
            <w:top w:val="none" w:sz="0" w:space="0" w:color="auto"/>
            <w:left w:val="none" w:sz="0" w:space="0" w:color="auto"/>
            <w:bottom w:val="none" w:sz="0" w:space="0" w:color="auto"/>
            <w:right w:val="none" w:sz="0" w:space="0" w:color="auto"/>
          </w:divBdr>
        </w:div>
        <w:div w:id="457531681">
          <w:marLeft w:val="0"/>
          <w:marRight w:val="0"/>
          <w:marTop w:val="0"/>
          <w:marBottom w:val="0"/>
          <w:divBdr>
            <w:top w:val="none" w:sz="0" w:space="0" w:color="auto"/>
            <w:left w:val="none" w:sz="0" w:space="0" w:color="auto"/>
            <w:bottom w:val="none" w:sz="0" w:space="0" w:color="auto"/>
            <w:right w:val="none" w:sz="0" w:space="0" w:color="auto"/>
          </w:divBdr>
        </w:div>
        <w:div w:id="695346365">
          <w:marLeft w:val="0"/>
          <w:marRight w:val="0"/>
          <w:marTop w:val="0"/>
          <w:marBottom w:val="0"/>
          <w:divBdr>
            <w:top w:val="none" w:sz="0" w:space="0" w:color="auto"/>
            <w:left w:val="none" w:sz="0" w:space="0" w:color="auto"/>
            <w:bottom w:val="none" w:sz="0" w:space="0" w:color="auto"/>
            <w:right w:val="none" w:sz="0" w:space="0" w:color="auto"/>
          </w:divBdr>
        </w:div>
        <w:div w:id="781874484">
          <w:marLeft w:val="0"/>
          <w:marRight w:val="0"/>
          <w:marTop w:val="0"/>
          <w:marBottom w:val="0"/>
          <w:divBdr>
            <w:top w:val="none" w:sz="0" w:space="0" w:color="auto"/>
            <w:left w:val="none" w:sz="0" w:space="0" w:color="auto"/>
            <w:bottom w:val="none" w:sz="0" w:space="0" w:color="auto"/>
            <w:right w:val="none" w:sz="0" w:space="0" w:color="auto"/>
          </w:divBdr>
        </w:div>
        <w:div w:id="1203982959">
          <w:marLeft w:val="0"/>
          <w:marRight w:val="0"/>
          <w:marTop w:val="0"/>
          <w:marBottom w:val="0"/>
          <w:divBdr>
            <w:top w:val="none" w:sz="0" w:space="0" w:color="auto"/>
            <w:left w:val="none" w:sz="0" w:space="0" w:color="auto"/>
            <w:bottom w:val="none" w:sz="0" w:space="0" w:color="auto"/>
            <w:right w:val="none" w:sz="0" w:space="0" w:color="auto"/>
          </w:divBdr>
        </w:div>
        <w:div w:id="1375230721">
          <w:marLeft w:val="0"/>
          <w:marRight w:val="0"/>
          <w:marTop w:val="0"/>
          <w:marBottom w:val="0"/>
          <w:divBdr>
            <w:top w:val="none" w:sz="0" w:space="0" w:color="auto"/>
            <w:left w:val="none" w:sz="0" w:space="0" w:color="auto"/>
            <w:bottom w:val="none" w:sz="0" w:space="0" w:color="auto"/>
            <w:right w:val="none" w:sz="0" w:space="0" w:color="auto"/>
          </w:divBdr>
        </w:div>
        <w:div w:id="1517881986">
          <w:marLeft w:val="0"/>
          <w:marRight w:val="0"/>
          <w:marTop w:val="0"/>
          <w:marBottom w:val="0"/>
          <w:divBdr>
            <w:top w:val="none" w:sz="0" w:space="0" w:color="auto"/>
            <w:left w:val="none" w:sz="0" w:space="0" w:color="auto"/>
            <w:bottom w:val="none" w:sz="0" w:space="0" w:color="auto"/>
            <w:right w:val="none" w:sz="0" w:space="0" w:color="auto"/>
          </w:divBdr>
        </w:div>
        <w:div w:id="1644118030">
          <w:marLeft w:val="0"/>
          <w:marRight w:val="0"/>
          <w:marTop w:val="0"/>
          <w:marBottom w:val="0"/>
          <w:divBdr>
            <w:top w:val="none" w:sz="0" w:space="0" w:color="auto"/>
            <w:left w:val="none" w:sz="0" w:space="0" w:color="auto"/>
            <w:bottom w:val="none" w:sz="0" w:space="0" w:color="auto"/>
            <w:right w:val="none" w:sz="0" w:space="0" w:color="auto"/>
          </w:divBdr>
        </w:div>
        <w:div w:id="1667660703">
          <w:marLeft w:val="0"/>
          <w:marRight w:val="0"/>
          <w:marTop w:val="0"/>
          <w:marBottom w:val="0"/>
          <w:divBdr>
            <w:top w:val="none" w:sz="0" w:space="0" w:color="auto"/>
            <w:left w:val="none" w:sz="0" w:space="0" w:color="auto"/>
            <w:bottom w:val="none" w:sz="0" w:space="0" w:color="auto"/>
            <w:right w:val="none" w:sz="0" w:space="0" w:color="auto"/>
          </w:divBdr>
        </w:div>
        <w:div w:id="1682508010">
          <w:marLeft w:val="0"/>
          <w:marRight w:val="0"/>
          <w:marTop w:val="0"/>
          <w:marBottom w:val="0"/>
          <w:divBdr>
            <w:top w:val="none" w:sz="0" w:space="0" w:color="auto"/>
            <w:left w:val="none" w:sz="0" w:space="0" w:color="auto"/>
            <w:bottom w:val="none" w:sz="0" w:space="0" w:color="auto"/>
            <w:right w:val="none" w:sz="0" w:space="0" w:color="auto"/>
          </w:divBdr>
        </w:div>
        <w:div w:id="1882933805">
          <w:marLeft w:val="0"/>
          <w:marRight w:val="0"/>
          <w:marTop w:val="0"/>
          <w:marBottom w:val="0"/>
          <w:divBdr>
            <w:top w:val="none" w:sz="0" w:space="0" w:color="auto"/>
            <w:left w:val="none" w:sz="0" w:space="0" w:color="auto"/>
            <w:bottom w:val="none" w:sz="0" w:space="0" w:color="auto"/>
            <w:right w:val="none" w:sz="0" w:space="0" w:color="auto"/>
          </w:divBdr>
        </w:div>
        <w:div w:id="1891960806">
          <w:marLeft w:val="0"/>
          <w:marRight w:val="0"/>
          <w:marTop w:val="0"/>
          <w:marBottom w:val="0"/>
          <w:divBdr>
            <w:top w:val="none" w:sz="0" w:space="0" w:color="auto"/>
            <w:left w:val="none" w:sz="0" w:space="0" w:color="auto"/>
            <w:bottom w:val="none" w:sz="0" w:space="0" w:color="auto"/>
            <w:right w:val="none" w:sz="0" w:space="0" w:color="auto"/>
          </w:divBdr>
        </w:div>
        <w:div w:id="2034528201">
          <w:marLeft w:val="0"/>
          <w:marRight w:val="0"/>
          <w:marTop w:val="0"/>
          <w:marBottom w:val="0"/>
          <w:divBdr>
            <w:top w:val="none" w:sz="0" w:space="0" w:color="auto"/>
            <w:left w:val="none" w:sz="0" w:space="0" w:color="auto"/>
            <w:bottom w:val="none" w:sz="0" w:space="0" w:color="auto"/>
            <w:right w:val="none" w:sz="0" w:space="0" w:color="auto"/>
          </w:divBdr>
        </w:div>
        <w:div w:id="2108846273">
          <w:marLeft w:val="0"/>
          <w:marRight w:val="0"/>
          <w:marTop w:val="0"/>
          <w:marBottom w:val="0"/>
          <w:divBdr>
            <w:top w:val="none" w:sz="0" w:space="0" w:color="auto"/>
            <w:left w:val="none" w:sz="0" w:space="0" w:color="auto"/>
            <w:bottom w:val="none" w:sz="0" w:space="0" w:color="auto"/>
            <w:right w:val="none" w:sz="0" w:space="0" w:color="auto"/>
          </w:divBdr>
        </w:div>
      </w:divsChild>
    </w:div>
    <w:div w:id="284895774">
      <w:bodyDiv w:val="1"/>
      <w:marLeft w:val="0"/>
      <w:marRight w:val="0"/>
      <w:marTop w:val="0"/>
      <w:marBottom w:val="0"/>
      <w:divBdr>
        <w:top w:val="none" w:sz="0" w:space="0" w:color="auto"/>
        <w:left w:val="none" w:sz="0" w:space="0" w:color="auto"/>
        <w:bottom w:val="none" w:sz="0" w:space="0" w:color="auto"/>
        <w:right w:val="none" w:sz="0" w:space="0" w:color="auto"/>
      </w:divBdr>
      <w:divsChild>
        <w:div w:id="168257432">
          <w:marLeft w:val="0"/>
          <w:marRight w:val="0"/>
          <w:marTop w:val="0"/>
          <w:marBottom w:val="0"/>
          <w:divBdr>
            <w:top w:val="none" w:sz="0" w:space="0" w:color="auto"/>
            <w:left w:val="none" w:sz="0" w:space="0" w:color="auto"/>
            <w:bottom w:val="none" w:sz="0" w:space="0" w:color="auto"/>
            <w:right w:val="none" w:sz="0" w:space="0" w:color="auto"/>
          </w:divBdr>
        </w:div>
        <w:div w:id="337075863">
          <w:marLeft w:val="0"/>
          <w:marRight w:val="0"/>
          <w:marTop w:val="0"/>
          <w:marBottom w:val="0"/>
          <w:divBdr>
            <w:top w:val="none" w:sz="0" w:space="0" w:color="auto"/>
            <w:left w:val="none" w:sz="0" w:space="0" w:color="auto"/>
            <w:bottom w:val="none" w:sz="0" w:space="0" w:color="auto"/>
            <w:right w:val="none" w:sz="0" w:space="0" w:color="auto"/>
          </w:divBdr>
        </w:div>
        <w:div w:id="519054530">
          <w:marLeft w:val="0"/>
          <w:marRight w:val="0"/>
          <w:marTop w:val="0"/>
          <w:marBottom w:val="0"/>
          <w:divBdr>
            <w:top w:val="none" w:sz="0" w:space="0" w:color="auto"/>
            <w:left w:val="none" w:sz="0" w:space="0" w:color="auto"/>
            <w:bottom w:val="none" w:sz="0" w:space="0" w:color="auto"/>
            <w:right w:val="none" w:sz="0" w:space="0" w:color="auto"/>
          </w:divBdr>
        </w:div>
        <w:div w:id="866334883">
          <w:marLeft w:val="0"/>
          <w:marRight w:val="0"/>
          <w:marTop w:val="0"/>
          <w:marBottom w:val="0"/>
          <w:divBdr>
            <w:top w:val="none" w:sz="0" w:space="0" w:color="auto"/>
            <w:left w:val="none" w:sz="0" w:space="0" w:color="auto"/>
            <w:bottom w:val="none" w:sz="0" w:space="0" w:color="auto"/>
            <w:right w:val="none" w:sz="0" w:space="0" w:color="auto"/>
          </w:divBdr>
        </w:div>
        <w:div w:id="868643542">
          <w:marLeft w:val="0"/>
          <w:marRight w:val="0"/>
          <w:marTop w:val="0"/>
          <w:marBottom w:val="0"/>
          <w:divBdr>
            <w:top w:val="none" w:sz="0" w:space="0" w:color="auto"/>
            <w:left w:val="none" w:sz="0" w:space="0" w:color="auto"/>
            <w:bottom w:val="none" w:sz="0" w:space="0" w:color="auto"/>
            <w:right w:val="none" w:sz="0" w:space="0" w:color="auto"/>
          </w:divBdr>
        </w:div>
        <w:div w:id="999893722">
          <w:marLeft w:val="0"/>
          <w:marRight w:val="0"/>
          <w:marTop w:val="0"/>
          <w:marBottom w:val="0"/>
          <w:divBdr>
            <w:top w:val="none" w:sz="0" w:space="0" w:color="auto"/>
            <w:left w:val="none" w:sz="0" w:space="0" w:color="auto"/>
            <w:bottom w:val="none" w:sz="0" w:space="0" w:color="auto"/>
            <w:right w:val="none" w:sz="0" w:space="0" w:color="auto"/>
          </w:divBdr>
        </w:div>
        <w:div w:id="1121264230">
          <w:marLeft w:val="0"/>
          <w:marRight w:val="0"/>
          <w:marTop w:val="0"/>
          <w:marBottom w:val="0"/>
          <w:divBdr>
            <w:top w:val="none" w:sz="0" w:space="0" w:color="auto"/>
            <w:left w:val="none" w:sz="0" w:space="0" w:color="auto"/>
            <w:bottom w:val="none" w:sz="0" w:space="0" w:color="auto"/>
            <w:right w:val="none" w:sz="0" w:space="0" w:color="auto"/>
          </w:divBdr>
        </w:div>
        <w:div w:id="1231115855">
          <w:marLeft w:val="0"/>
          <w:marRight w:val="0"/>
          <w:marTop w:val="0"/>
          <w:marBottom w:val="0"/>
          <w:divBdr>
            <w:top w:val="none" w:sz="0" w:space="0" w:color="auto"/>
            <w:left w:val="none" w:sz="0" w:space="0" w:color="auto"/>
            <w:bottom w:val="none" w:sz="0" w:space="0" w:color="auto"/>
            <w:right w:val="none" w:sz="0" w:space="0" w:color="auto"/>
          </w:divBdr>
        </w:div>
        <w:div w:id="1287782426">
          <w:marLeft w:val="0"/>
          <w:marRight w:val="0"/>
          <w:marTop w:val="0"/>
          <w:marBottom w:val="0"/>
          <w:divBdr>
            <w:top w:val="none" w:sz="0" w:space="0" w:color="auto"/>
            <w:left w:val="none" w:sz="0" w:space="0" w:color="auto"/>
            <w:bottom w:val="none" w:sz="0" w:space="0" w:color="auto"/>
            <w:right w:val="none" w:sz="0" w:space="0" w:color="auto"/>
          </w:divBdr>
        </w:div>
        <w:div w:id="1511413768">
          <w:marLeft w:val="0"/>
          <w:marRight w:val="0"/>
          <w:marTop w:val="0"/>
          <w:marBottom w:val="0"/>
          <w:divBdr>
            <w:top w:val="none" w:sz="0" w:space="0" w:color="auto"/>
            <w:left w:val="none" w:sz="0" w:space="0" w:color="auto"/>
            <w:bottom w:val="none" w:sz="0" w:space="0" w:color="auto"/>
            <w:right w:val="none" w:sz="0" w:space="0" w:color="auto"/>
          </w:divBdr>
        </w:div>
        <w:div w:id="1583836005">
          <w:marLeft w:val="0"/>
          <w:marRight w:val="0"/>
          <w:marTop w:val="0"/>
          <w:marBottom w:val="0"/>
          <w:divBdr>
            <w:top w:val="none" w:sz="0" w:space="0" w:color="auto"/>
            <w:left w:val="none" w:sz="0" w:space="0" w:color="auto"/>
            <w:bottom w:val="none" w:sz="0" w:space="0" w:color="auto"/>
            <w:right w:val="none" w:sz="0" w:space="0" w:color="auto"/>
          </w:divBdr>
        </w:div>
        <w:div w:id="1600521614">
          <w:marLeft w:val="0"/>
          <w:marRight w:val="0"/>
          <w:marTop w:val="0"/>
          <w:marBottom w:val="0"/>
          <w:divBdr>
            <w:top w:val="none" w:sz="0" w:space="0" w:color="auto"/>
            <w:left w:val="none" w:sz="0" w:space="0" w:color="auto"/>
            <w:bottom w:val="none" w:sz="0" w:space="0" w:color="auto"/>
            <w:right w:val="none" w:sz="0" w:space="0" w:color="auto"/>
          </w:divBdr>
        </w:div>
        <w:div w:id="1804227063">
          <w:marLeft w:val="0"/>
          <w:marRight w:val="0"/>
          <w:marTop w:val="0"/>
          <w:marBottom w:val="0"/>
          <w:divBdr>
            <w:top w:val="none" w:sz="0" w:space="0" w:color="auto"/>
            <w:left w:val="none" w:sz="0" w:space="0" w:color="auto"/>
            <w:bottom w:val="none" w:sz="0" w:space="0" w:color="auto"/>
            <w:right w:val="none" w:sz="0" w:space="0" w:color="auto"/>
          </w:divBdr>
        </w:div>
        <w:div w:id="1820808560">
          <w:marLeft w:val="0"/>
          <w:marRight w:val="0"/>
          <w:marTop w:val="0"/>
          <w:marBottom w:val="0"/>
          <w:divBdr>
            <w:top w:val="none" w:sz="0" w:space="0" w:color="auto"/>
            <w:left w:val="none" w:sz="0" w:space="0" w:color="auto"/>
            <w:bottom w:val="none" w:sz="0" w:space="0" w:color="auto"/>
            <w:right w:val="none" w:sz="0" w:space="0" w:color="auto"/>
          </w:divBdr>
        </w:div>
      </w:divsChild>
    </w:div>
    <w:div w:id="292299350">
      <w:bodyDiv w:val="1"/>
      <w:marLeft w:val="0"/>
      <w:marRight w:val="0"/>
      <w:marTop w:val="0"/>
      <w:marBottom w:val="0"/>
      <w:divBdr>
        <w:top w:val="none" w:sz="0" w:space="0" w:color="auto"/>
        <w:left w:val="none" w:sz="0" w:space="0" w:color="auto"/>
        <w:bottom w:val="none" w:sz="0" w:space="0" w:color="auto"/>
        <w:right w:val="none" w:sz="0" w:space="0" w:color="auto"/>
      </w:divBdr>
      <w:divsChild>
        <w:div w:id="908078533">
          <w:marLeft w:val="0"/>
          <w:marRight w:val="0"/>
          <w:marTop w:val="0"/>
          <w:marBottom w:val="0"/>
          <w:divBdr>
            <w:top w:val="none" w:sz="0" w:space="0" w:color="auto"/>
            <w:left w:val="none" w:sz="0" w:space="0" w:color="auto"/>
            <w:bottom w:val="none" w:sz="0" w:space="0" w:color="auto"/>
            <w:right w:val="none" w:sz="0" w:space="0" w:color="auto"/>
          </w:divBdr>
        </w:div>
        <w:div w:id="1225943372">
          <w:marLeft w:val="0"/>
          <w:marRight w:val="0"/>
          <w:marTop w:val="0"/>
          <w:marBottom w:val="0"/>
          <w:divBdr>
            <w:top w:val="none" w:sz="0" w:space="0" w:color="auto"/>
            <w:left w:val="none" w:sz="0" w:space="0" w:color="auto"/>
            <w:bottom w:val="none" w:sz="0" w:space="0" w:color="auto"/>
            <w:right w:val="none" w:sz="0" w:space="0" w:color="auto"/>
          </w:divBdr>
        </w:div>
        <w:div w:id="1378549989">
          <w:marLeft w:val="0"/>
          <w:marRight w:val="0"/>
          <w:marTop w:val="0"/>
          <w:marBottom w:val="0"/>
          <w:divBdr>
            <w:top w:val="none" w:sz="0" w:space="0" w:color="auto"/>
            <w:left w:val="none" w:sz="0" w:space="0" w:color="auto"/>
            <w:bottom w:val="none" w:sz="0" w:space="0" w:color="auto"/>
            <w:right w:val="none" w:sz="0" w:space="0" w:color="auto"/>
          </w:divBdr>
        </w:div>
        <w:div w:id="1389918001">
          <w:marLeft w:val="0"/>
          <w:marRight w:val="0"/>
          <w:marTop w:val="0"/>
          <w:marBottom w:val="0"/>
          <w:divBdr>
            <w:top w:val="none" w:sz="0" w:space="0" w:color="auto"/>
            <w:left w:val="none" w:sz="0" w:space="0" w:color="auto"/>
            <w:bottom w:val="none" w:sz="0" w:space="0" w:color="auto"/>
            <w:right w:val="none" w:sz="0" w:space="0" w:color="auto"/>
          </w:divBdr>
        </w:div>
        <w:div w:id="2110614196">
          <w:marLeft w:val="0"/>
          <w:marRight w:val="0"/>
          <w:marTop w:val="0"/>
          <w:marBottom w:val="0"/>
          <w:divBdr>
            <w:top w:val="none" w:sz="0" w:space="0" w:color="auto"/>
            <w:left w:val="none" w:sz="0" w:space="0" w:color="auto"/>
            <w:bottom w:val="none" w:sz="0" w:space="0" w:color="auto"/>
            <w:right w:val="none" w:sz="0" w:space="0" w:color="auto"/>
          </w:divBdr>
        </w:div>
      </w:divsChild>
    </w:div>
    <w:div w:id="295138599">
      <w:bodyDiv w:val="1"/>
      <w:marLeft w:val="0"/>
      <w:marRight w:val="0"/>
      <w:marTop w:val="0"/>
      <w:marBottom w:val="0"/>
      <w:divBdr>
        <w:top w:val="none" w:sz="0" w:space="0" w:color="auto"/>
        <w:left w:val="none" w:sz="0" w:space="0" w:color="auto"/>
        <w:bottom w:val="none" w:sz="0" w:space="0" w:color="auto"/>
        <w:right w:val="none" w:sz="0" w:space="0" w:color="auto"/>
      </w:divBdr>
      <w:divsChild>
        <w:div w:id="14691873">
          <w:marLeft w:val="0"/>
          <w:marRight w:val="0"/>
          <w:marTop w:val="0"/>
          <w:marBottom w:val="0"/>
          <w:divBdr>
            <w:top w:val="none" w:sz="0" w:space="0" w:color="auto"/>
            <w:left w:val="none" w:sz="0" w:space="0" w:color="auto"/>
            <w:bottom w:val="none" w:sz="0" w:space="0" w:color="auto"/>
            <w:right w:val="none" w:sz="0" w:space="0" w:color="auto"/>
          </w:divBdr>
        </w:div>
        <w:div w:id="74058573">
          <w:marLeft w:val="0"/>
          <w:marRight w:val="0"/>
          <w:marTop w:val="0"/>
          <w:marBottom w:val="0"/>
          <w:divBdr>
            <w:top w:val="none" w:sz="0" w:space="0" w:color="auto"/>
            <w:left w:val="none" w:sz="0" w:space="0" w:color="auto"/>
            <w:bottom w:val="none" w:sz="0" w:space="0" w:color="auto"/>
            <w:right w:val="none" w:sz="0" w:space="0" w:color="auto"/>
          </w:divBdr>
        </w:div>
        <w:div w:id="203367952">
          <w:marLeft w:val="0"/>
          <w:marRight w:val="0"/>
          <w:marTop w:val="0"/>
          <w:marBottom w:val="0"/>
          <w:divBdr>
            <w:top w:val="none" w:sz="0" w:space="0" w:color="auto"/>
            <w:left w:val="none" w:sz="0" w:space="0" w:color="auto"/>
            <w:bottom w:val="none" w:sz="0" w:space="0" w:color="auto"/>
            <w:right w:val="none" w:sz="0" w:space="0" w:color="auto"/>
          </w:divBdr>
        </w:div>
        <w:div w:id="433406227">
          <w:marLeft w:val="0"/>
          <w:marRight w:val="0"/>
          <w:marTop w:val="0"/>
          <w:marBottom w:val="0"/>
          <w:divBdr>
            <w:top w:val="none" w:sz="0" w:space="0" w:color="auto"/>
            <w:left w:val="none" w:sz="0" w:space="0" w:color="auto"/>
            <w:bottom w:val="none" w:sz="0" w:space="0" w:color="auto"/>
            <w:right w:val="none" w:sz="0" w:space="0" w:color="auto"/>
          </w:divBdr>
        </w:div>
        <w:div w:id="566257796">
          <w:marLeft w:val="0"/>
          <w:marRight w:val="0"/>
          <w:marTop w:val="0"/>
          <w:marBottom w:val="0"/>
          <w:divBdr>
            <w:top w:val="none" w:sz="0" w:space="0" w:color="auto"/>
            <w:left w:val="none" w:sz="0" w:space="0" w:color="auto"/>
            <w:bottom w:val="none" w:sz="0" w:space="0" w:color="auto"/>
            <w:right w:val="none" w:sz="0" w:space="0" w:color="auto"/>
          </w:divBdr>
        </w:div>
        <w:div w:id="725640374">
          <w:marLeft w:val="0"/>
          <w:marRight w:val="0"/>
          <w:marTop w:val="0"/>
          <w:marBottom w:val="0"/>
          <w:divBdr>
            <w:top w:val="none" w:sz="0" w:space="0" w:color="auto"/>
            <w:left w:val="none" w:sz="0" w:space="0" w:color="auto"/>
            <w:bottom w:val="none" w:sz="0" w:space="0" w:color="auto"/>
            <w:right w:val="none" w:sz="0" w:space="0" w:color="auto"/>
          </w:divBdr>
        </w:div>
        <w:div w:id="830682298">
          <w:marLeft w:val="0"/>
          <w:marRight w:val="0"/>
          <w:marTop w:val="0"/>
          <w:marBottom w:val="0"/>
          <w:divBdr>
            <w:top w:val="none" w:sz="0" w:space="0" w:color="auto"/>
            <w:left w:val="none" w:sz="0" w:space="0" w:color="auto"/>
            <w:bottom w:val="none" w:sz="0" w:space="0" w:color="auto"/>
            <w:right w:val="none" w:sz="0" w:space="0" w:color="auto"/>
          </w:divBdr>
        </w:div>
        <w:div w:id="918251545">
          <w:marLeft w:val="0"/>
          <w:marRight w:val="0"/>
          <w:marTop w:val="0"/>
          <w:marBottom w:val="0"/>
          <w:divBdr>
            <w:top w:val="none" w:sz="0" w:space="0" w:color="auto"/>
            <w:left w:val="none" w:sz="0" w:space="0" w:color="auto"/>
            <w:bottom w:val="none" w:sz="0" w:space="0" w:color="auto"/>
            <w:right w:val="none" w:sz="0" w:space="0" w:color="auto"/>
          </w:divBdr>
        </w:div>
        <w:div w:id="1022438698">
          <w:marLeft w:val="0"/>
          <w:marRight w:val="0"/>
          <w:marTop w:val="0"/>
          <w:marBottom w:val="0"/>
          <w:divBdr>
            <w:top w:val="none" w:sz="0" w:space="0" w:color="auto"/>
            <w:left w:val="none" w:sz="0" w:space="0" w:color="auto"/>
            <w:bottom w:val="none" w:sz="0" w:space="0" w:color="auto"/>
            <w:right w:val="none" w:sz="0" w:space="0" w:color="auto"/>
          </w:divBdr>
        </w:div>
        <w:div w:id="1026755828">
          <w:marLeft w:val="0"/>
          <w:marRight w:val="0"/>
          <w:marTop w:val="0"/>
          <w:marBottom w:val="0"/>
          <w:divBdr>
            <w:top w:val="none" w:sz="0" w:space="0" w:color="auto"/>
            <w:left w:val="none" w:sz="0" w:space="0" w:color="auto"/>
            <w:bottom w:val="none" w:sz="0" w:space="0" w:color="auto"/>
            <w:right w:val="none" w:sz="0" w:space="0" w:color="auto"/>
          </w:divBdr>
        </w:div>
        <w:div w:id="1086924082">
          <w:marLeft w:val="0"/>
          <w:marRight w:val="0"/>
          <w:marTop w:val="0"/>
          <w:marBottom w:val="0"/>
          <w:divBdr>
            <w:top w:val="none" w:sz="0" w:space="0" w:color="auto"/>
            <w:left w:val="none" w:sz="0" w:space="0" w:color="auto"/>
            <w:bottom w:val="none" w:sz="0" w:space="0" w:color="auto"/>
            <w:right w:val="none" w:sz="0" w:space="0" w:color="auto"/>
          </w:divBdr>
        </w:div>
        <w:div w:id="1113746016">
          <w:marLeft w:val="0"/>
          <w:marRight w:val="0"/>
          <w:marTop w:val="0"/>
          <w:marBottom w:val="0"/>
          <w:divBdr>
            <w:top w:val="none" w:sz="0" w:space="0" w:color="auto"/>
            <w:left w:val="none" w:sz="0" w:space="0" w:color="auto"/>
            <w:bottom w:val="none" w:sz="0" w:space="0" w:color="auto"/>
            <w:right w:val="none" w:sz="0" w:space="0" w:color="auto"/>
          </w:divBdr>
        </w:div>
        <w:div w:id="1141918495">
          <w:marLeft w:val="0"/>
          <w:marRight w:val="0"/>
          <w:marTop w:val="0"/>
          <w:marBottom w:val="0"/>
          <w:divBdr>
            <w:top w:val="none" w:sz="0" w:space="0" w:color="auto"/>
            <w:left w:val="none" w:sz="0" w:space="0" w:color="auto"/>
            <w:bottom w:val="none" w:sz="0" w:space="0" w:color="auto"/>
            <w:right w:val="none" w:sz="0" w:space="0" w:color="auto"/>
          </w:divBdr>
        </w:div>
        <w:div w:id="1355688880">
          <w:marLeft w:val="0"/>
          <w:marRight w:val="0"/>
          <w:marTop w:val="0"/>
          <w:marBottom w:val="0"/>
          <w:divBdr>
            <w:top w:val="none" w:sz="0" w:space="0" w:color="auto"/>
            <w:left w:val="none" w:sz="0" w:space="0" w:color="auto"/>
            <w:bottom w:val="none" w:sz="0" w:space="0" w:color="auto"/>
            <w:right w:val="none" w:sz="0" w:space="0" w:color="auto"/>
          </w:divBdr>
        </w:div>
        <w:div w:id="2062904912">
          <w:marLeft w:val="0"/>
          <w:marRight w:val="0"/>
          <w:marTop w:val="0"/>
          <w:marBottom w:val="0"/>
          <w:divBdr>
            <w:top w:val="none" w:sz="0" w:space="0" w:color="auto"/>
            <w:left w:val="none" w:sz="0" w:space="0" w:color="auto"/>
            <w:bottom w:val="none" w:sz="0" w:space="0" w:color="auto"/>
            <w:right w:val="none" w:sz="0" w:space="0" w:color="auto"/>
          </w:divBdr>
        </w:div>
        <w:div w:id="2068718513">
          <w:marLeft w:val="0"/>
          <w:marRight w:val="0"/>
          <w:marTop w:val="0"/>
          <w:marBottom w:val="0"/>
          <w:divBdr>
            <w:top w:val="none" w:sz="0" w:space="0" w:color="auto"/>
            <w:left w:val="none" w:sz="0" w:space="0" w:color="auto"/>
            <w:bottom w:val="none" w:sz="0" w:space="0" w:color="auto"/>
            <w:right w:val="none" w:sz="0" w:space="0" w:color="auto"/>
          </w:divBdr>
        </w:div>
        <w:div w:id="2099715813">
          <w:marLeft w:val="0"/>
          <w:marRight w:val="0"/>
          <w:marTop w:val="0"/>
          <w:marBottom w:val="0"/>
          <w:divBdr>
            <w:top w:val="none" w:sz="0" w:space="0" w:color="auto"/>
            <w:left w:val="none" w:sz="0" w:space="0" w:color="auto"/>
            <w:bottom w:val="none" w:sz="0" w:space="0" w:color="auto"/>
            <w:right w:val="none" w:sz="0" w:space="0" w:color="auto"/>
          </w:divBdr>
        </w:div>
      </w:divsChild>
    </w:div>
    <w:div w:id="303314871">
      <w:bodyDiv w:val="1"/>
      <w:marLeft w:val="0"/>
      <w:marRight w:val="0"/>
      <w:marTop w:val="0"/>
      <w:marBottom w:val="0"/>
      <w:divBdr>
        <w:top w:val="none" w:sz="0" w:space="0" w:color="auto"/>
        <w:left w:val="none" w:sz="0" w:space="0" w:color="auto"/>
        <w:bottom w:val="none" w:sz="0" w:space="0" w:color="auto"/>
        <w:right w:val="none" w:sz="0" w:space="0" w:color="auto"/>
      </w:divBdr>
    </w:div>
    <w:div w:id="303899344">
      <w:bodyDiv w:val="1"/>
      <w:marLeft w:val="0"/>
      <w:marRight w:val="0"/>
      <w:marTop w:val="0"/>
      <w:marBottom w:val="0"/>
      <w:divBdr>
        <w:top w:val="none" w:sz="0" w:space="0" w:color="auto"/>
        <w:left w:val="none" w:sz="0" w:space="0" w:color="auto"/>
        <w:bottom w:val="none" w:sz="0" w:space="0" w:color="auto"/>
        <w:right w:val="none" w:sz="0" w:space="0" w:color="auto"/>
      </w:divBdr>
      <w:divsChild>
        <w:div w:id="97216998">
          <w:marLeft w:val="0"/>
          <w:marRight w:val="0"/>
          <w:marTop w:val="0"/>
          <w:marBottom w:val="0"/>
          <w:divBdr>
            <w:top w:val="none" w:sz="0" w:space="0" w:color="auto"/>
            <w:left w:val="none" w:sz="0" w:space="0" w:color="auto"/>
            <w:bottom w:val="none" w:sz="0" w:space="0" w:color="auto"/>
            <w:right w:val="none" w:sz="0" w:space="0" w:color="auto"/>
          </w:divBdr>
        </w:div>
        <w:div w:id="484126103">
          <w:marLeft w:val="0"/>
          <w:marRight w:val="0"/>
          <w:marTop w:val="0"/>
          <w:marBottom w:val="0"/>
          <w:divBdr>
            <w:top w:val="none" w:sz="0" w:space="0" w:color="auto"/>
            <w:left w:val="none" w:sz="0" w:space="0" w:color="auto"/>
            <w:bottom w:val="none" w:sz="0" w:space="0" w:color="auto"/>
            <w:right w:val="none" w:sz="0" w:space="0" w:color="auto"/>
          </w:divBdr>
        </w:div>
        <w:div w:id="1079523105">
          <w:marLeft w:val="0"/>
          <w:marRight w:val="0"/>
          <w:marTop w:val="0"/>
          <w:marBottom w:val="0"/>
          <w:divBdr>
            <w:top w:val="none" w:sz="0" w:space="0" w:color="auto"/>
            <w:left w:val="none" w:sz="0" w:space="0" w:color="auto"/>
            <w:bottom w:val="none" w:sz="0" w:space="0" w:color="auto"/>
            <w:right w:val="none" w:sz="0" w:space="0" w:color="auto"/>
          </w:divBdr>
        </w:div>
        <w:div w:id="1447236157">
          <w:marLeft w:val="0"/>
          <w:marRight w:val="0"/>
          <w:marTop w:val="0"/>
          <w:marBottom w:val="0"/>
          <w:divBdr>
            <w:top w:val="none" w:sz="0" w:space="0" w:color="auto"/>
            <w:left w:val="none" w:sz="0" w:space="0" w:color="auto"/>
            <w:bottom w:val="none" w:sz="0" w:space="0" w:color="auto"/>
            <w:right w:val="none" w:sz="0" w:space="0" w:color="auto"/>
          </w:divBdr>
        </w:div>
        <w:div w:id="1829206789">
          <w:marLeft w:val="0"/>
          <w:marRight w:val="0"/>
          <w:marTop w:val="0"/>
          <w:marBottom w:val="0"/>
          <w:divBdr>
            <w:top w:val="none" w:sz="0" w:space="0" w:color="auto"/>
            <w:left w:val="none" w:sz="0" w:space="0" w:color="auto"/>
            <w:bottom w:val="none" w:sz="0" w:space="0" w:color="auto"/>
            <w:right w:val="none" w:sz="0" w:space="0" w:color="auto"/>
          </w:divBdr>
        </w:div>
      </w:divsChild>
    </w:div>
    <w:div w:id="308942060">
      <w:bodyDiv w:val="1"/>
      <w:marLeft w:val="0"/>
      <w:marRight w:val="0"/>
      <w:marTop w:val="0"/>
      <w:marBottom w:val="0"/>
      <w:divBdr>
        <w:top w:val="none" w:sz="0" w:space="0" w:color="auto"/>
        <w:left w:val="none" w:sz="0" w:space="0" w:color="auto"/>
        <w:bottom w:val="none" w:sz="0" w:space="0" w:color="auto"/>
        <w:right w:val="none" w:sz="0" w:space="0" w:color="auto"/>
      </w:divBdr>
      <w:divsChild>
        <w:div w:id="1082408326">
          <w:marLeft w:val="0"/>
          <w:marRight w:val="0"/>
          <w:marTop w:val="0"/>
          <w:marBottom w:val="0"/>
          <w:divBdr>
            <w:top w:val="none" w:sz="0" w:space="0" w:color="auto"/>
            <w:left w:val="none" w:sz="0" w:space="0" w:color="auto"/>
            <w:bottom w:val="none" w:sz="0" w:space="0" w:color="auto"/>
            <w:right w:val="none" w:sz="0" w:space="0" w:color="auto"/>
          </w:divBdr>
        </w:div>
        <w:div w:id="1140154458">
          <w:marLeft w:val="0"/>
          <w:marRight w:val="0"/>
          <w:marTop w:val="0"/>
          <w:marBottom w:val="0"/>
          <w:divBdr>
            <w:top w:val="none" w:sz="0" w:space="0" w:color="auto"/>
            <w:left w:val="none" w:sz="0" w:space="0" w:color="auto"/>
            <w:bottom w:val="none" w:sz="0" w:space="0" w:color="auto"/>
            <w:right w:val="none" w:sz="0" w:space="0" w:color="auto"/>
          </w:divBdr>
        </w:div>
        <w:div w:id="1645694743">
          <w:marLeft w:val="0"/>
          <w:marRight w:val="0"/>
          <w:marTop w:val="0"/>
          <w:marBottom w:val="0"/>
          <w:divBdr>
            <w:top w:val="none" w:sz="0" w:space="0" w:color="auto"/>
            <w:left w:val="none" w:sz="0" w:space="0" w:color="auto"/>
            <w:bottom w:val="none" w:sz="0" w:space="0" w:color="auto"/>
            <w:right w:val="none" w:sz="0" w:space="0" w:color="auto"/>
          </w:divBdr>
        </w:div>
      </w:divsChild>
    </w:div>
    <w:div w:id="322707751">
      <w:bodyDiv w:val="1"/>
      <w:marLeft w:val="0"/>
      <w:marRight w:val="0"/>
      <w:marTop w:val="0"/>
      <w:marBottom w:val="0"/>
      <w:divBdr>
        <w:top w:val="none" w:sz="0" w:space="0" w:color="auto"/>
        <w:left w:val="none" w:sz="0" w:space="0" w:color="auto"/>
        <w:bottom w:val="none" w:sz="0" w:space="0" w:color="auto"/>
        <w:right w:val="none" w:sz="0" w:space="0" w:color="auto"/>
      </w:divBdr>
      <w:divsChild>
        <w:div w:id="965963143">
          <w:marLeft w:val="0"/>
          <w:marRight w:val="0"/>
          <w:marTop w:val="0"/>
          <w:marBottom w:val="0"/>
          <w:divBdr>
            <w:top w:val="none" w:sz="0" w:space="0" w:color="auto"/>
            <w:left w:val="none" w:sz="0" w:space="0" w:color="auto"/>
            <w:bottom w:val="none" w:sz="0" w:space="0" w:color="auto"/>
            <w:right w:val="none" w:sz="0" w:space="0" w:color="auto"/>
          </w:divBdr>
        </w:div>
        <w:div w:id="1880698673">
          <w:marLeft w:val="0"/>
          <w:marRight w:val="0"/>
          <w:marTop w:val="0"/>
          <w:marBottom w:val="0"/>
          <w:divBdr>
            <w:top w:val="none" w:sz="0" w:space="0" w:color="auto"/>
            <w:left w:val="none" w:sz="0" w:space="0" w:color="auto"/>
            <w:bottom w:val="none" w:sz="0" w:space="0" w:color="auto"/>
            <w:right w:val="none" w:sz="0" w:space="0" w:color="auto"/>
          </w:divBdr>
        </w:div>
        <w:div w:id="2077236866">
          <w:marLeft w:val="0"/>
          <w:marRight w:val="0"/>
          <w:marTop w:val="0"/>
          <w:marBottom w:val="0"/>
          <w:divBdr>
            <w:top w:val="none" w:sz="0" w:space="0" w:color="auto"/>
            <w:left w:val="none" w:sz="0" w:space="0" w:color="auto"/>
            <w:bottom w:val="none" w:sz="0" w:space="0" w:color="auto"/>
            <w:right w:val="none" w:sz="0" w:space="0" w:color="auto"/>
          </w:divBdr>
        </w:div>
      </w:divsChild>
    </w:div>
    <w:div w:id="323096874">
      <w:bodyDiv w:val="1"/>
      <w:marLeft w:val="0"/>
      <w:marRight w:val="0"/>
      <w:marTop w:val="0"/>
      <w:marBottom w:val="0"/>
      <w:divBdr>
        <w:top w:val="none" w:sz="0" w:space="0" w:color="auto"/>
        <w:left w:val="none" w:sz="0" w:space="0" w:color="auto"/>
        <w:bottom w:val="none" w:sz="0" w:space="0" w:color="auto"/>
        <w:right w:val="none" w:sz="0" w:space="0" w:color="auto"/>
      </w:divBdr>
    </w:div>
    <w:div w:id="326177290">
      <w:bodyDiv w:val="1"/>
      <w:marLeft w:val="0"/>
      <w:marRight w:val="0"/>
      <w:marTop w:val="0"/>
      <w:marBottom w:val="0"/>
      <w:divBdr>
        <w:top w:val="none" w:sz="0" w:space="0" w:color="auto"/>
        <w:left w:val="none" w:sz="0" w:space="0" w:color="auto"/>
        <w:bottom w:val="none" w:sz="0" w:space="0" w:color="auto"/>
        <w:right w:val="none" w:sz="0" w:space="0" w:color="auto"/>
      </w:divBdr>
      <w:divsChild>
        <w:div w:id="159346497">
          <w:marLeft w:val="0"/>
          <w:marRight w:val="0"/>
          <w:marTop w:val="0"/>
          <w:marBottom w:val="0"/>
          <w:divBdr>
            <w:top w:val="none" w:sz="0" w:space="0" w:color="auto"/>
            <w:left w:val="none" w:sz="0" w:space="0" w:color="auto"/>
            <w:bottom w:val="none" w:sz="0" w:space="0" w:color="auto"/>
            <w:right w:val="none" w:sz="0" w:space="0" w:color="auto"/>
          </w:divBdr>
        </w:div>
        <w:div w:id="631640529">
          <w:marLeft w:val="0"/>
          <w:marRight w:val="0"/>
          <w:marTop w:val="0"/>
          <w:marBottom w:val="0"/>
          <w:divBdr>
            <w:top w:val="none" w:sz="0" w:space="0" w:color="auto"/>
            <w:left w:val="none" w:sz="0" w:space="0" w:color="auto"/>
            <w:bottom w:val="none" w:sz="0" w:space="0" w:color="auto"/>
            <w:right w:val="none" w:sz="0" w:space="0" w:color="auto"/>
          </w:divBdr>
        </w:div>
        <w:div w:id="1066612233">
          <w:marLeft w:val="0"/>
          <w:marRight w:val="0"/>
          <w:marTop w:val="0"/>
          <w:marBottom w:val="0"/>
          <w:divBdr>
            <w:top w:val="none" w:sz="0" w:space="0" w:color="auto"/>
            <w:left w:val="none" w:sz="0" w:space="0" w:color="auto"/>
            <w:bottom w:val="none" w:sz="0" w:space="0" w:color="auto"/>
            <w:right w:val="none" w:sz="0" w:space="0" w:color="auto"/>
          </w:divBdr>
        </w:div>
        <w:div w:id="1525359925">
          <w:marLeft w:val="0"/>
          <w:marRight w:val="0"/>
          <w:marTop w:val="0"/>
          <w:marBottom w:val="0"/>
          <w:divBdr>
            <w:top w:val="none" w:sz="0" w:space="0" w:color="auto"/>
            <w:left w:val="none" w:sz="0" w:space="0" w:color="auto"/>
            <w:bottom w:val="none" w:sz="0" w:space="0" w:color="auto"/>
            <w:right w:val="none" w:sz="0" w:space="0" w:color="auto"/>
          </w:divBdr>
        </w:div>
        <w:div w:id="2128158716">
          <w:marLeft w:val="0"/>
          <w:marRight w:val="0"/>
          <w:marTop w:val="0"/>
          <w:marBottom w:val="0"/>
          <w:divBdr>
            <w:top w:val="none" w:sz="0" w:space="0" w:color="auto"/>
            <w:left w:val="none" w:sz="0" w:space="0" w:color="auto"/>
            <w:bottom w:val="none" w:sz="0" w:space="0" w:color="auto"/>
            <w:right w:val="none" w:sz="0" w:space="0" w:color="auto"/>
          </w:divBdr>
        </w:div>
      </w:divsChild>
    </w:div>
    <w:div w:id="329263092">
      <w:bodyDiv w:val="1"/>
      <w:marLeft w:val="0"/>
      <w:marRight w:val="0"/>
      <w:marTop w:val="0"/>
      <w:marBottom w:val="0"/>
      <w:divBdr>
        <w:top w:val="none" w:sz="0" w:space="0" w:color="auto"/>
        <w:left w:val="none" w:sz="0" w:space="0" w:color="auto"/>
        <w:bottom w:val="none" w:sz="0" w:space="0" w:color="auto"/>
        <w:right w:val="none" w:sz="0" w:space="0" w:color="auto"/>
      </w:divBdr>
      <w:divsChild>
        <w:div w:id="98260592">
          <w:marLeft w:val="0"/>
          <w:marRight w:val="0"/>
          <w:marTop w:val="0"/>
          <w:marBottom w:val="0"/>
          <w:divBdr>
            <w:top w:val="none" w:sz="0" w:space="0" w:color="auto"/>
            <w:left w:val="none" w:sz="0" w:space="0" w:color="auto"/>
            <w:bottom w:val="none" w:sz="0" w:space="0" w:color="auto"/>
            <w:right w:val="none" w:sz="0" w:space="0" w:color="auto"/>
          </w:divBdr>
        </w:div>
        <w:div w:id="231235965">
          <w:marLeft w:val="0"/>
          <w:marRight w:val="0"/>
          <w:marTop w:val="0"/>
          <w:marBottom w:val="0"/>
          <w:divBdr>
            <w:top w:val="none" w:sz="0" w:space="0" w:color="auto"/>
            <w:left w:val="none" w:sz="0" w:space="0" w:color="auto"/>
            <w:bottom w:val="none" w:sz="0" w:space="0" w:color="auto"/>
            <w:right w:val="none" w:sz="0" w:space="0" w:color="auto"/>
          </w:divBdr>
        </w:div>
        <w:div w:id="382339901">
          <w:marLeft w:val="0"/>
          <w:marRight w:val="0"/>
          <w:marTop w:val="0"/>
          <w:marBottom w:val="0"/>
          <w:divBdr>
            <w:top w:val="none" w:sz="0" w:space="0" w:color="auto"/>
            <w:left w:val="none" w:sz="0" w:space="0" w:color="auto"/>
            <w:bottom w:val="none" w:sz="0" w:space="0" w:color="auto"/>
            <w:right w:val="none" w:sz="0" w:space="0" w:color="auto"/>
          </w:divBdr>
        </w:div>
        <w:div w:id="593437389">
          <w:marLeft w:val="0"/>
          <w:marRight w:val="0"/>
          <w:marTop w:val="0"/>
          <w:marBottom w:val="0"/>
          <w:divBdr>
            <w:top w:val="none" w:sz="0" w:space="0" w:color="auto"/>
            <w:left w:val="none" w:sz="0" w:space="0" w:color="auto"/>
            <w:bottom w:val="none" w:sz="0" w:space="0" w:color="auto"/>
            <w:right w:val="none" w:sz="0" w:space="0" w:color="auto"/>
          </w:divBdr>
        </w:div>
        <w:div w:id="669791092">
          <w:marLeft w:val="0"/>
          <w:marRight w:val="0"/>
          <w:marTop w:val="0"/>
          <w:marBottom w:val="0"/>
          <w:divBdr>
            <w:top w:val="none" w:sz="0" w:space="0" w:color="auto"/>
            <w:left w:val="none" w:sz="0" w:space="0" w:color="auto"/>
            <w:bottom w:val="none" w:sz="0" w:space="0" w:color="auto"/>
            <w:right w:val="none" w:sz="0" w:space="0" w:color="auto"/>
          </w:divBdr>
        </w:div>
        <w:div w:id="833955053">
          <w:marLeft w:val="0"/>
          <w:marRight w:val="0"/>
          <w:marTop w:val="0"/>
          <w:marBottom w:val="0"/>
          <w:divBdr>
            <w:top w:val="none" w:sz="0" w:space="0" w:color="auto"/>
            <w:left w:val="none" w:sz="0" w:space="0" w:color="auto"/>
            <w:bottom w:val="none" w:sz="0" w:space="0" w:color="auto"/>
            <w:right w:val="none" w:sz="0" w:space="0" w:color="auto"/>
          </w:divBdr>
        </w:div>
        <w:div w:id="842478527">
          <w:marLeft w:val="0"/>
          <w:marRight w:val="0"/>
          <w:marTop w:val="0"/>
          <w:marBottom w:val="0"/>
          <w:divBdr>
            <w:top w:val="none" w:sz="0" w:space="0" w:color="auto"/>
            <w:left w:val="none" w:sz="0" w:space="0" w:color="auto"/>
            <w:bottom w:val="none" w:sz="0" w:space="0" w:color="auto"/>
            <w:right w:val="none" w:sz="0" w:space="0" w:color="auto"/>
          </w:divBdr>
        </w:div>
        <w:div w:id="887254863">
          <w:marLeft w:val="0"/>
          <w:marRight w:val="0"/>
          <w:marTop w:val="0"/>
          <w:marBottom w:val="0"/>
          <w:divBdr>
            <w:top w:val="none" w:sz="0" w:space="0" w:color="auto"/>
            <w:left w:val="none" w:sz="0" w:space="0" w:color="auto"/>
            <w:bottom w:val="none" w:sz="0" w:space="0" w:color="auto"/>
            <w:right w:val="none" w:sz="0" w:space="0" w:color="auto"/>
          </w:divBdr>
        </w:div>
        <w:div w:id="1339653169">
          <w:marLeft w:val="0"/>
          <w:marRight w:val="0"/>
          <w:marTop w:val="0"/>
          <w:marBottom w:val="0"/>
          <w:divBdr>
            <w:top w:val="none" w:sz="0" w:space="0" w:color="auto"/>
            <w:left w:val="none" w:sz="0" w:space="0" w:color="auto"/>
            <w:bottom w:val="none" w:sz="0" w:space="0" w:color="auto"/>
            <w:right w:val="none" w:sz="0" w:space="0" w:color="auto"/>
          </w:divBdr>
        </w:div>
        <w:div w:id="1642267367">
          <w:marLeft w:val="0"/>
          <w:marRight w:val="0"/>
          <w:marTop w:val="0"/>
          <w:marBottom w:val="0"/>
          <w:divBdr>
            <w:top w:val="none" w:sz="0" w:space="0" w:color="auto"/>
            <w:left w:val="none" w:sz="0" w:space="0" w:color="auto"/>
            <w:bottom w:val="none" w:sz="0" w:space="0" w:color="auto"/>
            <w:right w:val="none" w:sz="0" w:space="0" w:color="auto"/>
          </w:divBdr>
        </w:div>
        <w:div w:id="1888294674">
          <w:marLeft w:val="0"/>
          <w:marRight w:val="0"/>
          <w:marTop w:val="0"/>
          <w:marBottom w:val="0"/>
          <w:divBdr>
            <w:top w:val="none" w:sz="0" w:space="0" w:color="auto"/>
            <w:left w:val="none" w:sz="0" w:space="0" w:color="auto"/>
            <w:bottom w:val="none" w:sz="0" w:space="0" w:color="auto"/>
            <w:right w:val="none" w:sz="0" w:space="0" w:color="auto"/>
          </w:divBdr>
        </w:div>
        <w:div w:id="2077700845">
          <w:marLeft w:val="0"/>
          <w:marRight w:val="0"/>
          <w:marTop w:val="0"/>
          <w:marBottom w:val="0"/>
          <w:divBdr>
            <w:top w:val="none" w:sz="0" w:space="0" w:color="auto"/>
            <w:left w:val="none" w:sz="0" w:space="0" w:color="auto"/>
            <w:bottom w:val="none" w:sz="0" w:space="0" w:color="auto"/>
            <w:right w:val="none" w:sz="0" w:space="0" w:color="auto"/>
          </w:divBdr>
        </w:div>
      </w:divsChild>
    </w:div>
    <w:div w:id="333917340">
      <w:bodyDiv w:val="1"/>
      <w:marLeft w:val="0"/>
      <w:marRight w:val="0"/>
      <w:marTop w:val="0"/>
      <w:marBottom w:val="0"/>
      <w:divBdr>
        <w:top w:val="none" w:sz="0" w:space="0" w:color="auto"/>
        <w:left w:val="none" w:sz="0" w:space="0" w:color="auto"/>
        <w:bottom w:val="none" w:sz="0" w:space="0" w:color="auto"/>
        <w:right w:val="none" w:sz="0" w:space="0" w:color="auto"/>
      </w:divBdr>
    </w:div>
    <w:div w:id="340937839">
      <w:bodyDiv w:val="1"/>
      <w:marLeft w:val="0"/>
      <w:marRight w:val="0"/>
      <w:marTop w:val="0"/>
      <w:marBottom w:val="0"/>
      <w:divBdr>
        <w:top w:val="none" w:sz="0" w:space="0" w:color="auto"/>
        <w:left w:val="none" w:sz="0" w:space="0" w:color="auto"/>
        <w:bottom w:val="none" w:sz="0" w:space="0" w:color="auto"/>
        <w:right w:val="none" w:sz="0" w:space="0" w:color="auto"/>
      </w:divBdr>
      <w:divsChild>
        <w:div w:id="445855450">
          <w:marLeft w:val="0"/>
          <w:marRight w:val="0"/>
          <w:marTop w:val="0"/>
          <w:marBottom w:val="0"/>
          <w:divBdr>
            <w:top w:val="none" w:sz="0" w:space="0" w:color="auto"/>
            <w:left w:val="none" w:sz="0" w:space="0" w:color="auto"/>
            <w:bottom w:val="none" w:sz="0" w:space="0" w:color="auto"/>
            <w:right w:val="none" w:sz="0" w:space="0" w:color="auto"/>
          </w:divBdr>
        </w:div>
        <w:div w:id="620917597">
          <w:marLeft w:val="0"/>
          <w:marRight w:val="0"/>
          <w:marTop w:val="0"/>
          <w:marBottom w:val="0"/>
          <w:divBdr>
            <w:top w:val="none" w:sz="0" w:space="0" w:color="auto"/>
            <w:left w:val="none" w:sz="0" w:space="0" w:color="auto"/>
            <w:bottom w:val="none" w:sz="0" w:space="0" w:color="auto"/>
            <w:right w:val="none" w:sz="0" w:space="0" w:color="auto"/>
          </w:divBdr>
        </w:div>
        <w:div w:id="730886606">
          <w:marLeft w:val="0"/>
          <w:marRight w:val="0"/>
          <w:marTop w:val="0"/>
          <w:marBottom w:val="0"/>
          <w:divBdr>
            <w:top w:val="none" w:sz="0" w:space="0" w:color="auto"/>
            <w:left w:val="none" w:sz="0" w:space="0" w:color="auto"/>
            <w:bottom w:val="none" w:sz="0" w:space="0" w:color="auto"/>
            <w:right w:val="none" w:sz="0" w:space="0" w:color="auto"/>
          </w:divBdr>
        </w:div>
        <w:div w:id="893353746">
          <w:marLeft w:val="0"/>
          <w:marRight w:val="0"/>
          <w:marTop w:val="0"/>
          <w:marBottom w:val="0"/>
          <w:divBdr>
            <w:top w:val="none" w:sz="0" w:space="0" w:color="auto"/>
            <w:left w:val="none" w:sz="0" w:space="0" w:color="auto"/>
            <w:bottom w:val="none" w:sz="0" w:space="0" w:color="auto"/>
            <w:right w:val="none" w:sz="0" w:space="0" w:color="auto"/>
          </w:divBdr>
        </w:div>
        <w:div w:id="1459491662">
          <w:marLeft w:val="0"/>
          <w:marRight w:val="0"/>
          <w:marTop w:val="0"/>
          <w:marBottom w:val="0"/>
          <w:divBdr>
            <w:top w:val="none" w:sz="0" w:space="0" w:color="auto"/>
            <w:left w:val="none" w:sz="0" w:space="0" w:color="auto"/>
            <w:bottom w:val="none" w:sz="0" w:space="0" w:color="auto"/>
            <w:right w:val="none" w:sz="0" w:space="0" w:color="auto"/>
          </w:divBdr>
        </w:div>
        <w:div w:id="1582524399">
          <w:marLeft w:val="0"/>
          <w:marRight w:val="0"/>
          <w:marTop w:val="0"/>
          <w:marBottom w:val="0"/>
          <w:divBdr>
            <w:top w:val="none" w:sz="0" w:space="0" w:color="auto"/>
            <w:left w:val="none" w:sz="0" w:space="0" w:color="auto"/>
            <w:bottom w:val="none" w:sz="0" w:space="0" w:color="auto"/>
            <w:right w:val="none" w:sz="0" w:space="0" w:color="auto"/>
          </w:divBdr>
        </w:div>
        <w:div w:id="1630625528">
          <w:marLeft w:val="0"/>
          <w:marRight w:val="0"/>
          <w:marTop w:val="0"/>
          <w:marBottom w:val="0"/>
          <w:divBdr>
            <w:top w:val="none" w:sz="0" w:space="0" w:color="auto"/>
            <w:left w:val="none" w:sz="0" w:space="0" w:color="auto"/>
            <w:bottom w:val="none" w:sz="0" w:space="0" w:color="auto"/>
            <w:right w:val="none" w:sz="0" w:space="0" w:color="auto"/>
          </w:divBdr>
        </w:div>
        <w:div w:id="1645961237">
          <w:marLeft w:val="0"/>
          <w:marRight w:val="0"/>
          <w:marTop w:val="0"/>
          <w:marBottom w:val="0"/>
          <w:divBdr>
            <w:top w:val="none" w:sz="0" w:space="0" w:color="auto"/>
            <w:left w:val="none" w:sz="0" w:space="0" w:color="auto"/>
            <w:bottom w:val="none" w:sz="0" w:space="0" w:color="auto"/>
            <w:right w:val="none" w:sz="0" w:space="0" w:color="auto"/>
          </w:divBdr>
        </w:div>
        <w:div w:id="1740521067">
          <w:marLeft w:val="0"/>
          <w:marRight w:val="0"/>
          <w:marTop w:val="0"/>
          <w:marBottom w:val="0"/>
          <w:divBdr>
            <w:top w:val="none" w:sz="0" w:space="0" w:color="auto"/>
            <w:left w:val="none" w:sz="0" w:space="0" w:color="auto"/>
            <w:bottom w:val="none" w:sz="0" w:space="0" w:color="auto"/>
            <w:right w:val="none" w:sz="0" w:space="0" w:color="auto"/>
          </w:divBdr>
        </w:div>
        <w:div w:id="1964188777">
          <w:marLeft w:val="0"/>
          <w:marRight w:val="0"/>
          <w:marTop w:val="0"/>
          <w:marBottom w:val="0"/>
          <w:divBdr>
            <w:top w:val="none" w:sz="0" w:space="0" w:color="auto"/>
            <w:left w:val="none" w:sz="0" w:space="0" w:color="auto"/>
            <w:bottom w:val="none" w:sz="0" w:space="0" w:color="auto"/>
            <w:right w:val="none" w:sz="0" w:space="0" w:color="auto"/>
          </w:divBdr>
        </w:div>
      </w:divsChild>
    </w:div>
    <w:div w:id="361782480">
      <w:bodyDiv w:val="1"/>
      <w:marLeft w:val="0"/>
      <w:marRight w:val="0"/>
      <w:marTop w:val="0"/>
      <w:marBottom w:val="0"/>
      <w:divBdr>
        <w:top w:val="none" w:sz="0" w:space="0" w:color="auto"/>
        <w:left w:val="none" w:sz="0" w:space="0" w:color="auto"/>
        <w:bottom w:val="none" w:sz="0" w:space="0" w:color="auto"/>
        <w:right w:val="none" w:sz="0" w:space="0" w:color="auto"/>
      </w:divBdr>
    </w:div>
    <w:div w:id="375860871">
      <w:bodyDiv w:val="1"/>
      <w:marLeft w:val="0"/>
      <w:marRight w:val="0"/>
      <w:marTop w:val="0"/>
      <w:marBottom w:val="0"/>
      <w:divBdr>
        <w:top w:val="none" w:sz="0" w:space="0" w:color="auto"/>
        <w:left w:val="none" w:sz="0" w:space="0" w:color="auto"/>
        <w:bottom w:val="none" w:sz="0" w:space="0" w:color="auto"/>
        <w:right w:val="none" w:sz="0" w:space="0" w:color="auto"/>
      </w:divBdr>
    </w:div>
    <w:div w:id="377972281">
      <w:bodyDiv w:val="1"/>
      <w:marLeft w:val="0"/>
      <w:marRight w:val="0"/>
      <w:marTop w:val="0"/>
      <w:marBottom w:val="0"/>
      <w:divBdr>
        <w:top w:val="none" w:sz="0" w:space="0" w:color="auto"/>
        <w:left w:val="none" w:sz="0" w:space="0" w:color="auto"/>
        <w:bottom w:val="none" w:sz="0" w:space="0" w:color="auto"/>
        <w:right w:val="none" w:sz="0" w:space="0" w:color="auto"/>
      </w:divBdr>
      <w:divsChild>
        <w:div w:id="613024543">
          <w:marLeft w:val="0"/>
          <w:marRight w:val="0"/>
          <w:marTop w:val="0"/>
          <w:marBottom w:val="0"/>
          <w:divBdr>
            <w:top w:val="none" w:sz="0" w:space="0" w:color="auto"/>
            <w:left w:val="none" w:sz="0" w:space="0" w:color="auto"/>
            <w:bottom w:val="none" w:sz="0" w:space="0" w:color="auto"/>
            <w:right w:val="none" w:sz="0" w:space="0" w:color="auto"/>
          </w:divBdr>
        </w:div>
        <w:div w:id="1180579714">
          <w:marLeft w:val="0"/>
          <w:marRight w:val="0"/>
          <w:marTop w:val="0"/>
          <w:marBottom w:val="0"/>
          <w:divBdr>
            <w:top w:val="none" w:sz="0" w:space="0" w:color="auto"/>
            <w:left w:val="none" w:sz="0" w:space="0" w:color="auto"/>
            <w:bottom w:val="none" w:sz="0" w:space="0" w:color="auto"/>
            <w:right w:val="none" w:sz="0" w:space="0" w:color="auto"/>
          </w:divBdr>
        </w:div>
        <w:div w:id="1192305199">
          <w:marLeft w:val="0"/>
          <w:marRight w:val="0"/>
          <w:marTop w:val="0"/>
          <w:marBottom w:val="0"/>
          <w:divBdr>
            <w:top w:val="none" w:sz="0" w:space="0" w:color="auto"/>
            <w:left w:val="none" w:sz="0" w:space="0" w:color="auto"/>
            <w:bottom w:val="none" w:sz="0" w:space="0" w:color="auto"/>
            <w:right w:val="none" w:sz="0" w:space="0" w:color="auto"/>
          </w:divBdr>
        </w:div>
        <w:div w:id="1226137356">
          <w:marLeft w:val="0"/>
          <w:marRight w:val="0"/>
          <w:marTop w:val="0"/>
          <w:marBottom w:val="0"/>
          <w:divBdr>
            <w:top w:val="none" w:sz="0" w:space="0" w:color="auto"/>
            <w:left w:val="none" w:sz="0" w:space="0" w:color="auto"/>
            <w:bottom w:val="none" w:sz="0" w:space="0" w:color="auto"/>
            <w:right w:val="none" w:sz="0" w:space="0" w:color="auto"/>
          </w:divBdr>
        </w:div>
        <w:div w:id="1673488400">
          <w:marLeft w:val="0"/>
          <w:marRight w:val="0"/>
          <w:marTop w:val="0"/>
          <w:marBottom w:val="0"/>
          <w:divBdr>
            <w:top w:val="none" w:sz="0" w:space="0" w:color="auto"/>
            <w:left w:val="none" w:sz="0" w:space="0" w:color="auto"/>
            <w:bottom w:val="none" w:sz="0" w:space="0" w:color="auto"/>
            <w:right w:val="none" w:sz="0" w:space="0" w:color="auto"/>
          </w:divBdr>
        </w:div>
        <w:div w:id="1771851519">
          <w:marLeft w:val="0"/>
          <w:marRight w:val="0"/>
          <w:marTop w:val="0"/>
          <w:marBottom w:val="0"/>
          <w:divBdr>
            <w:top w:val="none" w:sz="0" w:space="0" w:color="auto"/>
            <w:left w:val="none" w:sz="0" w:space="0" w:color="auto"/>
            <w:bottom w:val="none" w:sz="0" w:space="0" w:color="auto"/>
            <w:right w:val="none" w:sz="0" w:space="0" w:color="auto"/>
          </w:divBdr>
        </w:div>
      </w:divsChild>
    </w:div>
    <w:div w:id="386034564">
      <w:bodyDiv w:val="1"/>
      <w:marLeft w:val="0"/>
      <w:marRight w:val="0"/>
      <w:marTop w:val="0"/>
      <w:marBottom w:val="0"/>
      <w:divBdr>
        <w:top w:val="none" w:sz="0" w:space="0" w:color="auto"/>
        <w:left w:val="none" w:sz="0" w:space="0" w:color="auto"/>
        <w:bottom w:val="none" w:sz="0" w:space="0" w:color="auto"/>
        <w:right w:val="none" w:sz="0" w:space="0" w:color="auto"/>
      </w:divBdr>
      <w:divsChild>
        <w:div w:id="112335014">
          <w:marLeft w:val="0"/>
          <w:marRight w:val="0"/>
          <w:marTop w:val="0"/>
          <w:marBottom w:val="0"/>
          <w:divBdr>
            <w:top w:val="none" w:sz="0" w:space="0" w:color="auto"/>
            <w:left w:val="none" w:sz="0" w:space="0" w:color="auto"/>
            <w:bottom w:val="none" w:sz="0" w:space="0" w:color="auto"/>
            <w:right w:val="none" w:sz="0" w:space="0" w:color="auto"/>
          </w:divBdr>
        </w:div>
        <w:div w:id="505829221">
          <w:marLeft w:val="0"/>
          <w:marRight w:val="0"/>
          <w:marTop w:val="0"/>
          <w:marBottom w:val="0"/>
          <w:divBdr>
            <w:top w:val="none" w:sz="0" w:space="0" w:color="auto"/>
            <w:left w:val="none" w:sz="0" w:space="0" w:color="auto"/>
            <w:bottom w:val="none" w:sz="0" w:space="0" w:color="auto"/>
            <w:right w:val="none" w:sz="0" w:space="0" w:color="auto"/>
          </w:divBdr>
        </w:div>
        <w:div w:id="723405398">
          <w:marLeft w:val="0"/>
          <w:marRight w:val="0"/>
          <w:marTop w:val="0"/>
          <w:marBottom w:val="0"/>
          <w:divBdr>
            <w:top w:val="none" w:sz="0" w:space="0" w:color="auto"/>
            <w:left w:val="none" w:sz="0" w:space="0" w:color="auto"/>
            <w:bottom w:val="none" w:sz="0" w:space="0" w:color="auto"/>
            <w:right w:val="none" w:sz="0" w:space="0" w:color="auto"/>
          </w:divBdr>
        </w:div>
        <w:div w:id="830413787">
          <w:marLeft w:val="0"/>
          <w:marRight w:val="0"/>
          <w:marTop w:val="0"/>
          <w:marBottom w:val="0"/>
          <w:divBdr>
            <w:top w:val="none" w:sz="0" w:space="0" w:color="auto"/>
            <w:left w:val="none" w:sz="0" w:space="0" w:color="auto"/>
            <w:bottom w:val="none" w:sz="0" w:space="0" w:color="auto"/>
            <w:right w:val="none" w:sz="0" w:space="0" w:color="auto"/>
          </w:divBdr>
        </w:div>
        <w:div w:id="1164780057">
          <w:marLeft w:val="0"/>
          <w:marRight w:val="0"/>
          <w:marTop w:val="0"/>
          <w:marBottom w:val="0"/>
          <w:divBdr>
            <w:top w:val="none" w:sz="0" w:space="0" w:color="auto"/>
            <w:left w:val="none" w:sz="0" w:space="0" w:color="auto"/>
            <w:bottom w:val="none" w:sz="0" w:space="0" w:color="auto"/>
            <w:right w:val="none" w:sz="0" w:space="0" w:color="auto"/>
          </w:divBdr>
        </w:div>
        <w:div w:id="1356347846">
          <w:marLeft w:val="0"/>
          <w:marRight w:val="0"/>
          <w:marTop w:val="0"/>
          <w:marBottom w:val="0"/>
          <w:divBdr>
            <w:top w:val="none" w:sz="0" w:space="0" w:color="auto"/>
            <w:left w:val="none" w:sz="0" w:space="0" w:color="auto"/>
            <w:bottom w:val="none" w:sz="0" w:space="0" w:color="auto"/>
            <w:right w:val="none" w:sz="0" w:space="0" w:color="auto"/>
          </w:divBdr>
        </w:div>
        <w:div w:id="1363097508">
          <w:marLeft w:val="0"/>
          <w:marRight w:val="0"/>
          <w:marTop w:val="0"/>
          <w:marBottom w:val="0"/>
          <w:divBdr>
            <w:top w:val="none" w:sz="0" w:space="0" w:color="auto"/>
            <w:left w:val="none" w:sz="0" w:space="0" w:color="auto"/>
            <w:bottom w:val="none" w:sz="0" w:space="0" w:color="auto"/>
            <w:right w:val="none" w:sz="0" w:space="0" w:color="auto"/>
          </w:divBdr>
        </w:div>
      </w:divsChild>
    </w:div>
    <w:div w:id="388454901">
      <w:bodyDiv w:val="1"/>
      <w:marLeft w:val="0"/>
      <w:marRight w:val="0"/>
      <w:marTop w:val="0"/>
      <w:marBottom w:val="0"/>
      <w:divBdr>
        <w:top w:val="none" w:sz="0" w:space="0" w:color="auto"/>
        <w:left w:val="none" w:sz="0" w:space="0" w:color="auto"/>
        <w:bottom w:val="none" w:sz="0" w:space="0" w:color="auto"/>
        <w:right w:val="none" w:sz="0" w:space="0" w:color="auto"/>
      </w:divBdr>
      <w:divsChild>
        <w:div w:id="58673272">
          <w:marLeft w:val="0"/>
          <w:marRight w:val="0"/>
          <w:marTop w:val="0"/>
          <w:marBottom w:val="0"/>
          <w:divBdr>
            <w:top w:val="none" w:sz="0" w:space="0" w:color="auto"/>
            <w:left w:val="none" w:sz="0" w:space="0" w:color="auto"/>
            <w:bottom w:val="none" w:sz="0" w:space="0" w:color="auto"/>
            <w:right w:val="none" w:sz="0" w:space="0" w:color="auto"/>
          </w:divBdr>
        </w:div>
        <w:div w:id="71705840">
          <w:marLeft w:val="0"/>
          <w:marRight w:val="0"/>
          <w:marTop w:val="0"/>
          <w:marBottom w:val="0"/>
          <w:divBdr>
            <w:top w:val="none" w:sz="0" w:space="0" w:color="auto"/>
            <w:left w:val="none" w:sz="0" w:space="0" w:color="auto"/>
            <w:bottom w:val="none" w:sz="0" w:space="0" w:color="auto"/>
            <w:right w:val="none" w:sz="0" w:space="0" w:color="auto"/>
          </w:divBdr>
        </w:div>
        <w:div w:id="109784003">
          <w:marLeft w:val="0"/>
          <w:marRight w:val="0"/>
          <w:marTop w:val="0"/>
          <w:marBottom w:val="0"/>
          <w:divBdr>
            <w:top w:val="none" w:sz="0" w:space="0" w:color="auto"/>
            <w:left w:val="none" w:sz="0" w:space="0" w:color="auto"/>
            <w:bottom w:val="none" w:sz="0" w:space="0" w:color="auto"/>
            <w:right w:val="none" w:sz="0" w:space="0" w:color="auto"/>
          </w:divBdr>
        </w:div>
        <w:div w:id="122115145">
          <w:marLeft w:val="0"/>
          <w:marRight w:val="0"/>
          <w:marTop w:val="0"/>
          <w:marBottom w:val="0"/>
          <w:divBdr>
            <w:top w:val="none" w:sz="0" w:space="0" w:color="auto"/>
            <w:left w:val="none" w:sz="0" w:space="0" w:color="auto"/>
            <w:bottom w:val="none" w:sz="0" w:space="0" w:color="auto"/>
            <w:right w:val="none" w:sz="0" w:space="0" w:color="auto"/>
          </w:divBdr>
        </w:div>
        <w:div w:id="128398367">
          <w:marLeft w:val="0"/>
          <w:marRight w:val="0"/>
          <w:marTop w:val="0"/>
          <w:marBottom w:val="0"/>
          <w:divBdr>
            <w:top w:val="none" w:sz="0" w:space="0" w:color="auto"/>
            <w:left w:val="none" w:sz="0" w:space="0" w:color="auto"/>
            <w:bottom w:val="none" w:sz="0" w:space="0" w:color="auto"/>
            <w:right w:val="none" w:sz="0" w:space="0" w:color="auto"/>
          </w:divBdr>
        </w:div>
        <w:div w:id="141120632">
          <w:marLeft w:val="0"/>
          <w:marRight w:val="0"/>
          <w:marTop w:val="0"/>
          <w:marBottom w:val="0"/>
          <w:divBdr>
            <w:top w:val="none" w:sz="0" w:space="0" w:color="auto"/>
            <w:left w:val="none" w:sz="0" w:space="0" w:color="auto"/>
            <w:bottom w:val="none" w:sz="0" w:space="0" w:color="auto"/>
            <w:right w:val="none" w:sz="0" w:space="0" w:color="auto"/>
          </w:divBdr>
        </w:div>
        <w:div w:id="167526062">
          <w:marLeft w:val="0"/>
          <w:marRight w:val="0"/>
          <w:marTop w:val="0"/>
          <w:marBottom w:val="0"/>
          <w:divBdr>
            <w:top w:val="none" w:sz="0" w:space="0" w:color="auto"/>
            <w:left w:val="none" w:sz="0" w:space="0" w:color="auto"/>
            <w:bottom w:val="none" w:sz="0" w:space="0" w:color="auto"/>
            <w:right w:val="none" w:sz="0" w:space="0" w:color="auto"/>
          </w:divBdr>
        </w:div>
        <w:div w:id="183057361">
          <w:marLeft w:val="0"/>
          <w:marRight w:val="0"/>
          <w:marTop w:val="0"/>
          <w:marBottom w:val="0"/>
          <w:divBdr>
            <w:top w:val="none" w:sz="0" w:space="0" w:color="auto"/>
            <w:left w:val="none" w:sz="0" w:space="0" w:color="auto"/>
            <w:bottom w:val="none" w:sz="0" w:space="0" w:color="auto"/>
            <w:right w:val="none" w:sz="0" w:space="0" w:color="auto"/>
          </w:divBdr>
        </w:div>
        <w:div w:id="212888716">
          <w:marLeft w:val="0"/>
          <w:marRight w:val="0"/>
          <w:marTop w:val="0"/>
          <w:marBottom w:val="0"/>
          <w:divBdr>
            <w:top w:val="none" w:sz="0" w:space="0" w:color="auto"/>
            <w:left w:val="none" w:sz="0" w:space="0" w:color="auto"/>
            <w:bottom w:val="none" w:sz="0" w:space="0" w:color="auto"/>
            <w:right w:val="none" w:sz="0" w:space="0" w:color="auto"/>
          </w:divBdr>
        </w:div>
        <w:div w:id="217938375">
          <w:marLeft w:val="0"/>
          <w:marRight w:val="0"/>
          <w:marTop w:val="0"/>
          <w:marBottom w:val="0"/>
          <w:divBdr>
            <w:top w:val="none" w:sz="0" w:space="0" w:color="auto"/>
            <w:left w:val="none" w:sz="0" w:space="0" w:color="auto"/>
            <w:bottom w:val="none" w:sz="0" w:space="0" w:color="auto"/>
            <w:right w:val="none" w:sz="0" w:space="0" w:color="auto"/>
          </w:divBdr>
        </w:div>
        <w:div w:id="222064987">
          <w:marLeft w:val="0"/>
          <w:marRight w:val="0"/>
          <w:marTop w:val="0"/>
          <w:marBottom w:val="0"/>
          <w:divBdr>
            <w:top w:val="none" w:sz="0" w:space="0" w:color="auto"/>
            <w:left w:val="none" w:sz="0" w:space="0" w:color="auto"/>
            <w:bottom w:val="none" w:sz="0" w:space="0" w:color="auto"/>
            <w:right w:val="none" w:sz="0" w:space="0" w:color="auto"/>
          </w:divBdr>
        </w:div>
        <w:div w:id="237980207">
          <w:marLeft w:val="0"/>
          <w:marRight w:val="0"/>
          <w:marTop w:val="0"/>
          <w:marBottom w:val="0"/>
          <w:divBdr>
            <w:top w:val="none" w:sz="0" w:space="0" w:color="auto"/>
            <w:left w:val="none" w:sz="0" w:space="0" w:color="auto"/>
            <w:bottom w:val="none" w:sz="0" w:space="0" w:color="auto"/>
            <w:right w:val="none" w:sz="0" w:space="0" w:color="auto"/>
          </w:divBdr>
        </w:div>
        <w:div w:id="264075775">
          <w:marLeft w:val="0"/>
          <w:marRight w:val="0"/>
          <w:marTop w:val="0"/>
          <w:marBottom w:val="0"/>
          <w:divBdr>
            <w:top w:val="none" w:sz="0" w:space="0" w:color="auto"/>
            <w:left w:val="none" w:sz="0" w:space="0" w:color="auto"/>
            <w:bottom w:val="none" w:sz="0" w:space="0" w:color="auto"/>
            <w:right w:val="none" w:sz="0" w:space="0" w:color="auto"/>
          </w:divBdr>
        </w:div>
        <w:div w:id="278413371">
          <w:marLeft w:val="0"/>
          <w:marRight w:val="0"/>
          <w:marTop w:val="0"/>
          <w:marBottom w:val="0"/>
          <w:divBdr>
            <w:top w:val="none" w:sz="0" w:space="0" w:color="auto"/>
            <w:left w:val="none" w:sz="0" w:space="0" w:color="auto"/>
            <w:bottom w:val="none" w:sz="0" w:space="0" w:color="auto"/>
            <w:right w:val="none" w:sz="0" w:space="0" w:color="auto"/>
          </w:divBdr>
        </w:div>
        <w:div w:id="283659800">
          <w:marLeft w:val="0"/>
          <w:marRight w:val="0"/>
          <w:marTop w:val="0"/>
          <w:marBottom w:val="0"/>
          <w:divBdr>
            <w:top w:val="none" w:sz="0" w:space="0" w:color="auto"/>
            <w:left w:val="none" w:sz="0" w:space="0" w:color="auto"/>
            <w:bottom w:val="none" w:sz="0" w:space="0" w:color="auto"/>
            <w:right w:val="none" w:sz="0" w:space="0" w:color="auto"/>
          </w:divBdr>
        </w:div>
        <w:div w:id="309943931">
          <w:marLeft w:val="0"/>
          <w:marRight w:val="0"/>
          <w:marTop w:val="0"/>
          <w:marBottom w:val="0"/>
          <w:divBdr>
            <w:top w:val="none" w:sz="0" w:space="0" w:color="auto"/>
            <w:left w:val="none" w:sz="0" w:space="0" w:color="auto"/>
            <w:bottom w:val="none" w:sz="0" w:space="0" w:color="auto"/>
            <w:right w:val="none" w:sz="0" w:space="0" w:color="auto"/>
          </w:divBdr>
        </w:div>
        <w:div w:id="351958309">
          <w:marLeft w:val="0"/>
          <w:marRight w:val="0"/>
          <w:marTop w:val="0"/>
          <w:marBottom w:val="0"/>
          <w:divBdr>
            <w:top w:val="none" w:sz="0" w:space="0" w:color="auto"/>
            <w:left w:val="none" w:sz="0" w:space="0" w:color="auto"/>
            <w:bottom w:val="none" w:sz="0" w:space="0" w:color="auto"/>
            <w:right w:val="none" w:sz="0" w:space="0" w:color="auto"/>
          </w:divBdr>
        </w:div>
        <w:div w:id="352615572">
          <w:marLeft w:val="0"/>
          <w:marRight w:val="0"/>
          <w:marTop w:val="0"/>
          <w:marBottom w:val="0"/>
          <w:divBdr>
            <w:top w:val="none" w:sz="0" w:space="0" w:color="auto"/>
            <w:left w:val="none" w:sz="0" w:space="0" w:color="auto"/>
            <w:bottom w:val="none" w:sz="0" w:space="0" w:color="auto"/>
            <w:right w:val="none" w:sz="0" w:space="0" w:color="auto"/>
          </w:divBdr>
        </w:div>
        <w:div w:id="357435018">
          <w:marLeft w:val="0"/>
          <w:marRight w:val="0"/>
          <w:marTop w:val="0"/>
          <w:marBottom w:val="0"/>
          <w:divBdr>
            <w:top w:val="none" w:sz="0" w:space="0" w:color="auto"/>
            <w:left w:val="none" w:sz="0" w:space="0" w:color="auto"/>
            <w:bottom w:val="none" w:sz="0" w:space="0" w:color="auto"/>
            <w:right w:val="none" w:sz="0" w:space="0" w:color="auto"/>
          </w:divBdr>
        </w:div>
        <w:div w:id="378824032">
          <w:marLeft w:val="0"/>
          <w:marRight w:val="0"/>
          <w:marTop w:val="0"/>
          <w:marBottom w:val="0"/>
          <w:divBdr>
            <w:top w:val="none" w:sz="0" w:space="0" w:color="auto"/>
            <w:left w:val="none" w:sz="0" w:space="0" w:color="auto"/>
            <w:bottom w:val="none" w:sz="0" w:space="0" w:color="auto"/>
            <w:right w:val="none" w:sz="0" w:space="0" w:color="auto"/>
          </w:divBdr>
        </w:div>
        <w:div w:id="415445639">
          <w:marLeft w:val="0"/>
          <w:marRight w:val="0"/>
          <w:marTop w:val="0"/>
          <w:marBottom w:val="0"/>
          <w:divBdr>
            <w:top w:val="none" w:sz="0" w:space="0" w:color="auto"/>
            <w:left w:val="none" w:sz="0" w:space="0" w:color="auto"/>
            <w:bottom w:val="none" w:sz="0" w:space="0" w:color="auto"/>
            <w:right w:val="none" w:sz="0" w:space="0" w:color="auto"/>
          </w:divBdr>
        </w:div>
        <w:div w:id="433015810">
          <w:marLeft w:val="0"/>
          <w:marRight w:val="0"/>
          <w:marTop w:val="0"/>
          <w:marBottom w:val="0"/>
          <w:divBdr>
            <w:top w:val="none" w:sz="0" w:space="0" w:color="auto"/>
            <w:left w:val="none" w:sz="0" w:space="0" w:color="auto"/>
            <w:bottom w:val="none" w:sz="0" w:space="0" w:color="auto"/>
            <w:right w:val="none" w:sz="0" w:space="0" w:color="auto"/>
          </w:divBdr>
        </w:div>
        <w:div w:id="433404755">
          <w:marLeft w:val="0"/>
          <w:marRight w:val="0"/>
          <w:marTop w:val="0"/>
          <w:marBottom w:val="0"/>
          <w:divBdr>
            <w:top w:val="none" w:sz="0" w:space="0" w:color="auto"/>
            <w:left w:val="none" w:sz="0" w:space="0" w:color="auto"/>
            <w:bottom w:val="none" w:sz="0" w:space="0" w:color="auto"/>
            <w:right w:val="none" w:sz="0" w:space="0" w:color="auto"/>
          </w:divBdr>
        </w:div>
        <w:div w:id="433987569">
          <w:marLeft w:val="0"/>
          <w:marRight w:val="0"/>
          <w:marTop w:val="0"/>
          <w:marBottom w:val="0"/>
          <w:divBdr>
            <w:top w:val="none" w:sz="0" w:space="0" w:color="auto"/>
            <w:left w:val="none" w:sz="0" w:space="0" w:color="auto"/>
            <w:bottom w:val="none" w:sz="0" w:space="0" w:color="auto"/>
            <w:right w:val="none" w:sz="0" w:space="0" w:color="auto"/>
          </w:divBdr>
        </w:div>
        <w:div w:id="436407675">
          <w:marLeft w:val="0"/>
          <w:marRight w:val="0"/>
          <w:marTop w:val="0"/>
          <w:marBottom w:val="0"/>
          <w:divBdr>
            <w:top w:val="none" w:sz="0" w:space="0" w:color="auto"/>
            <w:left w:val="none" w:sz="0" w:space="0" w:color="auto"/>
            <w:bottom w:val="none" w:sz="0" w:space="0" w:color="auto"/>
            <w:right w:val="none" w:sz="0" w:space="0" w:color="auto"/>
          </w:divBdr>
        </w:div>
        <w:div w:id="543755042">
          <w:marLeft w:val="0"/>
          <w:marRight w:val="0"/>
          <w:marTop w:val="0"/>
          <w:marBottom w:val="0"/>
          <w:divBdr>
            <w:top w:val="none" w:sz="0" w:space="0" w:color="auto"/>
            <w:left w:val="none" w:sz="0" w:space="0" w:color="auto"/>
            <w:bottom w:val="none" w:sz="0" w:space="0" w:color="auto"/>
            <w:right w:val="none" w:sz="0" w:space="0" w:color="auto"/>
          </w:divBdr>
        </w:div>
        <w:div w:id="547842946">
          <w:marLeft w:val="0"/>
          <w:marRight w:val="0"/>
          <w:marTop w:val="0"/>
          <w:marBottom w:val="0"/>
          <w:divBdr>
            <w:top w:val="none" w:sz="0" w:space="0" w:color="auto"/>
            <w:left w:val="none" w:sz="0" w:space="0" w:color="auto"/>
            <w:bottom w:val="none" w:sz="0" w:space="0" w:color="auto"/>
            <w:right w:val="none" w:sz="0" w:space="0" w:color="auto"/>
          </w:divBdr>
        </w:div>
        <w:div w:id="561255086">
          <w:marLeft w:val="0"/>
          <w:marRight w:val="0"/>
          <w:marTop w:val="0"/>
          <w:marBottom w:val="0"/>
          <w:divBdr>
            <w:top w:val="none" w:sz="0" w:space="0" w:color="auto"/>
            <w:left w:val="none" w:sz="0" w:space="0" w:color="auto"/>
            <w:bottom w:val="none" w:sz="0" w:space="0" w:color="auto"/>
            <w:right w:val="none" w:sz="0" w:space="0" w:color="auto"/>
          </w:divBdr>
        </w:div>
        <w:div w:id="562255058">
          <w:marLeft w:val="0"/>
          <w:marRight w:val="0"/>
          <w:marTop w:val="0"/>
          <w:marBottom w:val="0"/>
          <w:divBdr>
            <w:top w:val="none" w:sz="0" w:space="0" w:color="auto"/>
            <w:left w:val="none" w:sz="0" w:space="0" w:color="auto"/>
            <w:bottom w:val="none" w:sz="0" w:space="0" w:color="auto"/>
            <w:right w:val="none" w:sz="0" w:space="0" w:color="auto"/>
          </w:divBdr>
        </w:div>
        <w:div w:id="563224843">
          <w:marLeft w:val="0"/>
          <w:marRight w:val="0"/>
          <w:marTop w:val="0"/>
          <w:marBottom w:val="0"/>
          <w:divBdr>
            <w:top w:val="none" w:sz="0" w:space="0" w:color="auto"/>
            <w:left w:val="none" w:sz="0" w:space="0" w:color="auto"/>
            <w:bottom w:val="none" w:sz="0" w:space="0" w:color="auto"/>
            <w:right w:val="none" w:sz="0" w:space="0" w:color="auto"/>
          </w:divBdr>
        </w:div>
        <w:div w:id="580650240">
          <w:marLeft w:val="0"/>
          <w:marRight w:val="0"/>
          <w:marTop w:val="0"/>
          <w:marBottom w:val="0"/>
          <w:divBdr>
            <w:top w:val="none" w:sz="0" w:space="0" w:color="auto"/>
            <w:left w:val="none" w:sz="0" w:space="0" w:color="auto"/>
            <w:bottom w:val="none" w:sz="0" w:space="0" w:color="auto"/>
            <w:right w:val="none" w:sz="0" w:space="0" w:color="auto"/>
          </w:divBdr>
        </w:div>
        <w:div w:id="597982297">
          <w:marLeft w:val="0"/>
          <w:marRight w:val="0"/>
          <w:marTop w:val="0"/>
          <w:marBottom w:val="0"/>
          <w:divBdr>
            <w:top w:val="none" w:sz="0" w:space="0" w:color="auto"/>
            <w:left w:val="none" w:sz="0" w:space="0" w:color="auto"/>
            <w:bottom w:val="none" w:sz="0" w:space="0" w:color="auto"/>
            <w:right w:val="none" w:sz="0" w:space="0" w:color="auto"/>
          </w:divBdr>
        </w:div>
        <w:div w:id="629627841">
          <w:marLeft w:val="0"/>
          <w:marRight w:val="0"/>
          <w:marTop w:val="0"/>
          <w:marBottom w:val="0"/>
          <w:divBdr>
            <w:top w:val="none" w:sz="0" w:space="0" w:color="auto"/>
            <w:left w:val="none" w:sz="0" w:space="0" w:color="auto"/>
            <w:bottom w:val="none" w:sz="0" w:space="0" w:color="auto"/>
            <w:right w:val="none" w:sz="0" w:space="0" w:color="auto"/>
          </w:divBdr>
        </w:div>
        <w:div w:id="703671533">
          <w:marLeft w:val="0"/>
          <w:marRight w:val="0"/>
          <w:marTop w:val="0"/>
          <w:marBottom w:val="0"/>
          <w:divBdr>
            <w:top w:val="none" w:sz="0" w:space="0" w:color="auto"/>
            <w:left w:val="none" w:sz="0" w:space="0" w:color="auto"/>
            <w:bottom w:val="none" w:sz="0" w:space="0" w:color="auto"/>
            <w:right w:val="none" w:sz="0" w:space="0" w:color="auto"/>
          </w:divBdr>
        </w:div>
        <w:div w:id="718088924">
          <w:marLeft w:val="0"/>
          <w:marRight w:val="0"/>
          <w:marTop w:val="0"/>
          <w:marBottom w:val="0"/>
          <w:divBdr>
            <w:top w:val="none" w:sz="0" w:space="0" w:color="auto"/>
            <w:left w:val="none" w:sz="0" w:space="0" w:color="auto"/>
            <w:bottom w:val="none" w:sz="0" w:space="0" w:color="auto"/>
            <w:right w:val="none" w:sz="0" w:space="0" w:color="auto"/>
          </w:divBdr>
        </w:div>
        <w:div w:id="722827119">
          <w:marLeft w:val="0"/>
          <w:marRight w:val="0"/>
          <w:marTop w:val="0"/>
          <w:marBottom w:val="0"/>
          <w:divBdr>
            <w:top w:val="none" w:sz="0" w:space="0" w:color="auto"/>
            <w:left w:val="none" w:sz="0" w:space="0" w:color="auto"/>
            <w:bottom w:val="none" w:sz="0" w:space="0" w:color="auto"/>
            <w:right w:val="none" w:sz="0" w:space="0" w:color="auto"/>
          </w:divBdr>
        </w:div>
        <w:div w:id="733040903">
          <w:marLeft w:val="0"/>
          <w:marRight w:val="0"/>
          <w:marTop w:val="0"/>
          <w:marBottom w:val="0"/>
          <w:divBdr>
            <w:top w:val="none" w:sz="0" w:space="0" w:color="auto"/>
            <w:left w:val="none" w:sz="0" w:space="0" w:color="auto"/>
            <w:bottom w:val="none" w:sz="0" w:space="0" w:color="auto"/>
            <w:right w:val="none" w:sz="0" w:space="0" w:color="auto"/>
          </w:divBdr>
        </w:div>
        <w:div w:id="734160124">
          <w:marLeft w:val="0"/>
          <w:marRight w:val="0"/>
          <w:marTop w:val="0"/>
          <w:marBottom w:val="0"/>
          <w:divBdr>
            <w:top w:val="none" w:sz="0" w:space="0" w:color="auto"/>
            <w:left w:val="none" w:sz="0" w:space="0" w:color="auto"/>
            <w:bottom w:val="none" w:sz="0" w:space="0" w:color="auto"/>
            <w:right w:val="none" w:sz="0" w:space="0" w:color="auto"/>
          </w:divBdr>
        </w:div>
        <w:div w:id="740829248">
          <w:marLeft w:val="0"/>
          <w:marRight w:val="0"/>
          <w:marTop w:val="0"/>
          <w:marBottom w:val="0"/>
          <w:divBdr>
            <w:top w:val="none" w:sz="0" w:space="0" w:color="auto"/>
            <w:left w:val="none" w:sz="0" w:space="0" w:color="auto"/>
            <w:bottom w:val="none" w:sz="0" w:space="0" w:color="auto"/>
            <w:right w:val="none" w:sz="0" w:space="0" w:color="auto"/>
          </w:divBdr>
        </w:div>
        <w:div w:id="755326817">
          <w:marLeft w:val="0"/>
          <w:marRight w:val="0"/>
          <w:marTop w:val="0"/>
          <w:marBottom w:val="0"/>
          <w:divBdr>
            <w:top w:val="none" w:sz="0" w:space="0" w:color="auto"/>
            <w:left w:val="none" w:sz="0" w:space="0" w:color="auto"/>
            <w:bottom w:val="none" w:sz="0" w:space="0" w:color="auto"/>
            <w:right w:val="none" w:sz="0" w:space="0" w:color="auto"/>
          </w:divBdr>
        </w:div>
        <w:div w:id="788205643">
          <w:marLeft w:val="0"/>
          <w:marRight w:val="0"/>
          <w:marTop w:val="0"/>
          <w:marBottom w:val="0"/>
          <w:divBdr>
            <w:top w:val="none" w:sz="0" w:space="0" w:color="auto"/>
            <w:left w:val="none" w:sz="0" w:space="0" w:color="auto"/>
            <w:bottom w:val="none" w:sz="0" w:space="0" w:color="auto"/>
            <w:right w:val="none" w:sz="0" w:space="0" w:color="auto"/>
          </w:divBdr>
        </w:div>
        <w:div w:id="791242418">
          <w:marLeft w:val="0"/>
          <w:marRight w:val="0"/>
          <w:marTop w:val="0"/>
          <w:marBottom w:val="0"/>
          <w:divBdr>
            <w:top w:val="none" w:sz="0" w:space="0" w:color="auto"/>
            <w:left w:val="none" w:sz="0" w:space="0" w:color="auto"/>
            <w:bottom w:val="none" w:sz="0" w:space="0" w:color="auto"/>
            <w:right w:val="none" w:sz="0" w:space="0" w:color="auto"/>
          </w:divBdr>
        </w:div>
        <w:div w:id="835341133">
          <w:marLeft w:val="0"/>
          <w:marRight w:val="0"/>
          <w:marTop w:val="0"/>
          <w:marBottom w:val="0"/>
          <w:divBdr>
            <w:top w:val="none" w:sz="0" w:space="0" w:color="auto"/>
            <w:left w:val="none" w:sz="0" w:space="0" w:color="auto"/>
            <w:bottom w:val="none" w:sz="0" w:space="0" w:color="auto"/>
            <w:right w:val="none" w:sz="0" w:space="0" w:color="auto"/>
          </w:divBdr>
        </w:div>
        <w:div w:id="856189285">
          <w:marLeft w:val="0"/>
          <w:marRight w:val="0"/>
          <w:marTop w:val="0"/>
          <w:marBottom w:val="0"/>
          <w:divBdr>
            <w:top w:val="none" w:sz="0" w:space="0" w:color="auto"/>
            <w:left w:val="none" w:sz="0" w:space="0" w:color="auto"/>
            <w:bottom w:val="none" w:sz="0" w:space="0" w:color="auto"/>
            <w:right w:val="none" w:sz="0" w:space="0" w:color="auto"/>
          </w:divBdr>
        </w:div>
        <w:div w:id="867569512">
          <w:marLeft w:val="0"/>
          <w:marRight w:val="0"/>
          <w:marTop w:val="0"/>
          <w:marBottom w:val="0"/>
          <w:divBdr>
            <w:top w:val="none" w:sz="0" w:space="0" w:color="auto"/>
            <w:left w:val="none" w:sz="0" w:space="0" w:color="auto"/>
            <w:bottom w:val="none" w:sz="0" w:space="0" w:color="auto"/>
            <w:right w:val="none" w:sz="0" w:space="0" w:color="auto"/>
          </w:divBdr>
        </w:div>
        <w:div w:id="882640594">
          <w:marLeft w:val="0"/>
          <w:marRight w:val="0"/>
          <w:marTop w:val="0"/>
          <w:marBottom w:val="0"/>
          <w:divBdr>
            <w:top w:val="none" w:sz="0" w:space="0" w:color="auto"/>
            <w:left w:val="none" w:sz="0" w:space="0" w:color="auto"/>
            <w:bottom w:val="none" w:sz="0" w:space="0" w:color="auto"/>
            <w:right w:val="none" w:sz="0" w:space="0" w:color="auto"/>
          </w:divBdr>
        </w:div>
        <w:div w:id="899511246">
          <w:marLeft w:val="0"/>
          <w:marRight w:val="0"/>
          <w:marTop w:val="0"/>
          <w:marBottom w:val="0"/>
          <w:divBdr>
            <w:top w:val="none" w:sz="0" w:space="0" w:color="auto"/>
            <w:left w:val="none" w:sz="0" w:space="0" w:color="auto"/>
            <w:bottom w:val="none" w:sz="0" w:space="0" w:color="auto"/>
            <w:right w:val="none" w:sz="0" w:space="0" w:color="auto"/>
          </w:divBdr>
        </w:div>
        <w:div w:id="918948517">
          <w:marLeft w:val="0"/>
          <w:marRight w:val="0"/>
          <w:marTop w:val="0"/>
          <w:marBottom w:val="0"/>
          <w:divBdr>
            <w:top w:val="none" w:sz="0" w:space="0" w:color="auto"/>
            <w:left w:val="none" w:sz="0" w:space="0" w:color="auto"/>
            <w:bottom w:val="none" w:sz="0" w:space="0" w:color="auto"/>
            <w:right w:val="none" w:sz="0" w:space="0" w:color="auto"/>
          </w:divBdr>
        </w:div>
        <w:div w:id="960569299">
          <w:marLeft w:val="0"/>
          <w:marRight w:val="0"/>
          <w:marTop w:val="0"/>
          <w:marBottom w:val="0"/>
          <w:divBdr>
            <w:top w:val="none" w:sz="0" w:space="0" w:color="auto"/>
            <w:left w:val="none" w:sz="0" w:space="0" w:color="auto"/>
            <w:bottom w:val="none" w:sz="0" w:space="0" w:color="auto"/>
            <w:right w:val="none" w:sz="0" w:space="0" w:color="auto"/>
          </w:divBdr>
        </w:div>
        <w:div w:id="990985508">
          <w:marLeft w:val="0"/>
          <w:marRight w:val="0"/>
          <w:marTop w:val="0"/>
          <w:marBottom w:val="0"/>
          <w:divBdr>
            <w:top w:val="none" w:sz="0" w:space="0" w:color="auto"/>
            <w:left w:val="none" w:sz="0" w:space="0" w:color="auto"/>
            <w:bottom w:val="none" w:sz="0" w:space="0" w:color="auto"/>
            <w:right w:val="none" w:sz="0" w:space="0" w:color="auto"/>
          </w:divBdr>
        </w:div>
        <w:div w:id="992366633">
          <w:marLeft w:val="0"/>
          <w:marRight w:val="0"/>
          <w:marTop w:val="0"/>
          <w:marBottom w:val="0"/>
          <w:divBdr>
            <w:top w:val="none" w:sz="0" w:space="0" w:color="auto"/>
            <w:left w:val="none" w:sz="0" w:space="0" w:color="auto"/>
            <w:bottom w:val="none" w:sz="0" w:space="0" w:color="auto"/>
            <w:right w:val="none" w:sz="0" w:space="0" w:color="auto"/>
          </w:divBdr>
        </w:div>
        <w:div w:id="994333764">
          <w:marLeft w:val="0"/>
          <w:marRight w:val="0"/>
          <w:marTop w:val="0"/>
          <w:marBottom w:val="0"/>
          <w:divBdr>
            <w:top w:val="none" w:sz="0" w:space="0" w:color="auto"/>
            <w:left w:val="none" w:sz="0" w:space="0" w:color="auto"/>
            <w:bottom w:val="none" w:sz="0" w:space="0" w:color="auto"/>
            <w:right w:val="none" w:sz="0" w:space="0" w:color="auto"/>
          </w:divBdr>
        </w:div>
        <w:div w:id="1008555272">
          <w:marLeft w:val="0"/>
          <w:marRight w:val="0"/>
          <w:marTop w:val="0"/>
          <w:marBottom w:val="0"/>
          <w:divBdr>
            <w:top w:val="none" w:sz="0" w:space="0" w:color="auto"/>
            <w:left w:val="none" w:sz="0" w:space="0" w:color="auto"/>
            <w:bottom w:val="none" w:sz="0" w:space="0" w:color="auto"/>
            <w:right w:val="none" w:sz="0" w:space="0" w:color="auto"/>
          </w:divBdr>
        </w:div>
        <w:div w:id="1032919068">
          <w:marLeft w:val="0"/>
          <w:marRight w:val="0"/>
          <w:marTop w:val="0"/>
          <w:marBottom w:val="0"/>
          <w:divBdr>
            <w:top w:val="none" w:sz="0" w:space="0" w:color="auto"/>
            <w:left w:val="none" w:sz="0" w:space="0" w:color="auto"/>
            <w:bottom w:val="none" w:sz="0" w:space="0" w:color="auto"/>
            <w:right w:val="none" w:sz="0" w:space="0" w:color="auto"/>
          </w:divBdr>
        </w:div>
        <w:div w:id="1042823376">
          <w:marLeft w:val="0"/>
          <w:marRight w:val="0"/>
          <w:marTop w:val="0"/>
          <w:marBottom w:val="0"/>
          <w:divBdr>
            <w:top w:val="none" w:sz="0" w:space="0" w:color="auto"/>
            <w:left w:val="none" w:sz="0" w:space="0" w:color="auto"/>
            <w:bottom w:val="none" w:sz="0" w:space="0" w:color="auto"/>
            <w:right w:val="none" w:sz="0" w:space="0" w:color="auto"/>
          </w:divBdr>
        </w:div>
        <w:div w:id="1059401015">
          <w:marLeft w:val="0"/>
          <w:marRight w:val="0"/>
          <w:marTop w:val="0"/>
          <w:marBottom w:val="0"/>
          <w:divBdr>
            <w:top w:val="none" w:sz="0" w:space="0" w:color="auto"/>
            <w:left w:val="none" w:sz="0" w:space="0" w:color="auto"/>
            <w:bottom w:val="none" w:sz="0" w:space="0" w:color="auto"/>
            <w:right w:val="none" w:sz="0" w:space="0" w:color="auto"/>
          </w:divBdr>
        </w:div>
        <w:div w:id="1068764534">
          <w:marLeft w:val="0"/>
          <w:marRight w:val="0"/>
          <w:marTop w:val="0"/>
          <w:marBottom w:val="0"/>
          <w:divBdr>
            <w:top w:val="none" w:sz="0" w:space="0" w:color="auto"/>
            <w:left w:val="none" w:sz="0" w:space="0" w:color="auto"/>
            <w:bottom w:val="none" w:sz="0" w:space="0" w:color="auto"/>
            <w:right w:val="none" w:sz="0" w:space="0" w:color="auto"/>
          </w:divBdr>
        </w:div>
        <w:div w:id="1090078043">
          <w:marLeft w:val="0"/>
          <w:marRight w:val="0"/>
          <w:marTop w:val="0"/>
          <w:marBottom w:val="0"/>
          <w:divBdr>
            <w:top w:val="none" w:sz="0" w:space="0" w:color="auto"/>
            <w:left w:val="none" w:sz="0" w:space="0" w:color="auto"/>
            <w:bottom w:val="none" w:sz="0" w:space="0" w:color="auto"/>
            <w:right w:val="none" w:sz="0" w:space="0" w:color="auto"/>
          </w:divBdr>
        </w:div>
        <w:div w:id="1117219396">
          <w:marLeft w:val="0"/>
          <w:marRight w:val="0"/>
          <w:marTop w:val="0"/>
          <w:marBottom w:val="0"/>
          <w:divBdr>
            <w:top w:val="none" w:sz="0" w:space="0" w:color="auto"/>
            <w:left w:val="none" w:sz="0" w:space="0" w:color="auto"/>
            <w:bottom w:val="none" w:sz="0" w:space="0" w:color="auto"/>
            <w:right w:val="none" w:sz="0" w:space="0" w:color="auto"/>
          </w:divBdr>
        </w:div>
        <w:div w:id="1145774586">
          <w:marLeft w:val="0"/>
          <w:marRight w:val="0"/>
          <w:marTop w:val="0"/>
          <w:marBottom w:val="0"/>
          <w:divBdr>
            <w:top w:val="none" w:sz="0" w:space="0" w:color="auto"/>
            <w:left w:val="none" w:sz="0" w:space="0" w:color="auto"/>
            <w:bottom w:val="none" w:sz="0" w:space="0" w:color="auto"/>
            <w:right w:val="none" w:sz="0" w:space="0" w:color="auto"/>
          </w:divBdr>
        </w:div>
        <w:div w:id="1153526628">
          <w:marLeft w:val="0"/>
          <w:marRight w:val="0"/>
          <w:marTop w:val="0"/>
          <w:marBottom w:val="0"/>
          <w:divBdr>
            <w:top w:val="none" w:sz="0" w:space="0" w:color="auto"/>
            <w:left w:val="none" w:sz="0" w:space="0" w:color="auto"/>
            <w:bottom w:val="none" w:sz="0" w:space="0" w:color="auto"/>
            <w:right w:val="none" w:sz="0" w:space="0" w:color="auto"/>
          </w:divBdr>
        </w:div>
        <w:div w:id="1176307335">
          <w:marLeft w:val="0"/>
          <w:marRight w:val="0"/>
          <w:marTop w:val="0"/>
          <w:marBottom w:val="0"/>
          <w:divBdr>
            <w:top w:val="none" w:sz="0" w:space="0" w:color="auto"/>
            <w:left w:val="none" w:sz="0" w:space="0" w:color="auto"/>
            <w:bottom w:val="none" w:sz="0" w:space="0" w:color="auto"/>
            <w:right w:val="none" w:sz="0" w:space="0" w:color="auto"/>
          </w:divBdr>
        </w:div>
        <w:div w:id="1177772344">
          <w:marLeft w:val="0"/>
          <w:marRight w:val="0"/>
          <w:marTop w:val="0"/>
          <w:marBottom w:val="0"/>
          <w:divBdr>
            <w:top w:val="none" w:sz="0" w:space="0" w:color="auto"/>
            <w:left w:val="none" w:sz="0" w:space="0" w:color="auto"/>
            <w:bottom w:val="none" w:sz="0" w:space="0" w:color="auto"/>
            <w:right w:val="none" w:sz="0" w:space="0" w:color="auto"/>
          </w:divBdr>
        </w:div>
        <w:div w:id="1193805718">
          <w:marLeft w:val="0"/>
          <w:marRight w:val="0"/>
          <w:marTop w:val="0"/>
          <w:marBottom w:val="0"/>
          <w:divBdr>
            <w:top w:val="none" w:sz="0" w:space="0" w:color="auto"/>
            <w:left w:val="none" w:sz="0" w:space="0" w:color="auto"/>
            <w:bottom w:val="none" w:sz="0" w:space="0" w:color="auto"/>
            <w:right w:val="none" w:sz="0" w:space="0" w:color="auto"/>
          </w:divBdr>
        </w:div>
        <w:div w:id="1215704487">
          <w:marLeft w:val="0"/>
          <w:marRight w:val="0"/>
          <w:marTop w:val="0"/>
          <w:marBottom w:val="0"/>
          <w:divBdr>
            <w:top w:val="none" w:sz="0" w:space="0" w:color="auto"/>
            <w:left w:val="none" w:sz="0" w:space="0" w:color="auto"/>
            <w:bottom w:val="none" w:sz="0" w:space="0" w:color="auto"/>
            <w:right w:val="none" w:sz="0" w:space="0" w:color="auto"/>
          </w:divBdr>
        </w:div>
        <w:div w:id="1234848601">
          <w:marLeft w:val="0"/>
          <w:marRight w:val="0"/>
          <w:marTop w:val="0"/>
          <w:marBottom w:val="0"/>
          <w:divBdr>
            <w:top w:val="none" w:sz="0" w:space="0" w:color="auto"/>
            <w:left w:val="none" w:sz="0" w:space="0" w:color="auto"/>
            <w:bottom w:val="none" w:sz="0" w:space="0" w:color="auto"/>
            <w:right w:val="none" w:sz="0" w:space="0" w:color="auto"/>
          </w:divBdr>
        </w:div>
        <w:div w:id="1254975007">
          <w:marLeft w:val="0"/>
          <w:marRight w:val="0"/>
          <w:marTop w:val="0"/>
          <w:marBottom w:val="0"/>
          <w:divBdr>
            <w:top w:val="none" w:sz="0" w:space="0" w:color="auto"/>
            <w:left w:val="none" w:sz="0" w:space="0" w:color="auto"/>
            <w:bottom w:val="none" w:sz="0" w:space="0" w:color="auto"/>
            <w:right w:val="none" w:sz="0" w:space="0" w:color="auto"/>
          </w:divBdr>
        </w:div>
        <w:div w:id="1286110314">
          <w:marLeft w:val="0"/>
          <w:marRight w:val="0"/>
          <w:marTop w:val="0"/>
          <w:marBottom w:val="0"/>
          <w:divBdr>
            <w:top w:val="none" w:sz="0" w:space="0" w:color="auto"/>
            <w:left w:val="none" w:sz="0" w:space="0" w:color="auto"/>
            <w:bottom w:val="none" w:sz="0" w:space="0" w:color="auto"/>
            <w:right w:val="none" w:sz="0" w:space="0" w:color="auto"/>
          </w:divBdr>
        </w:div>
        <w:div w:id="1291858377">
          <w:marLeft w:val="0"/>
          <w:marRight w:val="0"/>
          <w:marTop w:val="0"/>
          <w:marBottom w:val="0"/>
          <w:divBdr>
            <w:top w:val="none" w:sz="0" w:space="0" w:color="auto"/>
            <w:left w:val="none" w:sz="0" w:space="0" w:color="auto"/>
            <w:bottom w:val="none" w:sz="0" w:space="0" w:color="auto"/>
            <w:right w:val="none" w:sz="0" w:space="0" w:color="auto"/>
          </w:divBdr>
        </w:div>
        <w:div w:id="1301768812">
          <w:marLeft w:val="0"/>
          <w:marRight w:val="0"/>
          <w:marTop w:val="0"/>
          <w:marBottom w:val="0"/>
          <w:divBdr>
            <w:top w:val="none" w:sz="0" w:space="0" w:color="auto"/>
            <w:left w:val="none" w:sz="0" w:space="0" w:color="auto"/>
            <w:bottom w:val="none" w:sz="0" w:space="0" w:color="auto"/>
            <w:right w:val="none" w:sz="0" w:space="0" w:color="auto"/>
          </w:divBdr>
        </w:div>
        <w:div w:id="1325014553">
          <w:marLeft w:val="0"/>
          <w:marRight w:val="0"/>
          <w:marTop w:val="0"/>
          <w:marBottom w:val="0"/>
          <w:divBdr>
            <w:top w:val="none" w:sz="0" w:space="0" w:color="auto"/>
            <w:left w:val="none" w:sz="0" w:space="0" w:color="auto"/>
            <w:bottom w:val="none" w:sz="0" w:space="0" w:color="auto"/>
            <w:right w:val="none" w:sz="0" w:space="0" w:color="auto"/>
          </w:divBdr>
        </w:div>
        <w:div w:id="1377391458">
          <w:marLeft w:val="0"/>
          <w:marRight w:val="0"/>
          <w:marTop w:val="0"/>
          <w:marBottom w:val="0"/>
          <w:divBdr>
            <w:top w:val="none" w:sz="0" w:space="0" w:color="auto"/>
            <w:left w:val="none" w:sz="0" w:space="0" w:color="auto"/>
            <w:bottom w:val="none" w:sz="0" w:space="0" w:color="auto"/>
            <w:right w:val="none" w:sz="0" w:space="0" w:color="auto"/>
          </w:divBdr>
        </w:div>
        <w:div w:id="1409646032">
          <w:marLeft w:val="0"/>
          <w:marRight w:val="0"/>
          <w:marTop w:val="0"/>
          <w:marBottom w:val="0"/>
          <w:divBdr>
            <w:top w:val="none" w:sz="0" w:space="0" w:color="auto"/>
            <w:left w:val="none" w:sz="0" w:space="0" w:color="auto"/>
            <w:bottom w:val="none" w:sz="0" w:space="0" w:color="auto"/>
            <w:right w:val="none" w:sz="0" w:space="0" w:color="auto"/>
          </w:divBdr>
        </w:div>
        <w:div w:id="1423991862">
          <w:marLeft w:val="0"/>
          <w:marRight w:val="0"/>
          <w:marTop w:val="0"/>
          <w:marBottom w:val="0"/>
          <w:divBdr>
            <w:top w:val="none" w:sz="0" w:space="0" w:color="auto"/>
            <w:left w:val="none" w:sz="0" w:space="0" w:color="auto"/>
            <w:bottom w:val="none" w:sz="0" w:space="0" w:color="auto"/>
            <w:right w:val="none" w:sz="0" w:space="0" w:color="auto"/>
          </w:divBdr>
        </w:div>
        <w:div w:id="1430463893">
          <w:marLeft w:val="0"/>
          <w:marRight w:val="0"/>
          <w:marTop w:val="0"/>
          <w:marBottom w:val="0"/>
          <w:divBdr>
            <w:top w:val="none" w:sz="0" w:space="0" w:color="auto"/>
            <w:left w:val="none" w:sz="0" w:space="0" w:color="auto"/>
            <w:bottom w:val="none" w:sz="0" w:space="0" w:color="auto"/>
            <w:right w:val="none" w:sz="0" w:space="0" w:color="auto"/>
          </w:divBdr>
        </w:div>
        <w:div w:id="1441872023">
          <w:marLeft w:val="0"/>
          <w:marRight w:val="0"/>
          <w:marTop w:val="0"/>
          <w:marBottom w:val="0"/>
          <w:divBdr>
            <w:top w:val="none" w:sz="0" w:space="0" w:color="auto"/>
            <w:left w:val="none" w:sz="0" w:space="0" w:color="auto"/>
            <w:bottom w:val="none" w:sz="0" w:space="0" w:color="auto"/>
            <w:right w:val="none" w:sz="0" w:space="0" w:color="auto"/>
          </w:divBdr>
        </w:div>
        <w:div w:id="1442455136">
          <w:marLeft w:val="0"/>
          <w:marRight w:val="0"/>
          <w:marTop w:val="0"/>
          <w:marBottom w:val="0"/>
          <w:divBdr>
            <w:top w:val="none" w:sz="0" w:space="0" w:color="auto"/>
            <w:left w:val="none" w:sz="0" w:space="0" w:color="auto"/>
            <w:bottom w:val="none" w:sz="0" w:space="0" w:color="auto"/>
            <w:right w:val="none" w:sz="0" w:space="0" w:color="auto"/>
          </w:divBdr>
        </w:div>
        <w:div w:id="1462964212">
          <w:marLeft w:val="0"/>
          <w:marRight w:val="0"/>
          <w:marTop w:val="0"/>
          <w:marBottom w:val="0"/>
          <w:divBdr>
            <w:top w:val="none" w:sz="0" w:space="0" w:color="auto"/>
            <w:left w:val="none" w:sz="0" w:space="0" w:color="auto"/>
            <w:bottom w:val="none" w:sz="0" w:space="0" w:color="auto"/>
            <w:right w:val="none" w:sz="0" w:space="0" w:color="auto"/>
          </w:divBdr>
        </w:div>
        <w:div w:id="1516189771">
          <w:marLeft w:val="0"/>
          <w:marRight w:val="0"/>
          <w:marTop w:val="0"/>
          <w:marBottom w:val="0"/>
          <w:divBdr>
            <w:top w:val="none" w:sz="0" w:space="0" w:color="auto"/>
            <w:left w:val="none" w:sz="0" w:space="0" w:color="auto"/>
            <w:bottom w:val="none" w:sz="0" w:space="0" w:color="auto"/>
            <w:right w:val="none" w:sz="0" w:space="0" w:color="auto"/>
          </w:divBdr>
        </w:div>
        <w:div w:id="1561935661">
          <w:marLeft w:val="0"/>
          <w:marRight w:val="0"/>
          <w:marTop w:val="0"/>
          <w:marBottom w:val="0"/>
          <w:divBdr>
            <w:top w:val="none" w:sz="0" w:space="0" w:color="auto"/>
            <w:left w:val="none" w:sz="0" w:space="0" w:color="auto"/>
            <w:bottom w:val="none" w:sz="0" w:space="0" w:color="auto"/>
            <w:right w:val="none" w:sz="0" w:space="0" w:color="auto"/>
          </w:divBdr>
        </w:div>
        <w:div w:id="1562985969">
          <w:marLeft w:val="0"/>
          <w:marRight w:val="0"/>
          <w:marTop w:val="0"/>
          <w:marBottom w:val="0"/>
          <w:divBdr>
            <w:top w:val="none" w:sz="0" w:space="0" w:color="auto"/>
            <w:left w:val="none" w:sz="0" w:space="0" w:color="auto"/>
            <w:bottom w:val="none" w:sz="0" w:space="0" w:color="auto"/>
            <w:right w:val="none" w:sz="0" w:space="0" w:color="auto"/>
          </w:divBdr>
        </w:div>
        <w:div w:id="1584488420">
          <w:marLeft w:val="0"/>
          <w:marRight w:val="0"/>
          <w:marTop w:val="0"/>
          <w:marBottom w:val="0"/>
          <w:divBdr>
            <w:top w:val="none" w:sz="0" w:space="0" w:color="auto"/>
            <w:left w:val="none" w:sz="0" w:space="0" w:color="auto"/>
            <w:bottom w:val="none" w:sz="0" w:space="0" w:color="auto"/>
            <w:right w:val="none" w:sz="0" w:space="0" w:color="auto"/>
          </w:divBdr>
        </w:div>
        <w:div w:id="1625768187">
          <w:marLeft w:val="0"/>
          <w:marRight w:val="0"/>
          <w:marTop w:val="0"/>
          <w:marBottom w:val="0"/>
          <w:divBdr>
            <w:top w:val="none" w:sz="0" w:space="0" w:color="auto"/>
            <w:left w:val="none" w:sz="0" w:space="0" w:color="auto"/>
            <w:bottom w:val="none" w:sz="0" w:space="0" w:color="auto"/>
            <w:right w:val="none" w:sz="0" w:space="0" w:color="auto"/>
          </w:divBdr>
        </w:div>
        <w:div w:id="1657878726">
          <w:marLeft w:val="0"/>
          <w:marRight w:val="0"/>
          <w:marTop w:val="0"/>
          <w:marBottom w:val="0"/>
          <w:divBdr>
            <w:top w:val="none" w:sz="0" w:space="0" w:color="auto"/>
            <w:left w:val="none" w:sz="0" w:space="0" w:color="auto"/>
            <w:bottom w:val="none" w:sz="0" w:space="0" w:color="auto"/>
            <w:right w:val="none" w:sz="0" w:space="0" w:color="auto"/>
          </w:divBdr>
        </w:div>
        <w:div w:id="1680305669">
          <w:marLeft w:val="0"/>
          <w:marRight w:val="0"/>
          <w:marTop w:val="0"/>
          <w:marBottom w:val="0"/>
          <w:divBdr>
            <w:top w:val="none" w:sz="0" w:space="0" w:color="auto"/>
            <w:left w:val="none" w:sz="0" w:space="0" w:color="auto"/>
            <w:bottom w:val="none" w:sz="0" w:space="0" w:color="auto"/>
            <w:right w:val="none" w:sz="0" w:space="0" w:color="auto"/>
          </w:divBdr>
        </w:div>
        <w:div w:id="1707178663">
          <w:marLeft w:val="0"/>
          <w:marRight w:val="0"/>
          <w:marTop w:val="0"/>
          <w:marBottom w:val="0"/>
          <w:divBdr>
            <w:top w:val="none" w:sz="0" w:space="0" w:color="auto"/>
            <w:left w:val="none" w:sz="0" w:space="0" w:color="auto"/>
            <w:bottom w:val="none" w:sz="0" w:space="0" w:color="auto"/>
            <w:right w:val="none" w:sz="0" w:space="0" w:color="auto"/>
          </w:divBdr>
        </w:div>
        <w:div w:id="1721244262">
          <w:marLeft w:val="0"/>
          <w:marRight w:val="0"/>
          <w:marTop w:val="0"/>
          <w:marBottom w:val="0"/>
          <w:divBdr>
            <w:top w:val="none" w:sz="0" w:space="0" w:color="auto"/>
            <w:left w:val="none" w:sz="0" w:space="0" w:color="auto"/>
            <w:bottom w:val="none" w:sz="0" w:space="0" w:color="auto"/>
            <w:right w:val="none" w:sz="0" w:space="0" w:color="auto"/>
          </w:divBdr>
        </w:div>
        <w:div w:id="1749421035">
          <w:marLeft w:val="0"/>
          <w:marRight w:val="0"/>
          <w:marTop w:val="0"/>
          <w:marBottom w:val="0"/>
          <w:divBdr>
            <w:top w:val="none" w:sz="0" w:space="0" w:color="auto"/>
            <w:left w:val="none" w:sz="0" w:space="0" w:color="auto"/>
            <w:bottom w:val="none" w:sz="0" w:space="0" w:color="auto"/>
            <w:right w:val="none" w:sz="0" w:space="0" w:color="auto"/>
          </w:divBdr>
        </w:div>
        <w:div w:id="1780762571">
          <w:marLeft w:val="0"/>
          <w:marRight w:val="0"/>
          <w:marTop w:val="0"/>
          <w:marBottom w:val="0"/>
          <w:divBdr>
            <w:top w:val="none" w:sz="0" w:space="0" w:color="auto"/>
            <w:left w:val="none" w:sz="0" w:space="0" w:color="auto"/>
            <w:bottom w:val="none" w:sz="0" w:space="0" w:color="auto"/>
            <w:right w:val="none" w:sz="0" w:space="0" w:color="auto"/>
          </w:divBdr>
        </w:div>
        <w:div w:id="1793598022">
          <w:marLeft w:val="0"/>
          <w:marRight w:val="0"/>
          <w:marTop w:val="0"/>
          <w:marBottom w:val="0"/>
          <w:divBdr>
            <w:top w:val="none" w:sz="0" w:space="0" w:color="auto"/>
            <w:left w:val="none" w:sz="0" w:space="0" w:color="auto"/>
            <w:bottom w:val="none" w:sz="0" w:space="0" w:color="auto"/>
            <w:right w:val="none" w:sz="0" w:space="0" w:color="auto"/>
          </w:divBdr>
        </w:div>
        <w:div w:id="1798330925">
          <w:marLeft w:val="0"/>
          <w:marRight w:val="0"/>
          <w:marTop w:val="0"/>
          <w:marBottom w:val="0"/>
          <w:divBdr>
            <w:top w:val="none" w:sz="0" w:space="0" w:color="auto"/>
            <w:left w:val="none" w:sz="0" w:space="0" w:color="auto"/>
            <w:bottom w:val="none" w:sz="0" w:space="0" w:color="auto"/>
            <w:right w:val="none" w:sz="0" w:space="0" w:color="auto"/>
          </w:divBdr>
        </w:div>
        <w:div w:id="1817915650">
          <w:marLeft w:val="0"/>
          <w:marRight w:val="0"/>
          <w:marTop w:val="0"/>
          <w:marBottom w:val="0"/>
          <w:divBdr>
            <w:top w:val="none" w:sz="0" w:space="0" w:color="auto"/>
            <w:left w:val="none" w:sz="0" w:space="0" w:color="auto"/>
            <w:bottom w:val="none" w:sz="0" w:space="0" w:color="auto"/>
            <w:right w:val="none" w:sz="0" w:space="0" w:color="auto"/>
          </w:divBdr>
        </w:div>
        <w:div w:id="1825269304">
          <w:marLeft w:val="0"/>
          <w:marRight w:val="0"/>
          <w:marTop w:val="0"/>
          <w:marBottom w:val="0"/>
          <w:divBdr>
            <w:top w:val="none" w:sz="0" w:space="0" w:color="auto"/>
            <w:left w:val="none" w:sz="0" w:space="0" w:color="auto"/>
            <w:bottom w:val="none" w:sz="0" w:space="0" w:color="auto"/>
            <w:right w:val="none" w:sz="0" w:space="0" w:color="auto"/>
          </w:divBdr>
        </w:div>
        <w:div w:id="1825967978">
          <w:marLeft w:val="0"/>
          <w:marRight w:val="0"/>
          <w:marTop w:val="0"/>
          <w:marBottom w:val="0"/>
          <w:divBdr>
            <w:top w:val="none" w:sz="0" w:space="0" w:color="auto"/>
            <w:left w:val="none" w:sz="0" w:space="0" w:color="auto"/>
            <w:bottom w:val="none" w:sz="0" w:space="0" w:color="auto"/>
            <w:right w:val="none" w:sz="0" w:space="0" w:color="auto"/>
          </w:divBdr>
        </w:div>
        <w:div w:id="1840270431">
          <w:marLeft w:val="0"/>
          <w:marRight w:val="0"/>
          <w:marTop w:val="0"/>
          <w:marBottom w:val="0"/>
          <w:divBdr>
            <w:top w:val="none" w:sz="0" w:space="0" w:color="auto"/>
            <w:left w:val="none" w:sz="0" w:space="0" w:color="auto"/>
            <w:bottom w:val="none" w:sz="0" w:space="0" w:color="auto"/>
            <w:right w:val="none" w:sz="0" w:space="0" w:color="auto"/>
          </w:divBdr>
        </w:div>
        <w:div w:id="1854803669">
          <w:marLeft w:val="0"/>
          <w:marRight w:val="0"/>
          <w:marTop w:val="0"/>
          <w:marBottom w:val="0"/>
          <w:divBdr>
            <w:top w:val="none" w:sz="0" w:space="0" w:color="auto"/>
            <w:left w:val="none" w:sz="0" w:space="0" w:color="auto"/>
            <w:bottom w:val="none" w:sz="0" w:space="0" w:color="auto"/>
            <w:right w:val="none" w:sz="0" w:space="0" w:color="auto"/>
          </w:divBdr>
        </w:div>
        <w:div w:id="1861358763">
          <w:marLeft w:val="0"/>
          <w:marRight w:val="0"/>
          <w:marTop w:val="0"/>
          <w:marBottom w:val="0"/>
          <w:divBdr>
            <w:top w:val="none" w:sz="0" w:space="0" w:color="auto"/>
            <w:left w:val="none" w:sz="0" w:space="0" w:color="auto"/>
            <w:bottom w:val="none" w:sz="0" w:space="0" w:color="auto"/>
            <w:right w:val="none" w:sz="0" w:space="0" w:color="auto"/>
          </w:divBdr>
        </w:div>
        <w:div w:id="1865092442">
          <w:marLeft w:val="0"/>
          <w:marRight w:val="0"/>
          <w:marTop w:val="0"/>
          <w:marBottom w:val="0"/>
          <w:divBdr>
            <w:top w:val="none" w:sz="0" w:space="0" w:color="auto"/>
            <w:left w:val="none" w:sz="0" w:space="0" w:color="auto"/>
            <w:bottom w:val="none" w:sz="0" w:space="0" w:color="auto"/>
            <w:right w:val="none" w:sz="0" w:space="0" w:color="auto"/>
          </w:divBdr>
        </w:div>
        <w:div w:id="1894073060">
          <w:marLeft w:val="0"/>
          <w:marRight w:val="0"/>
          <w:marTop w:val="0"/>
          <w:marBottom w:val="0"/>
          <w:divBdr>
            <w:top w:val="none" w:sz="0" w:space="0" w:color="auto"/>
            <w:left w:val="none" w:sz="0" w:space="0" w:color="auto"/>
            <w:bottom w:val="none" w:sz="0" w:space="0" w:color="auto"/>
            <w:right w:val="none" w:sz="0" w:space="0" w:color="auto"/>
          </w:divBdr>
        </w:div>
        <w:div w:id="1904292829">
          <w:marLeft w:val="0"/>
          <w:marRight w:val="0"/>
          <w:marTop w:val="0"/>
          <w:marBottom w:val="0"/>
          <w:divBdr>
            <w:top w:val="none" w:sz="0" w:space="0" w:color="auto"/>
            <w:left w:val="none" w:sz="0" w:space="0" w:color="auto"/>
            <w:bottom w:val="none" w:sz="0" w:space="0" w:color="auto"/>
            <w:right w:val="none" w:sz="0" w:space="0" w:color="auto"/>
          </w:divBdr>
        </w:div>
        <w:div w:id="1923641772">
          <w:marLeft w:val="0"/>
          <w:marRight w:val="0"/>
          <w:marTop w:val="0"/>
          <w:marBottom w:val="0"/>
          <w:divBdr>
            <w:top w:val="none" w:sz="0" w:space="0" w:color="auto"/>
            <w:left w:val="none" w:sz="0" w:space="0" w:color="auto"/>
            <w:bottom w:val="none" w:sz="0" w:space="0" w:color="auto"/>
            <w:right w:val="none" w:sz="0" w:space="0" w:color="auto"/>
          </w:divBdr>
        </w:div>
        <w:div w:id="1935553638">
          <w:marLeft w:val="0"/>
          <w:marRight w:val="0"/>
          <w:marTop w:val="0"/>
          <w:marBottom w:val="0"/>
          <w:divBdr>
            <w:top w:val="none" w:sz="0" w:space="0" w:color="auto"/>
            <w:left w:val="none" w:sz="0" w:space="0" w:color="auto"/>
            <w:bottom w:val="none" w:sz="0" w:space="0" w:color="auto"/>
            <w:right w:val="none" w:sz="0" w:space="0" w:color="auto"/>
          </w:divBdr>
        </w:div>
        <w:div w:id="1949502427">
          <w:marLeft w:val="0"/>
          <w:marRight w:val="0"/>
          <w:marTop w:val="0"/>
          <w:marBottom w:val="0"/>
          <w:divBdr>
            <w:top w:val="none" w:sz="0" w:space="0" w:color="auto"/>
            <w:left w:val="none" w:sz="0" w:space="0" w:color="auto"/>
            <w:bottom w:val="none" w:sz="0" w:space="0" w:color="auto"/>
            <w:right w:val="none" w:sz="0" w:space="0" w:color="auto"/>
          </w:divBdr>
        </w:div>
        <w:div w:id="1990478419">
          <w:marLeft w:val="0"/>
          <w:marRight w:val="0"/>
          <w:marTop w:val="0"/>
          <w:marBottom w:val="0"/>
          <w:divBdr>
            <w:top w:val="none" w:sz="0" w:space="0" w:color="auto"/>
            <w:left w:val="none" w:sz="0" w:space="0" w:color="auto"/>
            <w:bottom w:val="none" w:sz="0" w:space="0" w:color="auto"/>
            <w:right w:val="none" w:sz="0" w:space="0" w:color="auto"/>
          </w:divBdr>
        </w:div>
        <w:div w:id="1997564353">
          <w:marLeft w:val="0"/>
          <w:marRight w:val="0"/>
          <w:marTop w:val="0"/>
          <w:marBottom w:val="0"/>
          <w:divBdr>
            <w:top w:val="none" w:sz="0" w:space="0" w:color="auto"/>
            <w:left w:val="none" w:sz="0" w:space="0" w:color="auto"/>
            <w:bottom w:val="none" w:sz="0" w:space="0" w:color="auto"/>
            <w:right w:val="none" w:sz="0" w:space="0" w:color="auto"/>
          </w:divBdr>
        </w:div>
        <w:div w:id="2012221170">
          <w:marLeft w:val="0"/>
          <w:marRight w:val="0"/>
          <w:marTop w:val="0"/>
          <w:marBottom w:val="0"/>
          <w:divBdr>
            <w:top w:val="none" w:sz="0" w:space="0" w:color="auto"/>
            <w:left w:val="none" w:sz="0" w:space="0" w:color="auto"/>
            <w:bottom w:val="none" w:sz="0" w:space="0" w:color="auto"/>
            <w:right w:val="none" w:sz="0" w:space="0" w:color="auto"/>
          </w:divBdr>
        </w:div>
        <w:div w:id="2032409057">
          <w:marLeft w:val="0"/>
          <w:marRight w:val="0"/>
          <w:marTop w:val="0"/>
          <w:marBottom w:val="0"/>
          <w:divBdr>
            <w:top w:val="none" w:sz="0" w:space="0" w:color="auto"/>
            <w:left w:val="none" w:sz="0" w:space="0" w:color="auto"/>
            <w:bottom w:val="none" w:sz="0" w:space="0" w:color="auto"/>
            <w:right w:val="none" w:sz="0" w:space="0" w:color="auto"/>
          </w:divBdr>
        </w:div>
        <w:div w:id="2043480436">
          <w:marLeft w:val="0"/>
          <w:marRight w:val="0"/>
          <w:marTop w:val="0"/>
          <w:marBottom w:val="0"/>
          <w:divBdr>
            <w:top w:val="none" w:sz="0" w:space="0" w:color="auto"/>
            <w:left w:val="none" w:sz="0" w:space="0" w:color="auto"/>
            <w:bottom w:val="none" w:sz="0" w:space="0" w:color="auto"/>
            <w:right w:val="none" w:sz="0" w:space="0" w:color="auto"/>
          </w:divBdr>
        </w:div>
        <w:div w:id="2083528252">
          <w:marLeft w:val="0"/>
          <w:marRight w:val="0"/>
          <w:marTop w:val="0"/>
          <w:marBottom w:val="0"/>
          <w:divBdr>
            <w:top w:val="none" w:sz="0" w:space="0" w:color="auto"/>
            <w:left w:val="none" w:sz="0" w:space="0" w:color="auto"/>
            <w:bottom w:val="none" w:sz="0" w:space="0" w:color="auto"/>
            <w:right w:val="none" w:sz="0" w:space="0" w:color="auto"/>
          </w:divBdr>
        </w:div>
        <w:div w:id="2137023915">
          <w:marLeft w:val="0"/>
          <w:marRight w:val="0"/>
          <w:marTop w:val="0"/>
          <w:marBottom w:val="0"/>
          <w:divBdr>
            <w:top w:val="none" w:sz="0" w:space="0" w:color="auto"/>
            <w:left w:val="none" w:sz="0" w:space="0" w:color="auto"/>
            <w:bottom w:val="none" w:sz="0" w:space="0" w:color="auto"/>
            <w:right w:val="none" w:sz="0" w:space="0" w:color="auto"/>
          </w:divBdr>
        </w:div>
      </w:divsChild>
    </w:div>
    <w:div w:id="390427458">
      <w:bodyDiv w:val="1"/>
      <w:marLeft w:val="0"/>
      <w:marRight w:val="0"/>
      <w:marTop w:val="0"/>
      <w:marBottom w:val="0"/>
      <w:divBdr>
        <w:top w:val="none" w:sz="0" w:space="0" w:color="auto"/>
        <w:left w:val="none" w:sz="0" w:space="0" w:color="auto"/>
        <w:bottom w:val="none" w:sz="0" w:space="0" w:color="auto"/>
        <w:right w:val="none" w:sz="0" w:space="0" w:color="auto"/>
      </w:divBdr>
      <w:divsChild>
        <w:div w:id="1208375376">
          <w:marLeft w:val="0"/>
          <w:marRight w:val="0"/>
          <w:marTop w:val="0"/>
          <w:marBottom w:val="0"/>
          <w:divBdr>
            <w:top w:val="none" w:sz="0" w:space="0" w:color="auto"/>
            <w:left w:val="none" w:sz="0" w:space="0" w:color="auto"/>
            <w:bottom w:val="none" w:sz="0" w:space="0" w:color="auto"/>
            <w:right w:val="none" w:sz="0" w:space="0" w:color="auto"/>
          </w:divBdr>
        </w:div>
        <w:div w:id="1210916951">
          <w:marLeft w:val="0"/>
          <w:marRight w:val="0"/>
          <w:marTop w:val="0"/>
          <w:marBottom w:val="0"/>
          <w:divBdr>
            <w:top w:val="none" w:sz="0" w:space="0" w:color="auto"/>
            <w:left w:val="none" w:sz="0" w:space="0" w:color="auto"/>
            <w:bottom w:val="none" w:sz="0" w:space="0" w:color="auto"/>
            <w:right w:val="none" w:sz="0" w:space="0" w:color="auto"/>
          </w:divBdr>
        </w:div>
      </w:divsChild>
    </w:div>
    <w:div w:id="399135192">
      <w:bodyDiv w:val="1"/>
      <w:marLeft w:val="0"/>
      <w:marRight w:val="0"/>
      <w:marTop w:val="0"/>
      <w:marBottom w:val="0"/>
      <w:divBdr>
        <w:top w:val="none" w:sz="0" w:space="0" w:color="auto"/>
        <w:left w:val="none" w:sz="0" w:space="0" w:color="auto"/>
        <w:bottom w:val="none" w:sz="0" w:space="0" w:color="auto"/>
        <w:right w:val="none" w:sz="0" w:space="0" w:color="auto"/>
      </w:divBdr>
      <w:divsChild>
        <w:div w:id="110058259">
          <w:marLeft w:val="0"/>
          <w:marRight w:val="0"/>
          <w:marTop w:val="0"/>
          <w:marBottom w:val="0"/>
          <w:divBdr>
            <w:top w:val="none" w:sz="0" w:space="0" w:color="auto"/>
            <w:left w:val="none" w:sz="0" w:space="0" w:color="auto"/>
            <w:bottom w:val="none" w:sz="0" w:space="0" w:color="auto"/>
            <w:right w:val="none" w:sz="0" w:space="0" w:color="auto"/>
          </w:divBdr>
        </w:div>
        <w:div w:id="125854993">
          <w:marLeft w:val="0"/>
          <w:marRight w:val="0"/>
          <w:marTop w:val="0"/>
          <w:marBottom w:val="0"/>
          <w:divBdr>
            <w:top w:val="none" w:sz="0" w:space="0" w:color="auto"/>
            <w:left w:val="none" w:sz="0" w:space="0" w:color="auto"/>
            <w:bottom w:val="none" w:sz="0" w:space="0" w:color="auto"/>
            <w:right w:val="none" w:sz="0" w:space="0" w:color="auto"/>
          </w:divBdr>
        </w:div>
        <w:div w:id="320889724">
          <w:marLeft w:val="0"/>
          <w:marRight w:val="0"/>
          <w:marTop w:val="0"/>
          <w:marBottom w:val="0"/>
          <w:divBdr>
            <w:top w:val="none" w:sz="0" w:space="0" w:color="auto"/>
            <w:left w:val="none" w:sz="0" w:space="0" w:color="auto"/>
            <w:bottom w:val="none" w:sz="0" w:space="0" w:color="auto"/>
            <w:right w:val="none" w:sz="0" w:space="0" w:color="auto"/>
          </w:divBdr>
        </w:div>
        <w:div w:id="374895493">
          <w:marLeft w:val="0"/>
          <w:marRight w:val="0"/>
          <w:marTop w:val="0"/>
          <w:marBottom w:val="0"/>
          <w:divBdr>
            <w:top w:val="none" w:sz="0" w:space="0" w:color="auto"/>
            <w:left w:val="none" w:sz="0" w:space="0" w:color="auto"/>
            <w:bottom w:val="none" w:sz="0" w:space="0" w:color="auto"/>
            <w:right w:val="none" w:sz="0" w:space="0" w:color="auto"/>
          </w:divBdr>
        </w:div>
        <w:div w:id="387724839">
          <w:marLeft w:val="0"/>
          <w:marRight w:val="0"/>
          <w:marTop w:val="0"/>
          <w:marBottom w:val="0"/>
          <w:divBdr>
            <w:top w:val="none" w:sz="0" w:space="0" w:color="auto"/>
            <w:left w:val="none" w:sz="0" w:space="0" w:color="auto"/>
            <w:bottom w:val="none" w:sz="0" w:space="0" w:color="auto"/>
            <w:right w:val="none" w:sz="0" w:space="0" w:color="auto"/>
          </w:divBdr>
        </w:div>
        <w:div w:id="477496827">
          <w:marLeft w:val="0"/>
          <w:marRight w:val="0"/>
          <w:marTop w:val="0"/>
          <w:marBottom w:val="0"/>
          <w:divBdr>
            <w:top w:val="none" w:sz="0" w:space="0" w:color="auto"/>
            <w:left w:val="none" w:sz="0" w:space="0" w:color="auto"/>
            <w:bottom w:val="none" w:sz="0" w:space="0" w:color="auto"/>
            <w:right w:val="none" w:sz="0" w:space="0" w:color="auto"/>
          </w:divBdr>
        </w:div>
        <w:div w:id="551891869">
          <w:marLeft w:val="0"/>
          <w:marRight w:val="0"/>
          <w:marTop w:val="0"/>
          <w:marBottom w:val="0"/>
          <w:divBdr>
            <w:top w:val="none" w:sz="0" w:space="0" w:color="auto"/>
            <w:left w:val="none" w:sz="0" w:space="0" w:color="auto"/>
            <w:bottom w:val="none" w:sz="0" w:space="0" w:color="auto"/>
            <w:right w:val="none" w:sz="0" w:space="0" w:color="auto"/>
          </w:divBdr>
        </w:div>
        <w:div w:id="582642375">
          <w:marLeft w:val="0"/>
          <w:marRight w:val="0"/>
          <w:marTop w:val="0"/>
          <w:marBottom w:val="0"/>
          <w:divBdr>
            <w:top w:val="none" w:sz="0" w:space="0" w:color="auto"/>
            <w:left w:val="none" w:sz="0" w:space="0" w:color="auto"/>
            <w:bottom w:val="none" w:sz="0" w:space="0" w:color="auto"/>
            <w:right w:val="none" w:sz="0" w:space="0" w:color="auto"/>
          </w:divBdr>
        </w:div>
        <w:div w:id="704869557">
          <w:marLeft w:val="0"/>
          <w:marRight w:val="0"/>
          <w:marTop w:val="0"/>
          <w:marBottom w:val="0"/>
          <w:divBdr>
            <w:top w:val="none" w:sz="0" w:space="0" w:color="auto"/>
            <w:left w:val="none" w:sz="0" w:space="0" w:color="auto"/>
            <w:bottom w:val="none" w:sz="0" w:space="0" w:color="auto"/>
            <w:right w:val="none" w:sz="0" w:space="0" w:color="auto"/>
          </w:divBdr>
        </w:div>
        <w:div w:id="1312831591">
          <w:marLeft w:val="0"/>
          <w:marRight w:val="0"/>
          <w:marTop w:val="0"/>
          <w:marBottom w:val="0"/>
          <w:divBdr>
            <w:top w:val="none" w:sz="0" w:space="0" w:color="auto"/>
            <w:left w:val="none" w:sz="0" w:space="0" w:color="auto"/>
            <w:bottom w:val="none" w:sz="0" w:space="0" w:color="auto"/>
            <w:right w:val="none" w:sz="0" w:space="0" w:color="auto"/>
          </w:divBdr>
        </w:div>
        <w:div w:id="1379473924">
          <w:marLeft w:val="0"/>
          <w:marRight w:val="0"/>
          <w:marTop w:val="0"/>
          <w:marBottom w:val="0"/>
          <w:divBdr>
            <w:top w:val="none" w:sz="0" w:space="0" w:color="auto"/>
            <w:left w:val="none" w:sz="0" w:space="0" w:color="auto"/>
            <w:bottom w:val="none" w:sz="0" w:space="0" w:color="auto"/>
            <w:right w:val="none" w:sz="0" w:space="0" w:color="auto"/>
          </w:divBdr>
        </w:div>
        <w:div w:id="1507594167">
          <w:marLeft w:val="0"/>
          <w:marRight w:val="0"/>
          <w:marTop w:val="0"/>
          <w:marBottom w:val="0"/>
          <w:divBdr>
            <w:top w:val="none" w:sz="0" w:space="0" w:color="auto"/>
            <w:left w:val="none" w:sz="0" w:space="0" w:color="auto"/>
            <w:bottom w:val="none" w:sz="0" w:space="0" w:color="auto"/>
            <w:right w:val="none" w:sz="0" w:space="0" w:color="auto"/>
          </w:divBdr>
        </w:div>
        <w:div w:id="1559049005">
          <w:marLeft w:val="0"/>
          <w:marRight w:val="0"/>
          <w:marTop w:val="0"/>
          <w:marBottom w:val="0"/>
          <w:divBdr>
            <w:top w:val="none" w:sz="0" w:space="0" w:color="auto"/>
            <w:left w:val="none" w:sz="0" w:space="0" w:color="auto"/>
            <w:bottom w:val="none" w:sz="0" w:space="0" w:color="auto"/>
            <w:right w:val="none" w:sz="0" w:space="0" w:color="auto"/>
          </w:divBdr>
        </w:div>
        <w:div w:id="1924025989">
          <w:marLeft w:val="0"/>
          <w:marRight w:val="0"/>
          <w:marTop w:val="0"/>
          <w:marBottom w:val="0"/>
          <w:divBdr>
            <w:top w:val="none" w:sz="0" w:space="0" w:color="auto"/>
            <w:left w:val="none" w:sz="0" w:space="0" w:color="auto"/>
            <w:bottom w:val="none" w:sz="0" w:space="0" w:color="auto"/>
            <w:right w:val="none" w:sz="0" w:space="0" w:color="auto"/>
          </w:divBdr>
        </w:div>
        <w:div w:id="1934194434">
          <w:marLeft w:val="0"/>
          <w:marRight w:val="0"/>
          <w:marTop w:val="0"/>
          <w:marBottom w:val="0"/>
          <w:divBdr>
            <w:top w:val="none" w:sz="0" w:space="0" w:color="auto"/>
            <w:left w:val="none" w:sz="0" w:space="0" w:color="auto"/>
            <w:bottom w:val="none" w:sz="0" w:space="0" w:color="auto"/>
            <w:right w:val="none" w:sz="0" w:space="0" w:color="auto"/>
          </w:divBdr>
        </w:div>
        <w:div w:id="2024698528">
          <w:marLeft w:val="0"/>
          <w:marRight w:val="0"/>
          <w:marTop w:val="0"/>
          <w:marBottom w:val="0"/>
          <w:divBdr>
            <w:top w:val="none" w:sz="0" w:space="0" w:color="auto"/>
            <w:left w:val="none" w:sz="0" w:space="0" w:color="auto"/>
            <w:bottom w:val="none" w:sz="0" w:space="0" w:color="auto"/>
            <w:right w:val="none" w:sz="0" w:space="0" w:color="auto"/>
          </w:divBdr>
        </w:div>
        <w:div w:id="2132900923">
          <w:marLeft w:val="0"/>
          <w:marRight w:val="0"/>
          <w:marTop w:val="0"/>
          <w:marBottom w:val="0"/>
          <w:divBdr>
            <w:top w:val="none" w:sz="0" w:space="0" w:color="auto"/>
            <w:left w:val="none" w:sz="0" w:space="0" w:color="auto"/>
            <w:bottom w:val="none" w:sz="0" w:space="0" w:color="auto"/>
            <w:right w:val="none" w:sz="0" w:space="0" w:color="auto"/>
          </w:divBdr>
        </w:div>
      </w:divsChild>
    </w:div>
    <w:div w:id="399907810">
      <w:bodyDiv w:val="1"/>
      <w:marLeft w:val="0"/>
      <w:marRight w:val="0"/>
      <w:marTop w:val="0"/>
      <w:marBottom w:val="0"/>
      <w:divBdr>
        <w:top w:val="none" w:sz="0" w:space="0" w:color="auto"/>
        <w:left w:val="none" w:sz="0" w:space="0" w:color="auto"/>
        <w:bottom w:val="none" w:sz="0" w:space="0" w:color="auto"/>
        <w:right w:val="none" w:sz="0" w:space="0" w:color="auto"/>
      </w:divBdr>
      <w:divsChild>
        <w:div w:id="33896102">
          <w:marLeft w:val="0"/>
          <w:marRight w:val="0"/>
          <w:marTop w:val="0"/>
          <w:marBottom w:val="0"/>
          <w:divBdr>
            <w:top w:val="none" w:sz="0" w:space="0" w:color="auto"/>
            <w:left w:val="none" w:sz="0" w:space="0" w:color="auto"/>
            <w:bottom w:val="none" w:sz="0" w:space="0" w:color="auto"/>
            <w:right w:val="none" w:sz="0" w:space="0" w:color="auto"/>
          </w:divBdr>
        </w:div>
        <w:div w:id="263467472">
          <w:marLeft w:val="0"/>
          <w:marRight w:val="0"/>
          <w:marTop w:val="0"/>
          <w:marBottom w:val="0"/>
          <w:divBdr>
            <w:top w:val="none" w:sz="0" w:space="0" w:color="auto"/>
            <w:left w:val="none" w:sz="0" w:space="0" w:color="auto"/>
            <w:bottom w:val="none" w:sz="0" w:space="0" w:color="auto"/>
            <w:right w:val="none" w:sz="0" w:space="0" w:color="auto"/>
          </w:divBdr>
        </w:div>
        <w:div w:id="489323334">
          <w:marLeft w:val="0"/>
          <w:marRight w:val="0"/>
          <w:marTop w:val="0"/>
          <w:marBottom w:val="0"/>
          <w:divBdr>
            <w:top w:val="none" w:sz="0" w:space="0" w:color="auto"/>
            <w:left w:val="none" w:sz="0" w:space="0" w:color="auto"/>
            <w:bottom w:val="none" w:sz="0" w:space="0" w:color="auto"/>
            <w:right w:val="none" w:sz="0" w:space="0" w:color="auto"/>
          </w:divBdr>
        </w:div>
        <w:div w:id="942957099">
          <w:marLeft w:val="0"/>
          <w:marRight w:val="0"/>
          <w:marTop w:val="0"/>
          <w:marBottom w:val="0"/>
          <w:divBdr>
            <w:top w:val="none" w:sz="0" w:space="0" w:color="auto"/>
            <w:left w:val="none" w:sz="0" w:space="0" w:color="auto"/>
            <w:bottom w:val="none" w:sz="0" w:space="0" w:color="auto"/>
            <w:right w:val="none" w:sz="0" w:space="0" w:color="auto"/>
          </w:divBdr>
        </w:div>
        <w:div w:id="997685517">
          <w:marLeft w:val="0"/>
          <w:marRight w:val="0"/>
          <w:marTop w:val="0"/>
          <w:marBottom w:val="0"/>
          <w:divBdr>
            <w:top w:val="none" w:sz="0" w:space="0" w:color="auto"/>
            <w:left w:val="none" w:sz="0" w:space="0" w:color="auto"/>
            <w:bottom w:val="none" w:sz="0" w:space="0" w:color="auto"/>
            <w:right w:val="none" w:sz="0" w:space="0" w:color="auto"/>
          </w:divBdr>
        </w:div>
        <w:div w:id="1034311365">
          <w:marLeft w:val="0"/>
          <w:marRight w:val="0"/>
          <w:marTop w:val="0"/>
          <w:marBottom w:val="0"/>
          <w:divBdr>
            <w:top w:val="none" w:sz="0" w:space="0" w:color="auto"/>
            <w:left w:val="none" w:sz="0" w:space="0" w:color="auto"/>
            <w:bottom w:val="none" w:sz="0" w:space="0" w:color="auto"/>
            <w:right w:val="none" w:sz="0" w:space="0" w:color="auto"/>
          </w:divBdr>
        </w:div>
        <w:div w:id="1080374424">
          <w:marLeft w:val="0"/>
          <w:marRight w:val="0"/>
          <w:marTop w:val="0"/>
          <w:marBottom w:val="0"/>
          <w:divBdr>
            <w:top w:val="none" w:sz="0" w:space="0" w:color="auto"/>
            <w:left w:val="none" w:sz="0" w:space="0" w:color="auto"/>
            <w:bottom w:val="none" w:sz="0" w:space="0" w:color="auto"/>
            <w:right w:val="none" w:sz="0" w:space="0" w:color="auto"/>
          </w:divBdr>
        </w:div>
        <w:div w:id="1201086568">
          <w:marLeft w:val="0"/>
          <w:marRight w:val="0"/>
          <w:marTop w:val="0"/>
          <w:marBottom w:val="0"/>
          <w:divBdr>
            <w:top w:val="none" w:sz="0" w:space="0" w:color="auto"/>
            <w:left w:val="none" w:sz="0" w:space="0" w:color="auto"/>
            <w:bottom w:val="none" w:sz="0" w:space="0" w:color="auto"/>
            <w:right w:val="none" w:sz="0" w:space="0" w:color="auto"/>
          </w:divBdr>
        </w:div>
        <w:div w:id="1234778321">
          <w:marLeft w:val="0"/>
          <w:marRight w:val="0"/>
          <w:marTop w:val="0"/>
          <w:marBottom w:val="0"/>
          <w:divBdr>
            <w:top w:val="none" w:sz="0" w:space="0" w:color="auto"/>
            <w:left w:val="none" w:sz="0" w:space="0" w:color="auto"/>
            <w:bottom w:val="none" w:sz="0" w:space="0" w:color="auto"/>
            <w:right w:val="none" w:sz="0" w:space="0" w:color="auto"/>
          </w:divBdr>
        </w:div>
        <w:div w:id="1611668397">
          <w:marLeft w:val="0"/>
          <w:marRight w:val="0"/>
          <w:marTop w:val="0"/>
          <w:marBottom w:val="0"/>
          <w:divBdr>
            <w:top w:val="none" w:sz="0" w:space="0" w:color="auto"/>
            <w:left w:val="none" w:sz="0" w:space="0" w:color="auto"/>
            <w:bottom w:val="none" w:sz="0" w:space="0" w:color="auto"/>
            <w:right w:val="none" w:sz="0" w:space="0" w:color="auto"/>
          </w:divBdr>
        </w:div>
        <w:div w:id="1707606499">
          <w:marLeft w:val="0"/>
          <w:marRight w:val="0"/>
          <w:marTop w:val="0"/>
          <w:marBottom w:val="0"/>
          <w:divBdr>
            <w:top w:val="none" w:sz="0" w:space="0" w:color="auto"/>
            <w:left w:val="none" w:sz="0" w:space="0" w:color="auto"/>
            <w:bottom w:val="none" w:sz="0" w:space="0" w:color="auto"/>
            <w:right w:val="none" w:sz="0" w:space="0" w:color="auto"/>
          </w:divBdr>
        </w:div>
        <w:div w:id="2095322932">
          <w:marLeft w:val="0"/>
          <w:marRight w:val="0"/>
          <w:marTop w:val="0"/>
          <w:marBottom w:val="0"/>
          <w:divBdr>
            <w:top w:val="none" w:sz="0" w:space="0" w:color="auto"/>
            <w:left w:val="none" w:sz="0" w:space="0" w:color="auto"/>
            <w:bottom w:val="none" w:sz="0" w:space="0" w:color="auto"/>
            <w:right w:val="none" w:sz="0" w:space="0" w:color="auto"/>
          </w:divBdr>
        </w:div>
      </w:divsChild>
    </w:div>
    <w:div w:id="405996395">
      <w:bodyDiv w:val="1"/>
      <w:marLeft w:val="0"/>
      <w:marRight w:val="0"/>
      <w:marTop w:val="0"/>
      <w:marBottom w:val="0"/>
      <w:divBdr>
        <w:top w:val="none" w:sz="0" w:space="0" w:color="auto"/>
        <w:left w:val="none" w:sz="0" w:space="0" w:color="auto"/>
        <w:bottom w:val="none" w:sz="0" w:space="0" w:color="auto"/>
        <w:right w:val="none" w:sz="0" w:space="0" w:color="auto"/>
      </w:divBdr>
      <w:divsChild>
        <w:div w:id="981085496">
          <w:marLeft w:val="0"/>
          <w:marRight w:val="0"/>
          <w:marTop w:val="0"/>
          <w:marBottom w:val="0"/>
          <w:divBdr>
            <w:top w:val="none" w:sz="0" w:space="0" w:color="auto"/>
            <w:left w:val="none" w:sz="0" w:space="0" w:color="auto"/>
            <w:bottom w:val="none" w:sz="0" w:space="0" w:color="auto"/>
            <w:right w:val="none" w:sz="0" w:space="0" w:color="auto"/>
          </w:divBdr>
        </w:div>
        <w:div w:id="1100418066">
          <w:marLeft w:val="0"/>
          <w:marRight w:val="0"/>
          <w:marTop w:val="0"/>
          <w:marBottom w:val="0"/>
          <w:divBdr>
            <w:top w:val="none" w:sz="0" w:space="0" w:color="auto"/>
            <w:left w:val="none" w:sz="0" w:space="0" w:color="auto"/>
            <w:bottom w:val="none" w:sz="0" w:space="0" w:color="auto"/>
            <w:right w:val="none" w:sz="0" w:space="0" w:color="auto"/>
          </w:divBdr>
        </w:div>
      </w:divsChild>
    </w:div>
    <w:div w:id="409277259">
      <w:bodyDiv w:val="1"/>
      <w:marLeft w:val="0"/>
      <w:marRight w:val="0"/>
      <w:marTop w:val="0"/>
      <w:marBottom w:val="0"/>
      <w:divBdr>
        <w:top w:val="none" w:sz="0" w:space="0" w:color="auto"/>
        <w:left w:val="none" w:sz="0" w:space="0" w:color="auto"/>
        <w:bottom w:val="none" w:sz="0" w:space="0" w:color="auto"/>
        <w:right w:val="none" w:sz="0" w:space="0" w:color="auto"/>
      </w:divBdr>
    </w:div>
    <w:div w:id="409351352">
      <w:bodyDiv w:val="1"/>
      <w:marLeft w:val="0"/>
      <w:marRight w:val="0"/>
      <w:marTop w:val="0"/>
      <w:marBottom w:val="0"/>
      <w:divBdr>
        <w:top w:val="none" w:sz="0" w:space="0" w:color="auto"/>
        <w:left w:val="none" w:sz="0" w:space="0" w:color="auto"/>
        <w:bottom w:val="none" w:sz="0" w:space="0" w:color="auto"/>
        <w:right w:val="none" w:sz="0" w:space="0" w:color="auto"/>
      </w:divBdr>
      <w:divsChild>
        <w:div w:id="211774926">
          <w:marLeft w:val="0"/>
          <w:marRight w:val="0"/>
          <w:marTop w:val="0"/>
          <w:marBottom w:val="0"/>
          <w:divBdr>
            <w:top w:val="none" w:sz="0" w:space="0" w:color="auto"/>
            <w:left w:val="none" w:sz="0" w:space="0" w:color="auto"/>
            <w:bottom w:val="none" w:sz="0" w:space="0" w:color="auto"/>
            <w:right w:val="none" w:sz="0" w:space="0" w:color="auto"/>
          </w:divBdr>
        </w:div>
        <w:div w:id="240139172">
          <w:marLeft w:val="0"/>
          <w:marRight w:val="0"/>
          <w:marTop w:val="0"/>
          <w:marBottom w:val="0"/>
          <w:divBdr>
            <w:top w:val="none" w:sz="0" w:space="0" w:color="auto"/>
            <w:left w:val="none" w:sz="0" w:space="0" w:color="auto"/>
            <w:bottom w:val="none" w:sz="0" w:space="0" w:color="auto"/>
            <w:right w:val="none" w:sz="0" w:space="0" w:color="auto"/>
          </w:divBdr>
        </w:div>
        <w:div w:id="305595808">
          <w:marLeft w:val="0"/>
          <w:marRight w:val="0"/>
          <w:marTop w:val="0"/>
          <w:marBottom w:val="0"/>
          <w:divBdr>
            <w:top w:val="none" w:sz="0" w:space="0" w:color="auto"/>
            <w:left w:val="none" w:sz="0" w:space="0" w:color="auto"/>
            <w:bottom w:val="none" w:sz="0" w:space="0" w:color="auto"/>
            <w:right w:val="none" w:sz="0" w:space="0" w:color="auto"/>
          </w:divBdr>
        </w:div>
        <w:div w:id="349333043">
          <w:marLeft w:val="0"/>
          <w:marRight w:val="0"/>
          <w:marTop w:val="0"/>
          <w:marBottom w:val="0"/>
          <w:divBdr>
            <w:top w:val="none" w:sz="0" w:space="0" w:color="auto"/>
            <w:left w:val="none" w:sz="0" w:space="0" w:color="auto"/>
            <w:bottom w:val="none" w:sz="0" w:space="0" w:color="auto"/>
            <w:right w:val="none" w:sz="0" w:space="0" w:color="auto"/>
          </w:divBdr>
        </w:div>
        <w:div w:id="970281360">
          <w:marLeft w:val="0"/>
          <w:marRight w:val="0"/>
          <w:marTop w:val="0"/>
          <w:marBottom w:val="0"/>
          <w:divBdr>
            <w:top w:val="none" w:sz="0" w:space="0" w:color="auto"/>
            <w:left w:val="none" w:sz="0" w:space="0" w:color="auto"/>
            <w:bottom w:val="none" w:sz="0" w:space="0" w:color="auto"/>
            <w:right w:val="none" w:sz="0" w:space="0" w:color="auto"/>
          </w:divBdr>
        </w:div>
        <w:div w:id="984696750">
          <w:marLeft w:val="0"/>
          <w:marRight w:val="0"/>
          <w:marTop w:val="0"/>
          <w:marBottom w:val="0"/>
          <w:divBdr>
            <w:top w:val="none" w:sz="0" w:space="0" w:color="auto"/>
            <w:left w:val="none" w:sz="0" w:space="0" w:color="auto"/>
            <w:bottom w:val="none" w:sz="0" w:space="0" w:color="auto"/>
            <w:right w:val="none" w:sz="0" w:space="0" w:color="auto"/>
          </w:divBdr>
        </w:div>
        <w:div w:id="1361511045">
          <w:marLeft w:val="0"/>
          <w:marRight w:val="0"/>
          <w:marTop w:val="0"/>
          <w:marBottom w:val="0"/>
          <w:divBdr>
            <w:top w:val="none" w:sz="0" w:space="0" w:color="auto"/>
            <w:left w:val="none" w:sz="0" w:space="0" w:color="auto"/>
            <w:bottom w:val="none" w:sz="0" w:space="0" w:color="auto"/>
            <w:right w:val="none" w:sz="0" w:space="0" w:color="auto"/>
          </w:divBdr>
        </w:div>
        <w:div w:id="1422987679">
          <w:marLeft w:val="0"/>
          <w:marRight w:val="0"/>
          <w:marTop w:val="0"/>
          <w:marBottom w:val="0"/>
          <w:divBdr>
            <w:top w:val="none" w:sz="0" w:space="0" w:color="auto"/>
            <w:left w:val="none" w:sz="0" w:space="0" w:color="auto"/>
            <w:bottom w:val="none" w:sz="0" w:space="0" w:color="auto"/>
            <w:right w:val="none" w:sz="0" w:space="0" w:color="auto"/>
          </w:divBdr>
        </w:div>
      </w:divsChild>
    </w:div>
    <w:div w:id="413864115">
      <w:bodyDiv w:val="1"/>
      <w:marLeft w:val="0"/>
      <w:marRight w:val="0"/>
      <w:marTop w:val="0"/>
      <w:marBottom w:val="0"/>
      <w:divBdr>
        <w:top w:val="none" w:sz="0" w:space="0" w:color="auto"/>
        <w:left w:val="none" w:sz="0" w:space="0" w:color="auto"/>
        <w:bottom w:val="none" w:sz="0" w:space="0" w:color="auto"/>
        <w:right w:val="none" w:sz="0" w:space="0" w:color="auto"/>
      </w:divBdr>
    </w:div>
    <w:div w:id="414593115">
      <w:bodyDiv w:val="1"/>
      <w:marLeft w:val="0"/>
      <w:marRight w:val="0"/>
      <w:marTop w:val="0"/>
      <w:marBottom w:val="0"/>
      <w:divBdr>
        <w:top w:val="none" w:sz="0" w:space="0" w:color="auto"/>
        <w:left w:val="none" w:sz="0" w:space="0" w:color="auto"/>
        <w:bottom w:val="none" w:sz="0" w:space="0" w:color="auto"/>
        <w:right w:val="none" w:sz="0" w:space="0" w:color="auto"/>
      </w:divBdr>
      <w:divsChild>
        <w:div w:id="306974910">
          <w:marLeft w:val="0"/>
          <w:marRight w:val="0"/>
          <w:marTop w:val="0"/>
          <w:marBottom w:val="0"/>
          <w:divBdr>
            <w:top w:val="none" w:sz="0" w:space="0" w:color="auto"/>
            <w:left w:val="none" w:sz="0" w:space="0" w:color="auto"/>
            <w:bottom w:val="none" w:sz="0" w:space="0" w:color="auto"/>
            <w:right w:val="none" w:sz="0" w:space="0" w:color="auto"/>
          </w:divBdr>
        </w:div>
        <w:div w:id="308901816">
          <w:marLeft w:val="0"/>
          <w:marRight w:val="0"/>
          <w:marTop w:val="0"/>
          <w:marBottom w:val="0"/>
          <w:divBdr>
            <w:top w:val="none" w:sz="0" w:space="0" w:color="auto"/>
            <w:left w:val="none" w:sz="0" w:space="0" w:color="auto"/>
            <w:bottom w:val="none" w:sz="0" w:space="0" w:color="auto"/>
            <w:right w:val="none" w:sz="0" w:space="0" w:color="auto"/>
          </w:divBdr>
        </w:div>
        <w:div w:id="1040587927">
          <w:marLeft w:val="0"/>
          <w:marRight w:val="0"/>
          <w:marTop w:val="0"/>
          <w:marBottom w:val="0"/>
          <w:divBdr>
            <w:top w:val="none" w:sz="0" w:space="0" w:color="auto"/>
            <w:left w:val="none" w:sz="0" w:space="0" w:color="auto"/>
            <w:bottom w:val="none" w:sz="0" w:space="0" w:color="auto"/>
            <w:right w:val="none" w:sz="0" w:space="0" w:color="auto"/>
          </w:divBdr>
        </w:div>
        <w:div w:id="1331836874">
          <w:marLeft w:val="0"/>
          <w:marRight w:val="0"/>
          <w:marTop w:val="0"/>
          <w:marBottom w:val="0"/>
          <w:divBdr>
            <w:top w:val="none" w:sz="0" w:space="0" w:color="auto"/>
            <w:left w:val="none" w:sz="0" w:space="0" w:color="auto"/>
            <w:bottom w:val="none" w:sz="0" w:space="0" w:color="auto"/>
            <w:right w:val="none" w:sz="0" w:space="0" w:color="auto"/>
          </w:divBdr>
        </w:div>
        <w:div w:id="1449739736">
          <w:marLeft w:val="0"/>
          <w:marRight w:val="0"/>
          <w:marTop w:val="0"/>
          <w:marBottom w:val="0"/>
          <w:divBdr>
            <w:top w:val="none" w:sz="0" w:space="0" w:color="auto"/>
            <w:left w:val="none" w:sz="0" w:space="0" w:color="auto"/>
            <w:bottom w:val="none" w:sz="0" w:space="0" w:color="auto"/>
            <w:right w:val="none" w:sz="0" w:space="0" w:color="auto"/>
          </w:divBdr>
        </w:div>
        <w:div w:id="1537307323">
          <w:marLeft w:val="0"/>
          <w:marRight w:val="0"/>
          <w:marTop w:val="0"/>
          <w:marBottom w:val="0"/>
          <w:divBdr>
            <w:top w:val="none" w:sz="0" w:space="0" w:color="auto"/>
            <w:left w:val="none" w:sz="0" w:space="0" w:color="auto"/>
            <w:bottom w:val="none" w:sz="0" w:space="0" w:color="auto"/>
            <w:right w:val="none" w:sz="0" w:space="0" w:color="auto"/>
          </w:divBdr>
        </w:div>
        <w:div w:id="1808353677">
          <w:marLeft w:val="0"/>
          <w:marRight w:val="0"/>
          <w:marTop w:val="0"/>
          <w:marBottom w:val="0"/>
          <w:divBdr>
            <w:top w:val="none" w:sz="0" w:space="0" w:color="auto"/>
            <w:left w:val="none" w:sz="0" w:space="0" w:color="auto"/>
            <w:bottom w:val="none" w:sz="0" w:space="0" w:color="auto"/>
            <w:right w:val="none" w:sz="0" w:space="0" w:color="auto"/>
          </w:divBdr>
        </w:div>
        <w:div w:id="1817062802">
          <w:marLeft w:val="0"/>
          <w:marRight w:val="0"/>
          <w:marTop w:val="0"/>
          <w:marBottom w:val="0"/>
          <w:divBdr>
            <w:top w:val="none" w:sz="0" w:space="0" w:color="auto"/>
            <w:left w:val="none" w:sz="0" w:space="0" w:color="auto"/>
            <w:bottom w:val="none" w:sz="0" w:space="0" w:color="auto"/>
            <w:right w:val="none" w:sz="0" w:space="0" w:color="auto"/>
          </w:divBdr>
        </w:div>
        <w:div w:id="1974941253">
          <w:marLeft w:val="0"/>
          <w:marRight w:val="0"/>
          <w:marTop w:val="0"/>
          <w:marBottom w:val="0"/>
          <w:divBdr>
            <w:top w:val="none" w:sz="0" w:space="0" w:color="auto"/>
            <w:left w:val="none" w:sz="0" w:space="0" w:color="auto"/>
            <w:bottom w:val="none" w:sz="0" w:space="0" w:color="auto"/>
            <w:right w:val="none" w:sz="0" w:space="0" w:color="auto"/>
          </w:divBdr>
        </w:div>
      </w:divsChild>
    </w:div>
    <w:div w:id="421951396">
      <w:bodyDiv w:val="1"/>
      <w:marLeft w:val="0"/>
      <w:marRight w:val="0"/>
      <w:marTop w:val="0"/>
      <w:marBottom w:val="0"/>
      <w:divBdr>
        <w:top w:val="none" w:sz="0" w:space="0" w:color="auto"/>
        <w:left w:val="none" w:sz="0" w:space="0" w:color="auto"/>
        <w:bottom w:val="none" w:sz="0" w:space="0" w:color="auto"/>
        <w:right w:val="none" w:sz="0" w:space="0" w:color="auto"/>
      </w:divBdr>
    </w:div>
    <w:div w:id="428083201">
      <w:bodyDiv w:val="1"/>
      <w:marLeft w:val="0"/>
      <w:marRight w:val="0"/>
      <w:marTop w:val="0"/>
      <w:marBottom w:val="0"/>
      <w:divBdr>
        <w:top w:val="none" w:sz="0" w:space="0" w:color="auto"/>
        <w:left w:val="none" w:sz="0" w:space="0" w:color="auto"/>
        <w:bottom w:val="none" w:sz="0" w:space="0" w:color="auto"/>
        <w:right w:val="none" w:sz="0" w:space="0" w:color="auto"/>
      </w:divBdr>
    </w:div>
    <w:div w:id="429007021">
      <w:bodyDiv w:val="1"/>
      <w:marLeft w:val="0"/>
      <w:marRight w:val="0"/>
      <w:marTop w:val="0"/>
      <w:marBottom w:val="0"/>
      <w:divBdr>
        <w:top w:val="none" w:sz="0" w:space="0" w:color="auto"/>
        <w:left w:val="none" w:sz="0" w:space="0" w:color="auto"/>
        <w:bottom w:val="none" w:sz="0" w:space="0" w:color="auto"/>
        <w:right w:val="none" w:sz="0" w:space="0" w:color="auto"/>
      </w:divBdr>
      <w:divsChild>
        <w:div w:id="448596194">
          <w:marLeft w:val="0"/>
          <w:marRight w:val="0"/>
          <w:marTop w:val="0"/>
          <w:marBottom w:val="0"/>
          <w:divBdr>
            <w:top w:val="none" w:sz="0" w:space="0" w:color="auto"/>
            <w:left w:val="none" w:sz="0" w:space="0" w:color="auto"/>
            <w:bottom w:val="none" w:sz="0" w:space="0" w:color="auto"/>
            <w:right w:val="none" w:sz="0" w:space="0" w:color="auto"/>
          </w:divBdr>
        </w:div>
        <w:div w:id="503251526">
          <w:marLeft w:val="0"/>
          <w:marRight w:val="0"/>
          <w:marTop w:val="0"/>
          <w:marBottom w:val="0"/>
          <w:divBdr>
            <w:top w:val="none" w:sz="0" w:space="0" w:color="auto"/>
            <w:left w:val="none" w:sz="0" w:space="0" w:color="auto"/>
            <w:bottom w:val="none" w:sz="0" w:space="0" w:color="auto"/>
            <w:right w:val="none" w:sz="0" w:space="0" w:color="auto"/>
          </w:divBdr>
        </w:div>
        <w:div w:id="598102486">
          <w:marLeft w:val="0"/>
          <w:marRight w:val="0"/>
          <w:marTop w:val="0"/>
          <w:marBottom w:val="0"/>
          <w:divBdr>
            <w:top w:val="none" w:sz="0" w:space="0" w:color="auto"/>
            <w:left w:val="none" w:sz="0" w:space="0" w:color="auto"/>
            <w:bottom w:val="none" w:sz="0" w:space="0" w:color="auto"/>
            <w:right w:val="none" w:sz="0" w:space="0" w:color="auto"/>
          </w:divBdr>
        </w:div>
        <w:div w:id="698972402">
          <w:marLeft w:val="0"/>
          <w:marRight w:val="0"/>
          <w:marTop w:val="0"/>
          <w:marBottom w:val="0"/>
          <w:divBdr>
            <w:top w:val="none" w:sz="0" w:space="0" w:color="auto"/>
            <w:left w:val="none" w:sz="0" w:space="0" w:color="auto"/>
            <w:bottom w:val="none" w:sz="0" w:space="0" w:color="auto"/>
            <w:right w:val="none" w:sz="0" w:space="0" w:color="auto"/>
          </w:divBdr>
        </w:div>
        <w:div w:id="1219560819">
          <w:marLeft w:val="0"/>
          <w:marRight w:val="0"/>
          <w:marTop w:val="0"/>
          <w:marBottom w:val="0"/>
          <w:divBdr>
            <w:top w:val="none" w:sz="0" w:space="0" w:color="auto"/>
            <w:left w:val="none" w:sz="0" w:space="0" w:color="auto"/>
            <w:bottom w:val="none" w:sz="0" w:space="0" w:color="auto"/>
            <w:right w:val="none" w:sz="0" w:space="0" w:color="auto"/>
          </w:divBdr>
        </w:div>
        <w:div w:id="1530604841">
          <w:marLeft w:val="0"/>
          <w:marRight w:val="0"/>
          <w:marTop w:val="0"/>
          <w:marBottom w:val="0"/>
          <w:divBdr>
            <w:top w:val="none" w:sz="0" w:space="0" w:color="auto"/>
            <w:left w:val="none" w:sz="0" w:space="0" w:color="auto"/>
            <w:bottom w:val="none" w:sz="0" w:space="0" w:color="auto"/>
            <w:right w:val="none" w:sz="0" w:space="0" w:color="auto"/>
          </w:divBdr>
        </w:div>
        <w:div w:id="1597596146">
          <w:marLeft w:val="0"/>
          <w:marRight w:val="0"/>
          <w:marTop w:val="0"/>
          <w:marBottom w:val="0"/>
          <w:divBdr>
            <w:top w:val="none" w:sz="0" w:space="0" w:color="auto"/>
            <w:left w:val="none" w:sz="0" w:space="0" w:color="auto"/>
            <w:bottom w:val="none" w:sz="0" w:space="0" w:color="auto"/>
            <w:right w:val="none" w:sz="0" w:space="0" w:color="auto"/>
          </w:divBdr>
        </w:div>
      </w:divsChild>
    </w:div>
    <w:div w:id="437331777">
      <w:bodyDiv w:val="1"/>
      <w:marLeft w:val="0"/>
      <w:marRight w:val="0"/>
      <w:marTop w:val="0"/>
      <w:marBottom w:val="0"/>
      <w:divBdr>
        <w:top w:val="none" w:sz="0" w:space="0" w:color="auto"/>
        <w:left w:val="none" w:sz="0" w:space="0" w:color="auto"/>
        <w:bottom w:val="none" w:sz="0" w:space="0" w:color="auto"/>
        <w:right w:val="none" w:sz="0" w:space="0" w:color="auto"/>
      </w:divBdr>
      <w:divsChild>
        <w:div w:id="90515105">
          <w:marLeft w:val="0"/>
          <w:marRight w:val="0"/>
          <w:marTop w:val="0"/>
          <w:marBottom w:val="0"/>
          <w:divBdr>
            <w:top w:val="none" w:sz="0" w:space="0" w:color="auto"/>
            <w:left w:val="none" w:sz="0" w:space="0" w:color="auto"/>
            <w:bottom w:val="none" w:sz="0" w:space="0" w:color="auto"/>
            <w:right w:val="none" w:sz="0" w:space="0" w:color="auto"/>
          </w:divBdr>
        </w:div>
        <w:div w:id="123349780">
          <w:marLeft w:val="0"/>
          <w:marRight w:val="0"/>
          <w:marTop w:val="0"/>
          <w:marBottom w:val="0"/>
          <w:divBdr>
            <w:top w:val="none" w:sz="0" w:space="0" w:color="auto"/>
            <w:left w:val="none" w:sz="0" w:space="0" w:color="auto"/>
            <w:bottom w:val="none" w:sz="0" w:space="0" w:color="auto"/>
            <w:right w:val="none" w:sz="0" w:space="0" w:color="auto"/>
          </w:divBdr>
        </w:div>
        <w:div w:id="234440157">
          <w:marLeft w:val="0"/>
          <w:marRight w:val="0"/>
          <w:marTop w:val="0"/>
          <w:marBottom w:val="0"/>
          <w:divBdr>
            <w:top w:val="none" w:sz="0" w:space="0" w:color="auto"/>
            <w:left w:val="none" w:sz="0" w:space="0" w:color="auto"/>
            <w:bottom w:val="none" w:sz="0" w:space="0" w:color="auto"/>
            <w:right w:val="none" w:sz="0" w:space="0" w:color="auto"/>
          </w:divBdr>
        </w:div>
        <w:div w:id="277954512">
          <w:marLeft w:val="0"/>
          <w:marRight w:val="0"/>
          <w:marTop w:val="0"/>
          <w:marBottom w:val="0"/>
          <w:divBdr>
            <w:top w:val="none" w:sz="0" w:space="0" w:color="auto"/>
            <w:left w:val="none" w:sz="0" w:space="0" w:color="auto"/>
            <w:bottom w:val="none" w:sz="0" w:space="0" w:color="auto"/>
            <w:right w:val="none" w:sz="0" w:space="0" w:color="auto"/>
          </w:divBdr>
        </w:div>
        <w:div w:id="300430247">
          <w:marLeft w:val="0"/>
          <w:marRight w:val="0"/>
          <w:marTop w:val="0"/>
          <w:marBottom w:val="0"/>
          <w:divBdr>
            <w:top w:val="none" w:sz="0" w:space="0" w:color="auto"/>
            <w:left w:val="none" w:sz="0" w:space="0" w:color="auto"/>
            <w:bottom w:val="none" w:sz="0" w:space="0" w:color="auto"/>
            <w:right w:val="none" w:sz="0" w:space="0" w:color="auto"/>
          </w:divBdr>
        </w:div>
        <w:div w:id="312761181">
          <w:marLeft w:val="0"/>
          <w:marRight w:val="0"/>
          <w:marTop w:val="0"/>
          <w:marBottom w:val="0"/>
          <w:divBdr>
            <w:top w:val="none" w:sz="0" w:space="0" w:color="auto"/>
            <w:left w:val="none" w:sz="0" w:space="0" w:color="auto"/>
            <w:bottom w:val="none" w:sz="0" w:space="0" w:color="auto"/>
            <w:right w:val="none" w:sz="0" w:space="0" w:color="auto"/>
          </w:divBdr>
        </w:div>
        <w:div w:id="348918522">
          <w:marLeft w:val="0"/>
          <w:marRight w:val="0"/>
          <w:marTop w:val="0"/>
          <w:marBottom w:val="0"/>
          <w:divBdr>
            <w:top w:val="none" w:sz="0" w:space="0" w:color="auto"/>
            <w:left w:val="none" w:sz="0" w:space="0" w:color="auto"/>
            <w:bottom w:val="none" w:sz="0" w:space="0" w:color="auto"/>
            <w:right w:val="none" w:sz="0" w:space="0" w:color="auto"/>
          </w:divBdr>
        </w:div>
        <w:div w:id="449470631">
          <w:marLeft w:val="0"/>
          <w:marRight w:val="0"/>
          <w:marTop w:val="0"/>
          <w:marBottom w:val="0"/>
          <w:divBdr>
            <w:top w:val="none" w:sz="0" w:space="0" w:color="auto"/>
            <w:left w:val="none" w:sz="0" w:space="0" w:color="auto"/>
            <w:bottom w:val="none" w:sz="0" w:space="0" w:color="auto"/>
            <w:right w:val="none" w:sz="0" w:space="0" w:color="auto"/>
          </w:divBdr>
        </w:div>
        <w:div w:id="519395321">
          <w:marLeft w:val="0"/>
          <w:marRight w:val="0"/>
          <w:marTop w:val="0"/>
          <w:marBottom w:val="0"/>
          <w:divBdr>
            <w:top w:val="none" w:sz="0" w:space="0" w:color="auto"/>
            <w:left w:val="none" w:sz="0" w:space="0" w:color="auto"/>
            <w:bottom w:val="none" w:sz="0" w:space="0" w:color="auto"/>
            <w:right w:val="none" w:sz="0" w:space="0" w:color="auto"/>
          </w:divBdr>
        </w:div>
        <w:div w:id="533810462">
          <w:marLeft w:val="0"/>
          <w:marRight w:val="0"/>
          <w:marTop w:val="0"/>
          <w:marBottom w:val="0"/>
          <w:divBdr>
            <w:top w:val="none" w:sz="0" w:space="0" w:color="auto"/>
            <w:left w:val="none" w:sz="0" w:space="0" w:color="auto"/>
            <w:bottom w:val="none" w:sz="0" w:space="0" w:color="auto"/>
            <w:right w:val="none" w:sz="0" w:space="0" w:color="auto"/>
          </w:divBdr>
        </w:div>
        <w:div w:id="657269733">
          <w:marLeft w:val="0"/>
          <w:marRight w:val="0"/>
          <w:marTop w:val="0"/>
          <w:marBottom w:val="0"/>
          <w:divBdr>
            <w:top w:val="none" w:sz="0" w:space="0" w:color="auto"/>
            <w:left w:val="none" w:sz="0" w:space="0" w:color="auto"/>
            <w:bottom w:val="none" w:sz="0" w:space="0" w:color="auto"/>
            <w:right w:val="none" w:sz="0" w:space="0" w:color="auto"/>
          </w:divBdr>
        </w:div>
        <w:div w:id="663779207">
          <w:marLeft w:val="0"/>
          <w:marRight w:val="0"/>
          <w:marTop w:val="0"/>
          <w:marBottom w:val="0"/>
          <w:divBdr>
            <w:top w:val="none" w:sz="0" w:space="0" w:color="auto"/>
            <w:left w:val="none" w:sz="0" w:space="0" w:color="auto"/>
            <w:bottom w:val="none" w:sz="0" w:space="0" w:color="auto"/>
            <w:right w:val="none" w:sz="0" w:space="0" w:color="auto"/>
          </w:divBdr>
        </w:div>
        <w:div w:id="831604164">
          <w:marLeft w:val="0"/>
          <w:marRight w:val="0"/>
          <w:marTop w:val="0"/>
          <w:marBottom w:val="0"/>
          <w:divBdr>
            <w:top w:val="none" w:sz="0" w:space="0" w:color="auto"/>
            <w:left w:val="none" w:sz="0" w:space="0" w:color="auto"/>
            <w:bottom w:val="none" w:sz="0" w:space="0" w:color="auto"/>
            <w:right w:val="none" w:sz="0" w:space="0" w:color="auto"/>
          </w:divBdr>
        </w:div>
        <w:div w:id="832793845">
          <w:marLeft w:val="0"/>
          <w:marRight w:val="0"/>
          <w:marTop w:val="0"/>
          <w:marBottom w:val="0"/>
          <w:divBdr>
            <w:top w:val="none" w:sz="0" w:space="0" w:color="auto"/>
            <w:left w:val="none" w:sz="0" w:space="0" w:color="auto"/>
            <w:bottom w:val="none" w:sz="0" w:space="0" w:color="auto"/>
            <w:right w:val="none" w:sz="0" w:space="0" w:color="auto"/>
          </w:divBdr>
        </w:div>
        <w:div w:id="885338476">
          <w:marLeft w:val="0"/>
          <w:marRight w:val="0"/>
          <w:marTop w:val="0"/>
          <w:marBottom w:val="0"/>
          <w:divBdr>
            <w:top w:val="none" w:sz="0" w:space="0" w:color="auto"/>
            <w:left w:val="none" w:sz="0" w:space="0" w:color="auto"/>
            <w:bottom w:val="none" w:sz="0" w:space="0" w:color="auto"/>
            <w:right w:val="none" w:sz="0" w:space="0" w:color="auto"/>
          </w:divBdr>
        </w:div>
        <w:div w:id="1106585416">
          <w:marLeft w:val="0"/>
          <w:marRight w:val="0"/>
          <w:marTop w:val="0"/>
          <w:marBottom w:val="0"/>
          <w:divBdr>
            <w:top w:val="none" w:sz="0" w:space="0" w:color="auto"/>
            <w:left w:val="none" w:sz="0" w:space="0" w:color="auto"/>
            <w:bottom w:val="none" w:sz="0" w:space="0" w:color="auto"/>
            <w:right w:val="none" w:sz="0" w:space="0" w:color="auto"/>
          </w:divBdr>
        </w:div>
      </w:divsChild>
    </w:div>
    <w:div w:id="441269539">
      <w:bodyDiv w:val="1"/>
      <w:marLeft w:val="0"/>
      <w:marRight w:val="0"/>
      <w:marTop w:val="0"/>
      <w:marBottom w:val="0"/>
      <w:divBdr>
        <w:top w:val="none" w:sz="0" w:space="0" w:color="auto"/>
        <w:left w:val="none" w:sz="0" w:space="0" w:color="auto"/>
        <w:bottom w:val="none" w:sz="0" w:space="0" w:color="auto"/>
        <w:right w:val="none" w:sz="0" w:space="0" w:color="auto"/>
      </w:divBdr>
      <w:divsChild>
        <w:div w:id="132061103">
          <w:marLeft w:val="0"/>
          <w:marRight w:val="0"/>
          <w:marTop w:val="0"/>
          <w:marBottom w:val="0"/>
          <w:divBdr>
            <w:top w:val="none" w:sz="0" w:space="0" w:color="auto"/>
            <w:left w:val="none" w:sz="0" w:space="0" w:color="auto"/>
            <w:bottom w:val="none" w:sz="0" w:space="0" w:color="auto"/>
            <w:right w:val="none" w:sz="0" w:space="0" w:color="auto"/>
          </w:divBdr>
        </w:div>
        <w:div w:id="279725639">
          <w:marLeft w:val="0"/>
          <w:marRight w:val="0"/>
          <w:marTop w:val="0"/>
          <w:marBottom w:val="0"/>
          <w:divBdr>
            <w:top w:val="none" w:sz="0" w:space="0" w:color="auto"/>
            <w:left w:val="none" w:sz="0" w:space="0" w:color="auto"/>
            <w:bottom w:val="none" w:sz="0" w:space="0" w:color="auto"/>
            <w:right w:val="none" w:sz="0" w:space="0" w:color="auto"/>
          </w:divBdr>
        </w:div>
        <w:div w:id="542408638">
          <w:marLeft w:val="0"/>
          <w:marRight w:val="0"/>
          <w:marTop w:val="0"/>
          <w:marBottom w:val="0"/>
          <w:divBdr>
            <w:top w:val="none" w:sz="0" w:space="0" w:color="auto"/>
            <w:left w:val="none" w:sz="0" w:space="0" w:color="auto"/>
            <w:bottom w:val="none" w:sz="0" w:space="0" w:color="auto"/>
            <w:right w:val="none" w:sz="0" w:space="0" w:color="auto"/>
          </w:divBdr>
        </w:div>
        <w:div w:id="1060253616">
          <w:marLeft w:val="0"/>
          <w:marRight w:val="0"/>
          <w:marTop w:val="0"/>
          <w:marBottom w:val="0"/>
          <w:divBdr>
            <w:top w:val="none" w:sz="0" w:space="0" w:color="auto"/>
            <w:left w:val="none" w:sz="0" w:space="0" w:color="auto"/>
            <w:bottom w:val="none" w:sz="0" w:space="0" w:color="auto"/>
            <w:right w:val="none" w:sz="0" w:space="0" w:color="auto"/>
          </w:divBdr>
        </w:div>
        <w:div w:id="1116144063">
          <w:marLeft w:val="0"/>
          <w:marRight w:val="0"/>
          <w:marTop w:val="0"/>
          <w:marBottom w:val="0"/>
          <w:divBdr>
            <w:top w:val="none" w:sz="0" w:space="0" w:color="auto"/>
            <w:left w:val="none" w:sz="0" w:space="0" w:color="auto"/>
            <w:bottom w:val="none" w:sz="0" w:space="0" w:color="auto"/>
            <w:right w:val="none" w:sz="0" w:space="0" w:color="auto"/>
          </w:divBdr>
        </w:div>
        <w:div w:id="1908343405">
          <w:marLeft w:val="0"/>
          <w:marRight w:val="0"/>
          <w:marTop w:val="0"/>
          <w:marBottom w:val="0"/>
          <w:divBdr>
            <w:top w:val="none" w:sz="0" w:space="0" w:color="auto"/>
            <w:left w:val="none" w:sz="0" w:space="0" w:color="auto"/>
            <w:bottom w:val="none" w:sz="0" w:space="0" w:color="auto"/>
            <w:right w:val="none" w:sz="0" w:space="0" w:color="auto"/>
          </w:divBdr>
        </w:div>
      </w:divsChild>
    </w:div>
    <w:div w:id="442457209">
      <w:bodyDiv w:val="1"/>
      <w:marLeft w:val="0"/>
      <w:marRight w:val="0"/>
      <w:marTop w:val="0"/>
      <w:marBottom w:val="0"/>
      <w:divBdr>
        <w:top w:val="none" w:sz="0" w:space="0" w:color="auto"/>
        <w:left w:val="none" w:sz="0" w:space="0" w:color="auto"/>
        <w:bottom w:val="none" w:sz="0" w:space="0" w:color="auto"/>
        <w:right w:val="none" w:sz="0" w:space="0" w:color="auto"/>
      </w:divBdr>
      <w:divsChild>
        <w:div w:id="156575334">
          <w:marLeft w:val="0"/>
          <w:marRight w:val="0"/>
          <w:marTop w:val="0"/>
          <w:marBottom w:val="0"/>
          <w:divBdr>
            <w:top w:val="none" w:sz="0" w:space="0" w:color="auto"/>
            <w:left w:val="none" w:sz="0" w:space="0" w:color="auto"/>
            <w:bottom w:val="none" w:sz="0" w:space="0" w:color="auto"/>
            <w:right w:val="none" w:sz="0" w:space="0" w:color="auto"/>
          </w:divBdr>
        </w:div>
        <w:div w:id="984620888">
          <w:marLeft w:val="0"/>
          <w:marRight w:val="0"/>
          <w:marTop w:val="0"/>
          <w:marBottom w:val="0"/>
          <w:divBdr>
            <w:top w:val="none" w:sz="0" w:space="0" w:color="auto"/>
            <w:left w:val="none" w:sz="0" w:space="0" w:color="auto"/>
            <w:bottom w:val="none" w:sz="0" w:space="0" w:color="auto"/>
            <w:right w:val="none" w:sz="0" w:space="0" w:color="auto"/>
          </w:divBdr>
        </w:div>
        <w:div w:id="1865945801">
          <w:marLeft w:val="0"/>
          <w:marRight w:val="0"/>
          <w:marTop w:val="0"/>
          <w:marBottom w:val="0"/>
          <w:divBdr>
            <w:top w:val="none" w:sz="0" w:space="0" w:color="auto"/>
            <w:left w:val="none" w:sz="0" w:space="0" w:color="auto"/>
            <w:bottom w:val="none" w:sz="0" w:space="0" w:color="auto"/>
            <w:right w:val="none" w:sz="0" w:space="0" w:color="auto"/>
          </w:divBdr>
        </w:div>
      </w:divsChild>
    </w:div>
    <w:div w:id="444467873">
      <w:bodyDiv w:val="1"/>
      <w:marLeft w:val="0"/>
      <w:marRight w:val="0"/>
      <w:marTop w:val="0"/>
      <w:marBottom w:val="0"/>
      <w:divBdr>
        <w:top w:val="none" w:sz="0" w:space="0" w:color="auto"/>
        <w:left w:val="none" w:sz="0" w:space="0" w:color="auto"/>
        <w:bottom w:val="none" w:sz="0" w:space="0" w:color="auto"/>
        <w:right w:val="none" w:sz="0" w:space="0" w:color="auto"/>
      </w:divBdr>
      <w:divsChild>
        <w:div w:id="1517385427">
          <w:marLeft w:val="0"/>
          <w:marRight w:val="0"/>
          <w:marTop w:val="0"/>
          <w:marBottom w:val="0"/>
          <w:divBdr>
            <w:top w:val="none" w:sz="0" w:space="0" w:color="auto"/>
            <w:left w:val="none" w:sz="0" w:space="0" w:color="auto"/>
            <w:bottom w:val="none" w:sz="0" w:space="0" w:color="auto"/>
            <w:right w:val="none" w:sz="0" w:space="0" w:color="auto"/>
          </w:divBdr>
        </w:div>
        <w:div w:id="2005090454">
          <w:marLeft w:val="0"/>
          <w:marRight w:val="0"/>
          <w:marTop w:val="0"/>
          <w:marBottom w:val="0"/>
          <w:divBdr>
            <w:top w:val="none" w:sz="0" w:space="0" w:color="auto"/>
            <w:left w:val="none" w:sz="0" w:space="0" w:color="auto"/>
            <w:bottom w:val="none" w:sz="0" w:space="0" w:color="auto"/>
            <w:right w:val="none" w:sz="0" w:space="0" w:color="auto"/>
          </w:divBdr>
        </w:div>
      </w:divsChild>
    </w:div>
    <w:div w:id="445539654">
      <w:bodyDiv w:val="1"/>
      <w:marLeft w:val="0"/>
      <w:marRight w:val="0"/>
      <w:marTop w:val="0"/>
      <w:marBottom w:val="0"/>
      <w:divBdr>
        <w:top w:val="none" w:sz="0" w:space="0" w:color="auto"/>
        <w:left w:val="none" w:sz="0" w:space="0" w:color="auto"/>
        <w:bottom w:val="none" w:sz="0" w:space="0" w:color="auto"/>
        <w:right w:val="none" w:sz="0" w:space="0" w:color="auto"/>
      </w:divBdr>
      <w:divsChild>
        <w:div w:id="732705158">
          <w:marLeft w:val="0"/>
          <w:marRight w:val="0"/>
          <w:marTop w:val="0"/>
          <w:marBottom w:val="0"/>
          <w:divBdr>
            <w:top w:val="none" w:sz="0" w:space="0" w:color="auto"/>
            <w:left w:val="none" w:sz="0" w:space="0" w:color="auto"/>
            <w:bottom w:val="none" w:sz="0" w:space="0" w:color="auto"/>
            <w:right w:val="none" w:sz="0" w:space="0" w:color="auto"/>
          </w:divBdr>
        </w:div>
        <w:div w:id="759911632">
          <w:marLeft w:val="0"/>
          <w:marRight w:val="0"/>
          <w:marTop w:val="0"/>
          <w:marBottom w:val="0"/>
          <w:divBdr>
            <w:top w:val="none" w:sz="0" w:space="0" w:color="auto"/>
            <w:left w:val="none" w:sz="0" w:space="0" w:color="auto"/>
            <w:bottom w:val="none" w:sz="0" w:space="0" w:color="auto"/>
            <w:right w:val="none" w:sz="0" w:space="0" w:color="auto"/>
          </w:divBdr>
        </w:div>
        <w:div w:id="1497569537">
          <w:marLeft w:val="0"/>
          <w:marRight w:val="0"/>
          <w:marTop w:val="0"/>
          <w:marBottom w:val="0"/>
          <w:divBdr>
            <w:top w:val="none" w:sz="0" w:space="0" w:color="auto"/>
            <w:left w:val="none" w:sz="0" w:space="0" w:color="auto"/>
            <w:bottom w:val="none" w:sz="0" w:space="0" w:color="auto"/>
            <w:right w:val="none" w:sz="0" w:space="0" w:color="auto"/>
          </w:divBdr>
        </w:div>
        <w:div w:id="1537305655">
          <w:marLeft w:val="0"/>
          <w:marRight w:val="0"/>
          <w:marTop w:val="0"/>
          <w:marBottom w:val="0"/>
          <w:divBdr>
            <w:top w:val="none" w:sz="0" w:space="0" w:color="auto"/>
            <w:left w:val="none" w:sz="0" w:space="0" w:color="auto"/>
            <w:bottom w:val="none" w:sz="0" w:space="0" w:color="auto"/>
            <w:right w:val="none" w:sz="0" w:space="0" w:color="auto"/>
          </w:divBdr>
        </w:div>
        <w:div w:id="1674336294">
          <w:marLeft w:val="0"/>
          <w:marRight w:val="0"/>
          <w:marTop w:val="0"/>
          <w:marBottom w:val="0"/>
          <w:divBdr>
            <w:top w:val="none" w:sz="0" w:space="0" w:color="auto"/>
            <w:left w:val="none" w:sz="0" w:space="0" w:color="auto"/>
            <w:bottom w:val="none" w:sz="0" w:space="0" w:color="auto"/>
            <w:right w:val="none" w:sz="0" w:space="0" w:color="auto"/>
          </w:divBdr>
        </w:div>
        <w:div w:id="1832941826">
          <w:marLeft w:val="0"/>
          <w:marRight w:val="0"/>
          <w:marTop w:val="0"/>
          <w:marBottom w:val="0"/>
          <w:divBdr>
            <w:top w:val="none" w:sz="0" w:space="0" w:color="auto"/>
            <w:left w:val="none" w:sz="0" w:space="0" w:color="auto"/>
            <w:bottom w:val="none" w:sz="0" w:space="0" w:color="auto"/>
            <w:right w:val="none" w:sz="0" w:space="0" w:color="auto"/>
          </w:divBdr>
        </w:div>
        <w:div w:id="1963346727">
          <w:marLeft w:val="0"/>
          <w:marRight w:val="0"/>
          <w:marTop w:val="0"/>
          <w:marBottom w:val="0"/>
          <w:divBdr>
            <w:top w:val="none" w:sz="0" w:space="0" w:color="auto"/>
            <w:left w:val="none" w:sz="0" w:space="0" w:color="auto"/>
            <w:bottom w:val="none" w:sz="0" w:space="0" w:color="auto"/>
            <w:right w:val="none" w:sz="0" w:space="0" w:color="auto"/>
          </w:divBdr>
        </w:div>
        <w:div w:id="2045594140">
          <w:marLeft w:val="0"/>
          <w:marRight w:val="0"/>
          <w:marTop w:val="0"/>
          <w:marBottom w:val="0"/>
          <w:divBdr>
            <w:top w:val="none" w:sz="0" w:space="0" w:color="auto"/>
            <w:left w:val="none" w:sz="0" w:space="0" w:color="auto"/>
            <w:bottom w:val="none" w:sz="0" w:space="0" w:color="auto"/>
            <w:right w:val="none" w:sz="0" w:space="0" w:color="auto"/>
          </w:divBdr>
        </w:div>
      </w:divsChild>
    </w:div>
    <w:div w:id="447428361">
      <w:bodyDiv w:val="1"/>
      <w:marLeft w:val="0"/>
      <w:marRight w:val="0"/>
      <w:marTop w:val="0"/>
      <w:marBottom w:val="0"/>
      <w:divBdr>
        <w:top w:val="none" w:sz="0" w:space="0" w:color="auto"/>
        <w:left w:val="none" w:sz="0" w:space="0" w:color="auto"/>
        <w:bottom w:val="none" w:sz="0" w:space="0" w:color="auto"/>
        <w:right w:val="none" w:sz="0" w:space="0" w:color="auto"/>
      </w:divBdr>
      <w:divsChild>
        <w:div w:id="387995569">
          <w:marLeft w:val="0"/>
          <w:marRight w:val="0"/>
          <w:marTop w:val="0"/>
          <w:marBottom w:val="0"/>
          <w:divBdr>
            <w:top w:val="none" w:sz="0" w:space="0" w:color="auto"/>
            <w:left w:val="none" w:sz="0" w:space="0" w:color="auto"/>
            <w:bottom w:val="none" w:sz="0" w:space="0" w:color="auto"/>
            <w:right w:val="none" w:sz="0" w:space="0" w:color="auto"/>
          </w:divBdr>
        </w:div>
        <w:div w:id="913785621">
          <w:marLeft w:val="0"/>
          <w:marRight w:val="0"/>
          <w:marTop w:val="0"/>
          <w:marBottom w:val="0"/>
          <w:divBdr>
            <w:top w:val="none" w:sz="0" w:space="0" w:color="auto"/>
            <w:left w:val="none" w:sz="0" w:space="0" w:color="auto"/>
            <w:bottom w:val="none" w:sz="0" w:space="0" w:color="auto"/>
            <w:right w:val="none" w:sz="0" w:space="0" w:color="auto"/>
          </w:divBdr>
        </w:div>
        <w:div w:id="1391341966">
          <w:marLeft w:val="0"/>
          <w:marRight w:val="0"/>
          <w:marTop w:val="0"/>
          <w:marBottom w:val="0"/>
          <w:divBdr>
            <w:top w:val="none" w:sz="0" w:space="0" w:color="auto"/>
            <w:left w:val="none" w:sz="0" w:space="0" w:color="auto"/>
            <w:bottom w:val="none" w:sz="0" w:space="0" w:color="auto"/>
            <w:right w:val="none" w:sz="0" w:space="0" w:color="auto"/>
          </w:divBdr>
        </w:div>
        <w:div w:id="2089812410">
          <w:marLeft w:val="0"/>
          <w:marRight w:val="0"/>
          <w:marTop w:val="0"/>
          <w:marBottom w:val="0"/>
          <w:divBdr>
            <w:top w:val="none" w:sz="0" w:space="0" w:color="auto"/>
            <w:left w:val="none" w:sz="0" w:space="0" w:color="auto"/>
            <w:bottom w:val="none" w:sz="0" w:space="0" w:color="auto"/>
            <w:right w:val="none" w:sz="0" w:space="0" w:color="auto"/>
          </w:divBdr>
        </w:div>
      </w:divsChild>
    </w:div>
    <w:div w:id="452673432">
      <w:bodyDiv w:val="1"/>
      <w:marLeft w:val="0"/>
      <w:marRight w:val="0"/>
      <w:marTop w:val="0"/>
      <w:marBottom w:val="0"/>
      <w:divBdr>
        <w:top w:val="none" w:sz="0" w:space="0" w:color="auto"/>
        <w:left w:val="none" w:sz="0" w:space="0" w:color="auto"/>
        <w:bottom w:val="none" w:sz="0" w:space="0" w:color="auto"/>
        <w:right w:val="none" w:sz="0" w:space="0" w:color="auto"/>
      </w:divBdr>
      <w:divsChild>
        <w:div w:id="21521312">
          <w:marLeft w:val="0"/>
          <w:marRight w:val="0"/>
          <w:marTop w:val="0"/>
          <w:marBottom w:val="0"/>
          <w:divBdr>
            <w:top w:val="none" w:sz="0" w:space="0" w:color="auto"/>
            <w:left w:val="none" w:sz="0" w:space="0" w:color="auto"/>
            <w:bottom w:val="none" w:sz="0" w:space="0" w:color="auto"/>
            <w:right w:val="none" w:sz="0" w:space="0" w:color="auto"/>
          </w:divBdr>
        </w:div>
        <w:div w:id="411438521">
          <w:marLeft w:val="0"/>
          <w:marRight w:val="0"/>
          <w:marTop w:val="0"/>
          <w:marBottom w:val="0"/>
          <w:divBdr>
            <w:top w:val="none" w:sz="0" w:space="0" w:color="auto"/>
            <w:left w:val="none" w:sz="0" w:space="0" w:color="auto"/>
            <w:bottom w:val="none" w:sz="0" w:space="0" w:color="auto"/>
            <w:right w:val="none" w:sz="0" w:space="0" w:color="auto"/>
          </w:divBdr>
        </w:div>
      </w:divsChild>
    </w:div>
    <w:div w:id="470905195">
      <w:bodyDiv w:val="1"/>
      <w:marLeft w:val="0"/>
      <w:marRight w:val="0"/>
      <w:marTop w:val="0"/>
      <w:marBottom w:val="0"/>
      <w:divBdr>
        <w:top w:val="none" w:sz="0" w:space="0" w:color="auto"/>
        <w:left w:val="none" w:sz="0" w:space="0" w:color="auto"/>
        <w:bottom w:val="none" w:sz="0" w:space="0" w:color="auto"/>
        <w:right w:val="none" w:sz="0" w:space="0" w:color="auto"/>
      </w:divBdr>
      <w:divsChild>
        <w:div w:id="393699229">
          <w:marLeft w:val="0"/>
          <w:marRight w:val="0"/>
          <w:marTop w:val="0"/>
          <w:marBottom w:val="0"/>
          <w:divBdr>
            <w:top w:val="none" w:sz="0" w:space="0" w:color="auto"/>
            <w:left w:val="none" w:sz="0" w:space="0" w:color="auto"/>
            <w:bottom w:val="none" w:sz="0" w:space="0" w:color="auto"/>
            <w:right w:val="none" w:sz="0" w:space="0" w:color="auto"/>
          </w:divBdr>
        </w:div>
        <w:div w:id="481043212">
          <w:marLeft w:val="0"/>
          <w:marRight w:val="0"/>
          <w:marTop w:val="0"/>
          <w:marBottom w:val="0"/>
          <w:divBdr>
            <w:top w:val="none" w:sz="0" w:space="0" w:color="auto"/>
            <w:left w:val="none" w:sz="0" w:space="0" w:color="auto"/>
            <w:bottom w:val="none" w:sz="0" w:space="0" w:color="auto"/>
            <w:right w:val="none" w:sz="0" w:space="0" w:color="auto"/>
          </w:divBdr>
        </w:div>
        <w:div w:id="1650741157">
          <w:marLeft w:val="0"/>
          <w:marRight w:val="0"/>
          <w:marTop w:val="0"/>
          <w:marBottom w:val="0"/>
          <w:divBdr>
            <w:top w:val="none" w:sz="0" w:space="0" w:color="auto"/>
            <w:left w:val="none" w:sz="0" w:space="0" w:color="auto"/>
            <w:bottom w:val="none" w:sz="0" w:space="0" w:color="auto"/>
            <w:right w:val="none" w:sz="0" w:space="0" w:color="auto"/>
          </w:divBdr>
        </w:div>
        <w:div w:id="2060278166">
          <w:marLeft w:val="0"/>
          <w:marRight w:val="0"/>
          <w:marTop w:val="0"/>
          <w:marBottom w:val="0"/>
          <w:divBdr>
            <w:top w:val="none" w:sz="0" w:space="0" w:color="auto"/>
            <w:left w:val="none" w:sz="0" w:space="0" w:color="auto"/>
            <w:bottom w:val="none" w:sz="0" w:space="0" w:color="auto"/>
            <w:right w:val="none" w:sz="0" w:space="0" w:color="auto"/>
          </w:divBdr>
        </w:div>
      </w:divsChild>
    </w:div>
    <w:div w:id="470908582">
      <w:bodyDiv w:val="1"/>
      <w:marLeft w:val="0"/>
      <w:marRight w:val="0"/>
      <w:marTop w:val="0"/>
      <w:marBottom w:val="0"/>
      <w:divBdr>
        <w:top w:val="none" w:sz="0" w:space="0" w:color="auto"/>
        <w:left w:val="none" w:sz="0" w:space="0" w:color="auto"/>
        <w:bottom w:val="none" w:sz="0" w:space="0" w:color="auto"/>
        <w:right w:val="none" w:sz="0" w:space="0" w:color="auto"/>
      </w:divBdr>
      <w:divsChild>
        <w:div w:id="333529215">
          <w:marLeft w:val="0"/>
          <w:marRight w:val="0"/>
          <w:marTop w:val="0"/>
          <w:marBottom w:val="0"/>
          <w:divBdr>
            <w:top w:val="none" w:sz="0" w:space="0" w:color="auto"/>
            <w:left w:val="none" w:sz="0" w:space="0" w:color="auto"/>
            <w:bottom w:val="none" w:sz="0" w:space="0" w:color="auto"/>
            <w:right w:val="none" w:sz="0" w:space="0" w:color="auto"/>
          </w:divBdr>
        </w:div>
        <w:div w:id="532426392">
          <w:marLeft w:val="0"/>
          <w:marRight w:val="0"/>
          <w:marTop w:val="0"/>
          <w:marBottom w:val="0"/>
          <w:divBdr>
            <w:top w:val="none" w:sz="0" w:space="0" w:color="auto"/>
            <w:left w:val="none" w:sz="0" w:space="0" w:color="auto"/>
            <w:bottom w:val="none" w:sz="0" w:space="0" w:color="auto"/>
            <w:right w:val="none" w:sz="0" w:space="0" w:color="auto"/>
          </w:divBdr>
        </w:div>
        <w:div w:id="862324458">
          <w:marLeft w:val="0"/>
          <w:marRight w:val="0"/>
          <w:marTop w:val="0"/>
          <w:marBottom w:val="0"/>
          <w:divBdr>
            <w:top w:val="none" w:sz="0" w:space="0" w:color="auto"/>
            <w:left w:val="none" w:sz="0" w:space="0" w:color="auto"/>
            <w:bottom w:val="none" w:sz="0" w:space="0" w:color="auto"/>
            <w:right w:val="none" w:sz="0" w:space="0" w:color="auto"/>
          </w:divBdr>
        </w:div>
        <w:div w:id="1310793119">
          <w:marLeft w:val="0"/>
          <w:marRight w:val="0"/>
          <w:marTop w:val="0"/>
          <w:marBottom w:val="0"/>
          <w:divBdr>
            <w:top w:val="none" w:sz="0" w:space="0" w:color="auto"/>
            <w:left w:val="none" w:sz="0" w:space="0" w:color="auto"/>
            <w:bottom w:val="none" w:sz="0" w:space="0" w:color="auto"/>
            <w:right w:val="none" w:sz="0" w:space="0" w:color="auto"/>
          </w:divBdr>
        </w:div>
        <w:div w:id="1509633106">
          <w:marLeft w:val="0"/>
          <w:marRight w:val="0"/>
          <w:marTop w:val="0"/>
          <w:marBottom w:val="0"/>
          <w:divBdr>
            <w:top w:val="none" w:sz="0" w:space="0" w:color="auto"/>
            <w:left w:val="none" w:sz="0" w:space="0" w:color="auto"/>
            <w:bottom w:val="none" w:sz="0" w:space="0" w:color="auto"/>
            <w:right w:val="none" w:sz="0" w:space="0" w:color="auto"/>
          </w:divBdr>
        </w:div>
        <w:div w:id="1520310535">
          <w:marLeft w:val="0"/>
          <w:marRight w:val="0"/>
          <w:marTop w:val="0"/>
          <w:marBottom w:val="0"/>
          <w:divBdr>
            <w:top w:val="none" w:sz="0" w:space="0" w:color="auto"/>
            <w:left w:val="none" w:sz="0" w:space="0" w:color="auto"/>
            <w:bottom w:val="none" w:sz="0" w:space="0" w:color="auto"/>
            <w:right w:val="none" w:sz="0" w:space="0" w:color="auto"/>
          </w:divBdr>
        </w:div>
        <w:div w:id="1541356844">
          <w:marLeft w:val="0"/>
          <w:marRight w:val="0"/>
          <w:marTop w:val="0"/>
          <w:marBottom w:val="0"/>
          <w:divBdr>
            <w:top w:val="none" w:sz="0" w:space="0" w:color="auto"/>
            <w:left w:val="none" w:sz="0" w:space="0" w:color="auto"/>
            <w:bottom w:val="none" w:sz="0" w:space="0" w:color="auto"/>
            <w:right w:val="none" w:sz="0" w:space="0" w:color="auto"/>
          </w:divBdr>
        </w:div>
        <w:div w:id="1863739938">
          <w:marLeft w:val="0"/>
          <w:marRight w:val="0"/>
          <w:marTop w:val="0"/>
          <w:marBottom w:val="0"/>
          <w:divBdr>
            <w:top w:val="none" w:sz="0" w:space="0" w:color="auto"/>
            <w:left w:val="none" w:sz="0" w:space="0" w:color="auto"/>
            <w:bottom w:val="none" w:sz="0" w:space="0" w:color="auto"/>
            <w:right w:val="none" w:sz="0" w:space="0" w:color="auto"/>
          </w:divBdr>
        </w:div>
        <w:div w:id="1876306771">
          <w:marLeft w:val="0"/>
          <w:marRight w:val="0"/>
          <w:marTop w:val="0"/>
          <w:marBottom w:val="0"/>
          <w:divBdr>
            <w:top w:val="none" w:sz="0" w:space="0" w:color="auto"/>
            <w:left w:val="none" w:sz="0" w:space="0" w:color="auto"/>
            <w:bottom w:val="none" w:sz="0" w:space="0" w:color="auto"/>
            <w:right w:val="none" w:sz="0" w:space="0" w:color="auto"/>
          </w:divBdr>
        </w:div>
      </w:divsChild>
    </w:div>
    <w:div w:id="472213857">
      <w:bodyDiv w:val="1"/>
      <w:marLeft w:val="0"/>
      <w:marRight w:val="0"/>
      <w:marTop w:val="0"/>
      <w:marBottom w:val="0"/>
      <w:divBdr>
        <w:top w:val="none" w:sz="0" w:space="0" w:color="auto"/>
        <w:left w:val="none" w:sz="0" w:space="0" w:color="auto"/>
        <w:bottom w:val="none" w:sz="0" w:space="0" w:color="auto"/>
        <w:right w:val="none" w:sz="0" w:space="0" w:color="auto"/>
      </w:divBdr>
      <w:divsChild>
        <w:div w:id="80494402">
          <w:marLeft w:val="0"/>
          <w:marRight w:val="0"/>
          <w:marTop w:val="0"/>
          <w:marBottom w:val="0"/>
          <w:divBdr>
            <w:top w:val="none" w:sz="0" w:space="0" w:color="auto"/>
            <w:left w:val="none" w:sz="0" w:space="0" w:color="auto"/>
            <w:bottom w:val="none" w:sz="0" w:space="0" w:color="auto"/>
            <w:right w:val="none" w:sz="0" w:space="0" w:color="auto"/>
          </w:divBdr>
        </w:div>
        <w:div w:id="221060265">
          <w:marLeft w:val="0"/>
          <w:marRight w:val="0"/>
          <w:marTop w:val="0"/>
          <w:marBottom w:val="0"/>
          <w:divBdr>
            <w:top w:val="none" w:sz="0" w:space="0" w:color="auto"/>
            <w:left w:val="none" w:sz="0" w:space="0" w:color="auto"/>
            <w:bottom w:val="none" w:sz="0" w:space="0" w:color="auto"/>
            <w:right w:val="none" w:sz="0" w:space="0" w:color="auto"/>
          </w:divBdr>
        </w:div>
        <w:div w:id="674311153">
          <w:marLeft w:val="0"/>
          <w:marRight w:val="0"/>
          <w:marTop w:val="0"/>
          <w:marBottom w:val="0"/>
          <w:divBdr>
            <w:top w:val="none" w:sz="0" w:space="0" w:color="auto"/>
            <w:left w:val="none" w:sz="0" w:space="0" w:color="auto"/>
            <w:bottom w:val="none" w:sz="0" w:space="0" w:color="auto"/>
            <w:right w:val="none" w:sz="0" w:space="0" w:color="auto"/>
          </w:divBdr>
        </w:div>
        <w:div w:id="909461126">
          <w:marLeft w:val="0"/>
          <w:marRight w:val="0"/>
          <w:marTop w:val="0"/>
          <w:marBottom w:val="0"/>
          <w:divBdr>
            <w:top w:val="none" w:sz="0" w:space="0" w:color="auto"/>
            <w:left w:val="none" w:sz="0" w:space="0" w:color="auto"/>
            <w:bottom w:val="none" w:sz="0" w:space="0" w:color="auto"/>
            <w:right w:val="none" w:sz="0" w:space="0" w:color="auto"/>
          </w:divBdr>
        </w:div>
        <w:div w:id="1619094744">
          <w:marLeft w:val="0"/>
          <w:marRight w:val="0"/>
          <w:marTop w:val="0"/>
          <w:marBottom w:val="0"/>
          <w:divBdr>
            <w:top w:val="none" w:sz="0" w:space="0" w:color="auto"/>
            <w:left w:val="none" w:sz="0" w:space="0" w:color="auto"/>
            <w:bottom w:val="none" w:sz="0" w:space="0" w:color="auto"/>
            <w:right w:val="none" w:sz="0" w:space="0" w:color="auto"/>
          </w:divBdr>
        </w:div>
        <w:div w:id="1642880760">
          <w:marLeft w:val="0"/>
          <w:marRight w:val="0"/>
          <w:marTop w:val="0"/>
          <w:marBottom w:val="0"/>
          <w:divBdr>
            <w:top w:val="none" w:sz="0" w:space="0" w:color="auto"/>
            <w:left w:val="none" w:sz="0" w:space="0" w:color="auto"/>
            <w:bottom w:val="none" w:sz="0" w:space="0" w:color="auto"/>
            <w:right w:val="none" w:sz="0" w:space="0" w:color="auto"/>
          </w:divBdr>
        </w:div>
        <w:div w:id="1747216414">
          <w:marLeft w:val="0"/>
          <w:marRight w:val="0"/>
          <w:marTop w:val="0"/>
          <w:marBottom w:val="0"/>
          <w:divBdr>
            <w:top w:val="none" w:sz="0" w:space="0" w:color="auto"/>
            <w:left w:val="none" w:sz="0" w:space="0" w:color="auto"/>
            <w:bottom w:val="none" w:sz="0" w:space="0" w:color="auto"/>
            <w:right w:val="none" w:sz="0" w:space="0" w:color="auto"/>
          </w:divBdr>
        </w:div>
        <w:div w:id="1949964249">
          <w:marLeft w:val="0"/>
          <w:marRight w:val="0"/>
          <w:marTop w:val="0"/>
          <w:marBottom w:val="0"/>
          <w:divBdr>
            <w:top w:val="none" w:sz="0" w:space="0" w:color="auto"/>
            <w:left w:val="none" w:sz="0" w:space="0" w:color="auto"/>
            <w:bottom w:val="none" w:sz="0" w:space="0" w:color="auto"/>
            <w:right w:val="none" w:sz="0" w:space="0" w:color="auto"/>
          </w:divBdr>
        </w:div>
        <w:div w:id="2125414842">
          <w:marLeft w:val="0"/>
          <w:marRight w:val="0"/>
          <w:marTop w:val="0"/>
          <w:marBottom w:val="0"/>
          <w:divBdr>
            <w:top w:val="none" w:sz="0" w:space="0" w:color="auto"/>
            <w:left w:val="none" w:sz="0" w:space="0" w:color="auto"/>
            <w:bottom w:val="none" w:sz="0" w:space="0" w:color="auto"/>
            <w:right w:val="none" w:sz="0" w:space="0" w:color="auto"/>
          </w:divBdr>
        </w:div>
      </w:divsChild>
    </w:div>
    <w:div w:id="473448791">
      <w:bodyDiv w:val="1"/>
      <w:marLeft w:val="0"/>
      <w:marRight w:val="0"/>
      <w:marTop w:val="0"/>
      <w:marBottom w:val="0"/>
      <w:divBdr>
        <w:top w:val="none" w:sz="0" w:space="0" w:color="auto"/>
        <w:left w:val="none" w:sz="0" w:space="0" w:color="auto"/>
        <w:bottom w:val="none" w:sz="0" w:space="0" w:color="auto"/>
        <w:right w:val="none" w:sz="0" w:space="0" w:color="auto"/>
      </w:divBdr>
      <w:divsChild>
        <w:div w:id="327712429">
          <w:marLeft w:val="0"/>
          <w:marRight w:val="0"/>
          <w:marTop w:val="0"/>
          <w:marBottom w:val="0"/>
          <w:divBdr>
            <w:top w:val="none" w:sz="0" w:space="0" w:color="auto"/>
            <w:left w:val="none" w:sz="0" w:space="0" w:color="auto"/>
            <w:bottom w:val="none" w:sz="0" w:space="0" w:color="auto"/>
            <w:right w:val="none" w:sz="0" w:space="0" w:color="auto"/>
          </w:divBdr>
        </w:div>
        <w:div w:id="1682774625">
          <w:marLeft w:val="0"/>
          <w:marRight w:val="0"/>
          <w:marTop w:val="0"/>
          <w:marBottom w:val="0"/>
          <w:divBdr>
            <w:top w:val="none" w:sz="0" w:space="0" w:color="auto"/>
            <w:left w:val="none" w:sz="0" w:space="0" w:color="auto"/>
            <w:bottom w:val="none" w:sz="0" w:space="0" w:color="auto"/>
            <w:right w:val="none" w:sz="0" w:space="0" w:color="auto"/>
          </w:divBdr>
        </w:div>
      </w:divsChild>
    </w:div>
    <w:div w:id="485124069">
      <w:bodyDiv w:val="1"/>
      <w:marLeft w:val="0"/>
      <w:marRight w:val="0"/>
      <w:marTop w:val="0"/>
      <w:marBottom w:val="0"/>
      <w:divBdr>
        <w:top w:val="none" w:sz="0" w:space="0" w:color="auto"/>
        <w:left w:val="none" w:sz="0" w:space="0" w:color="auto"/>
        <w:bottom w:val="none" w:sz="0" w:space="0" w:color="auto"/>
        <w:right w:val="none" w:sz="0" w:space="0" w:color="auto"/>
      </w:divBdr>
    </w:div>
    <w:div w:id="487137578">
      <w:bodyDiv w:val="1"/>
      <w:marLeft w:val="0"/>
      <w:marRight w:val="0"/>
      <w:marTop w:val="0"/>
      <w:marBottom w:val="0"/>
      <w:divBdr>
        <w:top w:val="none" w:sz="0" w:space="0" w:color="auto"/>
        <w:left w:val="none" w:sz="0" w:space="0" w:color="auto"/>
        <w:bottom w:val="none" w:sz="0" w:space="0" w:color="auto"/>
        <w:right w:val="none" w:sz="0" w:space="0" w:color="auto"/>
      </w:divBdr>
      <w:divsChild>
        <w:div w:id="175657105">
          <w:marLeft w:val="0"/>
          <w:marRight w:val="0"/>
          <w:marTop w:val="0"/>
          <w:marBottom w:val="0"/>
          <w:divBdr>
            <w:top w:val="none" w:sz="0" w:space="0" w:color="auto"/>
            <w:left w:val="none" w:sz="0" w:space="0" w:color="auto"/>
            <w:bottom w:val="none" w:sz="0" w:space="0" w:color="auto"/>
            <w:right w:val="none" w:sz="0" w:space="0" w:color="auto"/>
          </w:divBdr>
        </w:div>
        <w:div w:id="225074083">
          <w:marLeft w:val="0"/>
          <w:marRight w:val="0"/>
          <w:marTop w:val="0"/>
          <w:marBottom w:val="0"/>
          <w:divBdr>
            <w:top w:val="none" w:sz="0" w:space="0" w:color="auto"/>
            <w:left w:val="none" w:sz="0" w:space="0" w:color="auto"/>
            <w:bottom w:val="none" w:sz="0" w:space="0" w:color="auto"/>
            <w:right w:val="none" w:sz="0" w:space="0" w:color="auto"/>
          </w:divBdr>
        </w:div>
        <w:div w:id="359432001">
          <w:marLeft w:val="0"/>
          <w:marRight w:val="0"/>
          <w:marTop w:val="0"/>
          <w:marBottom w:val="0"/>
          <w:divBdr>
            <w:top w:val="none" w:sz="0" w:space="0" w:color="auto"/>
            <w:left w:val="none" w:sz="0" w:space="0" w:color="auto"/>
            <w:bottom w:val="none" w:sz="0" w:space="0" w:color="auto"/>
            <w:right w:val="none" w:sz="0" w:space="0" w:color="auto"/>
          </w:divBdr>
        </w:div>
        <w:div w:id="399182222">
          <w:marLeft w:val="0"/>
          <w:marRight w:val="0"/>
          <w:marTop w:val="0"/>
          <w:marBottom w:val="0"/>
          <w:divBdr>
            <w:top w:val="none" w:sz="0" w:space="0" w:color="auto"/>
            <w:left w:val="none" w:sz="0" w:space="0" w:color="auto"/>
            <w:bottom w:val="none" w:sz="0" w:space="0" w:color="auto"/>
            <w:right w:val="none" w:sz="0" w:space="0" w:color="auto"/>
          </w:divBdr>
        </w:div>
        <w:div w:id="430667998">
          <w:marLeft w:val="0"/>
          <w:marRight w:val="0"/>
          <w:marTop w:val="0"/>
          <w:marBottom w:val="0"/>
          <w:divBdr>
            <w:top w:val="none" w:sz="0" w:space="0" w:color="auto"/>
            <w:left w:val="none" w:sz="0" w:space="0" w:color="auto"/>
            <w:bottom w:val="none" w:sz="0" w:space="0" w:color="auto"/>
            <w:right w:val="none" w:sz="0" w:space="0" w:color="auto"/>
          </w:divBdr>
        </w:div>
        <w:div w:id="482359770">
          <w:marLeft w:val="0"/>
          <w:marRight w:val="0"/>
          <w:marTop w:val="0"/>
          <w:marBottom w:val="0"/>
          <w:divBdr>
            <w:top w:val="none" w:sz="0" w:space="0" w:color="auto"/>
            <w:left w:val="none" w:sz="0" w:space="0" w:color="auto"/>
            <w:bottom w:val="none" w:sz="0" w:space="0" w:color="auto"/>
            <w:right w:val="none" w:sz="0" w:space="0" w:color="auto"/>
          </w:divBdr>
        </w:div>
        <w:div w:id="536281626">
          <w:marLeft w:val="0"/>
          <w:marRight w:val="0"/>
          <w:marTop w:val="0"/>
          <w:marBottom w:val="0"/>
          <w:divBdr>
            <w:top w:val="none" w:sz="0" w:space="0" w:color="auto"/>
            <w:left w:val="none" w:sz="0" w:space="0" w:color="auto"/>
            <w:bottom w:val="none" w:sz="0" w:space="0" w:color="auto"/>
            <w:right w:val="none" w:sz="0" w:space="0" w:color="auto"/>
          </w:divBdr>
        </w:div>
        <w:div w:id="719597926">
          <w:marLeft w:val="0"/>
          <w:marRight w:val="0"/>
          <w:marTop w:val="0"/>
          <w:marBottom w:val="0"/>
          <w:divBdr>
            <w:top w:val="none" w:sz="0" w:space="0" w:color="auto"/>
            <w:left w:val="none" w:sz="0" w:space="0" w:color="auto"/>
            <w:bottom w:val="none" w:sz="0" w:space="0" w:color="auto"/>
            <w:right w:val="none" w:sz="0" w:space="0" w:color="auto"/>
          </w:divBdr>
        </w:div>
        <w:div w:id="1162893589">
          <w:marLeft w:val="0"/>
          <w:marRight w:val="0"/>
          <w:marTop w:val="0"/>
          <w:marBottom w:val="0"/>
          <w:divBdr>
            <w:top w:val="none" w:sz="0" w:space="0" w:color="auto"/>
            <w:left w:val="none" w:sz="0" w:space="0" w:color="auto"/>
            <w:bottom w:val="none" w:sz="0" w:space="0" w:color="auto"/>
            <w:right w:val="none" w:sz="0" w:space="0" w:color="auto"/>
          </w:divBdr>
        </w:div>
        <w:div w:id="1294407769">
          <w:marLeft w:val="0"/>
          <w:marRight w:val="0"/>
          <w:marTop w:val="0"/>
          <w:marBottom w:val="0"/>
          <w:divBdr>
            <w:top w:val="none" w:sz="0" w:space="0" w:color="auto"/>
            <w:left w:val="none" w:sz="0" w:space="0" w:color="auto"/>
            <w:bottom w:val="none" w:sz="0" w:space="0" w:color="auto"/>
            <w:right w:val="none" w:sz="0" w:space="0" w:color="auto"/>
          </w:divBdr>
        </w:div>
        <w:div w:id="1345589935">
          <w:marLeft w:val="0"/>
          <w:marRight w:val="0"/>
          <w:marTop w:val="0"/>
          <w:marBottom w:val="0"/>
          <w:divBdr>
            <w:top w:val="none" w:sz="0" w:space="0" w:color="auto"/>
            <w:left w:val="none" w:sz="0" w:space="0" w:color="auto"/>
            <w:bottom w:val="none" w:sz="0" w:space="0" w:color="auto"/>
            <w:right w:val="none" w:sz="0" w:space="0" w:color="auto"/>
          </w:divBdr>
        </w:div>
        <w:div w:id="1474978663">
          <w:marLeft w:val="0"/>
          <w:marRight w:val="0"/>
          <w:marTop w:val="0"/>
          <w:marBottom w:val="0"/>
          <w:divBdr>
            <w:top w:val="none" w:sz="0" w:space="0" w:color="auto"/>
            <w:left w:val="none" w:sz="0" w:space="0" w:color="auto"/>
            <w:bottom w:val="none" w:sz="0" w:space="0" w:color="auto"/>
            <w:right w:val="none" w:sz="0" w:space="0" w:color="auto"/>
          </w:divBdr>
        </w:div>
        <w:div w:id="1824811631">
          <w:marLeft w:val="0"/>
          <w:marRight w:val="0"/>
          <w:marTop w:val="0"/>
          <w:marBottom w:val="0"/>
          <w:divBdr>
            <w:top w:val="none" w:sz="0" w:space="0" w:color="auto"/>
            <w:left w:val="none" w:sz="0" w:space="0" w:color="auto"/>
            <w:bottom w:val="none" w:sz="0" w:space="0" w:color="auto"/>
            <w:right w:val="none" w:sz="0" w:space="0" w:color="auto"/>
          </w:divBdr>
        </w:div>
        <w:div w:id="1897665096">
          <w:marLeft w:val="0"/>
          <w:marRight w:val="0"/>
          <w:marTop w:val="0"/>
          <w:marBottom w:val="0"/>
          <w:divBdr>
            <w:top w:val="none" w:sz="0" w:space="0" w:color="auto"/>
            <w:left w:val="none" w:sz="0" w:space="0" w:color="auto"/>
            <w:bottom w:val="none" w:sz="0" w:space="0" w:color="auto"/>
            <w:right w:val="none" w:sz="0" w:space="0" w:color="auto"/>
          </w:divBdr>
        </w:div>
      </w:divsChild>
    </w:div>
    <w:div w:id="487358027">
      <w:bodyDiv w:val="1"/>
      <w:marLeft w:val="0"/>
      <w:marRight w:val="0"/>
      <w:marTop w:val="0"/>
      <w:marBottom w:val="0"/>
      <w:divBdr>
        <w:top w:val="none" w:sz="0" w:space="0" w:color="auto"/>
        <w:left w:val="none" w:sz="0" w:space="0" w:color="auto"/>
        <w:bottom w:val="none" w:sz="0" w:space="0" w:color="auto"/>
        <w:right w:val="none" w:sz="0" w:space="0" w:color="auto"/>
      </w:divBdr>
      <w:divsChild>
        <w:div w:id="29381259">
          <w:marLeft w:val="0"/>
          <w:marRight w:val="0"/>
          <w:marTop w:val="0"/>
          <w:marBottom w:val="0"/>
          <w:divBdr>
            <w:top w:val="none" w:sz="0" w:space="0" w:color="auto"/>
            <w:left w:val="none" w:sz="0" w:space="0" w:color="auto"/>
            <w:bottom w:val="none" w:sz="0" w:space="0" w:color="auto"/>
            <w:right w:val="none" w:sz="0" w:space="0" w:color="auto"/>
          </w:divBdr>
        </w:div>
        <w:div w:id="119422808">
          <w:marLeft w:val="0"/>
          <w:marRight w:val="0"/>
          <w:marTop w:val="0"/>
          <w:marBottom w:val="0"/>
          <w:divBdr>
            <w:top w:val="none" w:sz="0" w:space="0" w:color="auto"/>
            <w:left w:val="none" w:sz="0" w:space="0" w:color="auto"/>
            <w:bottom w:val="none" w:sz="0" w:space="0" w:color="auto"/>
            <w:right w:val="none" w:sz="0" w:space="0" w:color="auto"/>
          </w:divBdr>
        </w:div>
        <w:div w:id="296685260">
          <w:marLeft w:val="0"/>
          <w:marRight w:val="0"/>
          <w:marTop w:val="0"/>
          <w:marBottom w:val="0"/>
          <w:divBdr>
            <w:top w:val="none" w:sz="0" w:space="0" w:color="auto"/>
            <w:left w:val="none" w:sz="0" w:space="0" w:color="auto"/>
            <w:bottom w:val="none" w:sz="0" w:space="0" w:color="auto"/>
            <w:right w:val="none" w:sz="0" w:space="0" w:color="auto"/>
          </w:divBdr>
        </w:div>
        <w:div w:id="404031352">
          <w:marLeft w:val="0"/>
          <w:marRight w:val="0"/>
          <w:marTop w:val="0"/>
          <w:marBottom w:val="0"/>
          <w:divBdr>
            <w:top w:val="none" w:sz="0" w:space="0" w:color="auto"/>
            <w:left w:val="none" w:sz="0" w:space="0" w:color="auto"/>
            <w:bottom w:val="none" w:sz="0" w:space="0" w:color="auto"/>
            <w:right w:val="none" w:sz="0" w:space="0" w:color="auto"/>
          </w:divBdr>
        </w:div>
        <w:div w:id="456878425">
          <w:marLeft w:val="0"/>
          <w:marRight w:val="0"/>
          <w:marTop w:val="0"/>
          <w:marBottom w:val="0"/>
          <w:divBdr>
            <w:top w:val="none" w:sz="0" w:space="0" w:color="auto"/>
            <w:left w:val="none" w:sz="0" w:space="0" w:color="auto"/>
            <w:bottom w:val="none" w:sz="0" w:space="0" w:color="auto"/>
            <w:right w:val="none" w:sz="0" w:space="0" w:color="auto"/>
          </w:divBdr>
        </w:div>
        <w:div w:id="589123903">
          <w:marLeft w:val="0"/>
          <w:marRight w:val="0"/>
          <w:marTop w:val="0"/>
          <w:marBottom w:val="0"/>
          <w:divBdr>
            <w:top w:val="none" w:sz="0" w:space="0" w:color="auto"/>
            <w:left w:val="none" w:sz="0" w:space="0" w:color="auto"/>
            <w:bottom w:val="none" w:sz="0" w:space="0" w:color="auto"/>
            <w:right w:val="none" w:sz="0" w:space="0" w:color="auto"/>
          </w:divBdr>
        </w:div>
        <w:div w:id="612592881">
          <w:marLeft w:val="0"/>
          <w:marRight w:val="0"/>
          <w:marTop w:val="0"/>
          <w:marBottom w:val="0"/>
          <w:divBdr>
            <w:top w:val="none" w:sz="0" w:space="0" w:color="auto"/>
            <w:left w:val="none" w:sz="0" w:space="0" w:color="auto"/>
            <w:bottom w:val="none" w:sz="0" w:space="0" w:color="auto"/>
            <w:right w:val="none" w:sz="0" w:space="0" w:color="auto"/>
          </w:divBdr>
        </w:div>
        <w:div w:id="633410155">
          <w:marLeft w:val="0"/>
          <w:marRight w:val="0"/>
          <w:marTop w:val="0"/>
          <w:marBottom w:val="0"/>
          <w:divBdr>
            <w:top w:val="none" w:sz="0" w:space="0" w:color="auto"/>
            <w:left w:val="none" w:sz="0" w:space="0" w:color="auto"/>
            <w:bottom w:val="none" w:sz="0" w:space="0" w:color="auto"/>
            <w:right w:val="none" w:sz="0" w:space="0" w:color="auto"/>
          </w:divBdr>
        </w:div>
        <w:div w:id="939218352">
          <w:marLeft w:val="0"/>
          <w:marRight w:val="0"/>
          <w:marTop w:val="0"/>
          <w:marBottom w:val="0"/>
          <w:divBdr>
            <w:top w:val="none" w:sz="0" w:space="0" w:color="auto"/>
            <w:left w:val="none" w:sz="0" w:space="0" w:color="auto"/>
            <w:bottom w:val="none" w:sz="0" w:space="0" w:color="auto"/>
            <w:right w:val="none" w:sz="0" w:space="0" w:color="auto"/>
          </w:divBdr>
        </w:div>
        <w:div w:id="1061713215">
          <w:marLeft w:val="0"/>
          <w:marRight w:val="0"/>
          <w:marTop w:val="0"/>
          <w:marBottom w:val="0"/>
          <w:divBdr>
            <w:top w:val="none" w:sz="0" w:space="0" w:color="auto"/>
            <w:left w:val="none" w:sz="0" w:space="0" w:color="auto"/>
            <w:bottom w:val="none" w:sz="0" w:space="0" w:color="auto"/>
            <w:right w:val="none" w:sz="0" w:space="0" w:color="auto"/>
          </w:divBdr>
        </w:div>
        <w:div w:id="1117334563">
          <w:marLeft w:val="0"/>
          <w:marRight w:val="0"/>
          <w:marTop w:val="0"/>
          <w:marBottom w:val="0"/>
          <w:divBdr>
            <w:top w:val="none" w:sz="0" w:space="0" w:color="auto"/>
            <w:left w:val="none" w:sz="0" w:space="0" w:color="auto"/>
            <w:bottom w:val="none" w:sz="0" w:space="0" w:color="auto"/>
            <w:right w:val="none" w:sz="0" w:space="0" w:color="auto"/>
          </w:divBdr>
        </w:div>
        <w:div w:id="1640921087">
          <w:marLeft w:val="0"/>
          <w:marRight w:val="0"/>
          <w:marTop w:val="0"/>
          <w:marBottom w:val="0"/>
          <w:divBdr>
            <w:top w:val="none" w:sz="0" w:space="0" w:color="auto"/>
            <w:left w:val="none" w:sz="0" w:space="0" w:color="auto"/>
            <w:bottom w:val="none" w:sz="0" w:space="0" w:color="auto"/>
            <w:right w:val="none" w:sz="0" w:space="0" w:color="auto"/>
          </w:divBdr>
        </w:div>
      </w:divsChild>
    </w:div>
    <w:div w:id="489906890">
      <w:bodyDiv w:val="1"/>
      <w:marLeft w:val="0"/>
      <w:marRight w:val="0"/>
      <w:marTop w:val="0"/>
      <w:marBottom w:val="0"/>
      <w:divBdr>
        <w:top w:val="none" w:sz="0" w:space="0" w:color="auto"/>
        <w:left w:val="none" w:sz="0" w:space="0" w:color="auto"/>
        <w:bottom w:val="none" w:sz="0" w:space="0" w:color="auto"/>
        <w:right w:val="none" w:sz="0" w:space="0" w:color="auto"/>
      </w:divBdr>
      <w:divsChild>
        <w:div w:id="147938749">
          <w:marLeft w:val="0"/>
          <w:marRight w:val="0"/>
          <w:marTop w:val="0"/>
          <w:marBottom w:val="0"/>
          <w:divBdr>
            <w:top w:val="none" w:sz="0" w:space="0" w:color="auto"/>
            <w:left w:val="none" w:sz="0" w:space="0" w:color="auto"/>
            <w:bottom w:val="none" w:sz="0" w:space="0" w:color="auto"/>
            <w:right w:val="none" w:sz="0" w:space="0" w:color="auto"/>
          </w:divBdr>
        </w:div>
        <w:div w:id="800877664">
          <w:marLeft w:val="0"/>
          <w:marRight w:val="0"/>
          <w:marTop w:val="0"/>
          <w:marBottom w:val="0"/>
          <w:divBdr>
            <w:top w:val="none" w:sz="0" w:space="0" w:color="auto"/>
            <w:left w:val="none" w:sz="0" w:space="0" w:color="auto"/>
            <w:bottom w:val="none" w:sz="0" w:space="0" w:color="auto"/>
            <w:right w:val="none" w:sz="0" w:space="0" w:color="auto"/>
          </w:divBdr>
        </w:div>
        <w:div w:id="871918575">
          <w:marLeft w:val="0"/>
          <w:marRight w:val="0"/>
          <w:marTop w:val="0"/>
          <w:marBottom w:val="0"/>
          <w:divBdr>
            <w:top w:val="none" w:sz="0" w:space="0" w:color="auto"/>
            <w:left w:val="none" w:sz="0" w:space="0" w:color="auto"/>
            <w:bottom w:val="none" w:sz="0" w:space="0" w:color="auto"/>
            <w:right w:val="none" w:sz="0" w:space="0" w:color="auto"/>
          </w:divBdr>
        </w:div>
        <w:div w:id="953707513">
          <w:marLeft w:val="0"/>
          <w:marRight w:val="0"/>
          <w:marTop w:val="0"/>
          <w:marBottom w:val="0"/>
          <w:divBdr>
            <w:top w:val="none" w:sz="0" w:space="0" w:color="auto"/>
            <w:left w:val="none" w:sz="0" w:space="0" w:color="auto"/>
            <w:bottom w:val="none" w:sz="0" w:space="0" w:color="auto"/>
            <w:right w:val="none" w:sz="0" w:space="0" w:color="auto"/>
          </w:divBdr>
        </w:div>
        <w:div w:id="968366270">
          <w:marLeft w:val="0"/>
          <w:marRight w:val="0"/>
          <w:marTop w:val="0"/>
          <w:marBottom w:val="0"/>
          <w:divBdr>
            <w:top w:val="none" w:sz="0" w:space="0" w:color="auto"/>
            <w:left w:val="none" w:sz="0" w:space="0" w:color="auto"/>
            <w:bottom w:val="none" w:sz="0" w:space="0" w:color="auto"/>
            <w:right w:val="none" w:sz="0" w:space="0" w:color="auto"/>
          </w:divBdr>
        </w:div>
        <w:div w:id="979533183">
          <w:marLeft w:val="0"/>
          <w:marRight w:val="0"/>
          <w:marTop w:val="0"/>
          <w:marBottom w:val="0"/>
          <w:divBdr>
            <w:top w:val="none" w:sz="0" w:space="0" w:color="auto"/>
            <w:left w:val="none" w:sz="0" w:space="0" w:color="auto"/>
            <w:bottom w:val="none" w:sz="0" w:space="0" w:color="auto"/>
            <w:right w:val="none" w:sz="0" w:space="0" w:color="auto"/>
          </w:divBdr>
        </w:div>
        <w:div w:id="982193890">
          <w:marLeft w:val="0"/>
          <w:marRight w:val="0"/>
          <w:marTop w:val="0"/>
          <w:marBottom w:val="0"/>
          <w:divBdr>
            <w:top w:val="none" w:sz="0" w:space="0" w:color="auto"/>
            <w:left w:val="none" w:sz="0" w:space="0" w:color="auto"/>
            <w:bottom w:val="none" w:sz="0" w:space="0" w:color="auto"/>
            <w:right w:val="none" w:sz="0" w:space="0" w:color="auto"/>
          </w:divBdr>
        </w:div>
        <w:div w:id="1228104401">
          <w:marLeft w:val="0"/>
          <w:marRight w:val="0"/>
          <w:marTop w:val="0"/>
          <w:marBottom w:val="0"/>
          <w:divBdr>
            <w:top w:val="none" w:sz="0" w:space="0" w:color="auto"/>
            <w:left w:val="none" w:sz="0" w:space="0" w:color="auto"/>
            <w:bottom w:val="none" w:sz="0" w:space="0" w:color="auto"/>
            <w:right w:val="none" w:sz="0" w:space="0" w:color="auto"/>
          </w:divBdr>
        </w:div>
        <w:div w:id="1706104304">
          <w:marLeft w:val="0"/>
          <w:marRight w:val="0"/>
          <w:marTop w:val="0"/>
          <w:marBottom w:val="0"/>
          <w:divBdr>
            <w:top w:val="none" w:sz="0" w:space="0" w:color="auto"/>
            <w:left w:val="none" w:sz="0" w:space="0" w:color="auto"/>
            <w:bottom w:val="none" w:sz="0" w:space="0" w:color="auto"/>
            <w:right w:val="none" w:sz="0" w:space="0" w:color="auto"/>
          </w:divBdr>
        </w:div>
        <w:div w:id="1729065255">
          <w:marLeft w:val="0"/>
          <w:marRight w:val="0"/>
          <w:marTop w:val="0"/>
          <w:marBottom w:val="0"/>
          <w:divBdr>
            <w:top w:val="none" w:sz="0" w:space="0" w:color="auto"/>
            <w:left w:val="none" w:sz="0" w:space="0" w:color="auto"/>
            <w:bottom w:val="none" w:sz="0" w:space="0" w:color="auto"/>
            <w:right w:val="none" w:sz="0" w:space="0" w:color="auto"/>
          </w:divBdr>
        </w:div>
        <w:div w:id="1932348906">
          <w:marLeft w:val="0"/>
          <w:marRight w:val="0"/>
          <w:marTop w:val="0"/>
          <w:marBottom w:val="0"/>
          <w:divBdr>
            <w:top w:val="none" w:sz="0" w:space="0" w:color="auto"/>
            <w:left w:val="none" w:sz="0" w:space="0" w:color="auto"/>
            <w:bottom w:val="none" w:sz="0" w:space="0" w:color="auto"/>
            <w:right w:val="none" w:sz="0" w:space="0" w:color="auto"/>
          </w:divBdr>
        </w:div>
      </w:divsChild>
    </w:div>
    <w:div w:id="496925588">
      <w:bodyDiv w:val="1"/>
      <w:marLeft w:val="0"/>
      <w:marRight w:val="0"/>
      <w:marTop w:val="0"/>
      <w:marBottom w:val="0"/>
      <w:divBdr>
        <w:top w:val="none" w:sz="0" w:space="0" w:color="auto"/>
        <w:left w:val="none" w:sz="0" w:space="0" w:color="auto"/>
        <w:bottom w:val="none" w:sz="0" w:space="0" w:color="auto"/>
        <w:right w:val="none" w:sz="0" w:space="0" w:color="auto"/>
      </w:divBdr>
    </w:div>
    <w:div w:id="500244139">
      <w:bodyDiv w:val="1"/>
      <w:marLeft w:val="0"/>
      <w:marRight w:val="0"/>
      <w:marTop w:val="0"/>
      <w:marBottom w:val="0"/>
      <w:divBdr>
        <w:top w:val="none" w:sz="0" w:space="0" w:color="auto"/>
        <w:left w:val="none" w:sz="0" w:space="0" w:color="auto"/>
        <w:bottom w:val="none" w:sz="0" w:space="0" w:color="auto"/>
        <w:right w:val="none" w:sz="0" w:space="0" w:color="auto"/>
      </w:divBdr>
      <w:divsChild>
        <w:div w:id="324475140">
          <w:marLeft w:val="0"/>
          <w:marRight w:val="0"/>
          <w:marTop w:val="0"/>
          <w:marBottom w:val="0"/>
          <w:divBdr>
            <w:top w:val="none" w:sz="0" w:space="0" w:color="auto"/>
            <w:left w:val="none" w:sz="0" w:space="0" w:color="auto"/>
            <w:bottom w:val="none" w:sz="0" w:space="0" w:color="auto"/>
            <w:right w:val="none" w:sz="0" w:space="0" w:color="auto"/>
          </w:divBdr>
        </w:div>
        <w:div w:id="998853097">
          <w:marLeft w:val="0"/>
          <w:marRight w:val="0"/>
          <w:marTop w:val="0"/>
          <w:marBottom w:val="0"/>
          <w:divBdr>
            <w:top w:val="none" w:sz="0" w:space="0" w:color="auto"/>
            <w:left w:val="none" w:sz="0" w:space="0" w:color="auto"/>
            <w:bottom w:val="none" w:sz="0" w:space="0" w:color="auto"/>
            <w:right w:val="none" w:sz="0" w:space="0" w:color="auto"/>
          </w:divBdr>
        </w:div>
        <w:div w:id="1257713757">
          <w:marLeft w:val="0"/>
          <w:marRight w:val="0"/>
          <w:marTop w:val="0"/>
          <w:marBottom w:val="0"/>
          <w:divBdr>
            <w:top w:val="none" w:sz="0" w:space="0" w:color="auto"/>
            <w:left w:val="none" w:sz="0" w:space="0" w:color="auto"/>
            <w:bottom w:val="none" w:sz="0" w:space="0" w:color="auto"/>
            <w:right w:val="none" w:sz="0" w:space="0" w:color="auto"/>
          </w:divBdr>
        </w:div>
        <w:div w:id="1873761835">
          <w:marLeft w:val="0"/>
          <w:marRight w:val="0"/>
          <w:marTop w:val="0"/>
          <w:marBottom w:val="0"/>
          <w:divBdr>
            <w:top w:val="none" w:sz="0" w:space="0" w:color="auto"/>
            <w:left w:val="none" w:sz="0" w:space="0" w:color="auto"/>
            <w:bottom w:val="none" w:sz="0" w:space="0" w:color="auto"/>
            <w:right w:val="none" w:sz="0" w:space="0" w:color="auto"/>
          </w:divBdr>
        </w:div>
        <w:div w:id="2075203412">
          <w:marLeft w:val="0"/>
          <w:marRight w:val="0"/>
          <w:marTop w:val="0"/>
          <w:marBottom w:val="0"/>
          <w:divBdr>
            <w:top w:val="none" w:sz="0" w:space="0" w:color="auto"/>
            <w:left w:val="none" w:sz="0" w:space="0" w:color="auto"/>
            <w:bottom w:val="none" w:sz="0" w:space="0" w:color="auto"/>
            <w:right w:val="none" w:sz="0" w:space="0" w:color="auto"/>
          </w:divBdr>
        </w:div>
      </w:divsChild>
    </w:div>
    <w:div w:id="504444097">
      <w:bodyDiv w:val="1"/>
      <w:marLeft w:val="0"/>
      <w:marRight w:val="0"/>
      <w:marTop w:val="0"/>
      <w:marBottom w:val="0"/>
      <w:divBdr>
        <w:top w:val="none" w:sz="0" w:space="0" w:color="auto"/>
        <w:left w:val="none" w:sz="0" w:space="0" w:color="auto"/>
        <w:bottom w:val="none" w:sz="0" w:space="0" w:color="auto"/>
        <w:right w:val="none" w:sz="0" w:space="0" w:color="auto"/>
      </w:divBdr>
    </w:div>
    <w:div w:id="510031459">
      <w:bodyDiv w:val="1"/>
      <w:marLeft w:val="0"/>
      <w:marRight w:val="0"/>
      <w:marTop w:val="0"/>
      <w:marBottom w:val="0"/>
      <w:divBdr>
        <w:top w:val="none" w:sz="0" w:space="0" w:color="auto"/>
        <w:left w:val="none" w:sz="0" w:space="0" w:color="auto"/>
        <w:bottom w:val="none" w:sz="0" w:space="0" w:color="auto"/>
        <w:right w:val="none" w:sz="0" w:space="0" w:color="auto"/>
      </w:divBdr>
    </w:div>
    <w:div w:id="513306832">
      <w:bodyDiv w:val="1"/>
      <w:marLeft w:val="0"/>
      <w:marRight w:val="0"/>
      <w:marTop w:val="0"/>
      <w:marBottom w:val="0"/>
      <w:divBdr>
        <w:top w:val="none" w:sz="0" w:space="0" w:color="auto"/>
        <w:left w:val="none" w:sz="0" w:space="0" w:color="auto"/>
        <w:bottom w:val="none" w:sz="0" w:space="0" w:color="auto"/>
        <w:right w:val="none" w:sz="0" w:space="0" w:color="auto"/>
      </w:divBdr>
      <w:divsChild>
        <w:div w:id="138771702">
          <w:marLeft w:val="0"/>
          <w:marRight w:val="0"/>
          <w:marTop w:val="0"/>
          <w:marBottom w:val="0"/>
          <w:divBdr>
            <w:top w:val="none" w:sz="0" w:space="0" w:color="auto"/>
            <w:left w:val="none" w:sz="0" w:space="0" w:color="auto"/>
            <w:bottom w:val="none" w:sz="0" w:space="0" w:color="auto"/>
            <w:right w:val="none" w:sz="0" w:space="0" w:color="auto"/>
          </w:divBdr>
        </w:div>
        <w:div w:id="338654056">
          <w:marLeft w:val="0"/>
          <w:marRight w:val="0"/>
          <w:marTop w:val="0"/>
          <w:marBottom w:val="0"/>
          <w:divBdr>
            <w:top w:val="none" w:sz="0" w:space="0" w:color="auto"/>
            <w:left w:val="none" w:sz="0" w:space="0" w:color="auto"/>
            <w:bottom w:val="none" w:sz="0" w:space="0" w:color="auto"/>
            <w:right w:val="none" w:sz="0" w:space="0" w:color="auto"/>
          </w:divBdr>
        </w:div>
        <w:div w:id="732199625">
          <w:marLeft w:val="0"/>
          <w:marRight w:val="0"/>
          <w:marTop w:val="0"/>
          <w:marBottom w:val="0"/>
          <w:divBdr>
            <w:top w:val="none" w:sz="0" w:space="0" w:color="auto"/>
            <w:left w:val="none" w:sz="0" w:space="0" w:color="auto"/>
            <w:bottom w:val="none" w:sz="0" w:space="0" w:color="auto"/>
            <w:right w:val="none" w:sz="0" w:space="0" w:color="auto"/>
          </w:divBdr>
        </w:div>
        <w:div w:id="1131703842">
          <w:marLeft w:val="0"/>
          <w:marRight w:val="0"/>
          <w:marTop w:val="0"/>
          <w:marBottom w:val="0"/>
          <w:divBdr>
            <w:top w:val="none" w:sz="0" w:space="0" w:color="auto"/>
            <w:left w:val="none" w:sz="0" w:space="0" w:color="auto"/>
            <w:bottom w:val="none" w:sz="0" w:space="0" w:color="auto"/>
            <w:right w:val="none" w:sz="0" w:space="0" w:color="auto"/>
          </w:divBdr>
        </w:div>
      </w:divsChild>
    </w:div>
    <w:div w:id="516164989">
      <w:bodyDiv w:val="1"/>
      <w:marLeft w:val="0"/>
      <w:marRight w:val="0"/>
      <w:marTop w:val="0"/>
      <w:marBottom w:val="0"/>
      <w:divBdr>
        <w:top w:val="none" w:sz="0" w:space="0" w:color="auto"/>
        <w:left w:val="none" w:sz="0" w:space="0" w:color="auto"/>
        <w:bottom w:val="none" w:sz="0" w:space="0" w:color="auto"/>
        <w:right w:val="none" w:sz="0" w:space="0" w:color="auto"/>
      </w:divBdr>
      <w:divsChild>
        <w:div w:id="439574235">
          <w:marLeft w:val="0"/>
          <w:marRight w:val="0"/>
          <w:marTop w:val="0"/>
          <w:marBottom w:val="0"/>
          <w:divBdr>
            <w:top w:val="none" w:sz="0" w:space="0" w:color="auto"/>
            <w:left w:val="none" w:sz="0" w:space="0" w:color="auto"/>
            <w:bottom w:val="none" w:sz="0" w:space="0" w:color="auto"/>
            <w:right w:val="none" w:sz="0" w:space="0" w:color="auto"/>
          </w:divBdr>
        </w:div>
        <w:div w:id="515655344">
          <w:marLeft w:val="0"/>
          <w:marRight w:val="0"/>
          <w:marTop w:val="0"/>
          <w:marBottom w:val="0"/>
          <w:divBdr>
            <w:top w:val="none" w:sz="0" w:space="0" w:color="auto"/>
            <w:left w:val="none" w:sz="0" w:space="0" w:color="auto"/>
            <w:bottom w:val="none" w:sz="0" w:space="0" w:color="auto"/>
            <w:right w:val="none" w:sz="0" w:space="0" w:color="auto"/>
          </w:divBdr>
        </w:div>
        <w:div w:id="1620146258">
          <w:marLeft w:val="0"/>
          <w:marRight w:val="0"/>
          <w:marTop w:val="0"/>
          <w:marBottom w:val="0"/>
          <w:divBdr>
            <w:top w:val="none" w:sz="0" w:space="0" w:color="auto"/>
            <w:left w:val="none" w:sz="0" w:space="0" w:color="auto"/>
            <w:bottom w:val="none" w:sz="0" w:space="0" w:color="auto"/>
            <w:right w:val="none" w:sz="0" w:space="0" w:color="auto"/>
          </w:divBdr>
        </w:div>
        <w:div w:id="1674530421">
          <w:marLeft w:val="0"/>
          <w:marRight w:val="0"/>
          <w:marTop w:val="0"/>
          <w:marBottom w:val="0"/>
          <w:divBdr>
            <w:top w:val="none" w:sz="0" w:space="0" w:color="auto"/>
            <w:left w:val="none" w:sz="0" w:space="0" w:color="auto"/>
            <w:bottom w:val="none" w:sz="0" w:space="0" w:color="auto"/>
            <w:right w:val="none" w:sz="0" w:space="0" w:color="auto"/>
          </w:divBdr>
        </w:div>
        <w:div w:id="1732539483">
          <w:marLeft w:val="0"/>
          <w:marRight w:val="0"/>
          <w:marTop w:val="0"/>
          <w:marBottom w:val="0"/>
          <w:divBdr>
            <w:top w:val="none" w:sz="0" w:space="0" w:color="auto"/>
            <w:left w:val="none" w:sz="0" w:space="0" w:color="auto"/>
            <w:bottom w:val="none" w:sz="0" w:space="0" w:color="auto"/>
            <w:right w:val="none" w:sz="0" w:space="0" w:color="auto"/>
          </w:divBdr>
        </w:div>
        <w:div w:id="2070692512">
          <w:marLeft w:val="0"/>
          <w:marRight w:val="0"/>
          <w:marTop w:val="0"/>
          <w:marBottom w:val="0"/>
          <w:divBdr>
            <w:top w:val="none" w:sz="0" w:space="0" w:color="auto"/>
            <w:left w:val="none" w:sz="0" w:space="0" w:color="auto"/>
            <w:bottom w:val="none" w:sz="0" w:space="0" w:color="auto"/>
            <w:right w:val="none" w:sz="0" w:space="0" w:color="auto"/>
          </w:divBdr>
        </w:div>
        <w:div w:id="2101173018">
          <w:marLeft w:val="0"/>
          <w:marRight w:val="0"/>
          <w:marTop w:val="0"/>
          <w:marBottom w:val="0"/>
          <w:divBdr>
            <w:top w:val="none" w:sz="0" w:space="0" w:color="auto"/>
            <w:left w:val="none" w:sz="0" w:space="0" w:color="auto"/>
            <w:bottom w:val="none" w:sz="0" w:space="0" w:color="auto"/>
            <w:right w:val="none" w:sz="0" w:space="0" w:color="auto"/>
          </w:divBdr>
        </w:div>
      </w:divsChild>
    </w:div>
    <w:div w:id="529295125">
      <w:bodyDiv w:val="1"/>
      <w:marLeft w:val="0"/>
      <w:marRight w:val="0"/>
      <w:marTop w:val="0"/>
      <w:marBottom w:val="0"/>
      <w:divBdr>
        <w:top w:val="none" w:sz="0" w:space="0" w:color="auto"/>
        <w:left w:val="none" w:sz="0" w:space="0" w:color="auto"/>
        <w:bottom w:val="none" w:sz="0" w:space="0" w:color="auto"/>
        <w:right w:val="none" w:sz="0" w:space="0" w:color="auto"/>
      </w:divBdr>
      <w:divsChild>
        <w:div w:id="1066993583">
          <w:marLeft w:val="0"/>
          <w:marRight w:val="0"/>
          <w:marTop w:val="0"/>
          <w:marBottom w:val="0"/>
          <w:divBdr>
            <w:top w:val="none" w:sz="0" w:space="0" w:color="auto"/>
            <w:left w:val="none" w:sz="0" w:space="0" w:color="auto"/>
            <w:bottom w:val="none" w:sz="0" w:space="0" w:color="auto"/>
            <w:right w:val="none" w:sz="0" w:space="0" w:color="auto"/>
          </w:divBdr>
        </w:div>
        <w:div w:id="1130592354">
          <w:marLeft w:val="0"/>
          <w:marRight w:val="0"/>
          <w:marTop w:val="0"/>
          <w:marBottom w:val="0"/>
          <w:divBdr>
            <w:top w:val="none" w:sz="0" w:space="0" w:color="auto"/>
            <w:left w:val="none" w:sz="0" w:space="0" w:color="auto"/>
            <w:bottom w:val="none" w:sz="0" w:space="0" w:color="auto"/>
            <w:right w:val="none" w:sz="0" w:space="0" w:color="auto"/>
          </w:divBdr>
        </w:div>
        <w:div w:id="1675641214">
          <w:marLeft w:val="0"/>
          <w:marRight w:val="0"/>
          <w:marTop w:val="0"/>
          <w:marBottom w:val="0"/>
          <w:divBdr>
            <w:top w:val="none" w:sz="0" w:space="0" w:color="auto"/>
            <w:left w:val="none" w:sz="0" w:space="0" w:color="auto"/>
            <w:bottom w:val="none" w:sz="0" w:space="0" w:color="auto"/>
            <w:right w:val="none" w:sz="0" w:space="0" w:color="auto"/>
          </w:divBdr>
        </w:div>
      </w:divsChild>
    </w:div>
    <w:div w:id="540557153">
      <w:bodyDiv w:val="1"/>
      <w:marLeft w:val="0"/>
      <w:marRight w:val="0"/>
      <w:marTop w:val="0"/>
      <w:marBottom w:val="0"/>
      <w:divBdr>
        <w:top w:val="none" w:sz="0" w:space="0" w:color="auto"/>
        <w:left w:val="none" w:sz="0" w:space="0" w:color="auto"/>
        <w:bottom w:val="none" w:sz="0" w:space="0" w:color="auto"/>
        <w:right w:val="none" w:sz="0" w:space="0" w:color="auto"/>
      </w:divBdr>
      <w:divsChild>
        <w:div w:id="137723072">
          <w:marLeft w:val="0"/>
          <w:marRight w:val="0"/>
          <w:marTop w:val="0"/>
          <w:marBottom w:val="0"/>
          <w:divBdr>
            <w:top w:val="none" w:sz="0" w:space="0" w:color="auto"/>
            <w:left w:val="none" w:sz="0" w:space="0" w:color="auto"/>
            <w:bottom w:val="none" w:sz="0" w:space="0" w:color="auto"/>
            <w:right w:val="none" w:sz="0" w:space="0" w:color="auto"/>
          </w:divBdr>
        </w:div>
        <w:div w:id="213199752">
          <w:marLeft w:val="0"/>
          <w:marRight w:val="0"/>
          <w:marTop w:val="0"/>
          <w:marBottom w:val="0"/>
          <w:divBdr>
            <w:top w:val="none" w:sz="0" w:space="0" w:color="auto"/>
            <w:left w:val="none" w:sz="0" w:space="0" w:color="auto"/>
            <w:bottom w:val="none" w:sz="0" w:space="0" w:color="auto"/>
            <w:right w:val="none" w:sz="0" w:space="0" w:color="auto"/>
          </w:divBdr>
        </w:div>
        <w:div w:id="471406466">
          <w:marLeft w:val="0"/>
          <w:marRight w:val="0"/>
          <w:marTop w:val="0"/>
          <w:marBottom w:val="0"/>
          <w:divBdr>
            <w:top w:val="none" w:sz="0" w:space="0" w:color="auto"/>
            <w:left w:val="none" w:sz="0" w:space="0" w:color="auto"/>
            <w:bottom w:val="none" w:sz="0" w:space="0" w:color="auto"/>
            <w:right w:val="none" w:sz="0" w:space="0" w:color="auto"/>
          </w:divBdr>
        </w:div>
        <w:div w:id="1112867563">
          <w:marLeft w:val="0"/>
          <w:marRight w:val="0"/>
          <w:marTop w:val="0"/>
          <w:marBottom w:val="0"/>
          <w:divBdr>
            <w:top w:val="none" w:sz="0" w:space="0" w:color="auto"/>
            <w:left w:val="none" w:sz="0" w:space="0" w:color="auto"/>
            <w:bottom w:val="none" w:sz="0" w:space="0" w:color="auto"/>
            <w:right w:val="none" w:sz="0" w:space="0" w:color="auto"/>
          </w:divBdr>
        </w:div>
        <w:div w:id="1140422992">
          <w:marLeft w:val="0"/>
          <w:marRight w:val="0"/>
          <w:marTop w:val="0"/>
          <w:marBottom w:val="0"/>
          <w:divBdr>
            <w:top w:val="none" w:sz="0" w:space="0" w:color="auto"/>
            <w:left w:val="none" w:sz="0" w:space="0" w:color="auto"/>
            <w:bottom w:val="none" w:sz="0" w:space="0" w:color="auto"/>
            <w:right w:val="none" w:sz="0" w:space="0" w:color="auto"/>
          </w:divBdr>
        </w:div>
        <w:div w:id="1438670507">
          <w:marLeft w:val="0"/>
          <w:marRight w:val="0"/>
          <w:marTop w:val="0"/>
          <w:marBottom w:val="0"/>
          <w:divBdr>
            <w:top w:val="none" w:sz="0" w:space="0" w:color="auto"/>
            <w:left w:val="none" w:sz="0" w:space="0" w:color="auto"/>
            <w:bottom w:val="none" w:sz="0" w:space="0" w:color="auto"/>
            <w:right w:val="none" w:sz="0" w:space="0" w:color="auto"/>
          </w:divBdr>
        </w:div>
        <w:div w:id="1509754716">
          <w:marLeft w:val="0"/>
          <w:marRight w:val="0"/>
          <w:marTop w:val="0"/>
          <w:marBottom w:val="0"/>
          <w:divBdr>
            <w:top w:val="none" w:sz="0" w:space="0" w:color="auto"/>
            <w:left w:val="none" w:sz="0" w:space="0" w:color="auto"/>
            <w:bottom w:val="none" w:sz="0" w:space="0" w:color="auto"/>
            <w:right w:val="none" w:sz="0" w:space="0" w:color="auto"/>
          </w:divBdr>
        </w:div>
        <w:div w:id="1706295561">
          <w:marLeft w:val="0"/>
          <w:marRight w:val="0"/>
          <w:marTop w:val="0"/>
          <w:marBottom w:val="0"/>
          <w:divBdr>
            <w:top w:val="none" w:sz="0" w:space="0" w:color="auto"/>
            <w:left w:val="none" w:sz="0" w:space="0" w:color="auto"/>
            <w:bottom w:val="none" w:sz="0" w:space="0" w:color="auto"/>
            <w:right w:val="none" w:sz="0" w:space="0" w:color="auto"/>
          </w:divBdr>
        </w:div>
      </w:divsChild>
    </w:div>
    <w:div w:id="540941666">
      <w:bodyDiv w:val="1"/>
      <w:marLeft w:val="0"/>
      <w:marRight w:val="0"/>
      <w:marTop w:val="0"/>
      <w:marBottom w:val="0"/>
      <w:divBdr>
        <w:top w:val="none" w:sz="0" w:space="0" w:color="auto"/>
        <w:left w:val="none" w:sz="0" w:space="0" w:color="auto"/>
        <w:bottom w:val="none" w:sz="0" w:space="0" w:color="auto"/>
        <w:right w:val="none" w:sz="0" w:space="0" w:color="auto"/>
      </w:divBdr>
      <w:divsChild>
        <w:div w:id="423307086">
          <w:marLeft w:val="0"/>
          <w:marRight w:val="0"/>
          <w:marTop w:val="0"/>
          <w:marBottom w:val="0"/>
          <w:divBdr>
            <w:top w:val="none" w:sz="0" w:space="0" w:color="auto"/>
            <w:left w:val="none" w:sz="0" w:space="0" w:color="auto"/>
            <w:bottom w:val="none" w:sz="0" w:space="0" w:color="auto"/>
            <w:right w:val="none" w:sz="0" w:space="0" w:color="auto"/>
          </w:divBdr>
        </w:div>
        <w:div w:id="1454788387">
          <w:marLeft w:val="0"/>
          <w:marRight w:val="0"/>
          <w:marTop w:val="0"/>
          <w:marBottom w:val="0"/>
          <w:divBdr>
            <w:top w:val="none" w:sz="0" w:space="0" w:color="auto"/>
            <w:left w:val="none" w:sz="0" w:space="0" w:color="auto"/>
            <w:bottom w:val="none" w:sz="0" w:space="0" w:color="auto"/>
            <w:right w:val="none" w:sz="0" w:space="0" w:color="auto"/>
          </w:divBdr>
        </w:div>
        <w:div w:id="1854372718">
          <w:marLeft w:val="0"/>
          <w:marRight w:val="0"/>
          <w:marTop w:val="0"/>
          <w:marBottom w:val="0"/>
          <w:divBdr>
            <w:top w:val="none" w:sz="0" w:space="0" w:color="auto"/>
            <w:left w:val="none" w:sz="0" w:space="0" w:color="auto"/>
            <w:bottom w:val="none" w:sz="0" w:space="0" w:color="auto"/>
            <w:right w:val="none" w:sz="0" w:space="0" w:color="auto"/>
          </w:divBdr>
        </w:div>
        <w:div w:id="2086024683">
          <w:marLeft w:val="0"/>
          <w:marRight w:val="0"/>
          <w:marTop w:val="0"/>
          <w:marBottom w:val="0"/>
          <w:divBdr>
            <w:top w:val="none" w:sz="0" w:space="0" w:color="auto"/>
            <w:left w:val="none" w:sz="0" w:space="0" w:color="auto"/>
            <w:bottom w:val="none" w:sz="0" w:space="0" w:color="auto"/>
            <w:right w:val="none" w:sz="0" w:space="0" w:color="auto"/>
          </w:divBdr>
        </w:div>
      </w:divsChild>
    </w:div>
    <w:div w:id="542252263">
      <w:bodyDiv w:val="1"/>
      <w:marLeft w:val="0"/>
      <w:marRight w:val="0"/>
      <w:marTop w:val="0"/>
      <w:marBottom w:val="0"/>
      <w:divBdr>
        <w:top w:val="none" w:sz="0" w:space="0" w:color="auto"/>
        <w:left w:val="none" w:sz="0" w:space="0" w:color="auto"/>
        <w:bottom w:val="none" w:sz="0" w:space="0" w:color="auto"/>
        <w:right w:val="none" w:sz="0" w:space="0" w:color="auto"/>
      </w:divBdr>
    </w:div>
    <w:div w:id="542717324">
      <w:bodyDiv w:val="1"/>
      <w:marLeft w:val="0"/>
      <w:marRight w:val="0"/>
      <w:marTop w:val="0"/>
      <w:marBottom w:val="0"/>
      <w:divBdr>
        <w:top w:val="none" w:sz="0" w:space="0" w:color="auto"/>
        <w:left w:val="none" w:sz="0" w:space="0" w:color="auto"/>
        <w:bottom w:val="none" w:sz="0" w:space="0" w:color="auto"/>
        <w:right w:val="none" w:sz="0" w:space="0" w:color="auto"/>
      </w:divBdr>
      <w:divsChild>
        <w:div w:id="1668619">
          <w:marLeft w:val="0"/>
          <w:marRight w:val="0"/>
          <w:marTop w:val="0"/>
          <w:marBottom w:val="0"/>
          <w:divBdr>
            <w:top w:val="none" w:sz="0" w:space="0" w:color="auto"/>
            <w:left w:val="none" w:sz="0" w:space="0" w:color="auto"/>
            <w:bottom w:val="none" w:sz="0" w:space="0" w:color="auto"/>
            <w:right w:val="none" w:sz="0" w:space="0" w:color="auto"/>
          </w:divBdr>
        </w:div>
      </w:divsChild>
    </w:div>
    <w:div w:id="545988260">
      <w:bodyDiv w:val="1"/>
      <w:marLeft w:val="0"/>
      <w:marRight w:val="0"/>
      <w:marTop w:val="0"/>
      <w:marBottom w:val="0"/>
      <w:divBdr>
        <w:top w:val="none" w:sz="0" w:space="0" w:color="auto"/>
        <w:left w:val="none" w:sz="0" w:space="0" w:color="auto"/>
        <w:bottom w:val="none" w:sz="0" w:space="0" w:color="auto"/>
        <w:right w:val="none" w:sz="0" w:space="0" w:color="auto"/>
      </w:divBdr>
    </w:div>
    <w:div w:id="546182298">
      <w:bodyDiv w:val="1"/>
      <w:marLeft w:val="0"/>
      <w:marRight w:val="0"/>
      <w:marTop w:val="0"/>
      <w:marBottom w:val="0"/>
      <w:divBdr>
        <w:top w:val="none" w:sz="0" w:space="0" w:color="auto"/>
        <w:left w:val="none" w:sz="0" w:space="0" w:color="auto"/>
        <w:bottom w:val="none" w:sz="0" w:space="0" w:color="auto"/>
        <w:right w:val="none" w:sz="0" w:space="0" w:color="auto"/>
      </w:divBdr>
      <w:divsChild>
        <w:div w:id="71777756">
          <w:marLeft w:val="0"/>
          <w:marRight w:val="0"/>
          <w:marTop w:val="0"/>
          <w:marBottom w:val="0"/>
          <w:divBdr>
            <w:top w:val="none" w:sz="0" w:space="0" w:color="auto"/>
            <w:left w:val="none" w:sz="0" w:space="0" w:color="auto"/>
            <w:bottom w:val="none" w:sz="0" w:space="0" w:color="auto"/>
            <w:right w:val="none" w:sz="0" w:space="0" w:color="auto"/>
          </w:divBdr>
        </w:div>
        <w:div w:id="444662198">
          <w:marLeft w:val="0"/>
          <w:marRight w:val="0"/>
          <w:marTop w:val="0"/>
          <w:marBottom w:val="0"/>
          <w:divBdr>
            <w:top w:val="none" w:sz="0" w:space="0" w:color="auto"/>
            <w:left w:val="none" w:sz="0" w:space="0" w:color="auto"/>
            <w:bottom w:val="none" w:sz="0" w:space="0" w:color="auto"/>
            <w:right w:val="none" w:sz="0" w:space="0" w:color="auto"/>
          </w:divBdr>
        </w:div>
        <w:div w:id="637421677">
          <w:marLeft w:val="0"/>
          <w:marRight w:val="0"/>
          <w:marTop w:val="0"/>
          <w:marBottom w:val="0"/>
          <w:divBdr>
            <w:top w:val="none" w:sz="0" w:space="0" w:color="auto"/>
            <w:left w:val="none" w:sz="0" w:space="0" w:color="auto"/>
            <w:bottom w:val="none" w:sz="0" w:space="0" w:color="auto"/>
            <w:right w:val="none" w:sz="0" w:space="0" w:color="auto"/>
          </w:divBdr>
        </w:div>
        <w:div w:id="642540821">
          <w:marLeft w:val="0"/>
          <w:marRight w:val="0"/>
          <w:marTop w:val="0"/>
          <w:marBottom w:val="0"/>
          <w:divBdr>
            <w:top w:val="none" w:sz="0" w:space="0" w:color="auto"/>
            <w:left w:val="none" w:sz="0" w:space="0" w:color="auto"/>
            <w:bottom w:val="none" w:sz="0" w:space="0" w:color="auto"/>
            <w:right w:val="none" w:sz="0" w:space="0" w:color="auto"/>
          </w:divBdr>
        </w:div>
        <w:div w:id="703674920">
          <w:marLeft w:val="0"/>
          <w:marRight w:val="0"/>
          <w:marTop w:val="0"/>
          <w:marBottom w:val="0"/>
          <w:divBdr>
            <w:top w:val="none" w:sz="0" w:space="0" w:color="auto"/>
            <w:left w:val="none" w:sz="0" w:space="0" w:color="auto"/>
            <w:bottom w:val="none" w:sz="0" w:space="0" w:color="auto"/>
            <w:right w:val="none" w:sz="0" w:space="0" w:color="auto"/>
          </w:divBdr>
        </w:div>
        <w:div w:id="715739160">
          <w:marLeft w:val="0"/>
          <w:marRight w:val="0"/>
          <w:marTop w:val="0"/>
          <w:marBottom w:val="0"/>
          <w:divBdr>
            <w:top w:val="none" w:sz="0" w:space="0" w:color="auto"/>
            <w:left w:val="none" w:sz="0" w:space="0" w:color="auto"/>
            <w:bottom w:val="none" w:sz="0" w:space="0" w:color="auto"/>
            <w:right w:val="none" w:sz="0" w:space="0" w:color="auto"/>
          </w:divBdr>
        </w:div>
        <w:div w:id="812720182">
          <w:marLeft w:val="0"/>
          <w:marRight w:val="0"/>
          <w:marTop w:val="0"/>
          <w:marBottom w:val="0"/>
          <w:divBdr>
            <w:top w:val="none" w:sz="0" w:space="0" w:color="auto"/>
            <w:left w:val="none" w:sz="0" w:space="0" w:color="auto"/>
            <w:bottom w:val="none" w:sz="0" w:space="0" w:color="auto"/>
            <w:right w:val="none" w:sz="0" w:space="0" w:color="auto"/>
          </w:divBdr>
        </w:div>
        <w:div w:id="978412511">
          <w:marLeft w:val="0"/>
          <w:marRight w:val="0"/>
          <w:marTop w:val="0"/>
          <w:marBottom w:val="0"/>
          <w:divBdr>
            <w:top w:val="none" w:sz="0" w:space="0" w:color="auto"/>
            <w:left w:val="none" w:sz="0" w:space="0" w:color="auto"/>
            <w:bottom w:val="none" w:sz="0" w:space="0" w:color="auto"/>
            <w:right w:val="none" w:sz="0" w:space="0" w:color="auto"/>
          </w:divBdr>
        </w:div>
        <w:div w:id="1071658667">
          <w:marLeft w:val="0"/>
          <w:marRight w:val="0"/>
          <w:marTop w:val="0"/>
          <w:marBottom w:val="0"/>
          <w:divBdr>
            <w:top w:val="none" w:sz="0" w:space="0" w:color="auto"/>
            <w:left w:val="none" w:sz="0" w:space="0" w:color="auto"/>
            <w:bottom w:val="none" w:sz="0" w:space="0" w:color="auto"/>
            <w:right w:val="none" w:sz="0" w:space="0" w:color="auto"/>
          </w:divBdr>
        </w:div>
        <w:div w:id="1215628875">
          <w:marLeft w:val="0"/>
          <w:marRight w:val="0"/>
          <w:marTop w:val="0"/>
          <w:marBottom w:val="0"/>
          <w:divBdr>
            <w:top w:val="none" w:sz="0" w:space="0" w:color="auto"/>
            <w:left w:val="none" w:sz="0" w:space="0" w:color="auto"/>
            <w:bottom w:val="none" w:sz="0" w:space="0" w:color="auto"/>
            <w:right w:val="none" w:sz="0" w:space="0" w:color="auto"/>
          </w:divBdr>
        </w:div>
        <w:div w:id="1275166245">
          <w:marLeft w:val="0"/>
          <w:marRight w:val="0"/>
          <w:marTop w:val="0"/>
          <w:marBottom w:val="0"/>
          <w:divBdr>
            <w:top w:val="none" w:sz="0" w:space="0" w:color="auto"/>
            <w:left w:val="none" w:sz="0" w:space="0" w:color="auto"/>
            <w:bottom w:val="none" w:sz="0" w:space="0" w:color="auto"/>
            <w:right w:val="none" w:sz="0" w:space="0" w:color="auto"/>
          </w:divBdr>
        </w:div>
        <w:div w:id="1346712562">
          <w:marLeft w:val="0"/>
          <w:marRight w:val="0"/>
          <w:marTop w:val="0"/>
          <w:marBottom w:val="0"/>
          <w:divBdr>
            <w:top w:val="none" w:sz="0" w:space="0" w:color="auto"/>
            <w:left w:val="none" w:sz="0" w:space="0" w:color="auto"/>
            <w:bottom w:val="none" w:sz="0" w:space="0" w:color="auto"/>
            <w:right w:val="none" w:sz="0" w:space="0" w:color="auto"/>
          </w:divBdr>
        </w:div>
        <w:div w:id="1398626619">
          <w:marLeft w:val="0"/>
          <w:marRight w:val="0"/>
          <w:marTop w:val="0"/>
          <w:marBottom w:val="0"/>
          <w:divBdr>
            <w:top w:val="none" w:sz="0" w:space="0" w:color="auto"/>
            <w:left w:val="none" w:sz="0" w:space="0" w:color="auto"/>
            <w:bottom w:val="none" w:sz="0" w:space="0" w:color="auto"/>
            <w:right w:val="none" w:sz="0" w:space="0" w:color="auto"/>
          </w:divBdr>
        </w:div>
        <w:div w:id="1526746467">
          <w:marLeft w:val="0"/>
          <w:marRight w:val="0"/>
          <w:marTop w:val="0"/>
          <w:marBottom w:val="0"/>
          <w:divBdr>
            <w:top w:val="none" w:sz="0" w:space="0" w:color="auto"/>
            <w:left w:val="none" w:sz="0" w:space="0" w:color="auto"/>
            <w:bottom w:val="none" w:sz="0" w:space="0" w:color="auto"/>
            <w:right w:val="none" w:sz="0" w:space="0" w:color="auto"/>
          </w:divBdr>
        </w:div>
        <w:div w:id="1567300319">
          <w:marLeft w:val="0"/>
          <w:marRight w:val="0"/>
          <w:marTop w:val="0"/>
          <w:marBottom w:val="0"/>
          <w:divBdr>
            <w:top w:val="none" w:sz="0" w:space="0" w:color="auto"/>
            <w:left w:val="none" w:sz="0" w:space="0" w:color="auto"/>
            <w:bottom w:val="none" w:sz="0" w:space="0" w:color="auto"/>
            <w:right w:val="none" w:sz="0" w:space="0" w:color="auto"/>
          </w:divBdr>
        </w:div>
        <w:div w:id="1633707767">
          <w:marLeft w:val="0"/>
          <w:marRight w:val="0"/>
          <w:marTop w:val="0"/>
          <w:marBottom w:val="0"/>
          <w:divBdr>
            <w:top w:val="none" w:sz="0" w:space="0" w:color="auto"/>
            <w:left w:val="none" w:sz="0" w:space="0" w:color="auto"/>
            <w:bottom w:val="none" w:sz="0" w:space="0" w:color="auto"/>
            <w:right w:val="none" w:sz="0" w:space="0" w:color="auto"/>
          </w:divBdr>
        </w:div>
        <w:div w:id="1781756085">
          <w:marLeft w:val="0"/>
          <w:marRight w:val="0"/>
          <w:marTop w:val="0"/>
          <w:marBottom w:val="0"/>
          <w:divBdr>
            <w:top w:val="none" w:sz="0" w:space="0" w:color="auto"/>
            <w:left w:val="none" w:sz="0" w:space="0" w:color="auto"/>
            <w:bottom w:val="none" w:sz="0" w:space="0" w:color="auto"/>
            <w:right w:val="none" w:sz="0" w:space="0" w:color="auto"/>
          </w:divBdr>
        </w:div>
        <w:div w:id="1823959704">
          <w:marLeft w:val="0"/>
          <w:marRight w:val="0"/>
          <w:marTop w:val="0"/>
          <w:marBottom w:val="0"/>
          <w:divBdr>
            <w:top w:val="none" w:sz="0" w:space="0" w:color="auto"/>
            <w:left w:val="none" w:sz="0" w:space="0" w:color="auto"/>
            <w:bottom w:val="none" w:sz="0" w:space="0" w:color="auto"/>
            <w:right w:val="none" w:sz="0" w:space="0" w:color="auto"/>
          </w:divBdr>
        </w:div>
        <w:div w:id="1942182493">
          <w:marLeft w:val="0"/>
          <w:marRight w:val="0"/>
          <w:marTop w:val="0"/>
          <w:marBottom w:val="0"/>
          <w:divBdr>
            <w:top w:val="none" w:sz="0" w:space="0" w:color="auto"/>
            <w:left w:val="none" w:sz="0" w:space="0" w:color="auto"/>
            <w:bottom w:val="none" w:sz="0" w:space="0" w:color="auto"/>
            <w:right w:val="none" w:sz="0" w:space="0" w:color="auto"/>
          </w:divBdr>
        </w:div>
        <w:div w:id="1969971693">
          <w:marLeft w:val="0"/>
          <w:marRight w:val="0"/>
          <w:marTop w:val="0"/>
          <w:marBottom w:val="0"/>
          <w:divBdr>
            <w:top w:val="none" w:sz="0" w:space="0" w:color="auto"/>
            <w:left w:val="none" w:sz="0" w:space="0" w:color="auto"/>
            <w:bottom w:val="none" w:sz="0" w:space="0" w:color="auto"/>
            <w:right w:val="none" w:sz="0" w:space="0" w:color="auto"/>
          </w:divBdr>
        </w:div>
        <w:div w:id="1977369532">
          <w:marLeft w:val="0"/>
          <w:marRight w:val="0"/>
          <w:marTop w:val="0"/>
          <w:marBottom w:val="0"/>
          <w:divBdr>
            <w:top w:val="none" w:sz="0" w:space="0" w:color="auto"/>
            <w:left w:val="none" w:sz="0" w:space="0" w:color="auto"/>
            <w:bottom w:val="none" w:sz="0" w:space="0" w:color="auto"/>
            <w:right w:val="none" w:sz="0" w:space="0" w:color="auto"/>
          </w:divBdr>
        </w:div>
        <w:div w:id="1994987189">
          <w:marLeft w:val="0"/>
          <w:marRight w:val="0"/>
          <w:marTop w:val="0"/>
          <w:marBottom w:val="0"/>
          <w:divBdr>
            <w:top w:val="none" w:sz="0" w:space="0" w:color="auto"/>
            <w:left w:val="none" w:sz="0" w:space="0" w:color="auto"/>
            <w:bottom w:val="none" w:sz="0" w:space="0" w:color="auto"/>
            <w:right w:val="none" w:sz="0" w:space="0" w:color="auto"/>
          </w:divBdr>
        </w:div>
        <w:div w:id="2028755127">
          <w:marLeft w:val="0"/>
          <w:marRight w:val="0"/>
          <w:marTop w:val="0"/>
          <w:marBottom w:val="0"/>
          <w:divBdr>
            <w:top w:val="none" w:sz="0" w:space="0" w:color="auto"/>
            <w:left w:val="none" w:sz="0" w:space="0" w:color="auto"/>
            <w:bottom w:val="none" w:sz="0" w:space="0" w:color="auto"/>
            <w:right w:val="none" w:sz="0" w:space="0" w:color="auto"/>
          </w:divBdr>
        </w:div>
        <w:div w:id="2064408249">
          <w:marLeft w:val="0"/>
          <w:marRight w:val="0"/>
          <w:marTop w:val="0"/>
          <w:marBottom w:val="0"/>
          <w:divBdr>
            <w:top w:val="none" w:sz="0" w:space="0" w:color="auto"/>
            <w:left w:val="none" w:sz="0" w:space="0" w:color="auto"/>
            <w:bottom w:val="none" w:sz="0" w:space="0" w:color="auto"/>
            <w:right w:val="none" w:sz="0" w:space="0" w:color="auto"/>
          </w:divBdr>
        </w:div>
        <w:div w:id="2078278882">
          <w:marLeft w:val="0"/>
          <w:marRight w:val="0"/>
          <w:marTop w:val="0"/>
          <w:marBottom w:val="0"/>
          <w:divBdr>
            <w:top w:val="none" w:sz="0" w:space="0" w:color="auto"/>
            <w:left w:val="none" w:sz="0" w:space="0" w:color="auto"/>
            <w:bottom w:val="none" w:sz="0" w:space="0" w:color="auto"/>
            <w:right w:val="none" w:sz="0" w:space="0" w:color="auto"/>
          </w:divBdr>
        </w:div>
        <w:div w:id="2136898425">
          <w:marLeft w:val="0"/>
          <w:marRight w:val="0"/>
          <w:marTop w:val="0"/>
          <w:marBottom w:val="0"/>
          <w:divBdr>
            <w:top w:val="none" w:sz="0" w:space="0" w:color="auto"/>
            <w:left w:val="none" w:sz="0" w:space="0" w:color="auto"/>
            <w:bottom w:val="none" w:sz="0" w:space="0" w:color="auto"/>
            <w:right w:val="none" w:sz="0" w:space="0" w:color="auto"/>
          </w:divBdr>
        </w:div>
      </w:divsChild>
    </w:div>
    <w:div w:id="553739663">
      <w:bodyDiv w:val="1"/>
      <w:marLeft w:val="0"/>
      <w:marRight w:val="0"/>
      <w:marTop w:val="0"/>
      <w:marBottom w:val="0"/>
      <w:divBdr>
        <w:top w:val="none" w:sz="0" w:space="0" w:color="auto"/>
        <w:left w:val="none" w:sz="0" w:space="0" w:color="auto"/>
        <w:bottom w:val="none" w:sz="0" w:space="0" w:color="auto"/>
        <w:right w:val="none" w:sz="0" w:space="0" w:color="auto"/>
      </w:divBdr>
    </w:div>
    <w:div w:id="561789490">
      <w:bodyDiv w:val="1"/>
      <w:marLeft w:val="0"/>
      <w:marRight w:val="0"/>
      <w:marTop w:val="0"/>
      <w:marBottom w:val="0"/>
      <w:divBdr>
        <w:top w:val="none" w:sz="0" w:space="0" w:color="auto"/>
        <w:left w:val="none" w:sz="0" w:space="0" w:color="auto"/>
        <w:bottom w:val="none" w:sz="0" w:space="0" w:color="auto"/>
        <w:right w:val="none" w:sz="0" w:space="0" w:color="auto"/>
      </w:divBdr>
      <w:divsChild>
        <w:div w:id="441850347">
          <w:marLeft w:val="0"/>
          <w:marRight w:val="0"/>
          <w:marTop w:val="0"/>
          <w:marBottom w:val="0"/>
          <w:divBdr>
            <w:top w:val="none" w:sz="0" w:space="0" w:color="auto"/>
            <w:left w:val="none" w:sz="0" w:space="0" w:color="auto"/>
            <w:bottom w:val="none" w:sz="0" w:space="0" w:color="auto"/>
            <w:right w:val="none" w:sz="0" w:space="0" w:color="auto"/>
          </w:divBdr>
        </w:div>
        <w:div w:id="538400464">
          <w:marLeft w:val="0"/>
          <w:marRight w:val="0"/>
          <w:marTop w:val="0"/>
          <w:marBottom w:val="0"/>
          <w:divBdr>
            <w:top w:val="none" w:sz="0" w:space="0" w:color="auto"/>
            <w:left w:val="none" w:sz="0" w:space="0" w:color="auto"/>
            <w:bottom w:val="none" w:sz="0" w:space="0" w:color="auto"/>
            <w:right w:val="none" w:sz="0" w:space="0" w:color="auto"/>
          </w:divBdr>
        </w:div>
        <w:div w:id="714502617">
          <w:marLeft w:val="0"/>
          <w:marRight w:val="0"/>
          <w:marTop w:val="0"/>
          <w:marBottom w:val="0"/>
          <w:divBdr>
            <w:top w:val="none" w:sz="0" w:space="0" w:color="auto"/>
            <w:left w:val="none" w:sz="0" w:space="0" w:color="auto"/>
            <w:bottom w:val="none" w:sz="0" w:space="0" w:color="auto"/>
            <w:right w:val="none" w:sz="0" w:space="0" w:color="auto"/>
          </w:divBdr>
        </w:div>
        <w:div w:id="894632391">
          <w:marLeft w:val="0"/>
          <w:marRight w:val="0"/>
          <w:marTop w:val="0"/>
          <w:marBottom w:val="0"/>
          <w:divBdr>
            <w:top w:val="none" w:sz="0" w:space="0" w:color="auto"/>
            <w:left w:val="none" w:sz="0" w:space="0" w:color="auto"/>
            <w:bottom w:val="none" w:sz="0" w:space="0" w:color="auto"/>
            <w:right w:val="none" w:sz="0" w:space="0" w:color="auto"/>
          </w:divBdr>
        </w:div>
        <w:div w:id="980957907">
          <w:marLeft w:val="0"/>
          <w:marRight w:val="0"/>
          <w:marTop w:val="0"/>
          <w:marBottom w:val="0"/>
          <w:divBdr>
            <w:top w:val="none" w:sz="0" w:space="0" w:color="auto"/>
            <w:left w:val="none" w:sz="0" w:space="0" w:color="auto"/>
            <w:bottom w:val="none" w:sz="0" w:space="0" w:color="auto"/>
            <w:right w:val="none" w:sz="0" w:space="0" w:color="auto"/>
          </w:divBdr>
        </w:div>
        <w:div w:id="1061710311">
          <w:marLeft w:val="0"/>
          <w:marRight w:val="0"/>
          <w:marTop w:val="0"/>
          <w:marBottom w:val="0"/>
          <w:divBdr>
            <w:top w:val="none" w:sz="0" w:space="0" w:color="auto"/>
            <w:left w:val="none" w:sz="0" w:space="0" w:color="auto"/>
            <w:bottom w:val="none" w:sz="0" w:space="0" w:color="auto"/>
            <w:right w:val="none" w:sz="0" w:space="0" w:color="auto"/>
          </w:divBdr>
        </w:div>
        <w:div w:id="1196502046">
          <w:marLeft w:val="0"/>
          <w:marRight w:val="0"/>
          <w:marTop w:val="0"/>
          <w:marBottom w:val="0"/>
          <w:divBdr>
            <w:top w:val="none" w:sz="0" w:space="0" w:color="auto"/>
            <w:left w:val="none" w:sz="0" w:space="0" w:color="auto"/>
            <w:bottom w:val="none" w:sz="0" w:space="0" w:color="auto"/>
            <w:right w:val="none" w:sz="0" w:space="0" w:color="auto"/>
          </w:divBdr>
        </w:div>
        <w:div w:id="1289582054">
          <w:marLeft w:val="0"/>
          <w:marRight w:val="0"/>
          <w:marTop w:val="0"/>
          <w:marBottom w:val="0"/>
          <w:divBdr>
            <w:top w:val="none" w:sz="0" w:space="0" w:color="auto"/>
            <w:left w:val="none" w:sz="0" w:space="0" w:color="auto"/>
            <w:bottom w:val="none" w:sz="0" w:space="0" w:color="auto"/>
            <w:right w:val="none" w:sz="0" w:space="0" w:color="auto"/>
          </w:divBdr>
        </w:div>
        <w:div w:id="1521773514">
          <w:marLeft w:val="0"/>
          <w:marRight w:val="0"/>
          <w:marTop w:val="0"/>
          <w:marBottom w:val="0"/>
          <w:divBdr>
            <w:top w:val="none" w:sz="0" w:space="0" w:color="auto"/>
            <w:left w:val="none" w:sz="0" w:space="0" w:color="auto"/>
            <w:bottom w:val="none" w:sz="0" w:space="0" w:color="auto"/>
            <w:right w:val="none" w:sz="0" w:space="0" w:color="auto"/>
          </w:divBdr>
        </w:div>
        <w:div w:id="1802764700">
          <w:marLeft w:val="0"/>
          <w:marRight w:val="0"/>
          <w:marTop w:val="0"/>
          <w:marBottom w:val="0"/>
          <w:divBdr>
            <w:top w:val="none" w:sz="0" w:space="0" w:color="auto"/>
            <w:left w:val="none" w:sz="0" w:space="0" w:color="auto"/>
            <w:bottom w:val="none" w:sz="0" w:space="0" w:color="auto"/>
            <w:right w:val="none" w:sz="0" w:space="0" w:color="auto"/>
          </w:divBdr>
        </w:div>
        <w:div w:id="1921596632">
          <w:marLeft w:val="0"/>
          <w:marRight w:val="0"/>
          <w:marTop w:val="0"/>
          <w:marBottom w:val="0"/>
          <w:divBdr>
            <w:top w:val="none" w:sz="0" w:space="0" w:color="auto"/>
            <w:left w:val="none" w:sz="0" w:space="0" w:color="auto"/>
            <w:bottom w:val="none" w:sz="0" w:space="0" w:color="auto"/>
            <w:right w:val="none" w:sz="0" w:space="0" w:color="auto"/>
          </w:divBdr>
        </w:div>
        <w:div w:id="2095543415">
          <w:marLeft w:val="0"/>
          <w:marRight w:val="0"/>
          <w:marTop w:val="0"/>
          <w:marBottom w:val="0"/>
          <w:divBdr>
            <w:top w:val="none" w:sz="0" w:space="0" w:color="auto"/>
            <w:left w:val="none" w:sz="0" w:space="0" w:color="auto"/>
            <w:bottom w:val="none" w:sz="0" w:space="0" w:color="auto"/>
            <w:right w:val="none" w:sz="0" w:space="0" w:color="auto"/>
          </w:divBdr>
        </w:div>
      </w:divsChild>
    </w:div>
    <w:div w:id="583803164">
      <w:bodyDiv w:val="1"/>
      <w:marLeft w:val="0"/>
      <w:marRight w:val="0"/>
      <w:marTop w:val="0"/>
      <w:marBottom w:val="0"/>
      <w:divBdr>
        <w:top w:val="none" w:sz="0" w:space="0" w:color="auto"/>
        <w:left w:val="none" w:sz="0" w:space="0" w:color="auto"/>
        <w:bottom w:val="none" w:sz="0" w:space="0" w:color="auto"/>
        <w:right w:val="none" w:sz="0" w:space="0" w:color="auto"/>
      </w:divBdr>
    </w:div>
    <w:div w:id="585650691">
      <w:bodyDiv w:val="1"/>
      <w:marLeft w:val="0"/>
      <w:marRight w:val="0"/>
      <w:marTop w:val="0"/>
      <w:marBottom w:val="0"/>
      <w:divBdr>
        <w:top w:val="none" w:sz="0" w:space="0" w:color="auto"/>
        <w:left w:val="none" w:sz="0" w:space="0" w:color="auto"/>
        <w:bottom w:val="none" w:sz="0" w:space="0" w:color="auto"/>
        <w:right w:val="none" w:sz="0" w:space="0" w:color="auto"/>
      </w:divBdr>
      <w:divsChild>
        <w:div w:id="59330498">
          <w:marLeft w:val="0"/>
          <w:marRight w:val="0"/>
          <w:marTop w:val="0"/>
          <w:marBottom w:val="0"/>
          <w:divBdr>
            <w:top w:val="none" w:sz="0" w:space="0" w:color="auto"/>
            <w:left w:val="none" w:sz="0" w:space="0" w:color="auto"/>
            <w:bottom w:val="none" w:sz="0" w:space="0" w:color="auto"/>
            <w:right w:val="none" w:sz="0" w:space="0" w:color="auto"/>
          </w:divBdr>
        </w:div>
        <w:div w:id="371926514">
          <w:marLeft w:val="0"/>
          <w:marRight w:val="0"/>
          <w:marTop w:val="0"/>
          <w:marBottom w:val="0"/>
          <w:divBdr>
            <w:top w:val="none" w:sz="0" w:space="0" w:color="auto"/>
            <w:left w:val="none" w:sz="0" w:space="0" w:color="auto"/>
            <w:bottom w:val="none" w:sz="0" w:space="0" w:color="auto"/>
            <w:right w:val="none" w:sz="0" w:space="0" w:color="auto"/>
          </w:divBdr>
        </w:div>
        <w:div w:id="438961259">
          <w:marLeft w:val="0"/>
          <w:marRight w:val="0"/>
          <w:marTop w:val="0"/>
          <w:marBottom w:val="0"/>
          <w:divBdr>
            <w:top w:val="none" w:sz="0" w:space="0" w:color="auto"/>
            <w:left w:val="none" w:sz="0" w:space="0" w:color="auto"/>
            <w:bottom w:val="none" w:sz="0" w:space="0" w:color="auto"/>
            <w:right w:val="none" w:sz="0" w:space="0" w:color="auto"/>
          </w:divBdr>
        </w:div>
        <w:div w:id="590505321">
          <w:marLeft w:val="0"/>
          <w:marRight w:val="0"/>
          <w:marTop w:val="0"/>
          <w:marBottom w:val="0"/>
          <w:divBdr>
            <w:top w:val="none" w:sz="0" w:space="0" w:color="auto"/>
            <w:left w:val="none" w:sz="0" w:space="0" w:color="auto"/>
            <w:bottom w:val="none" w:sz="0" w:space="0" w:color="auto"/>
            <w:right w:val="none" w:sz="0" w:space="0" w:color="auto"/>
          </w:divBdr>
        </w:div>
        <w:div w:id="635262646">
          <w:marLeft w:val="0"/>
          <w:marRight w:val="0"/>
          <w:marTop w:val="0"/>
          <w:marBottom w:val="0"/>
          <w:divBdr>
            <w:top w:val="none" w:sz="0" w:space="0" w:color="auto"/>
            <w:left w:val="none" w:sz="0" w:space="0" w:color="auto"/>
            <w:bottom w:val="none" w:sz="0" w:space="0" w:color="auto"/>
            <w:right w:val="none" w:sz="0" w:space="0" w:color="auto"/>
          </w:divBdr>
        </w:div>
        <w:div w:id="660239333">
          <w:marLeft w:val="0"/>
          <w:marRight w:val="0"/>
          <w:marTop w:val="0"/>
          <w:marBottom w:val="0"/>
          <w:divBdr>
            <w:top w:val="none" w:sz="0" w:space="0" w:color="auto"/>
            <w:left w:val="none" w:sz="0" w:space="0" w:color="auto"/>
            <w:bottom w:val="none" w:sz="0" w:space="0" w:color="auto"/>
            <w:right w:val="none" w:sz="0" w:space="0" w:color="auto"/>
          </w:divBdr>
        </w:div>
        <w:div w:id="684206459">
          <w:marLeft w:val="0"/>
          <w:marRight w:val="0"/>
          <w:marTop w:val="0"/>
          <w:marBottom w:val="0"/>
          <w:divBdr>
            <w:top w:val="none" w:sz="0" w:space="0" w:color="auto"/>
            <w:left w:val="none" w:sz="0" w:space="0" w:color="auto"/>
            <w:bottom w:val="none" w:sz="0" w:space="0" w:color="auto"/>
            <w:right w:val="none" w:sz="0" w:space="0" w:color="auto"/>
          </w:divBdr>
        </w:div>
        <w:div w:id="875046150">
          <w:marLeft w:val="0"/>
          <w:marRight w:val="0"/>
          <w:marTop w:val="0"/>
          <w:marBottom w:val="0"/>
          <w:divBdr>
            <w:top w:val="none" w:sz="0" w:space="0" w:color="auto"/>
            <w:left w:val="none" w:sz="0" w:space="0" w:color="auto"/>
            <w:bottom w:val="none" w:sz="0" w:space="0" w:color="auto"/>
            <w:right w:val="none" w:sz="0" w:space="0" w:color="auto"/>
          </w:divBdr>
        </w:div>
        <w:div w:id="897743435">
          <w:marLeft w:val="0"/>
          <w:marRight w:val="0"/>
          <w:marTop w:val="0"/>
          <w:marBottom w:val="0"/>
          <w:divBdr>
            <w:top w:val="none" w:sz="0" w:space="0" w:color="auto"/>
            <w:left w:val="none" w:sz="0" w:space="0" w:color="auto"/>
            <w:bottom w:val="none" w:sz="0" w:space="0" w:color="auto"/>
            <w:right w:val="none" w:sz="0" w:space="0" w:color="auto"/>
          </w:divBdr>
        </w:div>
        <w:div w:id="1045300270">
          <w:marLeft w:val="0"/>
          <w:marRight w:val="0"/>
          <w:marTop w:val="0"/>
          <w:marBottom w:val="0"/>
          <w:divBdr>
            <w:top w:val="none" w:sz="0" w:space="0" w:color="auto"/>
            <w:left w:val="none" w:sz="0" w:space="0" w:color="auto"/>
            <w:bottom w:val="none" w:sz="0" w:space="0" w:color="auto"/>
            <w:right w:val="none" w:sz="0" w:space="0" w:color="auto"/>
          </w:divBdr>
        </w:div>
        <w:div w:id="1151096090">
          <w:marLeft w:val="0"/>
          <w:marRight w:val="0"/>
          <w:marTop w:val="0"/>
          <w:marBottom w:val="0"/>
          <w:divBdr>
            <w:top w:val="none" w:sz="0" w:space="0" w:color="auto"/>
            <w:left w:val="none" w:sz="0" w:space="0" w:color="auto"/>
            <w:bottom w:val="none" w:sz="0" w:space="0" w:color="auto"/>
            <w:right w:val="none" w:sz="0" w:space="0" w:color="auto"/>
          </w:divBdr>
        </w:div>
        <w:div w:id="1284069621">
          <w:marLeft w:val="0"/>
          <w:marRight w:val="0"/>
          <w:marTop w:val="0"/>
          <w:marBottom w:val="0"/>
          <w:divBdr>
            <w:top w:val="none" w:sz="0" w:space="0" w:color="auto"/>
            <w:left w:val="none" w:sz="0" w:space="0" w:color="auto"/>
            <w:bottom w:val="none" w:sz="0" w:space="0" w:color="auto"/>
            <w:right w:val="none" w:sz="0" w:space="0" w:color="auto"/>
          </w:divBdr>
        </w:div>
        <w:div w:id="1327704678">
          <w:marLeft w:val="0"/>
          <w:marRight w:val="0"/>
          <w:marTop w:val="0"/>
          <w:marBottom w:val="0"/>
          <w:divBdr>
            <w:top w:val="none" w:sz="0" w:space="0" w:color="auto"/>
            <w:left w:val="none" w:sz="0" w:space="0" w:color="auto"/>
            <w:bottom w:val="none" w:sz="0" w:space="0" w:color="auto"/>
            <w:right w:val="none" w:sz="0" w:space="0" w:color="auto"/>
          </w:divBdr>
        </w:div>
        <w:div w:id="1424299581">
          <w:marLeft w:val="0"/>
          <w:marRight w:val="0"/>
          <w:marTop w:val="0"/>
          <w:marBottom w:val="0"/>
          <w:divBdr>
            <w:top w:val="none" w:sz="0" w:space="0" w:color="auto"/>
            <w:left w:val="none" w:sz="0" w:space="0" w:color="auto"/>
            <w:bottom w:val="none" w:sz="0" w:space="0" w:color="auto"/>
            <w:right w:val="none" w:sz="0" w:space="0" w:color="auto"/>
          </w:divBdr>
        </w:div>
        <w:div w:id="1490561344">
          <w:marLeft w:val="0"/>
          <w:marRight w:val="0"/>
          <w:marTop w:val="0"/>
          <w:marBottom w:val="0"/>
          <w:divBdr>
            <w:top w:val="none" w:sz="0" w:space="0" w:color="auto"/>
            <w:left w:val="none" w:sz="0" w:space="0" w:color="auto"/>
            <w:bottom w:val="none" w:sz="0" w:space="0" w:color="auto"/>
            <w:right w:val="none" w:sz="0" w:space="0" w:color="auto"/>
          </w:divBdr>
        </w:div>
        <w:div w:id="1540631861">
          <w:marLeft w:val="0"/>
          <w:marRight w:val="0"/>
          <w:marTop w:val="0"/>
          <w:marBottom w:val="0"/>
          <w:divBdr>
            <w:top w:val="none" w:sz="0" w:space="0" w:color="auto"/>
            <w:left w:val="none" w:sz="0" w:space="0" w:color="auto"/>
            <w:bottom w:val="none" w:sz="0" w:space="0" w:color="auto"/>
            <w:right w:val="none" w:sz="0" w:space="0" w:color="auto"/>
          </w:divBdr>
        </w:div>
        <w:div w:id="1563712129">
          <w:marLeft w:val="0"/>
          <w:marRight w:val="0"/>
          <w:marTop w:val="0"/>
          <w:marBottom w:val="0"/>
          <w:divBdr>
            <w:top w:val="none" w:sz="0" w:space="0" w:color="auto"/>
            <w:left w:val="none" w:sz="0" w:space="0" w:color="auto"/>
            <w:bottom w:val="none" w:sz="0" w:space="0" w:color="auto"/>
            <w:right w:val="none" w:sz="0" w:space="0" w:color="auto"/>
          </w:divBdr>
        </w:div>
        <w:div w:id="1628585026">
          <w:marLeft w:val="0"/>
          <w:marRight w:val="0"/>
          <w:marTop w:val="0"/>
          <w:marBottom w:val="0"/>
          <w:divBdr>
            <w:top w:val="none" w:sz="0" w:space="0" w:color="auto"/>
            <w:left w:val="none" w:sz="0" w:space="0" w:color="auto"/>
            <w:bottom w:val="none" w:sz="0" w:space="0" w:color="auto"/>
            <w:right w:val="none" w:sz="0" w:space="0" w:color="auto"/>
          </w:divBdr>
        </w:div>
        <w:div w:id="1732265757">
          <w:marLeft w:val="0"/>
          <w:marRight w:val="0"/>
          <w:marTop w:val="0"/>
          <w:marBottom w:val="0"/>
          <w:divBdr>
            <w:top w:val="none" w:sz="0" w:space="0" w:color="auto"/>
            <w:left w:val="none" w:sz="0" w:space="0" w:color="auto"/>
            <w:bottom w:val="none" w:sz="0" w:space="0" w:color="auto"/>
            <w:right w:val="none" w:sz="0" w:space="0" w:color="auto"/>
          </w:divBdr>
        </w:div>
        <w:div w:id="1769429170">
          <w:marLeft w:val="0"/>
          <w:marRight w:val="0"/>
          <w:marTop w:val="0"/>
          <w:marBottom w:val="0"/>
          <w:divBdr>
            <w:top w:val="none" w:sz="0" w:space="0" w:color="auto"/>
            <w:left w:val="none" w:sz="0" w:space="0" w:color="auto"/>
            <w:bottom w:val="none" w:sz="0" w:space="0" w:color="auto"/>
            <w:right w:val="none" w:sz="0" w:space="0" w:color="auto"/>
          </w:divBdr>
        </w:div>
        <w:div w:id="1802962586">
          <w:marLeft w:val="0"/>
          <w:marRight w:val="0"/>
          <w:marTop w:val="0"/>
          <w:marBottom w:val="0"/>
          <w:divBdr>
            <w:top w:val="none" w:sz="0" w:space="0" w:color="auto"/>
            <w:left w:val="none" w:sz="0" w:space="0" w:color="auto"/>
            <w:bottom w:val="none" w:sz="0" w:space="0" w:color="auto"/>
            <w:right w:val="none" w:sz="0" w:space="0" w:color="auto"/>
          </w:divBdr>
        </w:div>
        <w:div w:id="1853183199">
          <w:marLeft w:val="0"/>
          <w:marRight w:val="0"/>
          <w:marTop w:val="0"/>
          <w:marBottom w:val="0"/>
          <w:divBdr>
            <w:top w:val="none" w:sz="0" w:space="0" w:color="auto"/>
            <w:left w:val="none" w:sz="0" w:space="0" w:color="auto"/>
            <w:bottom w:val="none" w:sz="0" w:space="0" w:color="auto"/>
            <w:right w:val="none" w:sz="0" w:space="0" w:color="auto"/>
          </w:divBdr>
        </w:div>
        <w:div w:id="1953904275">
          <w:marLeft w:val="0"/>
          <w:marRight w:val="0"/>
          <w:marTop w:val="0"/>
          <w:marBottom w:val="0"/>
          <w:divBdr>
            <w:top w:val="none" w:sz="0" w:space="0" w:color="auto"/>
            <w:left w:val="none" w:sz="0" w:space="0" w:color="auto"/>
            <w:bottom w:val="none" w:sz="0" w:space="0" w:color="auto"/>
            <w:right w:val="none" w:sz="0" w:space="0" w:color="auto"/>
          </w:divBdr>
        </w:div>
      </w:divsChild>
    </w:div>
    <w:div w:id="586381188">
      <w:bodyDiv w:val="1"/>
      <w:marLeft w:val="0"/>
      <w:marRight w:val="0"/>
      <w:marTop w:val="0"/>
      <w:marBottom w:val="0"/>
      <w:divBdr>
        <w:top w:val="none" w:sz="0" w:space="0" w:color="auto"/>
        <w:left w:val="none" w:sz="0" w:space="0" w:color="auto"/>
        <w:bottom w:val="none" w:sz="0" w:space="0" w:color="auto"/>
        <w:right w:val="none" w:sz="0" w:space="0" w:color="auto"/>
      </w:divBdr>
      <w:divsChild>
        <w:div w:id="764767869">
          <w:marLeft w:val="0"/>
          <w:marRight w:val="0"/>
          <w:marTop w:val="0"/>
          <w:marBottom w:val="0"/>
          <w:divBdr>
            <w:top w:val="none" w:sz="0" w:space="0" w:color="auto"/>
            <w:left w:val="none" w:sz="0" w:space="0" w:color="auto"/>
            <w:bottom w:val="none" w:sz="0" w:space="0" w:color="auto"/>
            <w:right w:val="none" w:sz="0" w:space="0" w:color="auto"/>
          </w:divBdr>
        </w:div>
        <w:div w:id="978997892">
          <w:marLeft w:val="0"/>
          <w:marRight w:val="0"/>
          <w:marTop w:val="0"/>
          <w:marBottom w:val="0"/>
          <w:divBdr>
            <w:top w:val="none" w:sz="0" w:space="0" w:color="auto"/>
            <w:left w:val="none" w:sz="0" w:space="0" w:color="auto"/>
            <w:bottom w:val="none" w:sz="0" w:space="0" w:color="auto"/>
            <w:right w:val="none" w:sz="0" w:space="0" w:color="auto"/>
          </w:divBdr>
        </w:div>
        <w:div w:id="1406337070">
          <w:marLeft w:val="0"/>
          <w:marRight w:val="0"/>
          <w:marTop w:val="0"/>
          <w:marBottom w:val="0"/>
          <w:divBdr>
            <w:top w:val="none" w:sz="0" w:space="0" w:color="auto"/>
            <w:left w:val="none" w:sz="0" w:space="0" w:color="auto"/>
            <w:bottom w:val="none" w:sz="0" w:space="0" w:color="auto"/>
            <w:right w:val="none" w:sz="0" w:space="0" w:color="auto"/>
          </w:divBdr>
        </w:div>
        <w:div w:id="1625960384">
          <w:marLeft w:val="0"/>
          <w:marRight w:val="0"/>
          <w:marTop w:val="0"/>
          <w:marBottom w:val="0"/>
          <w:divBdr>
            <w:top w:val="none" w:sz="0" w:space="0" w:color="auto"/>
            <w:left w:val="none" w:sz="0" w:space="0" w:color="auto"/>
            <w:bottom w:val="none" w:sz="0" w:space="0" w:color="auto"/>
            <w:right w:val="none" w:sz="0" w:space="0" w:color="auto"/>
          </w:divBdr>
        </w:div>
        <w:div w:id="1825047085">
          <w:marLeft w:val="0"/>
          <w:marRight w:val="0"/>
          <w:marTop w:val="0"/>
          <w:marBottom w:val="0"/>
          <w:divBdr>
            <w:top w:val="none" w:sz="0" w:space="0" w:color="auto"/>
            <w:left w:val="none" w:sz="0" w:space="0" w:color="auto"/>
            <w:bottom w:val="none" w:sz="0" w:space="0" w:color="auto"/>
            <w:right w:val="none" w:sz="0" w:space="0" w:color="auto"/>
          </w:divBdr>
        </w:div>
        <w:div w:id="1989936613">
          <w:marLeft w:val="0"/>
          <w:marRight w:val="0"/>
          <w:marTop w:val="0"/>
          <w:marBottom w:val="0"/>
          <w:divBdr>
            <w:top w:val="none" w:sz="0" w:space="0" w:color="auto"/>
            <w:left w:val="none" w:sz="0" w:space="0" w:color="auto"/>
            <w:bottom w:val="none" w:sz="0" w:space="0" w:color="auto"/>
            <w:right w:val="none" w:sz="0" w:space="0" w:color="auto"/>
          </w:divBdr>
        </w:div>
        <w:div w:id="2042242472">
          <w:marLeft w:val="0"/>
          <w:marRight w:val="0"/>
          <w:marTop w:val="0"/>
          <w:marBottom w:val="0"/>
          <w:divBdr>
            <w:top w:val="none" w:sz="0" w:space="0" w:color="auto"/>
            <w:left w:val="none" w:sz="0" w:space="0" w:color="auto"/>
            <w:bottom w:val="none" w:sz="0" w:space="0" w:color="auto"/>
            <w:right w:val="none" w:sz="0" w:space="0" w:color="auto"/>
          </w:divBdr>
        </w:div>
        <w:div w:id="2054383913">
          <w:marLeft w:val="0"/>
          <w:marRight w:val="0"/>
          <w:marTop w:val="0"/>
          <w:marBottom w:val="0"/>
          <w:divBdr>
            <w:top w:val="none" w:sz="0" w:space="0" w:color="auto"/>
            <w:left w:val="none" w:sz="0" w:space="0" w:color="auto"/>
            <w:bottom w:val="none" w:sz="0" w:space="0" w:color="auto"/>
            <w:right w:val="none" w:sz="0" w:space="0" w:color="auto"/>
          </w:divBdr>
        </w:div>
      </w:divsChild>
    </w:div>
    <w:div w:id="589504553">
      <w:bodyDiv w:val="1"/>
      <w:marLeft w:val="0"/>
      <w:marRight w:val="0"/>
      <w:marTop w:val="0"/>
      <w:marBottom w:val="0"/>
      <w:divBdr>
        <w:top w:val="none" w:sz="0" w:space="0" w:color="auto"/>
        <w:left w:val="none" w:sz="0" w:space="0" w:color="auto"/>
        <w:bottom w:val="none" w:sz="0" w:space="0" w:color="auto"/>
        <w:right w:val="none" w:sz="0" w:space="0" w:color="auto"/>
      </w:divBdr>
      <w:divsChild>
        <w:div w:id="614409950">
          <w:marLeft w:val="0"/>
          <w:marRight w:val="0"/>
          <w:marTop w:val="0"/>
          <w:marBottom w:val="0"/>
          <w:divBdr>
            <w:top w:val="none" w:sz="0" w:space="0" w:color="auto"/>
            <w:left w:val="none" w:sz="0" w:space="0" w:color="auto"/>
            <w:bottom w:val="none" w:sz="0" w:space="0" w:color="auto"/>
            <w:right w:val="none" w:sz="0" w:space="0" w:color="auto"/>
          </w:divBdr>
        </w:div>
        <w:div w:id="679963466">
          <w:marLeft w:val="0"/>
          <w:marRight w:val="0"/>
          <w:marTop w:val="0"/>
          <w:marBottom w:val="0"/>
          <w:divBdr>
            <w:top w:val="none" w:sz="0" w:space="0" w:color="auto"/>
            <w:left w:val="none" w:sz="0" w:space="0" w:color="auto"/>
            <w:bottom w:val="none" w:sz="0" w:space="0" w:color="auto"/>
            <w:right w:val="none" w:sz="0" w:space="0" w:color="auto"/>
          </w:divBdr>
        </w:div>
      </w:divsChild>
    </w:div>
    <w:div w:id="590283952">
      <w:bodyDiv w:val="1"/>
      <w:marLeft w:val="0"/>
      <w:marRight w:val="0"/>
      <w:marTop w:val="0"/>
      <w:marBottom w:val="0"/>
      <w:divBdr>
        <w:top w:val="none" w:sz="0" w:space="0" w:color="auto"/>
        <w:left w:val="none" w:sz="0" w:space="0" w:color="auto"/>
        <w:bottom w:val="none" w:sz="0" w:space="0" w:color="auto"/>
        <w:right w:val="none" w:sz="0" w:space="0" w:color="auto"/>
      </w:divBdr>
      <w:divsChild>
        <w:div w:id="266500302">
          <w:marLeft w:val="0"/>
          <w:marRight w:val="0"/>
          <w:marTop w:val="0"/>
          <w:marBottom w:val="0"/>
          <w:divBdr>
            <w:top w:val="none" w:sz="0" w:space="0" w:color="auto"/>
            <w:left w:val="none" w:sz="0" w:space="0" w:color="auto"/>
            <w:bottom w:val="none" w:sz="0" w:space="0" w:color="auto"/>
            <w:right w:val="none" w:sz="0" w:space="0" w:color="auto"/>
          </w:divBdr>
        </w:div>
        <w:div w:id="521750364">
          <w:marLeft w:val="0"/>
          <w:marRight w:val="0"/>
          <w:marTop w:val="0"/>
          <w:marBottom w:val="0"/>
          <w:divBdr>
            <w:top w:val="none" w:sz="0" w:space="0" w:color="auto"/>
            <w:left w:val="none" w:sz="0" w:space="0" w:color="auto"/>
            <w:bottom w:val="none" w:sz="0" w:space="0" w:color="auto"/>
            <w:right w:val="none" w:sz="0" w:space="0" w:color="auto"/>
          </w:divBdr>
        </w:div>
        <w:div w:id="625428351">
          <w:marLeft w:val="0"/>
          <w:marRight w:val="0"/>
          <w:marTop w:val="0"/>
          <w:marBottom w:val="0"/>
          <w:divBdr>
            <w:top w:val="none" w:sz="0" w:space="0" w:color="auto"/>
            <w:left w:val="none" w:sz="0" w:space="0" w:color="auto"/>
            <w:bottom w:val="none" w:sz="0" w:space="0" w:color="auto"/>
            <w:right w:val="none" w:sz="0" w:space="0" w:color="auto"/>
          </w:divBdr>
        </w:div>
        <w:div w:id="756485428">
          <w:marLeft w:val="0"/>
          <w:marRight w:val="0"/>
          <w:marTop w:val="0"/>
          <w:marBottom w:val="0"/>
          <w:divBdr>
            <w:top w:val="none" w:sz="0" w:space="0" w:color="auto"/>
            <w:left w:val="none" w:sz="0" w:space="0" w:color="auto"/>
            <w:bottom w:val="none" w:sz="0" w:space="0" w:color="auto"/>
            <w:right w:val="none" w:sz="0" w:space="0" w:color="auto"/>
          </w:divBdr>
        </w:div>
        <w:div w:id="1317878171">
          <w:marLeft w:val="0"/>
          <w:marRight w:val="0"/>
          <w:marTop w:val="0"/>
          <w:marBottom w:val="0"/>
          <w:divBdr>
            <w:top w:val="none" w:sz="0" w:space="0" w:color="auto"/>
            <w:left w:val="none" w:sz="0" w:space="0" w:color="auto"/>
            <w:bottom w:val="none" w:sz="0" w:space="0" w:color="auto"/>
            <w:right w:val="none" w:sz="0" w:space="0" w:color="auto"/>
          </w:divBdr>
        </w:div>
        <w:div w:id="1982612709">
          <w:marLeft w:val="0"/>
          <w:marRight w:val="0"/>
          <w:marTop w:val="0"/>
          <w:marBottom w:val="0"/>
          <w:divBdr>
            <w:top w:val="none" w:sz="0" w:space="0" w:color="auto"/>
            <w:left w:val="none" w:sz="0" w:space="0" w:color="auto"/>
            <w:bottom w:val="none" w:sz="0" w:space="0" w:color="auto"/>
            <w:right w:val="none" w:sz="0" w:space="0" w:color="auto"/>
          </w:divBdr>
        </w:div>
        <w:div w:id="2060468113">
          <w:marLeft w:val="0"/>
          <w:marRight w:val="0"/>
          <w:marTop w:val="0"/>
          <w:marBottom w:val="0"/>
          <w:divBdr>
            <w:top w:val="none" w:sz="0" w:space="0" w:color="auto"/>
            <w:left w:val="none" w:sz="0" w:space="0" w:color="auto"/>
            <w:bottom w:val="none" w:sz="0" w:space="0" w:color="auto"/>
            <w:right w:val="none" w:sz="0" w:space="0" w:color="auto"/>
          </w:divBdr>
        </w:div>
      </w:divsChild>
    </w:div>
    <w:div w:id="593711773">
      <w:bodyDiv w:val="1"/>
      <w:marLeft w:val="0"/>
      <w:marRight w:val="0"/>
      <w:marTop w:val="0"/>
      <w:marBottom w:val="0"/>
      <w:divBdr>
        <w:top w:val="none" w:sz="0" w:space="0" w:color="auto"/>
        <w:left w:val="none" w:sz="0" w:space="0" w:color="auto"/>
        <w:bottom w:val="none" w:sz="0" w:space="0" w:color="auto"/>
        <w:right w:val="none" w:sz="0" w:space="0" w:color="auto"/>
      </w:divBdr>
      <w:divsChild>
        <w:div w:id="172651018">
          <w:marLeft w:val="0"/>
          <w:marRight w:val="0"/>
          <w:marTop w:val="0"/>
          <w:marBottom w:val="0"/>
          <w:divBdr>
            <w:top w:val="none" w:sz="0" w:space="0" w:color="auto"/>
            <w:left w:val="none" w:sz="0" w:space="0" w:color="auto"/>
            <w:bottom w:val="none" w:sz="0" w:space="0" w:color="auto"/>
            <w:right w:val="none" w:sz="0" w:space="0" w:color="auto"/>
          </w:divBdr>
        </w:div>
        <w:div w:id="382945413">
          <w:marLeft w:val="0"/>
          <w:marRight w:val="0"/>
          <w:marTop w:val="0"/>
          <w:marBottom w:val="0"/>
          <w:divBdr>
            <w:top w:val="none" w:sz="0" w:space="0" w:color="auto"/>
            <w:left w:val="none" w:sz="0" w:space="0" w:color="auto"/>
            <w:bottom w:val="none" w:sz="0" w:space="0" w:color="auto"/>
            <w:right w:val="none" w:sz="0" w:space="0" w:color="auto"/>
          </w:divBdr>
        </w:div>
        <w:div w:id="477497740">
          <w:marLeft w:val="0"/>
          <w:marRight w:val="0"/>
          <w:marTop w:val="0"/>
          <w:marBottom w:val="0"/>
          <w:divBdr>
            <w:top w:val="none" w:sz="0" w:space="0" w:color="auto"/>
            <w:left w:val="none" w:sz="0" w:space="0" w:color="auto"/>
            <w:bottom w:val="none" w:sz="0" w:space="0" w:color="auto"/>
            <w:right w:val="none" w:sz="0" w:space="0" w:color="auto"/>
          </w:divBdr>
        </w:div>
        <w:div w:id="746654331">
          <w:marLeft w:val="0"/>
          <w:marRight w:val="0"/>
          <w:marTop w:val="0"/>
          <w:marBottom w:val="0"/>
          <w:divBdr>
            <w:top w:val="none" w:sz="0" w:space="0" w:color="auto"/>
            <w:left w:val="none" w:sz="0" w:space="0" w:color="auto"/>
            <w:bottom w:val="none" w:sz="0" w:space="0" w:color="auto"/>
            <w:right w:val="none" w:sz="0" w:space="0" w:color="auto"/>
          </w:divBdr>
        </w:div>
        <w:div w:id="1139155760">
          <w:marLeft w:val="0"/>
          <w:marRight w:val="0"/>
          <w:marTop w:val="0"/>
          <w:marBottom w:val="0"/>
          <w:divBdr>
            <w:top w:val="none" w:sz="0" w:space="0" w:color="auto"/>
            <w:left w:val="none" w:sz="0" w:space="0" w:color="auto"/>
            <w:bottom w:val="none" w:sz="0" w:space="0" w:color="auto"/>
            <w:right w:val="none" w:sz="0" w:space="0" w:color="auto"/>
          </w:divBdr>
        </w:div>
        <w:div w:id="1281569777">
          <w:marLeft w:val="0"/>
          <w:marRight w:val="0"/>
          <w:marTop w:val="0"/>
          <w:marBottom w:val="0"/>
          <w:divBdr>
            <w:top w:val="none" w:sz="0" w:space="0" w:color="auto"/>
            <w:left w:val="none" w:sz="0" w:space="0" w:color="auto"/>
            <w:bottom w:val="none" w:sz="0" w:space="0" w:color="auto"/>
            <w:right w:val="none" w:sz="0" w:space="0" w:color="auto"/>
          </w:divBdr>
        </w:div>
        <w:div w:id="1634677514">
          <w:marLeft w:val="0"/>
          <w:marRight w:val="0"/>
          <w:marTop w:val="0"/>
          <w:marBottom w:val="0"/>
          <w:divBdr>
            <w:top w:val="none" w:sz="0" w:space="0" w:color="auto"/>
            <w:left w:val="none" w:sz="0" w:space="0" w:color="auto"/>
            <w:bottom w:val="none" w:sz="0" w:space="0" w:color="auto"/>
            <w:right w:val="none" w:sz="0" w:space="0" w:color="auto"/>
          </w:divBdr>
        </w:div>
        <w:div w:id="1901017084">
          <w:marLeft w:val="0"/>
          <w:marRight w:val="0"/>
          <w:marTop w:val="0"/>
          <w:marBottom w:val="0"/>
          <w:divBdr>
            <w:top w:val="none" w:sz="0" w:space="0" w:color="auto"/>
            <w:left w:val="none" w:sz="0" w:space="0" w:color="auto"/>
            <w:bottom w:val="none" w:sz="0" w:space="0" w:color="auto"/>
            <w:right w:val="none" w:sz="0" w:space="0" w:color="auto"/>
          </w:divBdr>
        </w:div>
      </w:divsChild>
    </w:div>
    <w:div w:id="594484463">
      <w:bodyDiv w:val="1"/>
      <w:marLeft w:val="0"/>
      <w:marRight w:val="0"/>
      <w:marTop w:val="0"/>
      <w:marBottom w:val="0"/>
      <w:divBdr>
        <w:top w:val="none" w:sz="0" w:space="0" w:color="auto"/>
        <w:left w:val="none" w:sz="0" w:space="0" w:color="auto"/>
        <w:bottom w:val="none" w:sz="0" w:space="0" w:color="auto"/>
        <w:right w:val="none" w:sz="0" w:space="0" w:color="auto"/>
      </w:divBdr>
      <w:divsChild>
        <w:div w:id="22946125">
          <w:marLeft w:val="0"/>
          <w:marRight w:val="0"/>
          <w:marTop w:val="0"/>
          <w:marBottom w:val="0"/>
          <w:divBdr>
            <w:top w:val="none" w:sz="0" w:space="0" w:color="auto"/>
            <w:left w:val="none" w:sz="0" w:space="0" w:color="auto"/>
            <w:bottom w:val="none" w:sz="0" w:space="0" w:color="auto"/>
            <w:right w:val="none" w:sz="0" w:space="0" w:color="auto"/>
          </w:divBdr>
        </w:div>
        <w:div w:id="1876186285">
          <w:marLeft w:val="0"/>
          <w:marRight w:val="0"/>
          <w:marTop w:val="0"/>
          <w:marBottom w:val="0"/>
          <w:divBdr>
            <w:top w:val="none" w:sz="0" w:space="0" w:color="auto"/>
            <w:left w:val="none" w:sz="0" w:space="0" w:color="auto"/>
            <w:bottom w:val="none" w:sz="0" w:space="0" w:color="auto"/>
            <w:right w:val="none" w:sz="0" w:space="0" w:color="auto"/>
          </w:divBdr>
        </w:div>
      </w:divsChild>
    </w:div>
    <w:div w:id="594753475">
      <w:bodyDiv w:val="1"/>
      <w:marLeft w:val="0"/>
      <w:marRight w:val="0"/>
      <w:marTop w:val="0"/>
      <w:marBottom w:val="0"/>
      <w:divBdr>
        <w:top w:val="none" w:sz="0" w:space="0" w:color="auto"/>
        <w:left w:val="none" w:sz="0" w:space="0" w:color="auto"/>
        <w:bottom w:val="none" w:sz="0" w:space="0" w:color="auto"/>
        <w:right w:val="none" w:sz="0" w:space="0" w:color="auto"/>
      </w:divBdr>
      <w:divsChild>
        <w:div w:id="188882581">
          <w:marLeft w:val="0"/>
          <w:marRight w:val="0"/>
          <w:marTop w:val="0"/>
          <w:marBottom w:val="0"/>
          <w:divBdr>
            <w:top w:val="none" w:sz="0" w:space="0" w:color="auto"/>
            <w:left w:val="none" w:sz="0" w:space="0" w:color="auto"/>
            <w:bottom w:val="none" w:sz="0" w:space="0" w:color="auto"/>
            <w:right w:val="none" w:sz="0" w:space="0" w:color="auto"/>
          </w:divBdr>
        </w:div>
        <w:div w:id="580455355">
          <w:marLeft w:val="0"/>
          <w:marRight w:val="0"/>
          <w:marTop w:val="0"/>
          <w:marBottom w:val="0"/>
          <w:divBdr>
            <w:top w:val="none" w:sz="0" w:space="0" w:color="auto"/>
            <w:left w:val="none" w:sz="0" w:space="0" w:color="auto"/>
            <w:bottom w:val="none" w:sz="0" w:space="0" w:color="auto"/>
            <w:right w:val="none" w:sz="0" w:space="0" w:color="auto"/>
          </w:divBdr>
        </w:div>
        <w:div w:id="1045720840">
          <w:marLeft w:val="0"/>
          <w:marRight w:val="0"/>
          <w:marTop w:val="0"/>
          <w:marBottom w:val="0"/>
          <w:divBdr>
            <w:top w:val="none" w:sz="0" w:space="0" w:color="auto"/>
            <w:left w:val="none" w:sz="0" w:space="0" w:color="auto"/>
            <w:bottom w:val="none" w:sz="0" w:space="0" w:color="auto"/>
            <w:right w:val="none" w:sz="0" w:space="0" w:color="auto"/>
          </w:divBdr>
        </w:div>
      </w:divsChild>
    </w:div>
    <w:div w:id="595677598">
      <w:bodyDiv w:val="1"/>
      <w:marLeft w:val="0"/>
      <w:marRight w:val="0"/>
      <w:marTop w:val="0"/>
      <w:marBottom w:val="0"/>
      <w:divBdr>
        <w:top w:val="none" w:sz="0" w:space="0" w:color="auto"/>
        <w:left w:val="none" w:sz="0" w:space="0" w:color="auto"/>
        <w:bottom w:val="none" w:sz="0" w:space="0" w:color="auto"/>
        <w:right w:val="none" w:sz="0" w:space="0" w:color="auto"/>
      </w:divBdr>
    </w:div>
    <w:div w:id="602952729">
      <w:bodyDiv w:val="1"/>
      <w:marLeft w:val="0"/>
      <w:marRight w:val="0"/>
      <w:marTop w:val="0"/>
      <w:marBottom w:val="0"/>
      <w:divBdr>
        <w:top w:val="none" w:sz="0" w:space="0" w:color="auto"/>
        <w:left w:val="none" w:sz="0" w:space="0" w:color="auto"/>
        <w:bottom w:val="none" w:sz="0" w:space="0" w:color="auto"/>
        <w:right w:val="none" w:sz="0" w:space="0" w:color="auto"/>
      </w:divBdr>
    </w:div>
    <w:div w:id="608582770">
      <w:bodyDiv w:val="1"/>
      <w:marLeft w:val="0"/>
      <w:marRight w:val="0"/>
      <w:marTop w:val="0"/>
      <w:marBottom w:val="0"/>
      <w:divBdr>
        <w:top w:val="none" w:sz="0" w:space="0" w:color="auto"/>
        <w:left w:val="none" w:sz="0" w:space="0" w:color="auto"/>
        <w:bottom w:val="none" w:sz="0" w:space="0" w:color="auto"/>
        <w:right w:val="none" w:sz="0" w:space="0" w:color="auto"/>
      </w:divBdr>
      <w:divsChild>
        <w:div w:id="63796015">
          <w:marLeft w:val="0"/>
          <w:marRight w:val="0"/>
          <w:marTop w:val="0"/>
          <w:marBottom w:val="0"/>
          <w:divBdr>
            <w:top w:val="none" w:sz="0" w:space="0" w:color="auto"/>
            <w:left w:val="none" w:sz="0" w:space="0" w:color="auto"/>
            <w:bottom w:val="none" w:sz="0" w:space="0" w:color="auto"/>
            <w:right w:val="none" w:sz="0" w:space="0" w:color="auto"/>
          </w:divBdr>
        </w:div>
        <w:div w:id="142703946">
          <w:marLeft w:val="0"/>
          <w:marRight w:val="0"/>
          <w:marTop w:val="0"/>
          <w:marBottom w:val="0"/>
          <w:divBdr>
            <w:top w:val="none" w:sz="0" w:space="0" w:color="auto"/>
            <w:left w:val="none" w:sz="0" w:space="0" w:color="auto"/>
            <w:bottom w:val="none" w:sz="0" w:space="0" w:color="auto"/>
            <w:right w:val="none" w:sz="0" w:space="0" w:color="auto"/>
          </w:divBdr>
        </w:div>
        <w:div w:id="237639195">
          <w:marLeft w:val="0"/>
          <w:marRight w:val="0"/>
          <w:marTop w:val="0"/>
          <w:marBottom w:val="0"/>
          <w:divBdr>
            <w:top w:val="none" w:sz="0" w:space="0" w:color="auto"/>
            <w:left w:val="none" w:sz="0" w:space="0" w:color="auto"/>
            <w:bottom w:val="none" w:sz="0" w:space="0" w:color="auto"/>
            <w:right w:val="none" w:sz="0" w:space="0" w:color="auto"/>
          </w:divBdr>
        </w:div>
        <w:div w:id="288586829">
          <w:marLeft w:val="0"/>
          <w:marRight w:val="0"/>
          <w:marTop w:val="0"/>
          <w:marBottom w:val="0"/>
          <w:divBdr>
            <w:top w:val="none" w:sz="0" w:space="0" w:color="auto"/>
            <w:left w:val="none" w:sz="0" w:space="0" w:color="auto"/>
            <w:bottom w:val="none" w:sz="0" w:space="0" w:color="auto"/>
            <w:right w:val="none" w:sz="0" w:space="0" w:color="auto"/>
          </w:divBdr>
        </w:div>
        <w:div w:id="805928477">
          <w:marLeft w:val="0"/>
          <w:marRight w:val="0"/>
          <w:marTop w:val="0"/>
          <w:marBottom w:val="0"/>
          <w:divBdr>
            <w:top w:val="none" w:sz="0" w:space="0" w:color="auto"/>
            <w:left w:val="none" w:sz="0" w:space="0" w:color="auto"/>
            <w:bottom w:val="none" w:sz="0" w:space="0" w:color="auto"/>
            <w:right w:val="none" w:sz="0" w:space="0" w:color="auto"/>
          </w:divBdr>
        </w:div>
        <w:div w:id="865019299">
          <w:marLeft w:val="0"/>
          <w:marRight w:val="0"/>
          <w:marTop w:val="0"/>
          <w:marBottom w:val="0"/>
          <w:divBdr>
            <w:top w:val="none" w:sz="0" w:space="0" w:color="auto"/>
            <w:left w:val="none" w:sz="0" w:space="0" w:color="auto"/>
            <w:bottom w:val="none" w:sz="0" w:space="0" w:color="auto"/>
            <w:right w:val="none" w:sz="0" w:space="0" w:color="auto"/>
          </w:divBdr>
        </w:div>
        <w:div w:id="889729064">
          <w:marLeft w:val="0"/>
          <w:marRight w:val="0"/>
          <w:marTop w:val="0"/>
          <w:marBottom w:val="0"/>
          <w:divBdr>
            <w:top w:val="none" w:sz="0" w:space="0" w:color="auto"/>
            <w:left w:val="none" w:sz="0" w:space="0" w:color="auto"/>
            <w:bottom w:val="none" w:sz="0" w:space="0" w:color="auto"/>
            <w:right w:val="none" w:sz="0" w:space="0" w:color="auto"/>
          </w:divBdr>
        </w:div>
        <w:div w:id="1018771267">
          <w:marLeft w:val="0"/>
          <w:marRight w:val="0"/>
          <w:marTop w:val="0"/>
          <w:marBottom w:val="0"/>
          <w:divBdr>
            <w:top w:val="none" w:sz="0" w:space="0" w:color="auto"/>
            <w:left w:val="none" w:sz="0" w:space="0" w:color="auto"/>
            <w:bottom w:val="none" w:sz="0" w:space="0" w:color="auto"/>
            <w:right w:val="none" w:sz="0" w:space="0" w:color="auto"/>
          </w:divBdr>
        </w:div>
        <w:div w:id="1096751815">
          <w:marLeft w:val="0"/>
          <w:marRight w:val="0"/>
          <w:marTop w:val="0"/>
          <w:marBottom w:val="0"/>
          <w:divBdr>
            <w:top w:val="none" w:sz="0" w:space="0" w:color="auto"/>
            <w:left w:val="none" w:sz="0" w:space="0" w:color="auto"/>
            <w:bottom w:val="none" w:sz="0" w:space="0" w:color="auto"/>
            <w:right w:val="none" w:sz="0" w:space="0" w:color="auto"/>
          </w:divBdr>
        </w:div>
        <w:div w:id="1263760499">
          <w:marLeft w:val="0"/>
          <w:marRight w:val="0"/>
          <w:marTop w:val="0"/>
          <w:marBottom w:val="0"/>
          <w:divBdr>
            <w:top w:val="none" w:sz="0" w:space="0" w:color="auto"/>
            <w:left w:val="none" w:sz="0" w:space="0" w:color="auto"/>
            <w:bottom w:val="none" w:sz="0" w:space="0" w:color="auto"/>
            <w:right w:val="none" w:sz="0" w:space="0" w:color="auto"/>
          </w:divBdr>
        </w:div>
        <w:div w:id="1327782850">
          <w:marLeft w:val="0"/>
          <w:marRight w:val="0"/>
          <w:marTop w:val="0"/>
          <w:marBottom w:val="0"/>
          <w:divBdr>
            <w:top w:val="none" w:sz="0" w:space="0" w:color="auto"/>
            <w:left w:val="none" w:sz="0" w:space="0" w:color="auto"/>
            <w:bottom w:val="none" w:sz="0" w:space="0" w:color="auto"/>
            <w:right w:val="none" w:sz="0" w:space="0" w:color="auto"/>
          </w:divBdr>
        </w:div>
        <w:div w:id="2101293792">
          <w:marLeft w:val="0"/>
          <w:marRight w:val="0"/>
          <w:marTop w:val="0"/>
          <w:marBottom w:val="0"/>
          <w:divBdr>
            <w:top w:val="none" w:sz="0" w:space="0" w:color="auto"/>
            <w:left w:val="none" w:sz="0" w:space="0" w:color="auto"/>
            <w:bottom w:val="none" w:sz="0" w:space="0" w:color="auto"/>
            <w:right w:val="none" w:sz="0" w:space="0" w:color="auto"/>
          </w:divBdr>
        </w:div>
      </w:divsChild>
    </w:div>
    <w:div w:id="614288999">
      <w:bodyDiv w:val="1"/>
      <w:marLeft w:val="0"/>
      <w:marRight w:val="0"/>
      <w:marTop w:val="0"/>
      <w:marBottom w:val="0"/>
      <w:divBdr>
        <w:top w:val="none" w:sz="0" w:space="0" w:color="auto"/>
        <w:left w:val="none" w:sz="0" w:space="0" w:color="auto"/>
        <w:bottom w:val="none" w:sz="0" w:space="0" w:color="auto"/>
        <w:right w:val="none" w:sz="0" w:space="0" w:color="auto"/>
      </w:divBdr>
      <w:divsChild>
        <w:div w:id="16124179">
          <w:marLeft w:val="0"/>
          <w:marRight w:val="0"/>
          <w:marTop w:val="0"/>
          <w:marBottom w:val="0"/>
          <w:divBdr>
            <w:top w:val="none" w:sz="0" w:space="0" w:color="auto"/>
            <w:left w:val="none" w:sz="0" w:space="0" w:color="auto"/>
            <w:bottom w:val="none" w:sz="0" w:space="0" w:color="auto"/>
            <w:right w:val="none" w:sz="0" w:space="0" w:color="auto"/>
          </w:divBdr>
        </w:div>
        <w:div w:id="634019056">
          <w:marLeft w:val="0"/>
          <w:marRight w:val="0"/>
          <w:marTop w:val="0"/>
          <w:marBottom w:val="0"/>
          <w:divBdr>
            <w:top w:val="none" w:sz="0" w:space="0" w:color="auto"/>
            <w:left w:val="none" w:sz="0" w:space="0" w:color="auto"/>
            <w:bottom w:val="none" w:sz="0" w:space="0" w:color="auto"/>
            <w:right w:val="none" w:sz="0" w:space="0" w:color="auto"/>
          </w:divBdr>
        </w:div>
      </w:divsChild>
    </w:div>
    <w:div w:id="624429307">
      <w:bodyDiv w:val="1"/>
      <w:marLeft w:val="0"/>
      <w:marRight w:val="0"/>
      <w:marTop w:val="0"/>
      <w:marBottom w:val="0"/>
      <w:divBdr>
        <w:top w:val="none" w:sz="0" w:space="0" w:color="auto"/>
        <w:left w:val="none" w:sz="0" w:space="0" w:color="auto"/>
        <w:bottom w:val="none" w:sz="0" w:space="0" w:color="auto"/>
        <w:right w:val="none" w:sz="0" w:space="0" w:color="auto"/>
      </w:divBdr>
      <w:divsChild>
        <w:div w:id="430319410">
          <w:marLeft w:val="0"/>
          <w:marRight w:val="0"/>
          <w:marTop w:val="0"/>
          <w:marBottom w:val="0"/>
          <w:divBdr>
            <w:top w:val="none" w:sz="0" w:space="0" w:color="auto"/>
            <w:left w:val="none" w:sz="0" w:space="0" w:color="auto"/>
            <w:bottom w:val="none" w:sz="0" w:space="0" w:color="auto"/>
            <w:right w:val="none" w:sz="0" w:space="0" w:color="auto"/>
          </w:divBdr>
        </w:div>
        <w:div w:id="532577646">
          <w:marLeft w:val="0"/>
          <w:marRight w:val="0"/>
          <w:marTop w:val="0"/>
          <w:marBottom w:val="0"/>
          <w:divBdr>
            <w:top w:val="none" w:sz="0" w:space="0" w:color="auto"/>
            <w:left w:val="none" w:sz="0" w:space="0" w:color="auto"/>
            <w:bottom w:val="none" w:sz="0" w:space="0" w:color="auto"/>
            <w:right w:val="none" w:sz="0" w:space="0" w:color="auto"/>
          </w:divBdr>
        </w:div>
        <w:div w:id="914826290">
          <w:marLeft w:val="0"/>
          <w:marRight w:val="0"/>
          <w:marTop w:val="0"/>
          <w:marBottom w:val="0"/>
          <w:divBdr>
            <w:top w:val="none" w:sz="0" w:space="0" w:color="auto"/>
            <w:left w:val="none" w:sz="0" w:space="0" w:color="auto"/>
            <w:bottom w:val="none" w:sz="0" w:space="0" w:color="auto"/>
            <w:right w:val="none" w:sz="0" w:space="0" w:color="auto"/>
          </w:divBdr>
        </w:div>
      </w:divsChild>
    </w:div>
    <w:div w:id="632247769">
      <w:bodyDiv w:val="1"/>
      <w:marLeft w:val="0"/>
      <w:marRight w:val="0"/>
      <w:marTop w:val="0"/>
      <w:marBottom w:val="0"/>
      <w:divBdr>
        <w:top w:val="none" w:sz="0" w:space="0" w:color="auto"/>
        <w:left w:val="none" w:sz="0" w:space="0" w:color="auto"/>
        <w:bottom w:val="none" w:sz="0" w:space="0" w:color="auto"/>
        <w:right w:val="none" w:sz="0" w:space="0" w:color="auto"/>
      </w:divBdr>
      <w:divsChild>
        <w:div w:id="49960950">
          <w:marLeft w:val="0"/>
          <w:marRight w:val="0"/>
          <w:marTop w:val="0"/>
          <w:marBottom w:val="0"/>
          <w:divBdr>
            <w:top w:val="none" w:sz="0" w:space="0" w:color="auto"/>
            <w:left w:val="none" w:sz="0" w:space="0" w:color="auto"/>
            <w:bottom w:val="none" w:sz="0" w:space="0" w:color="auto"/>
            <w:right w:val="none" w:sz="0" w:space="0" w:color="auto"/>
          </w:divBdr>
        </w:div>
        <w:div w:id="280496744">
          <w:marLeft w:val="0"/>
          <w:marRight w:val="0"/>
          <w:marTop w:val="0"/>
          <w:marBottom w:val="0"/>
          <w:divBdr>
            <w:top w:val="none" w:sz="0" w:space="0" w:color="auto"/>
            <w:left w:val="none" w:sz="0" w:space="0" w:color="auto"/>
            <w:bottom w:val="none" w:sz="0" w:space="0" w:color="auto"/>
            <w:right w:val="none" w:sz="0" w:space="0" w:color="auto"/>
          </w:divBdr>
        </w:div>
        <w:div w:id="333726787">
          <w:marLeft w:val="0"/>
          <w:marRight w:val="0"/>
          <w:marTop w:val="0"/>
          <w:marBottom w:val="0"/>
          <w:divBdr>
            <w:top w:val="none" w:sz="0" w:space="0" w:color="auto"/>
            <w:left w:val="none" w:sz="0" w:space="0" w:color="auto"/>
            <w:bottom w:val="none" w:sz="0" w:space="0" w:color="auto"/>
            <w:right w:val="none" w:sz="0" w:space="0" w:color="auto"/>
          </w:divBdr>
        </w:div>
        <w:div w:id="456606688">
          <w:marLeft w:val="0"/>
          <w:marRight w:val="0"/>
          <w:marTop w:val="0"/>
          <w:marBottom w:val="0"/>
          <w:divBdr>
            <w:top w:val="none" w:sz="0" w:space="0" w:color="auto"/>
            <w:left w:val="none" w:sz="0" w:space="0" w:color="auto"/>
            <w:bottom w:val="none" w:sz="0" w:space="0" w:color="auto"/>
            <w:right w:val="none" w:sz="0" w:space="0" w:color="auto"/>
          </w:divBdr>
        </w:div>
        <w:div w:id="540286391">
          <w:marLeft w:val="0"/>
          <w:marRight w:val="0"/>
          <w:marTop w:val="0"/>
          <w:marBottom w:val="0"/>
          <w:divBdr>
            <w:top w:val="none" w:sz="0" w:space="0" w:color="auto"/>
            <w:left w:val="none" w:sz="0" w:space="0" w:color="auto"/>
            <w:bottom w:val="none" w:sz="0" w:space="0" w:color="auto"/>
            <w:right w:val="none" w:sz="0" w:space="0" w:color="auto"/>
          </w:divBdr>
        </w:div>
        <w:div w:id="581649412">
          <w:marLeft w:val="0"/>
          <w:marRight w:val="0"/>
          <w:marTop w:val="0"/>
          <w:marBottom w:val="0"/>
          <w:divBdr>
            <w:top w:val="none" w:sz="0" w:space="0" w:color="auto"/>
            <w:left w:val="none" w:sz="0" w:space="0" w:color="auto"/>
            <w:bottom w:val="none" w:sz="0" w:space="0" w:color="auto"/>
            <w:right w:val="none" w:sz="0" w:space="0" w:color="auto"/>
          </w:divBdr>
        </w:div>
        <w:div w:id="815299034">
          <w:marLeft w:val="0"/>
          <w:marRight w:val="0"/>
          <w:marTop w:val="0"/>
          <w:marBottom w:val="0"/>
          <w:divBdr>
            <w:top w:val="none" w:sz="0" w:space="0" w:color="auto"/>
            <w:left w:val="none" w:sz="0" w:space="0" w:color="auto"/>
            <w:bottom w:val="none" w:sz="0" w:space="0" w:color="auto"/>
            <w:right w:val="none" w:sz="0" w:space="0" w:color="auto"/>
          </w:divBdr>
        </w:div>
        <w:div w:id="1244802235">
          <w:marLeft w:val="0"/>
          <w:marRight w:val="0"/>
          <w:marTop w:val="0"/>
          <w:marBottom w:val="0"/>
          <w:divBdr>
            <w:top w:val="none" w:sz="0" w:space="0" w:color="auto"/>
            <w:left w:val="none" w:sz="0" w:space="0" w:color="auto"/>
            <w:bottom w:val="none" w:sz="0" w:space="0" w:color="auto"/>
            <w:right w:val="none" w:sz="0" w:space="0" w:color="auto"/>
          </w:divBdr>
        </w:div>
        <w:div w:id="1333021640">
          <w:marLeft w:val="0"/>
          <w:marRight w:val="0"/>
          <w:marTop w:val="0"/>
          <w:marBottom w:val="0"/>
          <w:divBdr>
            <w:top w:val="none" w:sz="0" w:space="0" w:color="auto"/>
            <w:left w:val="none" w:sz="0" w:space="0" w:color="auto"/>
            <w:bottom w:val="none" w:sz="0" w:space="0" w:color="auto"/>
            <w:right w:val="none" w:sz="0" w:space="0" w:color="auto"/>
          </w:divBdr>
        </w:div>
        <w:div w:id="1341161208">
          <w:marLeft w:val="0"/>
          <w:marRight w:val="0"/>
          <w:marTop w:val="0"/>
          <w:marBottom w:val="0"/>
          <w:divBdr>
            <w:top w:val="none" w:sz="0" w:space="0" w:color="auto"/>
            <w:left w:val="none" w:sz="0" w:space="0" w:color="auto"/>
            <w:bottom w:val="none" w:sz="0" w:space="0" w:color="auto"/>
            <w:right w:val="none" w:sz="0" w:space="0" w:color="auto"/>
          </w:divBdr>
        </w:div>
        <w:div w:id="1422339558">
          <w:marLeft w:val="0"/>
          <w:marRight w:val="0"/>
          <w:marTop w:val="0"/>
          <w:marBottom w:val="0"/>
          <w:divBdr>
            <w:top w:val="none" w:sz="0" w:space="0" w:color="auto"/>
            <w:left w:val="none" w:sz="0" w:space="0" w:color="auto"/>
            <w:bottom w:val="none" w:sz="0" w:space="0" w:color="auto"/>
            <w:right w:val="none" w:sz="0" w:space="0" w:color="auto"/>
          </w:divBdr>
        </w:div>
        <w:div w:id="1475877817">
          <w:marLeft w:val="0"/>
          <w:marRight w:val="0"/>
          <w:marTop w:val="0"/>
          <w:marBottom w:val="0"/>
          <w:divBdr>
            <w:top w:val="none" w:sz="0" w:space="0" w:color="auto"/>
            <w:left w:val="none" w:sz="0" w:space="0" w:color="auto"/>
            <w:bottom w:val="none" w:sz="0" w:space="0" w:color="auto"/>
            <w:right w:val="none" w:sz="0" w:space="0" w:color="auto"/>
          </w:divBdr>
        </w:div>
        <w:div w:id="1504975586">
          <w:marLeft w:val="0"/>
          <w:marRight w:val="0"/>
          <w:marTop w:val="0"/>
          <w:marBottom w:val="0"/>
          <w:divBdr>
            <w:top w:val="none" w:sz="0" w:space="0" w:color="auto"/>
            <w:left w:val="none" w:sz="0" w:space="0" w:color="auto"/>
            <w:bottom w:val="none" w:sz="0" w:space="0" w:color="auto"/>
            <w:right w:val="none" w:sz="0" w:space="0" w:color="auto"/>
          </w:divBdr>
        </w:div>
        <w:div w:id="1536771552">
          <w:marLeft w:val="0"/>
          <w:marRight w:val="0"/>
          <w:marTop w:val="0"/>
          <w:marBottom w:val="0"/>
          <w:divBdr>
            <w:top w:val="none" w:sz="0" w:space="0" w:color="auto"/>
            <w:left w:val="none" w:sz="0" w:space="0" w:color="auto"/>
            <w:bottom w:val="none" w:sz="0" w:space="0" w:color="auto"/>
            <w:right w:val="none" w:sz="0" w:space="0" w:color="auto"/>
          </w:divBdr>
        </w:div>
        <w:div w:id="1613321520">
          <w:marLeft w:val="0"/>
          <w:marRight w:val="0"/>
          <w:marTop w:val="0"/>
          <w:marBottom w:val="0"/>
          <w:divBdr>
            <w:top w:val="none" w:sz="0" w:space="0" w:color="auto"/>
            <w:left w:val="none" w:sz="0" w:space="0" w:color="auto"/>
            <w:bottom w:val="none" w:sz="0" w:space="0" w:color="auto"/>
            <w:right w:val="none" w:sz="0" w:space="0" w:color="auto"/>
          </w:divBdr>
        </w:div>
        <w:div w:id="1871919585">
          <w:marLeft w:val="0"/>
          <w:marRight w:val="0"/>
          <w:marTop w:val="0"/>
          <w:marBottom w:val="0"/>
          <w:divBdr>
            <w:top w:val="none" w:sz="0" w:space="0" w:color="auto"/>
            <w:left w:val="none" w:sz="0" w:space="0" w:color="auto"/>
            <w:bottom w:val="none" w:sz="0" w:space="0" w:color="auto"/>
            <w:right w:val="none" w:sz="0" w:space="0" w:color="auto"/>
          </w:divBdr>
        </w:div>
        <w:div w:id="1954559498">
          <w:marLeft w:val="0"/>
          <w:marRight w:val="0"/>
          <w:marTop w:val="0"/>
          <w:marBottom w:val="0"/>
          <w:divBdr>
            <w:top w:val="none" w:sz="0" w:space="0" w:color="auto"/>
            <w:left w:val="none" w:sz="0" w:space="0" w:color="auto"/>
            <w:bottom w:val="none" w:sz="0" w:space="0" w:color="auto"/>
            <w:right w:val="none" w:sz="0" w:space="0" w:color="auto"/>
          </w:divBdr>
        </w:div>
      </w:divsChild>
    </w:div>
    <w:div w:id="636884095">
      <w:bodyDiv w:val="1"/>
      <w:marLeft w:val="0"/>
      <w:marRight w:val="0"/>
      <w:marTop w:val="0"/>
      <w:marBottom w:val="0"/>
      <w:divBdr>
        <w:top w:val="none" w:sz="0" w:space="0" w:color="auto"/>
        <w:left w:val="none" w:sz="0" w:space="0" w:color="auto"/>
        <w:bottom w:val="none" w:sz="0" w:space="0" w:color="auto"/>
        <w:right w:val="none" w:sz="0" w:space="0" w:color="auto"/>
      </w:divBdr>
      <w:divsChild>
        <w:div w:id="22638097">
          <w:marLeft w:val="0"/>
          <w:marRight w:val="0"/>
          <w:marTop w:val="0"/>
          <w:marBottom w:val="0"/>
          <w:divBdr>
            <w:top w:val="none" w:sz="0" w:space="0" w:color="auto"/>
            <w:left w:val="none" w:sz="0" w:space="0" w:color="auto"/>
            <w:bottom w:val="none" w:sz="0" w:space="0" w:color="auto"/>
            <w:right w:val="none" w:sz="0" w:space="0" w:color="auto"/>
          </w:divBdr>
        </w:div>
        <w:div w:id="407847708">
          <w:marLeft w:val="0"/>
          <w:marRight w:val="0"/>
          <w:marTop w:val="0"/>
          <w:marBottom w:val="0"/>
          <w:divBdr>
            <w:top w:val="none" w:sz="0" w:space="0" w:color="auto"/>
            <w:left w:val="none" w:sz="0" w:space="0" w:color="auto"/>
            <w:bottom w:val="none" w:sz="0" w:space="0" w:color="auto"/>
            <w:right w:val="none" w:sz="0" w:space="0" w:color="auto"/>
          </w:divBdr>
        </w:div>
        <w:div w:id="2062902526">
          <w:marLeft w:val="0"/>
          <w:marRight w:val="0"/>
          <w:marTop w:val="0"/>
          <w:marBottom w:val="0"/>
          <w:divBdr>
            <w:top w:val="none" w:sz="0" w:space="0" w:color="auto"/>
            <w:left w:val="none" w:sz="0" w:space="0" w:color="auto"/>
            <w:bottom w:val="none" w:sz="0" w:space="0" w:color="auto"/>
            <w:right w:val="none" w:sz="0" w:space="0" w:color="auto"/>
          </w:divBdr>
        </w:div>
      </w:divsChild>
    </w:div>
    <w:div w:id="638417192">
      <w:bodyDiv w:val="1"/>
      <w:marLeft w:val="0"/>
      <w:marRight w:val="0"/>
      <w:marTop w:val="0"/>
      <w:marBottom w:val="0"/>
      <w:divBdr>
        <w:top w:val="none" w:sz="0" w:space="0" w:color="auto"/>
        <w:left w:val="none" w:sz="0" w:space="0" w:color="auto"/>
        <w:bottom w:val="none" w:sz="0" w:space="0" w:color="auto"/>
        <w:right w:val="none" w:sz="0" w:space="0" w:color="auto"/>
      </w:divBdr>
    </w:div>
    <w:div w:id="641154429">
      <w:bodyDiv w:val="1"/>
      <w:marLeft w:val="0"/>
      <w:marRight w:val="0"/>
      <w:marTop w:val="0"/>
      <w:marBottom w:val="0"/>
      <w:divBdr>
        <w:top w:val="none" w:sz="0" w:space="0" w:color="auto"/>
        <w:left w:val="none" w:sz="0" w:space="0" w:color="auto"/>
        <w:bottom w:val="none" w:sz="0" w:space="0" w:color="auto"/>
        <w:right w:val="none" w:sz="0" w:space="0" w:color="auto"/>
      </w:divBdr>
    </w:div>
    <w:div w:id="648483403">
      <w:bodyDiv w:val="1"/>
      <w:marLeft w:val="0"/>
      <w:marRight w:val="0"/>
      <w:marTop w:val="0"/>
      <w:marBottom w:val="0"/>
      <w:divBdr>
        <w:top w:val="none" w:sz="0" w:space="0" w:color="auto"/>
        <w:left w:val="none" w:sz="0" w:space="0" w:color="auto"/>
        <w:bottom w:val="none" w:sz="0" w:space="0" w:color="auto"/>
        <w:right w:val="none" w:sz="0" w:space="0" w:color="auto"/>
      </w:divBdr>
      <w:divsChild>
        <w:div w:id="1254820647">
          <w:marLeft w:val="0"/>
          <w:marRight w:val="0"/>
          <w:marTop w:val="0"/>
          <w:marBottom w:val="0"/>
          <w:divBdr>
            <w:top w:val="none" w:sz="0" w:space="0" w:color="auto"/>
            <w:left w:val="none" w:sz="0" w:space="0" w:color="auto"/>
            <w:bottom w:val="none" w:sz="0" w:space="0" w:color="auto"/>
            <w:right w:val="none" w:sz="0" w:space="0" w:color="auto"/>
          </w:divBdr>
        </w:div>
        <w:div w:id="1387946594">
          <w:marLeft w:val="0"/>
          <w:marRight w:val="0"/>
          <w:marTop w:val="0"/>
          <w:marBottom w:val="0"/>
          <w:divBdr>
            <w:top w:val="none" w:sz="0" w:space="0" w:color="auto"/>
            <w:left w:val="none" w:sz="0" w:space="0" w:color="auto"/>
            <w:bottom w:val="none" w:sz="0" w:space="0" w:color="auto"/>
            <w:right w:val="none" w:sz="0" w:space="0" w:color="auto"/>
          </w:divBdr>
        </w:div>
        <w:div w:id="1765875386">
          <w:marLeft w:val="0"/>
          <w:marRight w:val="0"/>
          <w:marTop w:val="0"/>
          <w:marBottom w:val="0"/>
          <w:divBdr>
            <w:top w:val="none" w:sz="0" w:space="0" w:color="auto"/>
            <w:left w:val="none" w:sz="0" w:space="0" w:color="auto"/>
            <w:bottom w:val="none" w:sz="0" w:space="0" w:color="auto"/>
            <w:right w:val="none" w:sz="0" w:space="0" w:color="auto"/>
          </w:divBdr>
        </w:div>
        <w:div w:id="1848251389">
          <w:marLeft w:val="0"/>
          <w:marRight w:val="0"/>
          <w:marTop w:val="0"/>
          <w:marBottom w:val="0"/>
          <w:divBdr>
            <w:top w:val="none" w:sz="0" w:space="0" w:color="auto"/>
            <w:left w:val="none" w:sz="0" w:space="0" w:color="auto"/>
            <w:bottom w:val="none" w:sz="0" w:space="0" w:color="auto"/>
            <w:right w:val="none" w:sz="0" w:space="0" w:color="auto"/>
          </w:divBdr>
        </w:div>
        <w:div w:id="1849326982">
          <w:marLeft w:val="0"/>
          <w:marRight w:val="0"/>
          <w:marTop w:val="0"/>
          <w:marBottom w:val="0"/>
          <w:divBdr>
            <w:top w:val="none" w:sz="0" w:space="0" w:color="auto"/>
            <w:left w:val="none" w:sz="0" w:space="0" w:color="auto"/>
            <w:bottom w:val="none" w:sz="0" w:space="0" w:color="auto"/>
            <w:right w:val="none" w:sz="0" w:space="0" w:color="auto"/>
          </w:divBdr>
        </w:div>
      </w:divsChild>
    </w:div>
    <w:div w:id="648631235">
      <w:bodyDiv w:val="1"/>
      <w:marLeft w:val="0"/>
      <w:marRight w:val="0"/>
      <w:marTop w:val="0"/>
      <w:marBottom w:val="0"/>
      <w:divBdr>
        <w:top w:val="none" w:sz="0" w:space="0" w:color="auto"/>
        <w:left w:val="none" w:sz="0" w:space="0" w:color="auto"/>
        <w:bottom w:val="none" w:sz="0" w:space="0" w:color="auto"/>
        <w:right w:val="none" w:sz="0" w:space="0" w:color="auto"/>
      </w:divBdr>
      <w:divsChild>
        <w:div w:id="237062016">
          <w:marLeft w:val="0"/>
          <w:marRight w:val="0"/>
          <w:marTop w:val="0"/>
          <w:marBottom w:val="0"/>
          <w:divBdr>
            <w:top w:val="none" w:sz="0" w:space="0" w:color="auto"/>
            <w:left w:val="none" w:sz="0" w:space="0" w:color="auto"/>
            <w:bottom w:val="none" w:sz="0" w:space="0" w:color="auto"/>
            <w:right w:val="none" w:sz="0" w:space="0" w:color="auto"/>
          </w:divBdr>
        </w:div>
        <w:div w:id="285088210">
          <w:marLeft w:val="0"/>
          <w:marRight w:val="0"/>
          <w:marTop w:val="0"/>
          <w:marBottom w:val="0"/>
          <w:divBdr>
            <w:top w:val="none" w:sz="0" w:space="0" w:color="auto"/>
            <w:left w:val="none" w:sz="0" w:space="0" w:color="auto"/>
            <w:bottom w:val="none" w:sz="0" w:space="0" w:color="auto"/>
            <w:right w:val="none" w:sz="0" w:space="0" w:color="auto"/>
          </w:divBdr>
        </w:div>
        <w:div w:id="311255796">
          <w:marLeft w:val="0"/>
          <w:marRight w:val="0"/>
          <w:marTop w:val="0"/>
          <w:marBottom w:val="0"/>
          <w:divBdr>
            <w:top w:val="none" w:sz="0" w:space="0" w:color="auto"/>
            <w:left w:val="none" w:sz="0" w:space="0" w:color="auto"/>
            <w:bottom w:val="none" w:sz="0" w:space="0" w:color="auto"/>
            <w:right w:val="none" w:sz="0" w:space="0" w:color="auto"/>
          </w:divBdr>
        </w:div>
        <w:div w:id="1029064085">
          <w:marLeft w:val="0"/>
          <w:marRight w:val="0"/>
          <w:marTop w:val="0"/>
          <w:marBottom w:val="0"/>
          <w:divBdr>
            <w:top w:val="none" w:sz="0" w:space="0" w:color="auto"/>
            <w:left w:val="none" w:sz="0" w:space="0" w:color="auto"/>
            <w:bottom w:val="none" w:sz="0" w:space="0" w:color="auto"/>
            <w:right w:val="none" w:sz="0" w:space="0" w:color="auto"/>
          </w:divBdr>
        </w:div>
        <w:div w:id="1522741832">
          <w:marLeft w:val="0"/>
          <w:marRight w:val="0"/>
          <w:marTop w:val="0"/>
          <w:marBottom w:val="0"/>
          <w:divBdr>
            <w:top w:val="none" w:sz="0" w:space="0" w:color="auto"/>
            <w:left w:val="none" w:sz="0" w:space="0" w:color="auto"/>
            <w:bottom w:val="none" w:sz="0" w:space="0" w:color="auto"/>
            <w:right w:val="none" w:sz="0" w:space="0" w:color="auto"/>
          </w:divBdr>
        </w:div>
      </w:divsChild>
    </w:div>
    <w:div w:id="665977887">
      <w:bodyDiv w:val="1"/>
      <w:marLeft w:val="0"/>
      <w:marRight w:val="0"/>
      <w:marTop w:val="0"/>
      <w:marBottom w:val="0"/>
      <w:divBdr>
        <w:top w:val="none" w:sz="0" w:space="0" w:color="auto"/>
        <w:left w:val="none" w:sz="0" w:space="0" w:color="auto"/>
        <w:bottom w:val="none" w:sz="0" w:space="0" w:color="auto"/>
        <w:right w:val="none" w:sz="0" w:space="0" w:color="auto"/>
      </w:divBdr>
      <w:divsChild>
        <w:div w:id="1693846505">
          <w:marLeft w:val="0"/>
          <w:marRight w:val="0"/>
          <w:marTop w:val="0"/>
          <w:marBottom w:val="0"/>
          <w:divBdr>
            <w:top w:val="none" w:sz="0" w:space="0" w:color="auto"/>
            <w:left w:val="none" w:sz="0" w:space="0" w:color="auto"/>
            <w:bottom w:val="none" w:sz="0" w:space="0" w:color="auto"/>
            <w:right w:val="none" w:sz="0" w:space="0" w:color="auto"/>
          </w:divBdr>
        </w:div>
        <w:div w:id="1775593789">
          <w:marLeft w:val="0"/>
          <w:marRight w:val="0"/>
          <w:marTop w:val="0"/>
          <w:marBottom w:val="0"/>
          <w:divBdr>
            <w:top w:val="none" w:sz="0" w:space="0" w:color="auto"/>
            <w:left w:val="none" w:sz="0" w:space="0" w:color="auto"/>
            <w:bottom w:val="none" w:sz="0" w:space="0" w:color="auto"/>
            <w:right w:val="none" w:sz="0" w:space="0" w:color="auto"/>
          </w:divBdr>
        </w:div>
        <w:div w:id="1898126602">
          <w:marLeft w:val="0"/>
          <w:marRight w:val="0"/>
          <w:marTop w:val="0"/>
          <w:marBottom w:val="0"/>
          <w:divBdr>
            <w:top w:val="none" w:sz="0" w:space="0" w:color="auto"/>
            <w:left w:val="none" w:sz="0" w:space="0" w:color="auto"/>
            <w:bottom w:val="none" w:sz="0" w:space="0" w:color="auto"/>
            <w:right w:val="none" w:sz="0" w:space="0" w:color="auto"/>
          </w:divBdr>
        </w:div>
      </w:divsChild>
    </w:div>
    <w:div w:id="669452665">
      <w:bodyDiv w:val="1"/>
      <w:marLeft w:val="0"/>
      <w:marRight w:val="0"/>
      <w:marTop w:val="0"/>
      <w:marBottom w:val="0"/>
      <w:divBdr>
        <w:top w:val="none" w:sz="0" w:space="0" w:color="auto"/>
        <w:left w:val="none" w:sz="0" w:space="0" w:color="auto"/>
        <w:bottom w:val="none" w:sz="0" w:space="0" w:color="auto"/>
        <w:right w:val="none" w:sz="0" w:space="0" w:color="auto"/>
      </w:divBdr>
      <w:divsChild>
        <w:div w:id="47383426">
          <w:marLeft w:val="0"/>
          <w:marRight w:val="0"/>
          <w:marTop w:val="0"/>
          <w:marBottom w:val="0"/>
          <w:divBdr>
            <w:top w:val="none" w:sz="0" w:space="0" w:color="auto"/>
            <w:left w:val="none" w:sz="0" w:space="0" w:color="auto"/>
            <w:bottom w:val="none" w:sz="0" w:space="0" w:color="auto"/>
            <w:right w:val="none" w:sz="0" w:space="0" w:color="auto"/>
          </w:divBdr>
        </w:div>
        <w:div w:id="217404574">
          <w:marLeft w:val="0"/>
          <w:marRight w:val="0"/>
          <w:marTop w:val="0"/>
          <w:marBottom w:val="0"/>
          <w:divBdr>
            <w:top w:val="none" w:sz="0" w:space="0" w:color="auto"/>
            <w:left w:val="none" w:sz="0" w:space="0" w:color="auto"/>
            <w:bottom w:val="none" w:sz="0" w:space="0" w:color="auto"/>
            <w:right w:val="none" w:sz="0" w:space="0" w:color="auto"/>
          </w:divBdr>
        </w:div>
        <w:div w:id="242033970">
          <w:marLeft w:val="0"/>
          <w:marRight w:val="0"/>
          <w:marTop w:val="0"/>
          <w:marBottom w:val="0"/>
          <w:divBdr>
            <w:top w:val="none" w:sz="0" w:space="0" w:color="auto"/>
            <w:left w:val="none" w:sz="0" w:space="0" w:color="auto"/>
            <w:bottom w:val="none" w:sz="0" w:space="0" w:color="auto"/>
            <w:right w:val="none" w:sz="0" w:space="0" w:color="auto"/>
          </w:divBdr>
        </w:div>
        <w:div w:id="999162954">
          <w:marLeft w:val="0"/>
          <w:marRight w:val="0"/>
          <w:marTop w:val="0"/>
          <w:marBottom w:val="0"/>
          <w:divBdr>
            <w:top w:val="none" w:sz="0" w:space="0" w:color="auto"/>
            <w:left w:val="none" w:sz="0" w:space="0" w:color="auto"/>
            <w:bottom w:val="none" w:sz="0" w:space="0" w:color="auto"/>
            <w:right w:val="none" w:sz="0" w:space="0" w:color="auto"/>
          </w:divBdr>
        </w:div>
        <w:div w:id="1072461891">
          <w:marLeft w:val="0"/>
          <w:marRight w:val="0"/>
          <w:marTop w:val="0"/>
          <w:marBottom w:val="0"/>
          <w:divBdr>
            <w:top w:val="none" w:sz="0" w:space="0" w:color="auto"/>
            <w:left w:val="none" w:sz="0" w:space="0" w:color="auto"/>
            <w:bottom w:val="none" w:sz="0" w:space="0" w:color="auto"/>
            <w:right w:val="none" w:sz="0" w:space="0" w:color="auto"/>
          </w:divBdr>
        </w:div>
        <w:div w:id="1132598075">
          <w:marLeft w:val="0"/>
          <w:marRight w:val="0"/>
          <w:marTop w:val="0"/>
          <w:marBottom w:val="0"/>
          <w:divBdr>
            <w:top w:val="none" w:sz="0" w:space="0" w:color="auto"/>
            <w:left w:val="none" w:sz="0" w:space="0" w:color="auto"/>
            <w:bottom w:val="none" w:sz="0" w:space="0" w:color="auto"/>
            <w:right w:val="none" w:sz="0" w:space="0" w:color="auto"/>
          </w:divBdr>
        </w:div>
        <w:div w:id="1428891811">
          <w:marLeft w:val="0"/>
          <w:marRight w:val="0"/>
          <w:marTop w:val="0"/>
          <w:marBottom w:val="0"/>
          <w:divBdr>
            <w:top w:val="none" w:sz="0" w:space="0" w:color="auto"/>
            <w:left w:val="none" w:sz="0" w:space="0" w:color="auto"/>
            <w:bottom w:val="none" w:sz="0" w:space="0" w:color="auto"/>
            <w:right w:val="none" w:sz="0" w:space="0" w:color="auto"/>
          </w:divBdr>
        </w:div>
        <w:div w:id="2121101945">
          <w:marLeft w:val="0"/>
          <w:marRight w:val="0"/>
          <w:marTop w:val="0"/>
          <w:marBottom w:val="0"/>
          <w:divBdr>
            <w:top w:val="none" w:sz="0" w:space="0" w:color="auto"/>
            <w:left w:val="none" w:sz="0" w:space="0" w:color="auto"/>
            <w:bottom w:val="none" w:sz="0" w:space="0" w:color="auto"/>
            <w:right w:val="none" w:sz="0" w:space="0" w:color="auto"/>
          </w:divBdr>
        </w:div>
      </w:divsChild>
    </w:div>
    <w:div w:id="672033659">
      <w:bodyDiv w:val="1"/>
      <w:marLeft w:val="0"/>
      <w:marRight w:val="0"/>
      <w:marTop w:val="0"/>
      <w:marBottom w:val="0"/>
      <w:divBdr>
        <w:top w:val="none" w:sz="0" w:space="0" w:color="auto"/>
        <w:left w:val="none" w:sz="0" w:space="0" w:color="auto"/>
        <w:bottom w:val="none" w:sz="0" w:space="0" w:color="auto"/>
        <w:right w:val="none" w:sz="0" w:space="0" w:color="auto"/>
      </w:divBdr>
    </w:div>
    <w:div w:id="673993177">
      <w:bodyDiv w:val="1"/>
      <w:marLeft w:val="0"/>
      <w:marRight w:val="0"/>
      <w:marTop w:val="0"/>
      <w:marBottom w:val="0"/>
      <w:divBdr>
        <w:top w:val="none" w:sz="0" w:space="0" w:color="auto"/>
        <w:left w:val="none" w:sz="0" w:space="0" w:color="auto"/>
        <w:bottom w:val="none" w:sz="0" w:space="0" w:color="auto"/>
        <w:right w:val="none" w:sz="0" w:space="0" w:color="auto"/>
      </w:divBdr>
      <w:divsChild>
        <w:div w:id="198397408">
          <w:marLeft w:val="0"/>
          <w:marRight w:val="0"/>
          <w:marTop w:val="0"/>
          <w:marBottom w:val="0"/>
          <w:divBdr>
            <w:top w:val="none" w:sz="0" w:space="0" w:color="auto"/>
            <w:left w:val="none" w:sz="0" w:space="0" w:color="auto"/>
            <w:bottom w:val="none" w:sz="0" w:space="0" w:color="auto"/>
            <w:right w:val="none" w:sz="0" w:space="0" w:color="auto"/>
          </w:divBdr>
        </w:div>
        <w:div w:id="1756122404">
          <w:marLeft w:val="0"/>
          <w:marRight w:val="0"/>
          <w:marTop w:val="0"/>
          <w:marBottom w:val="0"/>
          <w:divBdr>
            <w:top w:val="none" w:sz="0" w:space="0" w:color="auto"/>
            <w:left w:val="none" w:sz="0" w:space="0" w:color="auto"/>
            <w:bottom w:val="none" w:sz="0" w:space="0" w:color="auto"/>
            <w:right w:val="none" w:sz="0" w:space="0" w:color="auto"/>
          </w:divBdr>
        </w:div>
        <w:div w:id="2100982459">
          <w:marLeft w:val="0"/>
          <w:marRight w:val="0"/>
          <w:marTop w:val="0"/>
          <w:marBottom w:val="0"/>
          <w:divBdr>
            <w:top w:val="none" w:sz="0" w:space="0" w:color="auto"/>
            <w:left w:val="none" w:sz="0" w:space="0" w:color="auto"/>
            <w:bottom w:val="none" w:sz="0" w:space="0" w:color="auto"/>
            <w:right w:val="none" w:sz="0" w:space="0" w:color="auto"/>
          </w:divBdr>
        </w:div>
      </w:divsChild>
    </w:div>
    <w:div w:id="685179138">
      <w:bodyDiv w:val="1"/>
      <w:marLeft w:val="0"/>
      <w:marRight w:val="0"/>
      <w:marTop w:val="0"/>
      <w:marBottom w:val="0"/>
      <w:divBdr>
        <w:top w:val="none" w:sz="0" w:space="0" w:color="auto"/>
        <w:left w:val="none" w:sz="0" w:space="0" w:color="auto"/>
        <w:bottom w:val="none" w:sz="0" w:space="0" w:color="auto"/>
        <w:right w:val="none" w:sz="0" w:space="0" w:color="auto"/>
      </w:divBdr>
      <w:divsChild>
        <w:div w:id="631138703">
          <w:marLeft w:val="0"/>
          <w:marRight w:val="0"/>
          <w:marTop w:val="0"/>
          <w:marBottom w:val="0"/>
          <w:divBdr>
            <w:top w:val="none" w:sz="0" w:space="0" w:color="auto"/>
            <w:left w:val="none" w:sz="0" w:space="0" w:color="auto"/>
            <w:bottom w:val="none" w:sz="0" w:space="0" w:color="auto"/>
            <w:right w:val="none" w:sz="0" w:space="0" w:color="auto"/>
          </w:divBdr>
        </w:div>
      </w:divsChild>
    </w:div>
    <w:div w:id="686717420">
      <w:bodyDiv w:val="1"/>
      <w:marLeft w:val="0"/>
      <w:marRight w:val="0"/>
      <w:marTop w:val="0"/>
      <w:marBottom w:val="0"/>
      <w:divBdr>
        <w:top w:val="none" w:sz="0" w:space="0" w:color="auto"/>
        <w:left w:val="none" w:sz="0" w:space="0" w:color="auto"/>
        <w:bottom w:val="none" w:sz="0" w:space="0" w:color="auto"/>
        <w:right w:val="none" w:sz="0" w:space="0" w:color="auto"/>
      </w:divBdr>
      <w:divsChild>
        <w:div w:id="26877034">
          <w:marLeft w:val="0"/>
          <w:marRight w:val="0"/>
          <w:marTop w:val="0"/>
          <w:marBottom w:val="0"/>
          <w:divBdr>
            <w:top w:val="none" w:sz="0" w:space="0" w:color="auto"/>
            <w:left w:val="none" w:sz="0" w:space="0" w:color="auto"/>
            <w:bottom w:val="none" w:sz="0" w:space="0" w:color="auto"/>
            <w:right w:val="none" w:sz="0" w:space="0" w:color="auto"/>
          </w:divBdr>
        </w:div>
        <w:div w:id="385228210">
          <w:marLeft w:val="0"/>
          <w:marRight w:val="0"/>
          <w:marTop w:val="0"/>
          <w:marBottom w:val="0"/>
          <w:divBdr>
            <w:top w:val="none" w:sz="0" w:space="0" w:color="auto"/>
            <w:left w:val="none" w:sz="0" w:space="0" w:color="auto"/>
            <w:bottom w:val="none" w:sz="0" w:space="0" w:color="auto"/>
            <w:right w:val="none" w:sz="0" w:space="0" w:color="auto"/>
          </w:divBdr>
        </w:div>
        <w:div w:id="488137359">
          <w:marLeft w:val="0"/>
          <w:marRight w:val="0"/>
          <w:marTop w:val="0"/>
          <w:marBottom w:val="0"/>
          <w:divBdr>
            <w:top w:val="none" w:sz="0" w:space="0" w:color="auto"/>
            <w:left w:val="none" w:sz="0" w:space="0" w:color="auto"/>
            <w:bottom w:val="none" w:sz="0" w:space="0" w:color="auto"/>
            <w:right w:val="none" w:sz="0" w:space="0" w:color="auto"/>
          </w:divBdr>
        </w:div>
        <w:div w:id="521628092">
          <w:marLeft w:val="0"/>
          <w:marRight w:val="0"/>
          <w:marTop w:val="0"/>
          <w:marBottom w:val="0"/>
          <w:divBdr>
            <w:top w:val="none" w:sz="0" w:space="0" w:color="auto"/>
            <w:left w:val="none" w:sz="0" w:space="0" w:color="auto"/>
            <w:bottom w:val="none" w:sz="0" w:space="0" w:color="auto"/>
            <w:right w:val="none" w:sz="0" w:space="0" w:color="auto"/>
          </w:divBdr>
        </w:div>
        <w:div w:id="538903487">
          <w:marLeft w:val="0"/>
          <w:marRight w:val="0"/>
          <w:marTop w:val="0"/>
          <w:marBottom w:val="0"/>
          <w:divBdr>
            <w:top w:val="none" w:sz="0" w:space="0" w:color="auto"/>
            <w:left w:val="none" w:sz="0" w:space="0" w:color="auto"/>
            <w:bottom w:val="none" w:sz="0" w:space="0" w:color="auto"/>
            <w:right w:val="none" w:sz="0" w:space="0" w:color="auto"/>
          </w:divBdr>
        </w:div>
        <w:div w:id="582955979">
          <w:marLeft w:val="0"/>
          <w:marRight w:val="0"/>
          <w:marTop w:val="0"/>
          <w:marBottom w:val="0"/>
          <w:divBdr>
            <w:top w:val="none" w:sz="0" w:space="0" w:color="auto"/>
            <w:left w:val="none" w:sz="0" w:space="0" w:color="auto"/>
            <w:bottom w:val="none" w:sz="0" w:space="0" w:color="auto"/>
            <w:right w:val="none" w:sz="0" w:space="0" w:color="auto"/>
          </w:divBdr>
        </w:div>
        <w:div w:id="587665124">
          <w:marLeft w:val="0"/>
          <w:marRight w:val="0"/>
          <w:marTop w:val="0"/>
          <w:marBottom w:val="0"/>
          <w:divBdr>
            <w:top w:val="none" w:sz="0" w:space="0" w:color="auto"/>
            <w:left w:val="none" w:sz="0" w:space="0" w:color="auto"/>
            <w:bottom w:val="none" w:sz="0" w:space="0" w:color="auto"/>
            <w:right w:val="none" w:sz="0" w:space="0" w:color="auto"/>
          </w:divBdr>
        </w:div>
        <w:div w:id="762536204">
          <w:marLeft w:val="0"/>
          <w:marRight w:val="0"/>
          <w:marTop w:val="0"/>
          <w:marBottom w:val="0"/>
          <w:divBdr>
            <w:top w:val="none" w:sz="0" w:space="0" w:color="auto"/>
            <w:left w:val="none" w:sz="0" w:space="0" w:color="auto"/>
            <w:bottom w:val="none" w:sz="0" w:space="0" w:color="auto"/>
            <w:right w:val="none" w:sz="0" w:space="0" w:color="auto"/>
          </w:divBdr>
        </w:div>
        <w:div w:id="779178966">
          <w:marLeft w:val="0"/>
          <w:marRight w:val="0"/>
          <w:marTop w:val="0"/>
          <w:marBottom w:val="0"/>
          <w:divBdr>
            <w:top w:val="none" w:sz="0" w:space="0" w:color="auto"/>
            <w:left w:val="none" w:sz="0" w:space="0" w:color="auto"/>
            <w:bottom w:val="none" w:sz="0" w:space="0" w:color="auto"/>
            <w:right w:val="none" w:sz="0" w:space="0" w:color="auto"/>
          </w:divBdr>
        </w:div>
        <w:div w:id="820193197">
          <w:marLeft w:val="0"/>
          <w:marRight w:val="0"/>
          <w:marTop w:val="0"/>
          <w:marBottom w:val="0"/>
          <w:divBdr>
            <w:top w:val="none" w:sz="0" w:space="0" w:color="auto"/>
            <w:left w:val="none" w:sz="0" w:space="0" w:color="auto"/>
            <w:bottom w:val="none" w:sz="0" w:space="0" w:color="auto"/>
            <w:right w:val="none" w:sz="0" w:space="0" w:color="auto"/>
          </w:divBdr>
        </w:div>
        <w:div w:id="924458689">
          <w:marLeft w:val="0"/>
          <w:marRight w:val="0"/>
          <w:marTop w:val="0"/>
          <w:marBottom w:val="0"/>
          <w:divBdr>
            <w:top w:val="none" w:sz="0" w:space="0" w:color="auto"/>
            <w:left w:val="none" w:sz="0" w:space="0" w:color="auto"/>
            <w:bottom w:val="none" w:sz="0" w:space="0" w:color="auto"/>
            <w:right w:val="none" w:sz="0" w:space="0" w:color="auto"/>
          </w:divBdr>
        </w:div>
        <w:div w:id="975330718">
          <w:marLeft w:val="0"/>
          <w:marRight w:val="0"/>
          <w:marTop w:val="0"/>
          <w:marBottom w:val="0"/>
          <w:divBdr>
            <w:top w:val="none" w:sz="0" w:space="0" w:color="auto"/>
            <w:left w:val="none" w:sz="0" w:space="0" w:color="auto"/>
            <w:bottom w:val="none" w:sz="0" w:space="0" w:color="auto"/>
            <w:right w:val="none" w:sz="0" w:space="0" w:color="auto"/>
          </w:divBdr>
        </w:div>
        <w:div w:id="1015183313">
          <w:marLeft w:val="0"/>
          <w:marRight w:val="0"/>
          <w:marTop w:val="0"/>
          <w:marBottom w:val="0"/>
          <w:divBdr>
            <w:top w:val="none" w:sz="0" w:space="0" w:color="auto"/>
            <w:left w:val="none" w:sz="0" w:space="0" w:color="auto"/>
            <w:bottom w:val="none" w:sz="0" w:space="0" w:color="auto"/>
            <w:right w:val="none" w:sz="0" w:space="0" w:color="auto"/>
          </w:divBdr>
        </w:div>
        <w:div w:id="1172178825">
          <w:marLeft w:val="0"/>
          <w:marRight w:val="0"/>
          <w:marTop w:val="0"/>
          <w:marBottom w:val="0"/>
          <w:divBdr>
            <w:top w:val="none" w:sz="0" w:space="0" w:color="auto"/>
            <w:left w:val="none" w:sz="0" w:space="0" w:color="auto"/>
            <w:bottom w:val="none" w:sz="0" w:space="0" w:color="auto"/>
            <w:right w:val="none" w:sz="0" w:space="0" w:color="auto"/>
          </w:divBdr>
        </w:div>
        <w:div w:id="1195771403">
          <w:marLeft w:val="0"/>
          <w:marRight w:val="0"/>
          <w:marTop w:val="0"/>
          <w:marBottom w:val="0"/>
          <w:divBdr>
            <w:top w:val="none" w:sz="0" w:space="0" w:color="auto"/>
            <w:left w:val="none" w:sz="0" w:space="0" w:color="auto"/>
            <w:bottom w:val="none" w:sz="0" w:space="0" w:color="auto"/>
            <w:right w:val="none" w:sz="0" w:space="0" w:color="auto"/>
          </w:divBdr>
        </w:div>
        <w:div w:id="1264462342">
          <w:marLeft w:val="0"/>
          <w:marRight w:val="0"/>
          <w:marTop w:val="0"/>
          <w:marBottom w:val="0"/>
          <w:divBdr>
            <w:top w:val="none" w:sz="0" w:space="0" w:color="auto"/>
            <w:left w:val="none" w:sz="0" w:space="0" w:color="auto"/>
            <w:bottom w:val="none" w:sz="0" w:space="0" w:color="auto"/>
            <w:right w:val="none" w:sz="0" w:space="0" w:color="auto"/>
          </w:divBdr>
        </w:div>
        <w:div w:id="1343431458">
          <w:marLeft w:val="0"/>
          <w:marRight w:val="0"/>
          <w:marTop w:val="0"/>
          <w:marBottom w:val="0"/>
          <w:divBdr>
            <w:top w:val="none" w:sz="0" w:space="0" w:color="auto"/>
            <w:left w:val="none" w:sz="0" w:space="0" w:color="auto"/>
            <w:bottom w:val="none" w:sz="0" w:space="0" w:color="auto"/>
            <w:right w:val="none" w:sz="0" w:space="0" w:color="auto"/>
          </w:divBdr>
        </w:div>
        <w:div w:id="1377587331">
          <w:marLeft w:val="0"/>
          <w:marRight w:val="0"/>
          <w:marTop w:val="0"/>
          <w:marBottom w:val="0"/>
          <w:divBdr>
            <w:top w:val="none" w:sz="0" w:space="0" w:color="auto"/>
            <w:left w:val="none" w:sz="0" w:space="0" w:color="auto"/>
            <w:bottom w:val="none" w:sz="0" w:space="0" w:color="auto"/>
            <w:right w:val="none" w:sz="0" w:space="0" w:color="auto"/>
          </w:divBdr>
        </w:div>
        <w:div w:id="1452700619">
          <w:marLeft w:val="0"/>
          <w:marRight w:val="0"/>
          <w:marTop w:val="0"/>
          <w:marBottom w:val="0"/>
          <w:divBdr>
            <w:top w:val="none" w:sz="0" w:space="0" w:color="auto"/>
            <w:left w:val="none" w:sz="0" w:space="0" w:color="auto"/>
            <w:bottom w:val="none" w:sz="0" w:space="0" w:color="auto"/>
            <w:right w:val="none" w:sz="0" w:space="0" w:color="auto"/>
          </w:divBdr>
        </w:div>
        <w:div w:id="1536430241">
          <w:marLeft w:val="0"/>
          <w:marRight w:val="0"/>
          <w:marTop w:val="0"/>
          <w:marBottom w:val="0"/>
          <w:divBdr>
            <w:top w:val="none" w:sz="0" w:space="0" w:color="auto"/>
            <w:left w:val="none" w:sz="0" w:space="0" w:color="auto"/>
            <w:bottom w:val="none" w:sz="0" w:space="0" w:color="auto"/>
            <w:right w:val="none" w:sz="0" w:space="0" w:color="auto"/>
          </w:divBdr>
        </w:div>
        <w:div w:id="1588073531">
          <w:marLeft w:val="0"/>
          <w:marRight w:val="0"/>
          <w:marTop w:val="0"/>
          <w:marBottom w:val="0"/>
          <w:divBdr>
            <w:top w:val="none" w:sz="0" w:space="0" w:color="auto"/>
            <w:left w:val="none" w:sz="0" w:space="0" w:color="auto"/>
            <w:bottom w:val="none" w:sz="0" w:space="0" w:color="auto"/>
            <w:right w:val="none" w:sz="0" w:space="0" w:color="auto"/>
          </w:divBdr>
        </w:div>
        <w:div w:id="1607468470">
          <w:marLeft w:val="0"/>
          <w:marRight w:val="0"/>
          <w:marTop w:val="0"/>
          <w:marBottom w:val="0"/>
          <w:divBdr>
            <w:top w:val="none" w:sz="0" w:space="0" w:color="auto"/>
            <w:left w:val="none" w:sz="0" w:space="0" w:color="auto"/>
            <w:bottom w:val="none" w:sz="0" w:space="0" w:color="auto"/>
            <w:right w:val="none" w:sz="0" w:space="0" w:color="auto"/>
          </w:divBdr>
        </w:div>
        <w:div w:id="1621106266">
          <w:marLeft w:val="0"/>
          <w:marRight w:val="0"/>
          <w:marTop w:val="0"/>
          <w:marBottom w:val="0"/>
          <w:divBdr>
            <w:top w:val="none" w:sz="0" w:space="0" w:color="auto"/>
            <w:left w:val="none" w:sz="0" w:space="0" w:color="auto"/>
            <w:bottom w:val="none" w:sz="0" w:space="0" w:color="auto"/>
            <w:right w:val="none" w:sz="0" w:space="0" w:color="auto"/>
          </w:divBdr>
        </w:div>
        <w:div w:id="1621573939">
          <w:marLeft w:val="0"/>
          <w:marRight w:val="0"/>
          <w:marTop w:val="0"/>
          <w:marBottom w:val="0"/>
          <w:divBdr>
            <w:top w:val="none" w:sz="0" w:space="0" w:color="auto"/>
            <w:left w:val="none" w:sz="0" w:space="0" w:color="auto"/>
            <w:bottom w:val="none" w:sz="0" w:space="0" w:color="auto"/>
            <w:right w:val="none" w:sz="0" w:space="0" w:color="auto"/>
          </w:divBdr>
        </w:div>
        <w:div w:id="1709530691">
          <w:marLeft w:val="0"/>
          <w:marRight w:val="0"/>
          <w:marTop w:val="0"/>
          <w:marBottom w:val="0"/>
          <w:divBdr>
            <w:top w:val="none" w:sz="0" w:space="0" w:color="auto"/>
            <w:left w:val="none" w:sz="0" w:space="0" w:color="auto"/>
            <w:bottom w:val="none" w:sz="0" w:space="0" w:color="auto"/>
            <w:right w:val="none" w:sz="0" w:space="0" w:color="auto"/>
          </w:divBdr>
        </w:div>
        <w:div w:id="1751269242">
          <w:marLeft w:val="0"/>
          <w:marRight w:val="0"/>
          <w:marTop w:val="0"/>
          <w:marBottom w:val="0"/>
          <w:divBdr>
            <w:top w:val="none" w:sz="0" w:space="0" w:color="auto"/>
            <w:left w:val="none" w:sz="0" w:space="0" w:color="auto"/>
            <w:bottom w:val="none" w:sz="0" w:space="0" w:color="auto"/>
            <w:right w:val="none" w:sz="0" w:space="0" w:color="auto"/>
          </w:divBdr>
        </w:div>
        <w:div w:id="1893149586">
          <w:marLeft w:val="0"/>
          <w:marRight w:val="0"/>
          <w:marTop w:val="0"/>
          <w:marBottom w:val="0"/>
          <w:divBdr>
            <w:top w:val="none" w:sz="0" w:space="0" w:color="auto"/>
            <w:left w:val="none" w:sz="0" w:space="0" w:color="auto"/>
            <w:bottom w:val="none" w:sz="0" w:space="0" w:color="auto"/>
            <w:right w:val="none" w:sz="0" w:space="0" w:color="auto"/>
          </w:divBdr>
        </w:div>
        <w:div w:id="1925065178">
          <w:marLeft w:val="0"/>
          <w:marRight w:val="0"/>
          <w:marTop w:val="0"/>
          <w:marBottom w:val="0"/>
          <w:divBdr>
            <w:top w:val="none" w:sz="0" w:space="0" w:color="auto"/>
            <w:left w:val="none" w:sz="0" w:space="0" w:color="auto"/>
            <w:bottom w:val="none" w:sz="0" w:space="0" w:color="auto"/>
            <w:right w:val="none" w:sz="0" w:space="0" w:color="auto"/>
          </w:divBdr>
        </w:div>
        <w:div w:id="1940872478">
          <w:marLeft w:val="0"/>
          <w:marRight w:val="0"/>
          <w:marTop w:val="0"/>
          <w:marBottom w:val="0"/>
          <w:divBdr>
            <w:top w:val="none" w:sz="0" w:space="0" w:color="auto"/>
            <w:left w:val="none" w:sz="0" w:space="0" w:color="auto"/>
            <w:bottom w:val="none" w:sz="0" w:space="0" w:color="auto"/>
            <w:right w:val="none" w:sz="0" w:space="0" w:color="auto"/>
          </w:divBdr>
        </w:div>
        <w:div w:id="1974940782">
          <w:marLeft w:val="0"/>
          <w:marRight w:val="0"/>
          <w:marTop w:val="0"/>
          <w:marBottom w:val="0"/>
          <w:divBdr>
            <w:top w:val="none" w:sz="0" w:space="0" w:color="auto"/>
            <w:left w:val="none" w:sz="0" w:space="0" w:color="auto"/>
            <w:bottom w:val="none" w:sz="0" w:space="0" w:color="auto"/>
            <w:right w:val="none" w:sz="0" w:space="0" w:color="auto"/>
          </w:divBdr>
        </w:div>
        <w:div w:id="2049061204">
          <w:marLeft w:val="0"/>
          <w:marRight w:val="0"/>
          <w:marTop w:val="0"/>
          <w:marBottom w:val="0"/>
          <w:divBdr>
            <w:top w:val="none" w:sz="0" w:space="0" w:color="auto"/>
            <w:left w:val="none" w:sz="0" w:space="0" w:color="auto"/>
            <w:bottom w:val="none" w:sz="0" w:space="0" w:color="auto"/>
            <w:right w:val="none" w:sz="0" w:space="0" w:color="auto"/>
          </w:divBdr>
        </w:div>
        <w:div w:id="2067752302">
          <w:marLeft w:val="0"/>
          <w:marRight w:val="0"/>
          <w:marTop w:val="0"/>
          <w:marBottom w:val="0"/>
          <w:divBdr>
            <w:top w:val="none" w:sz="0" w:space="0" w:color="auto"/>
            <w:left w:val="none" w:sz="0" w:space="0" w:color="auto"/>
            <w:bottom w:val="none" w:sz="0" w:space="0" w:color="auto"/>
            <w:right w:val="none" w:sz="0" w:space="0" w:color="auto"/>
          </w:divBdr>
        </w:div>
      </w:divsChild>
    </w:div>
    <w:div w:id="689337306">
      <w:bodyDiv w:val="1"/>
      <w:marLeft w:val="0"/>
      <w:marRight w:val="0"/>
      <w:marTop w:val="0"/>
      <w:marBottom w:val="0"/>
      <w:divBdr>
        <w:top w:val="none" w:sz="0" w:space="0" w:color="auto"/>
        <w:left w:val="none" w:sz="0" w:space="0" w:color="auto"/>
        <w:bottom w:val="none" w:sz="0" w:space="0" w:color="auto"/>
        <w:right w:val="none" w:sz="0" w:space="0" w:color="auto"/>
      </w:divBdr>
    </w:div>
    <w:div w:id="689767484">
      <w:bodyDiv w:val="1"/>
      <w:marLeft w:val="0"/>
      <w:marRight w:val="0"/>
      <w:marTop w:val="0"/>
      <w:marBottom w:val="0"/>
      <w:divBdr>
        <w:top w:val="none" w:sz="0" w:space="0" w:color="auto"/>
        <w:left w:val="none" w:sz="0" w:space="0" w:color="auto"/>
        <w:bottom w:val="none" w:sz="0" w:space="0" w:color="auto"/>
        <w:right w:val="none" w:sz="0" w:space="0" w:color="auto"/>
      </w:divBdr>
      <w:divsChild>
        <w:div w:id="831945798">
          <w:marLeft w:val="0"/>
          <w:marRight w:val="0"/>
          <w:marTop w:val="0"/>
          <w:marBottom w:val="0"/>
          <w:divBdr>
            <w:top w:val="none" w:sz="0" w:space="0" w:color="auto"/>
            <w:left w:val="none" w:sz="0" w:space="0" w:color="auto"/>
            <w:bottom w:val="none" w:sz="0" w:space="0" w:color="auto"/>
            <w:right w:val="none" w:sz="0" w:space="0" w:color="auto"/>
          </w:divBdr>
        </w:div>
        <w:div w:id="875435701">
          <w:marLeft w:val="0"/>
          <w:marRight w:val="0"/>
          <w:marTop w:val="0"/>
          <w:marBottom w:val="0"/>
          <w:divBdr>
            <w:top w:val="none" w:sz="0" w:space="0" w:color="auto"/>
            <w:left w:val="none" w:sz="0" w:space="0" w:color="auto"/>
            <w:bottom w:val="none" w:sz="0" w:space="0" w:color="auto"/>
            <w:right w:val="none" w:sz="0" w:space="0" w:color="auto"/>
          </w:divBdr>
        </w:div>
        <w:div w:id="1058093962">
          <w:marLeft w:val="0"/>
          <w:marRight w:val="0"/>
          <w:marTop w:val="0"/>
          <w:marBottom w:val="0"/>
          <w:divBdr>
            <w:top w:val="none" w:sz="0" w:space="0" w:color="auto"/>
            <w:left w:val="none" w:sz="0" w:space="0" w:color="auto"/>
            <w:bottom w:val="none" w:sz="0" w:space="0" w:color="auto"/>
            <w:right w:val="none" w:sz="0" w:space="0" w:color="auto"/>
          </w:divBdr>
        </w:div>
      </w:divsChild>
    </w:div>
    <w:div w:id="705102320">
      <w:bodyDiv w:val="1"/>
      <w:marLeft w:val="0"/>
      <w:marRight w:val="0"/>
      <w:marTop w:val="0"/>
      <w:marBottom w:val="0"/>
      <w:divBdr>
        <w:top w:val="none" w:sz="0" w:space="0" w:color="auto"/>
        <w:left w:val="none" w:sz="0" w:space="0" w:color="auto"/>
        <w:bottom w:val="none" w:sz="0" w:space="0" w:color="auto"/>
        <w:right w:val="none" w:sz="0" w:space="0" w:color="auto"/>
      </w:divBdr>
      <w:divsChild>
        <w:div w:id="78984340">
          <w:marLeft w:val="0"/>
          <w:marRight w:val="0"/>
          <w:marTop w:val="0"/>
          <w:marBottom w:val="0"/>
          <w:divBdr>
            <w:top w:val="none" w:sz="0" w:space="0" w:color="auto"/>
            <w:left w:val="none" w:sz="0" w:space="0" w:color="auto"/>
            <w:bottom w:val="none" w:sz="0" w:space="0" w:color="auto"/>
            <w:right w:val="none" w:sz="0" w:space="0" w:color="auto"/>
          </w:divBdr>
        </w:div>
        <w:div w:id="385497365">
          <w:marLeft w:val="0"/>
          <w:marRight w:val="0"/>
          <w:marTop w:val="0"/>
          <w:marBottom w:val="0"/>
          <w:divBdr>
            <w:top w:val="none" w:sz="0" w:space="0" w:color="auto"/>
            <w:left w:val="none" w:sz="0" w:space="0" w:color="auto"/>
            <w:bottom w:val="none" w:sz="0" w:space="0" w:color="auto"/>
            <w:right w:val="none" w:sz="0" w:space="0" w:color="auto"/>
          </w:divBdr>
        </w:div>
        <w:div w:id="588542900">
          <w:marLeft w:val="0"/>
          <w:marRight w:val="0"/>
          <w:marTop w:val="0"/>
          <w:marBottom w:val="0"/>
          <w:divBdr>
            <w:top w:val="none" w:sz="0" w:space="0" w:color="auto"/>
            <w:left w:val="none" w:sz="0" w:space="0" w:color="auto"/>
            <w:bottom w:val="none" w:sz="0" w:space="0" w:color="auto"/>
            <w:right w:val="none" w:sz="0" w:space="0" w:color="auto"/>
          </w:divBdr>
        </w:div>
        <w:div w:id="787436521">
          <w:marLeft w:val="0"/>
          <w:marRight w:val="0"/>
          <w:marTop w:val="0"/>
          <w:marBottom w:val="0"/>
          <w:divBdr>
            <w:top w:val="none" w:sz="0" w:space="0" w:color="auto"/>
            <w:left w:val="none" w:sz="0" w:space="0" w:color="auto"/>
            <w:bottom w:val="none" w:sz="0" w:space="0" w:color="auto"/>
            <w:right w:val="none" w:sz="0" w:space="0" w:color="auto"/>
          </w:divBdr>
        </w:div>
        <w:div w:id="1351571045">
          <w:marLeft w:val="0"/>
          <w:marRight w:val="0"/>
          <w:marTop w:val="0"/>
          <w:marBottom w:val="0"/>
          <w:divBdr>
            <w:top w:val="none" w:sz="0" w:space="0" w:color="auto"/>
            <w:left w:val="none" w:sz="0" w:space="0" w:color="auto"/>
            <w:bottom w:val="none" w:sz="0" w:space="0" w:color="auto"/>
            <w:right w:val="none" w:sz="0" w:space="0" w:color="auto"/>
          </w:divBdr>
        </w:div>
        <w:div w:id="1550527573">
          <w:marLeft w:val="0"/>
          <w:marRight w:val="0"/>
          <w:marTop w:val="0"/>
          <w:marBottom w:val="0"/>
          <w:divBdr>
            <w:top w:val="none" w:sz="0" w:space="0" w:color="auto"/>
            <w:left w:val="none" w:sz="0" w:space="0" w:color="auto"/>
            <w:bottom w:val="none" w:sz="0" w:space="0" w:color="auto"/>
            <w:right w:val="none" w:sz="0" w:space="0" w:color="auto"/>
          </w:divBdr>
        </w:div>
        <w:div w:id="1835366842">
          <w:marLeft w:val="0"/>
          <w:marRight w:val="0"/>
          <w:marTop w:val="0"/>
          <w:marBottom w:val="0"/>
          <w:divBdr>
            <w:top w:val="none" w:sz="0" w:space="0" w:color="auto"/>
            <w:left w:val="none" w:sz="0" w:space="0" w:color="auto"/>
            <w:bottom w:val="none" w:sz="0" w:space="0" w:color="auto"/>
            <w:right w:val="none" w:sz="0" w:space="0" w:color="auto"/>
          </w:divBdr>
        </w:div>
        <w:div w:id="1925071100">
          <w:marLeft w:val="0"/>
          <w:marRight w:val="0"/>
          <w:marTop w:val="0"/>
          <w:marBottom w:val="0"/>
          <w:divBdr>
            <w:top w:val="none" w:sz="0" w:space="0" w:color="auto"/>
            <w:left w:val="none" w:sz="0" w:space="0" w:color="auto"/>
            <w:bottom w:val="none" w:sz="0" w:space="0" w:color="auto"/>
            <w:right w:val="none" w:sz="0" w:space="0" w:color="auto"/>
          </w:divBdr>
        </w:div>
        <w:div w:id="1994987045">
          <w:marLeft w:val="0"/>
          <w:marRight w:val="0"/>
          <w:marTop w:val="0"/>
          <w:marBottom w:val="0"/>
          <w:divBdr>
            <w:top w:val="none" w:sz="0" w:space="0" w:color="auto"/>
            <w:left w:val="none" w:sz="0" w:space="0" w:color="auto"/>
            <w:bottom w:val="none" w:sz="0" w:space="0" w:color="auto"/>
            <w:right w:val="none" w:sz="0" w:space="0" w:color="auto"/>
          </w:divBdr>
        </w:div>
        <w:div w:id="2082175718">
          <w:marLeft w:val="0"/>
          <w:marRight w:val="0"/>
          <w:marTop w:val="0"/>
          <w:marBottom w:val="0"/>
          <w:divBdr>
            <w:top w:val="none" w:sz="0" w:space="0" w:color="auto"/>
            <w:left w:val="none" w:sz="0" w:space="0" w:color="auto"/>
            <w:bottom w:val="none" w:sz="0" w:space="0" w:color="auto"/>
            <w:right w:val="none" w:sz="0" w:space="0" w:color="auto"/>
          </w:divBdr>
        </w:div>
      </w:divsChild>
    </w:div>
    <w:div w:id="706682090">
      <w:bodyDiv w:val="1"/>
      <w:marLeft w:val="0"/>
      <w:marRight w:val="0"/>
      <w:marTop w:val="0"/>
      <w:marBottom w:val="0"/>
      <w:divBdr>
        <w:top w:val="none" w:sz="0" w:space="0" w:color="auto"/>
        <w:left w:val="none" w:sz="0" w:space="0" w:color="auto"/>
        <w:bottom w:val="none" w:sz="0" w:space="0" w:color="auto"/>
        <w:right w:val="none" w:sz="0" w:space="0" w:color="auto"/>
      </w:divBdr>
      <w:divsChild>
        <w:div w:id="850145403">
          <w:marLeft w:val="0"/>
          <w:marRight w:val="0"/>
          <w:marTop w:val="0"/>
          <w:marBottom w:val="0"/>
          <w:divBdr>
            <w:top w:val="none" w:sz="0" w:space="0" w:color="auto"/>
            <w:left w:val="none" w:sz="0" w:space="0" w:color="auto"/>
            <w:bottom w:val="none" w:sz="0" w:space="0" w:color="auto"/>
            <w:right w:val="none" w:sz="0" w:space="0" w:color="auto"/>
          </w:divBdr>
        </w:div>
        <w:div w:id="1909027672">
          <w:marLeft w:val="0"/>
          <w:marRight w:val="0"/>
          <w:marTop w:val="0"/>
          <w:marBottom w:val="0"/>
          <w:divBdr>
            <w:top w:val="none" w:sz="0" w:space="0" w:color="auto"/>
            <w:left w:val="none" w:sz="0" w:space="0" w:color="auto"/>
            <w:bottom w:val="none" w:sz="0" w:space="0" w:color="auto"/>
            <w:right w:val="none" w:sz="0" w:space="0" w:color="auto"/>
          </w:divBdr>
        </w:div>
        <w:div w:id="2110614316">
          <w:marLeft w:val="0"/>
          <w:marRight w:val="0"/>
          <w:marTop w:val="0"/>
          <w:marBottom w:val="0"/>
          <w:divBdr>
            <w:top w:val="none" w:sz="0" w:space="0" w:color="auto"/>
            <w:left w:val="none" w:sz="0" w:space="0" w:color="auto"/>
            <w:bottom w:val="none" w:sz="0" w:space="0" w:color="auto"/>
            <w:right w:val="none" w:sz="0" w:space="0" w:color="auto"/>
          </w:divBdr>
        </w:div>
      </w:divsChild>
    </w:div>
    <w:div w:id="712313993">
      <w:bodyDiv w:val="1"/>
      <w:marLeft w:val="0"/>
      <w:marRight w:val="0"/>
      <w:marTop w:val="0"/>
      <w:marBottom w:val="0"/>
      <w:divBdr>
        <w:top w:val="none" w:sz="0" w:space="0" w:color="auto"/>
        <w:left w:val="none" w:sz="0" w:space="0" w:color="auto"/>
        <w:bottom w:val="none" w:sz="0" w:space="0" w:color="auto"/>
        <w:right w:val="none" w:sz="0" w:space="0" w:color="auto"/>
      </w:divBdr>
      <w:divsChild>
        <w:div w:id="19670580">
          <w:marLeft w:val="0"/>
          <w:marRight w:val="0"/>
          <w:marTop w:val="0"/>
          <w:marBottom w:val="0"/>
          <w:divBdr>
            <w:top w:val="none" w:sz="0" w:space="0" w:color="auto"/>
            <w:left w:val="none" w:sz="0" w:space="0" w:color="auto"/>
            <w:bottom w:val="none" w:sz="0" w:space="0" w:color="auto"/>
            <w:right w:val="none" w:sz="0" w:space="0" w:color="auto"/>
          </w:divBdr>
        </w:div>
        <w:div w:id="358120139">
          <w:marLeft w:val="0"/>
          <w:marRight w:val="0"/>
          <w:marTop w:val="0"/>
          <w:marBottom w:val="0"/>
          <w:divBdr>
            <w:top w:val="none" w:sz="0" w:space="0" w:color="auto"/>
            <w:left w:val="none" w:sz="0" w:space="0" w:color="auto"/>
            <w:bottom w:val="none" w:sz="0" w:space="0" w:color="auto"/>
            <w:right w:val="none" w:sz="0" w:space="0" w:color="auto"/>
          </w:divBdr>
        </w:div>
        <w:div w:id="1132864667">
          <w:marLeft w:val="0"/>
          <w:marRight w:val="0"/>
          <w:marTop w:val="0"/>
          <w:marBottom w:val="0"/>
          <w:divBdr>
            <w:top w:val="none" w:sz="0" w:space="0" w:color="auto"/>
            <w:left w:val="none" w:sz="0" w:space="0" w:color="auto"/>
            <w:bottom w:val="none" w:sz="0" w:space="0" w:color="auto"/>
            <w:right w:val="none" w:sz="0" w:space="0" w:color="auto"/>
          </w:divBdr>
        </w:div>
        <w:div w:id="1477719749">
          <w:marLeft w:val="0"/>
          <w:marRight w:val="0"/>
          <w:marTop w:val="0"/>
          <w:marBottom w:val="0"/>
          <w:divBdr>
            <w:top w:val="none" w:sz="0" w:space="0" w:color="auto"/>
            <w:left w:val="none" w:sz="0" w:space="0" w:color="auto"/>
            <w:bottom w:val="none" w:sz="0" w:space="0" w:color="auto"/>
            <w:right w:val="none" w:sz="0" w:space="0" w:color="auto"/>
          </w:divBdr>
        </w:div>
        <w:div w:id="1676416775">
          <w:marLeft w:val="0"/>
          <w:marRight w:val="0"/>
          <w:marTop w:val="0"/>
          <w:marBottom w:val="0"/>
          <w:divBdr>
            <w:top w:val="none" w:sz="0" w:space="0" w:color="auto"/>
            <w:left w:val="none" w:sz="0" w:space="0" w:color="auto"/>
            <w:bottom w:val="none" w:sz="0" w:space="0" w:color="auto"/>
            <w:right w:val="none" w:sz="0" w:space="0" w:color="auto"/>
          </w:divBdr>
        </w:div>
        <w:div w:id="1715232535">
          <w:marLeft w:val="0"/>
          <w:marRight w:val="0"/>
          <w:marTop w:val="0"/>
          <w:marBottom w:val="0"/>
          <w:divBdr>
            <w:top w:val="none" w:sz="0" w:space="0" w:color="auto"/>
            <w:left w:val="none" w:sz="0" w:space="0" w:color="auto"/>
            <w:bottom w:val="none" w:sz="0" w:space="0" w:color="auto"/>
            <w:right w:val="none" w:sz="0" w:space="0" w:color="auto"/>
          </w:divBdr>
        </w:div>
      </w:divsChild>
    </w:div>
    <w:div w:id="712923589">
      <w:bodyDiv w:val="1"/>
      <w:marLeft w:val="0"/>
      <w:marRight w:val="0"/>
      <w:marTop w:val="0"/>
      <w:marBottom w:val="0"/>
      <w:divBdr>
        <w:top w:val="none" w:sz="0" w:space="0" w:color="auto"/>
        <w:left w:val="none" w:sz="0" w:space="0" w:color="auto"/>
        <w:bottom w:val="none" w:sz="0" w:space="0" w:color="auto"/>
        <w:right w:val="none" w:sz="0" w:space="0" w:color="auto"/>
      </w:divBdr>
      <w:divsChild>
        <w:div w:id="133135189">
          <w:marLeft w:val="0"/>
          <w:marRight w:val="0"/>
          <w:marTop w:val="0"/>
          <w:marBottom w:val="0"/>
          <w:divBdr>
            <w:top w:val="none" w:sz="0" w:space="0" w:color="auto"/>
            <w:left w:val="none" w:sz="0" w:space="0" w:color="auto"/>
            <w:bottom w:val="none" w:sz="0" w:space="0" w:color="auto"/>
            <w:right w:val="none" w:sz="0" w:space="0" w:color="auto"/>
          </w:divBdr>
        </w:div>
        <w:div w:id="172455293">
          <w:marLeft w:val="0"/>
          <w:marRight w:val="0"/>
          <w:marTop w:val="0"/>
          <w:marBottom w:val="0"/>
          <w:divBdr>
            <w:top w:val="none" w:sz="0" w:space="0" w:color="auto"/>
            <w:left w:val="none" w:sz="0" w:space="0" w:color="auto"/>
            <w:bottom w:val="none" w:sz="0" w:space="0" w:color="auto"/>
            <w:right w:val="none" w:sz="0" w:space="0" w:color="auto"/>
          </w:divBdr>
        </w:div>
        <w:div w:id="254674596">
          <w:marLeft w:val="0"/>
          <w:marRight w:val="0"/>
          <w:marTop w:val="0"/>
          <w:marBottom w:val="0"/>
          <w:divBdr>
            <w:top w:val="none" w:sz="0" w:space="0" w:color="auto"/>
            <w:left w:val="none" w:sz="0" w:space="0" w:color="auto"/>
            <w:bottom w:val="none" w:sz="0" w:space="0" w:color="auto"/>
            <w:right w:val="none" w:sz="0" w:space="0" w:color="auto"/>
          </w:divBdr>
        </w:div>
        <w:div w:id="546449783">
          <w:marLeft w:val="0"/>
          <w:marRight w:val="0"/>
          <w:marTop w:val="0"/>
          <w:marBottom w:val="0"/>
          <w:divBdr>
            <w:top w:val="none" w:sz="0" w:space="0" w:color="auto"/>
            <w:left w:val="none" w:sz="0" w:space="0" w:color="auto"/>
            <w:bottom w:val="none" w:sz="0" w:space="0" w:color="auto"/>
            <w:right w:val="none" w:sz="0" w:space="0" w:color="auto"/>
          </w:divBdr>
        </w:div>
        <w:div w:id="1016005686">
          <w:marLeft w:val="0"/>
          <w:marRight w:val="0"/>
          <w:marTop w:val="0"/>
          <w:marBottom w:val="0"/>
          <w:divBdr>
            <w:top w:val="none" w:sz="0" w:space="0" w:color="auto"/>
            <w:left w:val="none" w:sz="0" w:space="0" w:color="auto"/>
            <w:bottom w:val="none" w:sz="0" w:space="0" w:color="auto"/>
            <w:right w:val="none" w:sz="0" w:space="0" w:color="auto"/>
          </w:divBdr>
        </w:div>
        <w:div w:id="1066302148">
          <w:marLeft w:val="0"/>
          <w:marRight w:val="0"/>
          <w:marTop w:val="0"/>
          <w:marBottom w:val="0"/>
          <w:divBdr>
            <w:top w:val="none" w:sz="0" w:space="0" w:color="auto"/>
            <w:left w:val="none" w:sz="0" w:space="0" w:color="auto"/>
            <w:bottom w:val="none" w:sz="0" w:space="0" w:color="auto"/>
            <w:right w:val="none" w:sz="0" w:space="0" w:color="auto"/>
          </w:divBdr>
        </w:div>
        <w:div w:id="1078670601">
          <w:marLeft w:val="0"/>
          <w:marRight w:val="0"/>
          <w:marTop w:val="0"/>
          <w:marBottom w:val="0"/>
          <w:divBdr>
            <w:top w:val="none" w:sz="0" w:space="0" w:color="auto"/>
            <w:left w:val="none" w:sz="0" w:space="0" w:color="auto"/>
            <w:bottom w:val="none" w:sz="0" w:space="0" w:color="auto"/>
            <w:right w:val="none" w:sz="0" w:space="0" w:color="auto"/>
          </w:divBdr>
        </w:div>
        <w:div w:id="1175146330">
          <w:marLeft w:val="0"/>
          <w:marRight w:val="0"/>
          <w:marTop w:val="0"/>
          <w:marBottom w:val="0"/>
          <w:divBdr>
            <w:top w:val="none" w:sz="0" w:space="0" w:color="auto"/>
            <w:left w:val="none" w:sz="0" w:space="0" w:color="auto"/>
            <w:bottom w:val="none" w:sz="0" w:space="0" w:color="auto"/>
            <w:right w:val="none" w:sz="0" w:space="0" w:color="auto"/>
          </w:divBdr>
        </w:div>
        <w:div w:id="1326978477">
          <w:marLeft w:val="0"/>
          <w:marRight w:val="0"/>
          <w:marTop w:val="0"/>
          <w:marBottom w:val="0"/>
          <w:divBdr>
            <w:top w:val="none" w:sz="0" w:space="0" w:color="auto"/>
            <w:left w:val="none" w:sz="0" w:space="0" w:color="auto"/>
            <w:bottom w:val="none" w:sz="0" w:space="0" w:color="auto"/>
            <w:right w:val="none" w:sz="0" w:space="0" w:color="auto"/>
          </w:divBdr>
        </w:div>
        <w:div w:id="1423145981">
          <w:marLeft w:val="0"/>
          <w:marRight w:val="0"/>
          <w:marTop w:val="0"/>
          <w:marBottom w:val="0"/>
          <w:divBdr>
            <w:top w:val="none" w:sz="0" w:space="0" w:color="auto"/>
            <w:left w:val="none" w:sz="0" w:space="0" w:color="auto"/>
            <w:bottom w:val="none" w:sz="0" w:space="0" w:color="auto"/>
            <w:right w:val="none" w:sz="0" w:space="0" w:color="auto"/>
          </w:divBdr>
        </w:div>
        <w:div w:id="1653753135">
          <w:marLeft w:val="0"/>
          <w:marRight w:val="0"/>
          <w:marTop w:val="0"/>
          <w:marBottom w:val="0"/>
          <w:divBdr>
            <w:top w:val="none" w:sz="0" w:space="0" w:color="auto"/>
            <w:left w:val="none" w:sz="0" w:space="0" w:color="auto"/>
            <w:bottom w:val="none" w:sz="0" w:space="0" w:color="auto"/>
            <w:right w:val="none" w:sz="0" w:space="0" w:color="auto"/>
          </w:divBdr>
        </w:div>
      </w:divsChild>
    </w:div>
    <w:div w:id="729185239">
      <w:bodyDiv w:val="1"/>
      <w:marLeft w:val="0"/>
      <w:marRight w:val="0"/>
      <w:marTop w:val="0"/>
      <w:marBottom w:val="0"/>
      <w:divBdr>
        <w:top w:val="none" w:sz="0" w:space="0" w:color="auto"/>
        <w:left w:val="none" w:sz="0" w:space="0" w:color="auto"/>
        <w:bottom w:val="none" w:sz="0" w:space="0" w:color="auto"/>
        <w:right w:val="none" w:sz="0" w:space="0" w:color="auto"/>
      </w:divBdr>
      <w:divsChild>
        <w:div w:id="14118215">
          <w:marLeft w:val="0"/>
          <w:marRight w:val="0"/>
          <w:marTop w:val="0"/>
          <w:marBottom w:val="0"/>
          <w:divBdr>
            <w:top w:val="none" w:sz="0" w:space="0" w:color="auto"/>
            <w:left w:val="none" w:sz="0" w:space="0" w:color="auto"/>
            <w:bottom w:val="none" w:sz="0" w:space="0" w:color="auto"/>
            <w:right w:val="none" w:sz="0" w:space="0" w:color="auto"/>
          </w:divBdr>
        </w:div>
        <w:div w:id="31350555">
          <w:marLeft w:val="0"/>
          <w:marRight w:val="0"/>
          <w:marTop w:val="0"/>
          <w:marBottom w:val="0"/>
          <w:divBdr>
            <w:top w:val="none" w:sz="0" w:space="0" w:color="auto"/>
            <w:left w:val="none" w:sz="0" w:space="0" w:color="auto"/>
            <w:bottom w:val="none" w:sz="0" w:space="0" w:color="auto"/>
            <w:right w:val="none" w:sz="0" w:space="0" w:color="auto"/>
          </w:divBdr>
        </w:div>
        <w:div w:id="111483461">
          <w:marLeft w:val="0"/>
          <w:marRight w:val="0"/>
          <w:marTop w:val="0"/>
          <w:marBottom w:val="0"/>
          <w:divBdr>
            <w:top w:val="none" w:sz="0" w:space="0" w:color="auto"/>
            <w:left w:val="none" w:sz="0" w:space="0" w:color="auto"/>
            <w:bottom w:val="none" w:sz="0" w:space="0" w:color="auto"/>
            <w:right w:val="none" w:sz="0" w:space="0" w:color="auto"/>
          </w:divBdr>
        </w:div>
        <w:div w:id="271713568">
          <w:marLeft w:val="0"/>
          <w:marRight w:val="0"/>
          <w:marTop w:val="0"/>
          <w:marBottom w:val="0"/>
          <w:divBdr>
            <w:top w:val="none" w:sz="0" w:space="0" w:color="auto"/>
            <w:left w:val="none" w:sz="0" w:space="0" w:color="auto"/>
            <w:bottom w:val="none" w:sz="0" w:space="0" w:color="auto"/>
            <w:right w:val="none" w:sz="0" w:space="0" w:color="auto"/>
          </w:divBdr>
        </w:div>
        <w:div w:id="340476272">
          <w:marLeft w:val="0"/>
          <w:marRight w:val="0"/>
          <w:marTop w:val="0"/>
          <w:marBottom w:val="0"/>
          <w:divBdr>
            <w:top w:val="none" w:sz="0" w:space="0" w:color="auto"/>
            <w:left w:val="none" w:sz="0" w:space="0" w:color="auto"/>
            <w:bottom w:val="none" w:sz="0" w:space="0" w:color="auto"/>
            <w:right w:val="none" w:sz="0" w:space="0" w:color="auto"/>
          </w:divBdr>
        </w:div>
        <w:div w:id="533546298">
          <w:marLeft w:val="0"/>
          <w:marRight w:val="0"/>
          <w:marTop w:val="0"/>
          <w:marBottom w:val="0"/>
          <w:divBdr>
            <w:top w:val="none" w:sz="0" w:space="0" w:color="auto"/>
            <w:left w:val="none" w:sz="0" w:space="0" w:color="auto"/>
            <w:bottom w:val="none" w:sz="0" w:space="0" w:color="auto"/>
            <w:right w:val="none" w:sz="0" w:space="0" w:color="auto"/>
          </w:divBdr>
        </w:div>
        <w:div w:id="617834124">
          <w:marLeft w:val="0"/>
          <w:marRight w:val="0"/>
          <w:marTop w:val="0"/>
          <w:marBottom w:val="0"/>
          <w:divBdr>
            <w:top w:val="none" w:sz="0" w:space="0" w:color="auto"/>
            <w:left w:val="none" w:sz="0" w:space="0" w:color="auto"/>
            <w:bottom w:val="none" w:sz="0" w:space="0" w:color="auto"/>
            <w:right w:val="none" w:sz="0" w:space="0" w:color="auto"/>
          </w:divBdr>
        </w:div>
        <w:div w:id="752357067">
          <w:marLeft w:val="0"/>
          <w:marRight w:val="0"/>
          <w:marTop w:val="0"/>
          <w:marBottom w:val="0"/>
          <w:divBdr>
            <w:top w:val="none" w:sz="0" w:space="0" w:color="auto"/>
            <w:left w:val="none" w:sz="0" w:space="0" w:color="auto"/>
            <w:bottom w:val="none" w:sz="0" w:space="0" w:color="auto"/>
            <w:right w:val="none" w:sz="0" w:space="0" w:color="auto"/>
          </w:divBdr>
        </w:div>
        <w:div w:id="939486174">
          <w:marLeft w:val="0"/>
          <w:marRight w:val="0"/>
          <w:marTop w:val="0"/>
          <w:marBottom w:val="0"/>
          <w:divBdr>
            <w:top w:val="none" w:sz="0" w:space="0" w:color="auto"/>
            <w:left w:val="none" w:sz="0" w:space="0" w:color="auto"/>
            <w:bottom w:val="none" w:sz="0" w:space="0" w:color="auto"/>
            <w:right w:val="none" w:sz="0" w:space="0" w:color="auto"/>
          </w:divBdr>
        </w:div>
        <w:div w:id="953287698">
          <w:marLeft w:val="0"/>
          <w:marRight w:val="0"/>
          <w:marTop w:val="0"/>
          <w:marBottom w:val="0"/>
          <w:divBdr>
            <w:top w:val="none" w:sz="0" w:space="0" w:color="auto"/>
            <w:left w:val="none" w:sz="0" w:space="0" w:color="auto"/>
            <w:bottom w:val="none" w:sz="0" w:space="0" w:color="auto"/>
            <w:right w:val="none" w:sz="0" w:space="0" w:color="auto"/>
          </w:divBdr>
        </w:div>
        <w:div w:id="1009336469">
          <w:marLeft w:val="0"/>
          <w:marRight w:val="0"/>
          <w:marTop w:val="0"/>
          <w:marBottom w:val="0"/>
          <w:divBdr>
            <w:top w:val="none" w:sz="0" w:space="0" w:color="auto"/>
            <w:left w:val="none" w:sz="0" w:space="0" w:color="auto"/>
            <w:bottom w:val="none" w:sz="0" w:space="0" w:color="auto"/>
            <w:right w:val="none" w:sz="0" w:space="0" w:color="auto"/>
          </w:divBdr>
        </w:div>
        <w:div w:id="1326587179">
          <w:marLeft w:val="0"/>
          <w:marRight w:val="0"/>
          <w:marTop w:val="0"/>
          <w:marBottom w:val="0"/>
          <w:divBdr>
            <w:top w:val="none" w:sz="0" w:space="0" w:color="auto"/>
            <w:left w:val="none" w:sz="0" w:space="0" w:color="auto"/>
            <w:bottom w:val="none" w:sz="0" w:space="0" w:color="auto"/>
            <w:right w:val="none" w:sz="0" w:space="0" w:color="auto"/>
          </w:divBdr>
        </w:div>
        <w:div w:id="1406300848">
          <w:marLeft w:val="0"/>
          <w:marRight w:val="0"/>
          <w:marTop w:val="0"/>
          <w:marBottom w:val="0"/>
          <w:divBdr>
            <w:top w:val="none" w:sz="0" w:space="0" w:color="auto"/>
            <w:left w:val="none" w:sz="0" w:space="0" w:color="auto"/>
            <w:bottom w:val="none" w:sz="0" w:space="0" w:color="auto"/>
            <w:right w:val="none" w:sz="0" w:space="0" w:color="auto"/>
          </w:divBdr>
        </w:div>
        <w:div w:id="1480851874">
          <w:marLeft w:val="0"/>
          <w:marRight w:val="0"/>
          <w:marTop w:val="0"/>
          <w:marBottom w:val="0"/>
          <w:divBdr>
            <w:top w:val="none" w:sz="0" w:space="0" w:color="auto"/>
            <w:left w:val="none" w:sz="0" w:space="0" w:color="auto"/>
            <w:bottom w:val="none" w:sz="0" w:space="0" w:color="auto"/>
            <w:right w:val="none" w:sz="0" w:space="0" w:color="auto"/>
          </w:divBdr>
        </w:div>
        <w:div w:id="1537430115">
          <w:marLeft w:val="0"/>
          <w:marRight w:val="0"/>
          <w:marTop w:val="0"/>
          <w:marBottom w:val="0"/>
          <w:divBdr>
            <w:top w:val="none" w:sz="0" w:space="0" w:color="auto"/>
            <w:left w:val="none" w:sz="0" w:space="0" w:color="auto"/>
            <w:bottom w:val="none" w:sz="0" w:space="0" w:color="auto"/>
            <w:right w:val="none" w:sz="0" w:space="0" w:color="auto"/>
          </w:divBdr>
        </w:div>
        <w:div w:id="1640842672">
          <w:marLeft w:val="0"/>
          <w:marRight w:val="0"/>
          <w:marTop w:val="0"/>
          <w:marBottom w:val="0"/>
          <w:divBdr>
            <w:top w:val="none" w:sz="0" w:space="0" w:color="auto"/>
            <w:left w:val="none" w:sz="0" w:space="0" w:color="auto"/>
            <w:bottom w:val="none" w:sz="0" w:space="0" w:color="auto"/>
            <w:right w:val="none" w:sz="0" w:space="0" w:color="auto"/>
          </w:divBdr>
        </w:div>
        <w:div w:id="1674986178">
          <w:marLeft w:val="0"/>
          <w:marRight w:val="0"/>
          <w:marTop w:val="0"/>
          <w:marBottom w:val="0"/>
          <w:divBdr>
            <w:top w:val="none" w:sz="0" w:space="0" w:color="auto"/>
            <w:left w:val="none" w:sz="0" w:space="0" w:color="auto"/>
            <w:bottom w:val="none" w:sz="0" w:space="0" w:color="auto"/>
            <w:right w:val="none" w:sz="0" w:space="0" w:color="auto"/>
          </w:divBdr>
        </w:div>
        <w:div w:id="1815684502">
          <w:marLeft w:val="0"/>
          <w:marRight w:val="0"/>
          <w:marTop w:val="0"/>
          <w:marBottom w:val="0"/>
          <w:divBdr>
            <w:top w:val="none" w:sz="0" w:space="0" w:color="auto"/>
            <w:left w:val="none" w:sz="0" w:space="0" w:color="auto"/>
            <w:bottom w:val="none" w:sz="0" w:space="0" w:color="auto"/>
            <w:right w:val="none" w:sz="0" w:space="0" w:color="auto"/>
          </w:divBdr>
        </w:div>
        <w:div w:id="1923293592">
          <w:marLeft w:val="0"/>
          <w:marRight w:val="0"/>
          <w:marTop w:val="0"/>
          <w:marBottom w:val="0"/>
          <w:divBdr>
            <w:top w:val="none" w:sz="0" w:space="0" w:color="auto"/>
            <w:left w:val="none" w:sz="0" w:space="0" w:color="auto"/>
            <w:bottom w:val="none" w:sz="0" w:space="0" w:color="auto"/>
            <w:right w:val="none" w:sz="0" w:space="0" w:color="auto"/>
          </w:divBdr>
        </w:div>
        <w:div w:id="2070806594">
          <w:marLeft w:val="0"/>
          <w:marRight w:val="0"/>
          <w:marTop w:val="0"/>
          <w:marBottom w:val="0"/>
          <w:divBdr>
            <w:top w:val="none" w:sz="0" w:space="0" w:color="auto"/>
            <w:left w:val="none" w:sz="0" w:space="0" w:color="auto"/>
            <w:bottom w:val="none" w:sz="0" w:space="0" w:color="auto"/>
            <w:right w:val="none" w:sz="0" w:space="0" w:color="auto"/>
          </w:divBdr>
        </w:div>
      </w:divsChild>
    </w:div>
    <w:div w:id="730424835">
      <w:bodyDiv w:val="1"/>
      <w:marLeft w:val="0"/>
      <w:marRight w:val="0"/>
      <w:marTop w:val="0"/>
      <w:marBottom w:val="0"/>
      <w:divBdr>
        <w:top w:val="none" w:sz="0" w:space="0" w:color="auto"/>
        <w:left w:val="none" w:sz="0" w:space="0" w:color="auto"/>
        <w:bottom w:val="none" w:sz="0" w:space="0" w:color="auto"/>
        <w:right w:val="none" w:sz="0" w:space="0" w:color="auto"/>
      </w:divBdr>
    </w:div>
    <w:div w:id="731464839">
      <w:bodyDiv w:val="1"/>
      <w:marLeft w:val="0"/>
      <w:marRight w:val="0"/>
      <w:marTop w:val="0"/>
      <w:marBottom w:val="0"/>
      <w:divBdr>
        <w:top w:val="none" w:sz="0" w:space="0" w:color="auto"/>
        <w:left w:val="none" w:sz="0" w:space="0" w:color="auto"/>
        <w:bottom w:val="none" w:sz="0" w:space="0" w:color="auto"/>
        <w:right w:val="none" w:sz="0" w:space="0" w:color="auto"/>
      </w:divBdr>
      <w:divsChild>
        <w:div w:id="35737295">
          <w:marLeft w:val="0"/>
          <w:marRight w:val="0"/>
          <w:marTop w:val="0"/>
          <w:marBottom w:val="0"/>
          <w:divBdr>
            <w:top w:val="none" w:sz="0" w:space="0" w:color="auto"/>
            <w:left w:val="none" w:sz="0" w:space="0" w:color="auto"/>
            <w:bottom w:val="none" w:sz="0" w:space="0" w:color="auto"/>
            <w:right w:val="none" w:sz="0" w:space="0" w:color="auto"/>
          </w:divBdr>
        </w:div>
        <w:div w:id="114720140">
          <w:marLeft w:val="0"/>
          <w:marRight w:val="0"/>
          <w:marTop w:val="0"/>
          <w:marBottom w:val="0"/>
          <w:divBdr>
            <w:top w:val="none" w:sz="0" w:space="0" w:color="auto"/>
            <w:left w:val="none" w:sz="0" w:space="0" w:color="auto"/>
            <w:bottom w:val="none" w:sz="0" w:space="0" w:color="auto"/>
            <w:right w:val="none" w:sz="0" w:space="0" w:color="auto"/>
          </w:divBdr>
        </w:div>
        <w:div w:id="164130435">
          <w:marLeft w:val="0"/>
          <w:marRight w:val="0"/>
          <w:marTop w:val="0"/>
          <w:marBottom w:val="0"/>
          <w:divBdr>
            <w:top w:val="none" w:sz="0" w:space="0" w:color="auto"/>
            <w:left w:val="none" w:sz="0" w:space="0" w:color="auto"/>
            <w:bottom w:val="none" w:sz="0" w:space="0" w:color="auto"/>
            <w:right w:val="none" w:sz="0" w:space="0" w:color="auto"/>
          </w:divBdr>
        </w:div>
        <w:div w:id="576475938">
          <w:marLeft w:val="0"/>
          <w:marRight w:val="0"/>
          <w:marTop w:val="0"/>
          <w:marBottom w:val="0"/>
          <w:divBdr>
            <w:top w:val="none" w:sz="0" w:space="0" w:color="auto"/>
            <w:left w:val="none" w:sz="0" w:space="0" w:color="auto"/>
            <w:bottom w:val="none" w:sz="0" w:space="0" w:color="auto"/>
            <w:right w:val="none" w:sz="0" w:space="0" w:color="auto"/>
          </w:divBdr>
        </w:div>
        <w:div w:id="630862168">
          <w:marLeft w:val="0"/>
          <w:marRight w:val="0"/>
          <w:marTop w:val="0"/>
          <w:marBottom w:val="0"/>
          <w:divBdr>
            <w:top w:val="none" w:sz="0" w:space="0" w:color="auto"/>
            <w:left w:val="none" w:sz="0" w:space="0" w:color="auto"/>
            <w:bottom w:val="none" w:sz="0" w:space="0" w:color="auto"/>
            <w:right w:val="none" w:sz="0" w:space="0" w:color="auto"/>
          </w:divBdr>
        </w:div>
        <w:div w:id="705759761">
          <w:marLeft w:val="0"/>
          <w:marRight w:val="0"/>
          <w:marTop w:val="0"/>
          <w:marBottom w:val="0"/>
          <w:divBdr>
            <w:top w:val="none" w:sz="0" w:space="0" w:color="auto"/>
            <w:left w:val="none" w:sz="0" w:space="0" w:color="auto"/>
            <w:bottom w:val="none" w:sz="0" w:space="0" w:color="auto"/>
            <w:right w:val="none" w:sz="0" w:space="0" w:color="auto"/>
          </w:divBdr>
        </w:div>
        <w:div w:id="809202774">
          <w:marLeft w:val="0"/>
          <w:marRight w:val="0"/>
          <w:marTop w:val="0"/>
          <w:marBottom w:val="0"/>
          <w:divBdr>
            <w:top w:val="none" w:sz="0" w:space="0" w:color="auto"/>
            <w:left w:val="none" w:sz="0" w:space="0" w:color="auto"/>
            <w:bottom w:val="none" w:sz="0" w:space="0" w:color="auto"/>
            <w:right w:val="none" w:sz="0" w:space="0" w:color="auto"/>
          </w:divBdr>
        </w:div>
        <w:div w:id="976760242">
          <w:marLeft w:val="0"/>
          <w:marRight w:val="0"/>
          <w:marTop w:val="0"/>
          <w:marBottom w:val="0"/>
          <w:divBdr>
            <w:top w:val="none" w:sz="0" w:space="0" w:color="auto"/>
            <w:left w:val="none" w:sz="0" w:space="0" w:color="auto"/>
            <w:bottom w:val="none" w:sz="0" w:space="0" w:color="auto"/>
            <w:right w:val="none" w:sz="0" w:space="0" w:color="auto"/>
          </w:divBdr>
        </w:div>
        <w:div w:id="1146749820">
          <w:marLeft w:val="0"/>
          <w:marRight w:val="0"/>
          <w:marTop w:val="0"/>
          <w:marBottom w:val="0"/>
          <w:divBdr>
            <w:top w:val="none" w:sz="0" w:space="0" w:color="auto"/>
            <w:left w:val="none" w:sz="0" w:space="0" w:color="auto"/>
            <w:bottom w:val="none" w:sz="0" w:space="0" w:color="auto"/>
            <w:right w:val="none" w:sz="0" w:space="0" w:color="auto"/>
          </w:divBdr>
        </w:div>
        <w:div w:id="1241914989">
          <w:marLeft w:val="0"/>
          <w:marRight w:val="0"/>
          <w:marTop w:val="0"/>
          <w:marBottom w:val="0"/>
          <w:divBdr>
            <w:top w:val="none" w:sz="0" w:space="0" w:color="auto"/>
            <w:left w:val="none" w:sz="0" w:space="0" w:color="auto"/>
            <w:bottom w:val="none" w:sz="0" w:space="0" w:color="auto"/>
            <w:right w:val="none" w:sz="0" w:space="0" w:color="auto"/>
          </w:divBdr>
        </w:div>
        <w:div w:id="1384257302">
          <w:marLeft w:val="0"/>
          <w:marRight w:val="0"/>
          <w:marTop w:val="0"/>
          <w:marBottom w:val="0"/>
          <w:divBdr>
            <w:top w:val="none" w:sz="0" w:space="0" w:color="auto"/>
            <w:left w:val="none" w:sz="0" w:space="0" w:color="auto"/>
            <w:bottom w:val="none" w:sz="0" w:space="0" w:color="auto"/>
            <w:right w:val="none" w:sz="0" w:space="0" w:color="auto"/>
          </w:divBdr>
        </w:div>
        <w:div w:id="2058511080">
          <w:marLeft w:val="0"/>
          <w:marRight w:val="0"/>
          <w:marTop w:val="0"/>
          <w:marBottom w:val="0"/>
          <w:divBdr>
            <w:top w:val="none" w:sz="0" w:space="0" w:color="auto"/>
            <w:left w:val="none" w:sz="0" w:space="0" w:color="auto"/>
            <w:bottom w:val="none" w:sz="0" w:space="0" w:color="auto"/>
            <w:right w:val="none" w:sz="0" w:space="0" w:color="auto"/>
          </w:divBdr>
        </w:div>
      </w:divsChild>
    </w:div>
    <w:div w:id="739449211">
      <w:bodyDiv w:val="1"/>
      <w:marLeft w:val="0"/>
      <w:marRight w:val="0"/>
      <w:marTop w:val="0"/>
      <w:marBottom w:val="0"/>
      <w:divBdr>
        <w:top w:val="none" w:sz="0" w:space="0" w:color="auto"/>
        <w:left w:val="none" w:sz="0" w:space="0" w:color="auto"/>
        <w:bottom w:val="none" w:sz="0" w:space="0" w:color="auto"/>
        <w:right w:val="none" w:sz="0" w:space="0" w:color="auto"/>
      </w:divBdr>
      <w:divsChild>
        <w:div w:id="665590695">
          <w:marLeft w:val="0"/>
          <w:marRight w:val="0"/>
          <w:marTop w:val="0"/>
          <w:marBottom w:val="0"/>
          <w:divBdr>
            <w:top w:val="none" w:sz="0" w:space="0" w:color="auto"/>
            <w:left w:val="none" w:sz="0" w:space="0" w:color="auto"/>
            <w:bottom w:val="none" w:sz="0" w:space="0" w:color="auto"/>
            <w:right w:val="none" w:sz="0" w:space="0" w:color="auto"/>
          </w:divBdr>
        </w:div>
        <w:div w:id="714936794">
          <w:marLeft w:val="0"/>
          <w:marRight w:val="0"/>
          <w:marTop w:val="0"/>
          <w:marBottom w:val="0"/>
          <w:divBdr>
            <w:top w:val="none" w:sz="0" w:space="0" w:color="auto"/>
            <w:left w:val="none" w:sz="0" w:space="0" w:color="auto"/>
            <w:bottom w:val="none" w:sz="0" w:space="0" w:color="auto"/>
            <w:right w:val="none" w:sz="0" w:space="0" w:color="auto"/>
          </w:divBdr>
        </w:div>
        <w:div w:id="732435572">
          <w:marLeft w:val="0"/>
          <w:marRight w:val="0"/>
          <w:marTop w:val="0"/>
          <w:marBottom w:val="0"/>
          <w:divBdr>
            <w:top w:val="none" w:sz="0" w:space="0" w:color="auto"/>
            <w:left w:val="none" w:sz="0" w:space="0" w:color="auto"/>
            <w:bottom w:val="none" w:sz="0" w:space="0" w:color="auto"/>
            <w:right w:val="none" w:sz="0" w:space="0" w:color="auto"/>
          </w:divBdr>
        </w:div>
        <w:div w:id="835074138">
          <w:marLeft w:val="0"/>
          <w:marRight w:val="0"/>
          <w:marTop w:val="0"/>
          <w:marBottom w:val="0"/>
          <w:divBdr>
            <w:top w:val="none" w:sz="0" w:space="0" w:color="auto"/>
            <w:left w:val="none" w:sz="0" w:space="0" w:color="auto"/>
            <w:bottom w:val="none" w:sz="0" w:space="0" w:color="auto"/>
            <w:right w:val="none" w:sz="0" w:space="0" w:color="auto"/>
          </w:divBdr>
        </w:div>
        <w:div w:id="1418214956">
          <w:marLeft w:val="0"/>
          <w:marRight w:val="0"/>
          <w:marTop w:val="0"/>
          <w:marBottom w:val="0"/>
          <w:divBdr>
            <w:top w:val="none" w:sz="0" w:space="0" w:color="auto"/>
            <w:left w:val="none" w:sz="0" w:space="0" w:color="auto"/>
            <w:bottom w:val="none" w:sz="0" w:space="0" w:color="auto"/>
            <w:right w:val="none" w:sz="0" w:space="0" w:color="auto"/>
          </w:divBdr>
        </w:div>
        <w:div w:id="1505583319">
          <w:marLeft w:val="0"/>
          <w:marRight w:val="0"/>
          <w:marTop w:val="0"/>
          <w:marBottom w:val="0"/>
          <w:divBdr>
            <w:top w:val="none" w:sz="0" w:space="0" w:color="auto"/>
            <w:left w:val="none" w:sz="0" w:space="0" w:color="auto"/>
            <w:bottom w:val="none" w:sz="0" w:space="0" w:color="auto"/>
            <w:right w:val="none" w:sz="0" w:space="0" w:color="auto"/>
          </w:divBdr>
        </w:div>
        <w:div w:id="1567766059">
          <w:marLeft w:val="0"/>
          <w:marRight w:val="0"/>
          <w:marTop w:val="0"/>
          <w:marBottom w:val="0"/>
          <w:divBdr>
            <w:top w:val="none" w:sz="0" w:space="0" w:color="auto"/>
            <w:left w:val="none" w:sz="0" w:space="0" w:color="auto"/>
            <w:bottom w:val="none" w:sz="0" w:space="0" w:color="auto"/>
            <w:right w:val="none" w:sz="0" w:space="0" w:color="auto"/>
          </w:divBdr>
        </w:div>
        <w:div w:id="1638104187">
          <w:marLeft w:val="0"/>
          <w:marRight w:val="0"/>
          <w:marTop w:val="0"/>
          <w:marBottom w:val="0"/>
          <w:divBdr>
            <w:top w:val="none" w:sz="0" w:space="0" w:color="auto"/>
            <w:left w:val="none" w:sz="0" w:space="0" w:color="auto"/>
            <w:bottom w:val="none" w:sz="0" w:space="0" w:color="auto"/>
            <w:right w:val="none" w:sz="0" w:space="0" w:color="auto"/>
          </w:divBdr>
        </w:div>
        <w:div w:id="1861121608">
          <w:marLeft w:val="0"/>
          <w:marRight w:val="0"/>
          <w:marTop w:val="0"/>
          <w:marBottom w:val="0"/>
          <w:divBdr>
            <w:top w:val="none" w:sz="0" w:space="0" w:color="auto"/>
            <w:left w:val="none" w:sz="0" w:space="0" w:color="auto"/>
            <w:bottom w:val="none" w:sz="0" w:space="0" w:color="auto"/>
            <w:right w:val="none" w:sz="0" w:space="0" w:color="auto"/>
          </w:divBdr>
        </w:div>
      </w:divsChild>
    </w:div>
    <w:div w:id="741172343">
      <w:bodyDiv w:val="1"/>
      <w:marLeft w:val="0"/>
      <w:marRight w:val="0"/>
      <w:marTop w:val="0"/>
      <w:marBottom w:val="0"/>
      <w:divBdr>
        <w:top w:val="none" w:sz="0" w:space="0" w:color="auto"/>
        <w:left w:val="none" w:sz="0" w:space="0" w:color="auto"/>
        <w:bottom w:val="none" w:sz="0" w:space="0" w:color="auto"/>
        <w:right w:val="none" w:sz="0" w:space="0" w:color="auto"/>
      </w:divBdr>
    </w:div>
    <w:div w:id="743650301">
      <w:bodyDiv w:val="1"/>
      <w:marLeft w:val="0"/>
      <w:marRight w:val="0"/>
      <w:marTop w:val="0"/>
      <w:marBottom w:val="0"/>
      <w:divBdr>
        <w:top w:val="none" w:sz="0" w:space="0" w:color="auto"/>
        <w:left w:val="none" w:sz="0" w:space="0" w:color="auto"/>
        <w:bottom w:val="none" w:sz="0" w:space="0" w:color="auto"/>
        <w:right w:val="none" w:sz="0" w:space="0" w:color="auto"/>
      </w:divBdr>
      <w:divsChild>
        <w:div w:id="5445469">
          <w:marLeft w:val="0"/>
          <w:marRight w:val="0"/>
          <w:marTop w:val="0"/>
          <w:marBottom w:val="0"/>
          <w:divBdr>
            <w:top w:val="none" w:sz="0" w:space="0" w:color="auto"/>
            <w:left w:val="none" w:sz="0" w:space="0" w:color="auto"/>
            <w:bottom w:val="none" w:sz="0" w:space="0" w:color="auto"/>
            <w:right w:val="none" w:sz="0" w:space="0" w:color="auto"/>
          </w:divBdr>
        </w:div>
        <w:div w:id="15809569">
          <w:marLeft w:val="0"/>
          <w:marRight w:val="0"/>
          <w:marTop w:val="0"/>
          <w:marBottom w:val="0"/>
          <w:divBdr>
            <w:top w:val="none" w:sz="0" w:space="0" w:color="auto"/>
            <w:left w:val="none" w:sz="0" w:space="0" w:color="auto"/>
            <w:bottom w:val="none" w:sz="0" w:space="0" w:color="auto"/>
            <w:right w:val="none" w:sz="0" w:space="0" w:color="auto"/>
          </w:divBdr>
        </w:div>
        <w:div w:id="97068187">
          <w:marLeft w:val="0"/>
          <w:marRight w:val="0"/>
          <w:marTop w:val="0"/>
          <w:marBottom w:val="0"/>
          <w:divBdr>
            <w:top w:val="none" w:sz="0" w:space="0" w:color="auto"/>
            <w:left w:val="none" w:sz="0" w:space="0" w:color="auto"/>
            <w:bottom w:val="none" w:sz="0" w:space="0" w:color="auto"/>
            <w:right w:val="none" w:sz="0" w:space="0" w:color="auto"/>
          </w:divBdr>
        </w:div>
        <w:div w:id="204567095">
          <w:marLeft w:val="0"/>
          <w:marRight w:val="0"/>
          <w:marTop w:val="0"/>
          <w:marBottom w:val="0"/>
          <w:divBdr>
            <w:top w:val="none" w:sz="0" w:space="0" w:color="auto"/>
            <w:left w:val="none" w:sz="0" w:space="0" w:color="auto"/>
            <w:bottom w:val="none" w:sz="0" w:space="0" w:color="auto"/>
            <w:right w:val="none" w:sz="0" w:space="0" w:color="auto"/>
          </w:divBdr>
        </w:div>
        <w:div w:id="264532617">
          <w:marLeft w:val="0"/>
          <w:marRight w:val="0"/>
          <w:marTop w:val="0"/>
          <w:marBottom w:val="0"/>
          <w:divBdr>
            <w:top w:val="none" w:sz="0" w:space="0" w:color="auto"/>
            <w:left w:val="none" w:sz="0" w:space="0" w:color="auto"/>
            <w:bottom w:val="none" w:sz="0" w:space="0" w:color="auto"/>
            <w:right w:val="none" w:sz="0" w:space="0" w:color="auto"/>
          </w:divBdr>
        </w:div>
        <w:div w:id="309093297">
          <w:marLeft w:val="0"/>
          <w:marRight w:val="0"/>
          <w:marTop w:val="0"/>
          <w:marBottom w:val="0"/>
          <w:divBdr>
            <w:top w:val="none" w:sz="0" w:space="0" w:color="auto"/>
            <w:left w:val="none" w:sz="0" w:space="0" w:color="auto"/>
            <w:bottom w:val="none" w:sz="0" w:space="0" w:color="auto"/>
            <w:right w:val="none" w:sz="0" w:space="0" w:color="auto"/>
          </w:divBdr>
        </w:div>
        <w:div w:id="332295887">
          <w:marLeft w:val="0"/>
          <w:marRight w:val="0"/>
          <w:marTop w:val="0"/>
          <w:marBottom w:val="0"/>
          <w:divBdr>
            <w:top w:val="none" w:sz="0" w:space="0" w:color="auto"/>
            <w:left w:val="none" w:sz="0" w:space="0" w:color="auto"/>
            <w:bottom w:val="none" w:sz="0" w:space="0" w:color="auto"/>
            <w:right w:val="none" w:sz="0" w:space="0" w:color="auto"/>
          </w:divBdr>
        </w:div>
        <w:div w:id="437408880">
          <w:marLeft w:val="0"/>
          <w:marRight w:val="0"/>
          <w:marTop w:val="0"/>
          <w:marBottom w:val="0"/>
          <w:divBdr>
            <w:top w:val="none" w:sz="0" w:space="0" w:color="auto"/>
            <w:left w:val="none" w:sz="0" w:space="0" w:color="auto"/>
            <w:bottom w:val="none" w:sz="0" w:space="0" w:color="auto"/>
            <w:right w:val="none" w:sz="0" w:space="0" w:color="auto"/>
          </w:divBdr>
        </w:div>
        <w:div w:id="451363474">
          <w:marLeft w:val="0"/>
          <w:marRight w:val="0"/>
          <w:marTop w:val="0"/>
          <w:marBottom w:val="0"/>
          <w:divBdr>
            <w:top w:val="none" w:sz="0" w:space="0" w:color="auto"/>
            <w:left w:val="none" w:sz="0" w:space="0" w:color="auto"/>
            <w:bottom w:val="none" w:sz="0" w:space="0" w:color="auto"/>
            <w:right w:val="none" w:sz="0" w:space="0" w:color="auto"/>
          </w:divBdr>
        </w:div>
        <w:div w:id="452595401">
          <w:marLeft w:val="0"/>
          <w:marRight w:val="0"/>
          <w:marTop w:val="0"/>
          <w:marBottom w:val="0"/>
          <w:divBdr>
            <w:top w:val="none" w:sz="0" w:space="0" w:color="auto"/>
            <w:left w:val="none" w:sz="0" w:space="0" w:color="auto"/>
            <w:bottom w:val="none" w:sz="0" w:space="0" w:color="auto"/>
            <w:right w:val="none" w:sz="0" w:space="0" w:color="auto"/>
          </w:divBdr>
        </w:div>
        <w:div w:id="455410120">
          <w:marLeft w:val="0"/>
          <w:marRight w:val="0"/>
          <w:marTop w:val="0"/>
          <w:marBottom w:val="0"/>
          <w:divBdr>
            <w:top w:val="none" w:sz="0" w:space="0" w:color="auto"/>
            <w:left w:val="none" w:sz="0" w:space="0" w:color="auto"/>
            <w:bottom w:val="none" w:sz="0" w:space="0" w:color="auto"/>
            <w:right w:val="none" w:sz="0" w:space="0" w:color="auto"/>
          </w:divBdr>
        </w:div>
        <w:div w:id="486047477">
          <w:marLeft w:val="0"/>
          <w:marRight w:val="0"/>
          <w:marTop w:val="0"/>
          <w:marBottom w:val="0"/>
          <w:divBdr>
            <w:top w:val="none" w:sz="0" w:space="0" w:color="auto"/>
            <w:left w:val="none" w:sz="0" w:space="0" w:color="auto"/>
            <w:bottom w:val="none" w:sz="0" w:space="0" w:color="auto"/>
            <w:right w:val="none" w:sz="0" w:space="0" w:color="auto"/>
          </w:divBdr>
        </w:div>
        <w:div w:id="520052289">
          <w:marLeft w:val="0"/>
          <w:marRight w:val="0"/>
          <w:marTop w:val="0"/>
          <w:marBottom w:val="0"/>
          <w:divBdr>
            <w:top w:val="none" w:sz="0" w:space="0" w:color="auto"/>
            <w:left w:val="none" w:sz="0" w:space="0" w:color="auto"/>
            <w:bottom w:val="none" w:sz="0" w:space="0" w:color="auto"/>
            <w:right w:val="none" w:sz="0" w:space="0" w:color="auto"/>
          </w:divBdr>
        </w:div>
        <w:div w:id="538980800">
          <w:marLeft w:val="0"/>
          <w:marRight w:val="0"/>
          <w:marTop w:val="0"/>
          <w:marBottom w:val="0"/>
          <w:divBdr>
            <w:top w:val="none" w:sz="0" w:space="0" w:color="auto"/>
            <w:left w:val="none" w:sz="0" w:space="0" w:color="auto"/>
            <w:bottom w:val="none" w:sz="0" w:space="0" w:color="auto"/>
            <w:right w:val="none" w:sz="0" w:space="0" w:color="auto"/>
          </w:divBdr>
        </w:div>
        <w:div w:id="600844645">
          <w:marLeft w:val="0"/>
          <w:marRight w:val="0"/>
          <w:marTop w:val="0"/>
          <w:marBottom w:val="0"/>
          <w:divBdr>
            <w:top w:val="none" w:sz="0" w:space="0" w:color="auto"/>
            <w:left w:val="none" w:sz="0" w:space="0" w:color="auto"/>
            <w:bottom w:val="none" w:sz="0" w:space="0" w:color="auto"/>
            <w:right w:val="none" w:sz="0" w:space="0" w:color="auto"/>
          </w:divBdr>
        </w:div>
        <w:div w:id="606473392">
          <w:marLeft w:val="0"/>
          <w:marRight w:val="0"/>
          <w:marTop w:val="0"/>
          <w:marBottom w:val="0"/>
          <w:divBdr>
            <w:top w:val="none" w:sz="0" w:space="0" w:color="auto"/>
            <w:left w:val="none" w:sz="0" w:space="0" w:color="auto"/>
            <w:bottom w:val="none" w:sz="0" w:space="0" w:color="auto"/>
            <w:right w:val="none" w:sz="0" w:space="0" w:color="auto"/>
          </w:divBdr>
        </w:div>
        <w:div w:id="616178049">
          <w:marLeft w:val="0"/>
          <w:marRight w:val="0"/>
          <w:marTop w:val="0"/>
          <w:marBottom w:val="0"/>
          <w:divBdr>
            <w:top w:val="none" w:sz="0" w:space="0" w:color="auto"/>
            <w:left w:val="none" w:sz="0" w:space="0" w:color="auto"/>
            <w:bottom w:val="none" w:sz="0" w:space="0" w:color="auto"/>
            <w:right w:val="none" w:sz="0" w:space="0" w:color="auto"/>
          </w:divBdr>
        </w:div>
        <w:div w:id="631639451">
          <w:marLeft w:val="0"/>
          <w:marRight w:val="0"/>
          <w:marTop w:val="0"/>
          <w:marBottom w:val="0"/>
          <w:divBdr>
            <w:top w:val="none" w:sz="0" w:space="0" w:color="auto"/>
            <w:left w:val="none" w:sz="0" w:space="0" w:color="auto"/>
            <w:bottom w:val="none" w:sz="0" w:space="0" w:color="auto"/>
            <w:right w:val="none" w:sz="0" w:space="0" w:color="auto"/>
          </w:divBdr>
        </w:div>
        <w:div w:id="757022922">
          <w:marLeft w:val="0"/>
          <w:marRight w:val="0"/>
          <w:marTop w:val="0"/>
          <w:marBottom w:val="0"/>
          <w:divBdr>
            <w:top w:val="none" w:sz="0" w:space="0" w:color="auto"/>
            <w:left w:val="none" w:sz="0" w:space="0" w:color="auto"/>
            <w:bottom w:val="none" w:sz="0" w:space="0" w:color="auto"/>
            <w:right w:val="none" w:sz="0" w:space="0" w:color="auto"/>
          </w:divBdr>
        </w:div>
        <w:div w:id="760376472">
          <w:marLeft w:val="0"/>
          <w:marRight w:val="0"/>
          <w:marTop w:val="0"/>
          <w:marBottom w:val="0"/>
          <w:divBdr>
            <w:top w:val="none" w:sz="0" w:space="0" w:color="auto"/>
            <w:left w:val="none" w:sz="0" w:space="0" w:color="auto"/>
            <w:bottom w:val="none" w:sz="0" w:space="0" w:color="auto"/>
            <w:right w:val="none" w:sz="0" w:space="0" w:color="auto"/>
          </w:divBdr>
        </w:div>
        <w:div w:id="824200831">
          <w:marLeft w:val="0"/>
          <w:marRight w:val="0"/>
          <w:marTop w:val="0"/>
          <w:marBottom w:val="0"/>
          <w:divBdr>
            <w:top w:val="none" w:sz="0" w:space="0" w:color="auto"/>
            <w:left w:val="none" w:sz="0" w:space="0" w:color="auto"/>
            <w:bottom w:val="none" w:sz="0" w:space="0" w:color="auto"/>
            <w:right w:val="none" w:sz="0" w:space="0" w:color="auto"/>
          </w:divBdr>
        </w:div>
        <w:div w:id="974875015">
          <w:marLeft w:val="0"/>
          <w:marRight w:val="0"/>
          <w:marTop w:val="0"/>
          <w:marBottom w:val="0"/>
          <w:divBdr>
            <w:top w:val="none" w:sz="0" w:space="0" w:color="auto"/>
            <w:left w:val="none" w:sz="0" w:space="0" w:color="auto"/>
            <w:bottom w:val="none" w:sz="0" w:space="0" w:color="auto"/>
            <w:right w:val="none" w:sz="0" w:space="0" w:color="auto"/>
          </w:divBdr>
        </w:div>
        <w:div w:id="978923514">
          <w:marLeft w:val="0"/>
          <w:marRight w:val="0"/>
          <w:marTop w:val="0"/>
          <w:marBottom w:val="0"/>
          <w:divBdr>
            <w:top w:val="none" w:sz="0" w:space="0" w:color="auto"/>
            <w:left w:val="none" w:sz="0" w:space="0" w:color="auto"/>
            <w:bottom w:val="none" w:sz="0" w:space="0" w:color="auto"/>
            <w:right w:val="none" w:sz="0" w:space="0" w:color="auto"/>
          </w:divBdr>
        </w:div>
        <w:div w:id="1102602768">
          <w:marLeft w:val="0"/>
          <w:marRight w:val="0"/>
          <w:marTop w:val="0"/>
          <w:marBottom w:val="0"/>
          <w:divBdr>
            <w:top w:val="none" w:sz="0" w:space="0" w:color="auto"/>
            <w:left w:val="none" w:sz="0" w:space="0" w:color="auto"/>
            <w:bottom w:val="none" w:sz="0" w:space="0" w:color="auto"/>
            <w:right w:val="none" w:sz="0" w:space="0" w:color="auto"/>
          </w:divBdr>
        </w:div>
        <w:div w:id="1168209206">
          <w:marLeft w:val="0"/>
          <w:marRight w:val="0"/>
          <w:marTop w:val="0"/>
          <w:marBottom w:val="0"/>
          <w:divBdr>
            <w:top w:val="none" w:sz="0" w:space="0" w:color="auto"/>
            <w:left w:val="none" w:sz="0" w:space="0" w:color="auto"/>
            <w:bottom w:val="none" w:sz="0" w:space="0" w:color="auto"/>
            <w:right w:val="none" w:sz="0" w:space="0" w:color="auto"/>
          </w:divBdr>
        </w:div>
        <w:div w:id="1266884893">
          <w:marLeft w:val="0"/>
          <w:marRight w:val="0"/>
          <w:marTop w:val="0"/>
          <w:marBottom w:val="0"/>
          <w:divBdr>
            <w:top w:val="none" w:sz="0" w:space="0" w:color="auto"/>
            <w:left w:val="none" w:sz="0" w:space="0" w:color="auto"/>
            <w:bottom w:val="none" w:sz="0" w:space="0" w:color="auto"/>
            <w:right w:val="none" w:sz="0" w:space="0" w:color="auto"/>
          </w:divBdr>
        </w:div>
        <w:div w:id="1482700036">
          <w:marLeft w:val="0"/>
          <w:marRight w:val="0"/>
          <w:marTop w:val="0"/>
          <w:marBottom w:val="0"/>
          <w:divBdr>
            <w:top w:val="none" w:sz="0" w:space="0" w:color="auto"/>
            <w:left w:val="none" w:sz="0" w:space="0" w:color="auto"/>
            <w:bottom w:val="none" w:sz="0" w:space="0" w:color="auto"/>
            <w:right w:val="none" w:sz="0" w:space="0" w:color="auto"/>
          </w:divBdr>
        </w:div>
        <w:div w:id="1559970855">
          <w:marLeft w:val="0"/>
          <w:marRight w:val="0"/>
          <w:marTop w:val="0"/>
          <w:marBottom w:val="0"/>
          <w:divBdr>
            <w:top w:val="none" w:sz="0" w:space="0" w:color="auto"/>
            <w:left w:val="none" w:sz="0" w:space="0" w:color="auto"/>
            <w:bottom w:val="none" w:sz="0" w:space="0" w:color="auto"/>
            <w:right w:val="none" w:sz="0" w:space="0" w:color="auto"/>
          </w:divBdr>
        </w:div>
        <w:div w:id="1616710706">
          <w:marLeft w:val="0"/>
          <w:marRight w:val="0"/>
          <w:marTop w:val="0"/>
          <w:marBottom w:val="0"/>
          <w:divBdr>
            <w:top w:val="none" w:sz="0" w:space="0" w:color="auto"/>
            <w:left w:val="none" w:sz="0" w:space="0" w:color="auto"/>
            <w:bottom w:val="none" w:sz="0" w:space="0" w:color="auto"/>
            <w:right w:val="none" w:sz="0" w:space="0" w:color="auto"/>
          </w:divBdr>
        </w:div>
        <w:div w:id="1627202933">
          <w:marLeft w:val="0"/>
          <w:marRight w:val="0"/>
          <w:marTop w:val="0"/>
          <w:marBottom w:val="0"/>
          <w:divBdr>
            <w:top w:val="none" w:sz="0" w:space="0" w:color="auto"/>
            <w:left w:val="none" w:sz="0" w:space="0" w:color="auto"/>
            <w:bottom w:val="none" w:sz="0" w:space="0" w:color="auto"/>
            <w:right w:val="none" w:sz="0" w:space="0" w:color="auto"/>
          </w:divBdr>
        </w:div>
        <w:div w:id="1628002421">
          <w:marLeft w:val="0"/>
          <w:marRight w:val="0"/>
          <w:marTop w:val="0"/>
          <w:marBottom w:val="0"/>
          <w:divBdr>
            <w:top w:val="none" w:sz="0" w:space="0" w:color="auto"/>
            <w:left w:val="none" w:sz="0" w:space="0" w:color="auto"/>
            <w:bottom w:val="none" w:sz="0" w:space="0" w:color="auto"/>
            <w:right w:val="none" w:sz="0" w:space="0" w:color="auto"/>
          </w:divBdr>
        </w:div>
        <w:div w:id="1645309400">
          <w:marLeft w:val="0"/>
          <w:marRight w:val="0"/>
          <w:marTop w:val="0"/>
          <w:marBottom w:val="0"/>
          <w:divBdr>
            <w:top w:val="none" w:sz="0" w:space="0" w:color="auto"/>
            <w:left w:val="none" w:sz="0" w:space="0" w:color="auto"/>
            <w:bottom w:val="none" w:sz="0" w:space="0" w:color="auto"/>
            <w:right w:val="none" w:sz="0" w:space="0" w:color="auto"/>
          </w:divBdr>
        </w:div>
        <w:div w:id="1683123579">
          <w:marLeft w:val="0"/>
          <w:marRight w:val="0"/>
          <w:marTop w:val="0"/>
          <w:marBottom w:val="0"/>
          <w:divBdr>
            <w:top w:val="none" w:sz="0" w:space="0" w:color="auto"/>
            <w:left w:val="none" w:sz="0" w:space="0" w:color="auto"/>
            <w:bottom w:val="none" w:sz="0" w:space="0" w:color="auto"/>
            <w:right w:val="none" w:sz="0" w:space="0" w:color="auto"/>
          </w:divBdr>
        </w:div>
        <w:div w:id="1794009272">
          <w:marLeft w:val="0"/>
          <w:marRight w:val="0"/>
          <w:marTop w:val="0"/>
          <w:marBottom w:val="0"/>
          <w:divBdr>
            <w:top w:val="none" w:sz="0" w:space="0" w:color="auto"/>
            <w:left w:val="none" w:sz="0" w:space="0" w:color="auto"/>
            <w:bottom w:val="none" w:sz="0" w:space="0" w:color="auto"/>
            <w:right w:val="none" w:sz="0" w:space="0" w:color="auto"/>
          </w:divBdr>
        </w:div>
        <w:div w:id="1798067766">
          <w:marLeft w:val="0"/>
          <w:marRight w:val="0"/>
          <w:marTop w:val="0"/>
          <w:marBottom w:val="0"/>
          <w:divBdr>
            <w:top w:val="none" w:sz="0" w:space="0" w:color="auto"/>
            <w:left w:val="none" w:sz="0" w:space="0" w:color="auto"/>
            <w:bottom w:val="none" w:sz="0" w:space="0" w:color="auto"/>
            <w:right w:val="none" w:sz="0" w:space="0" w:color="auto"/>
          </w:divBdr>
        </w:div>
        <w:div w:id="1818843441">
          <w:marLeft w:val="0"/>
          <w:marRight w:val="0"/>
          <w:marTop w:val="0"/>
          <w:marBottom w:val="0"/>
          <w:divBdr>
            <w:top w:val="none" w:sz="0" w:space="0" w:color="auto"/>
            <w:left w:val="none" w:sz="0" w:space="0" w:color="auto"/>
            <w:bottom w:val="none" w:sz="0" w:space="0" w:color="auto"/>
            <w:right w:val="none" w:sz="0" w:space="0" w:color="auto"/>
          </w:divBdr>
        </w:div>
        <w:div w:id="1834880005">
          <w:marLeft w:val="0"/>
          <w:marRight w:val="0"/>
          <w:marTop w:val="0"/>
          <w:marBottom w:val="0"/>
          <w:divBdr>
            <w:top w:val="none" w:sz="0" w:space="0" w:color="auto"/>
            <w:left w:val="none" w:sz="0" w:space="0" w:color="auto"/>
            <w:bottom w:val="none" w:sz="0" w:space="0" w:color="auto"/>
            <w:right w:val="none" w:sz="0" w:space="0" w:color="auto"/>
          </w:divBdr>
        </w:div>
        <w:div w:id="1912079060">
          <w:marLeft w:val="0"/>
          <w:marRight w:val="0"/>
          <w:marTop w:val="0"/>
          <w:marBottom w:val="0"/>
          <w:divBdr>
            <w:top w:val="none" w:sz="0" w:space="0" w:color="auto"/>
            <w:left w:val="none" w:sz="0" w:space="0" w:color="auto"/>
            <w:bottom w:val="none" w:sz="0" w:space="0" w:color="auto"/>
            <w:right w:val="none" w:sz="0" w:space="0" w:color="auto"/>
          </w:divBdr>
        </w:div>
        <w:div w:id="1940604399">
          <w:marLeft w:val="0"/>
          <w:marRight w:val="0"/>
          <w:marTop w:val="0"/>
          <w:marBottom w:val="0"/>
          <w:divBdr>
            <w:top w:val="none" w:sz="0" w:space="0" w:color="auto"/>
            <w:left w:val="none" w:sz="0" w:space="0" w:color="auto"/>
            <w:bottom w:val="none" w:sz="0" w:space="0" w:color="auto"/>
            <w:right w:val="none" w:sz="0" w:space="0" w:color="auto"/>
          </w:divBdr>
        </w:div>
        <w:div w:id="2027368692">
          <w:marLeft w:val="0"/>
          <w:marRight w:val="0"/>
          <w:marTop w:val="0"/>
          <w:marBottom w:val="0"/>
          <w:divBdr>
            <w:top w:val="none" w:sz="0" w:space="0" w:color="auto"/>
            <w:left w:val="none" w:sz="0" w:space="0" w:color="auto"/>
            <w:bottom w:val="none" w:sz="0" w:space="0" w:color="auto"/>
            <w:right w:val="none" w:sz="0" w:space="0" w:color="auto"/>
          </w:divBdr>
        </w:div>
        <w:div w:id="2094012787">
          <w:marLeft w:val="0"/>
          <w:marRight w:val="0"/>
          <w:marTop w:val="0"/>
          <w:marBottom w:val="0"/>
          <w:divBdr>
            <w:top w:val="none" w:sz="0" w:space="0" w:color="auto"/>
            <w:left w:val="none" w:sz="0" w:space="0" w:color="auto"/>
            <w:bottom w:val="none" w:sz="0" w:space="0" w:color="auto"/>
            <w:right w:val="none" w:sz="0" w:space="0" w:color="auto"/>
          </w:divBdr>
        </w:div>
        <w:div w:id="2097897807">
          <w:marLeft w:val="0"/>
          <w:marRight w:val="0"/>
          <w:marTop w:val="0"/>
          <w:marBottom w:val="0"/>
          <w:divBdr>
            <w:top w:val="none" w:sz="0" w:space="0" w:color="auto"/>
            <w:left w:val="none" w:sz="0" w:space="0" w:color="auto"/>
            <w:bottom w:val="none" w:sz="0" w:space="0" w:color="auto"/>
            <w:right w:val="none" w:sz="0" w:space="0" w:color="auto"/>
          </w:divBdr>
        </w:div>
        <w:div w:id="2120903911">
          <w:marLeft w:val="0"/>
          <w:marRight w:val="0"/>
          <w:marTop w:val="0"/>
          <w:marBottom w:val="0"/>
          <w:divBdr>
            <w:top w:val="none" w:sz="0" w:space="0" w:color="auto"/>
            <w:left w:val="none" w:sz="0" w:space="0" w:color="auto"/>
            <w:bottom w:val="none" w:sz="0" w:space="0" w:color="auto"/>
            <w:right w:val="none" w:sz="0" w:space="0" w:color="auto"/>
          </w:divBdr>
        </w:div>
      </w:divsChild>
    </w:div>
    <w:div w:id="753666575">
      <w:bodyDiv w:val="1"/>
      <w:marLeft w:val="0"/>
      <w:marRight w:val="0"/>
      <w:marTop w:val="0"/>
      <w:marBottom w:val="0"/>
      <w:divBdr>
        <w:top w:val="none" w:sz="0" w:space="0" w:color="auto"/>
        <w:left w:val="none" w:sz="0" w:space="0" w:color="auto"/>
        <w:bottom w:val="none" w:sz="0" w:space="0" w:color="auto"/>
        <w:right w:val="none" w:sz="0" w:space="0" w:color="auto"/>
      </w:divBdr>
      <w:divsChild>
        <w:div w:id="624655871">
          <w:marLeft w:val="0"/>
          <w:marRight w:val="0"/>
          <w:marTop w:val="0"/>
          <w:marBottom w:val="0"/>
          <w:divBdr>
            <w:top w:val="none" w:sz="0" w:space="0" w:color="auto"/>
            <w:left w:val="none" w:sz="0" w:space="0" w:color="auto"/>
            <w:bottom w:val="none" w:sz="0" w:space="0" w:color="auto"/>
            <w:right w:val="none" w:sz="0" w:space="0" w:color="auto"/>
          </w:divBdr>
        </w:div>
        <w:div w:id="629093645">
          <w:marLeft w:val="0"/>
          <w:marRight w:val="0"/>
          <w:marTop w:val="0"/>
          <w:marBottom w:val="0"/>
          <w:divBdr>
            <w:top w:val="none" w:sz="0" w:space="0" w:color="auto"/>
            <w:left w:val="none" w:sz="0" w:space="0" w:color="auto"/>
            <w:bottom w:val="none" w:sz="0" w:space="0" w:color="auto"/>
            <w:right w:val="none" w:sz="0" w:space="0" w:color="auto"/>
          </w:divBdr>
        </w:div>
        <w:div w:id="889615541">
          <w:marLeft w:val="0"/>
          <w:marRight w:val="0"/>
          <w:marTop w:val="0"/>
          <w:marBottom w:val="0"/>
          <w:divBdr>
            <w:top w:val="none" w:sz="0" w:space="0" w:color="auto"/>
            <w:left w:val="none" w:sz="0" w:space="0" w:color="auto"/>
            <w:bottom w:val="none" w:sz="0" w:space="0" w:color="auto"/>
            <w:right w:val="none" w:sz="0" w:space="0" w:color="auto"/>
          </w:divBdr>
        </w:div>
        <w:div w:id="986858274">
          <w:marLeft w:val="0"/>
          <w:marRight w:val="0"/>
          <w:marTop w:val="0"/>
          <w:marBottom w:val="0"/>
          <w:divBdr>
            <w:top w:val="none" w:sz="0" w:space="0" w:color="auto"/>
            <w:left w:val="none" w:sz="0" w:space="0" w:color="auto"/>
            <w:bottom w:val="none" w:sz="0" w:space="0" w:color="auto"/>
            <w:right w:val="none" w:sz="0" w:space="0" w:color="auto"/>
          </w:divBdr>
        </w:div>
        <w:div w:id="1322082479">
          <w:marLeft w:val="0"/>
          <w:marRight w:val="0"/>
          <w:marTop w:val="0"/>
          <w:marBottom w:val="0"/>
          <w:divBdr>
            <w:top w:val="none" w:sz="0" w:space="0" w:color="auto"/>
            <w:left w:val="none" w:sz="0" w:space="0" w:color="auto"/>
            <w:bottom w:val="none" w:sz="0" w:space="0" w:color="auto"/>
            <w:right w:val="none" w:sz="0" w:space="0" w:color="auto"/>
          </w:divBdr>
        </w:div>
        <w:div w:id="1963876920">
          <w:marLeft w:val="0"/>
          <w:marRight w:val="0"/>
          <w:marTop w:val="0"/>
          <w:marBottom w:val="0"/>
          <w:divBdr>
            <w:top w:val="none" w:sz="0" w:space="0" w:color="auto"/>
            <w:left w:val="none" w:sz="0" w:space="0" w:color="auto"/>
            <w:bottom w:val="none" w:sz="0" w:space="0" w:color="auto"/>
            <w:right w:val="none" w:sz="0" w:space="0" w:color="auto"/>
          </w:divBdr>
        </w:div>
        <w:div w:id="2051177502">
          <w:marLeft w:val="0"/>
          <w:marRight w:val="0"/>
          <w:marTop w:val="0"/>
          <w:marBottom w:val="0"/>
          <w:divBdr>
            <w:top w:val="none" w:sz="0" w:space="0" w:color="auto"/>
            <w:left w:val="none" w:sz="0" w:space="0" w:color="auto"/>
            <w:bottom w:val="none" w:sz="0" w:space="0" w:color="auto"/>
            <w:right w:val="none" w:sz="0" w:space="0" w:color="auto"/>
          </w:divBdr>
        </w:div>
        <w:div w:id="2137991883">
          <w:marLeft w:val="0"/>
          <w:marRight w:val="0"/>
          <w:marTop w:val="0"/>
          <w:marBottom w:val="0"/>
          <w:divBdr>
            <w:top w:val="none" w:sz="0" w:space="0" w:color="auto"/>
            <w:left w:val="none" w:sz="0" w:space="0" w:color="auto"/>
            <w:bottom w:val="none" w:sz="0" w:space="0" w:color="auto"/>
            <w:right w:val="none" w:sz="0" w:space="0" w:color="auto"/>
          </w:divBdr>
        </w:div>
      </w:divsChild>
    </w:div>
    <w:div w:id="755397389">
      <w:bodyDiv w:val="1"/>
      <w:marLeft w:val="0"/>
      <w:marRight w:val="0"/>
      <w:marTop w:val="0"/>
      <w:marBottom w:val="0"/>
      <w:divBdr>
        <w:top w:val="none" w:sz="0" w:space="0" w:color="auto"/>
        <w:left w:val="none" w:sz="0" w:space="0" w:color="auto"/>
        <w:bottom w:val="none" w:sz="0" w:space="0" w:color="auto"/>
        <w:right w:val="none" w:sz="0" w:space="0" w:color="auto"/>
      </w:divBdr>
      <w:divsChild>
        <w:div w:id="403796541">
          <w:marLeft w:val="0"/>
          <w:marRight w:val="0"/>
          <w:marTop w:val="0"/>
          <w:marBottom w:val="0"/>
          <w:divBdr>
            <w:top w:val="none" w:sz="0" w:space="0" w:color="auto"/>
            <w:left w:val="none" w:sz="0" w:space="0" w:color="auto"/>
            <w:bottom w:val="none" w:sz="0" w:space="0" w:color="auto"/>
            <w:right w:val="none" w:sz="0" w:space="0" w:color="auto"/>
          </w:divBdr>
        </w:div>
        <w:div w:id="2142965184">
          <w:marLeft w:val="0"/>
          <w:marRight w:val="0"/>
          <w:marTop w:val="0"/>
          <w:marBottom w:val="0"/>
          <w:divBdr>
            <w:top w:val="none" w:sz="0" w:space="0" w:color="auto"/>
            <w:left w:val="none" w:sz="0" w:space="0" w:color="auto"/>
            <w:bottom w:val="none" w:sz="0" w:space="0" w:color="auto"/>
            <w:right w:val="none" w:sz="0" w:space="0" w:color="auto"/>
          </w:divBdr>
        </w:div>
      </w:divsChild>
    </w:div>
    <w:div w:id="756287211">
      <w:bodyDiv w:val="1"/>
      <w:marLeft w:val="0"/>
      <w:marRight w:val="0"/>
      <w:marTop w:val="0"/>
      <w:marBottom w:val="0"/>
      <w:divBdr>
        <w:top w:val="none" w:sz="0" w:space="0" w:color="auto"/>
        <w:left w:val="none" w:sz="0" w:space="0" w:color="auto"/>
        <w:bottom w:val="none" w:sz="0" w:space="0" w:color="auto"/>
        <w:right w:val="none" w:sz="0" w:space="0" w:color="auto"/>
      </w:divBdr>
    </w:div>
    <w:div w:id="760488432">
      <w:bodyDiv w:val="1"/>
      <w:marLeft w:val="0"/>
      <w:marRight w:val="0"/>
      <w:marTop w:val="0"/>
      <w:marBottom w:val="0"/>
      <w:divBdr>
        <w:top w:val="none" w:sz="0" w:space="0" w:color="auto"/>
        <w:left w:val="none" w:sz="0" w:space="0" w:color="auto"/>
        <w:bottom w:val="none" w:sz="0" w:space="0" w:color="auto"/>
        <w:right w:val="none" w:sz="0" w:space="0" w:color="auto"/>
      </w:divBdr>
      <w:divsChild>
        <w:div w:id="620694956">
          <w:marLeft w:val="0"/>
          <w:marRight w:val="0"/>
          <w:marTop w:val="0"/>
          <w:marBottom w:val="0"/>
          <w:divBdr>
            <w:top w:val="none" w:sz="0" w:space="0" w:color="auto"/>
            <w:left w:val="none" w:sz="0" w:space="0" w:color="auto"/>
            <w:bottom w:val="none" w:sz="0" w:space="0" w:color="auto"/>
            <w:right w:val="none" w:sz="0" w:space="0" w:color="auto"/>
          </w:divBdr>
        </w:div>
        <w:div w:id="752436625">
          <w:marLeft w:val="0"/>
          <w:marRight w:val="0"/>
          <w:marTop w:val="0"/>
          <w:marBottom w:val="0"/>
          <w:divBdr>
            <w:top w:val="none" w:sz="0" w:space="0" w:color="auto"/>
            <w:left w:val="none" w:sz="0" w:space="0" w:color="auto"/>
            <w:bottom w:val="none" w:sz="0" w:space="0" w:color="auto"/>
            <w:right w:val="none" w:sz="0" w:space="0" w:color="auto"/>
          </w:divBdr>
        </w:div>
        <w:div w:id="1217937997">
          <w:marLeft w:val="0"/>
          <w:marRight w:val="0"/>
          <w:marTop w:val="0"/>
          <w:marBottom w:val="0"/>
          <w:divBdr>
            <w:top w:val="none" w:sz="0" w:space="0" w:color="auto"/>
            <w:left w:val="none" w:sz="0" w:space="0" w:color="auto"/>
            <w:bottom w:val="none" w:sz="0" w:space="0" w:color="auto"/>
            <w:right w:val="none" w:sz="0" w:space="0" w:color="auto"/>
          </w:divBdr>
        </w:div>
        <w:div w:id="1543665106">
          <w:marLeft w:val="0"/>
          <w:marRight w:val="0"/>
          <w:marTop w:val="0"/>
          <w:marBottom w:val="0"/>
          <w:divBdr>
            <w:top w:val="none" w:sz="0" w:space="0" w:color="auto"/>
            <w:left w:val="none" w:sz="0" w:space="0" w:color="auto"/>
            <w:bottom w:val="none" w:sz="0" w:space="0" w:color="auto"/>
            <w:right w:val="none" w:sz="0" w:space="0" w:color="auto"/>
          </w:divBdr>
        </w:div>
        <w:div w:id="1772241117">
          <w:marLeft w:val="0"/>
          <w:marRight w:val="0"/>
          <w:marTop w:val="0"/>
          <w:marBottom w:val="0"/>
          <w:divBdr>
            <w:top w:val="none" w:sz="0" w:space="0" w:color="auto"/>
            <w:left w:val="none" w:sz="0" w:space="0" w:color="auto"/>
            <w:bottom w:val="none" w:sz="0" w:space="0" w:color="auto"/>
            <w:right w:val="none" w:sz="0" w:space="0" w:color="auto"/>
          </w:divBdr>
        </w:div>
        <w:div w:id="1804036111">
          <w:marLeft w:val="0"/>
          <w:marRight w:val="0"/>
          <w:marTop w:val="0"/>
          <w:marBottom w:val="0"/>
          <w:divBdr>
            <w:top w:val="none" w:sz="0" w:space="0" w:color="auto"/>
            <w:left w:val="none" w:sz="0" w:space="0" w:color="auto"/>
            <w:bottom w:val="none" w:sz="0" w:space="0" w:color="auto"/>
            <w:right w:val="none" w:sz="0" w:space="0" w:color="auto"/>
          </w:divBdr>
        </w:div>
        <w:div w:id="1867592516">
          <w:marLeft w:val="0"/>
          <w:marRight w:val="0"/>
          <w:marTop w:val="0"/>
          <w:marBottom w:val="0"/>
          <w:divBdr>
            <w:top w:val="none" w:sz="0" w:space="0" w:color="auto"/>
            <w:left w:val="none" w:sz="0" w:space="0" w:color="auto"/>
            <w:bottom w:val="none" w:sz="0" w:space="0" w:color="auto"/>
            <w:right w:val="none" w:sz="0" w:space="0" w:color="auto"/>
          </w:divBdr>
        </w:div>
        <w:div w:id="1929383830">
          <w:marLeft w:val="0"/>
          <w:marRight w:val="0"/>
          <w:marTop w:val="0"/>
          <w:marBottom w:val="0"/>
          <w:divBdr>
            <w:top w:val="none" w:sz="0" w:space="0" w:color="auto"/>
            <w:left w:val="none" w:sz="0" w:space="0" w:color="auto"/>
            <w:bottom w:val="none" w:sz="0" w:space="0" w:color="auto"/>
            <w:right w:val="none" w:sz="0" w:space="0" w:color="auto"/>
          </w:divBdr>
        </w:div>
        <w:div w:id="2062287207">
          <w:marLeft w:val="0"/>
          <w:marRight w:val="0"/>
          <w:marTop w:val="0"/>
          <w:marBottom w:val="0"/>
          <w:divBdr>
            <w:top w:val="none" w:sz="0" w:space="0" w:color="auto"/>
            <w:left w:val="none" w:sz="0" w:space="0" w:color="auto"/>
            <w:bottom w:val="none" w:sz="0" w:space="0" w:color="auto"/>
            <w:right w:val="none" w:sz="0" w:space="0" w:color="auto"/>
          </w:divBdr>
        </w:div>
        <w:div w:id="2109353793">
          <w:marLeft w:val="0"/>
          <w:marRight w:val="0"/>
          <w:marTop w:val="0"/>
          <w:marBottom w:val="0"/>
          <w:divBdr>
            <w:top w:val="none" w:sz="0" w:space="0" w:color="auto"/>
            <w:left w:val="none" w:sz="0" w:space="0" w:color="auto"/>
            <w:bottom w:val="none" w:sz="0" w:space="0" w:color="auto"/>
            <w:right w:val="none" w:sz="0" w:space="0" w:color="auto"/>
          </w:divBdr>
        </w:div>
        <w:div w:id="2120904251">
          <w:marLeft w:val="0"/>
          <w:marRight w:val="0"/>
          <w:marTop w:val="0"/>
          <w:marBottom w:val="0"/>
          <w:divBdr>
            <w:top w:val="none" w:sz="0" w:space="0" w:color="auto"/>
            <w:left w:val="none" w:sz="0" w:space="0" w:color="auto"/>
            <w:bottom w:val="none" w:sz="0" w:space="0" w:color="auto"/>
            <w:right w:val="none" w:sz="0" w:space="0" w:color="auto"/>
          </w:divBdr>
        </w:div>
        <w:div w:id="2120952755">
          <w:marLeft w:val="0"/>
          <w:marRight w:val="0"/>
          <w:marTop w:val="0"/>
          <w:marBottom w:val="0"/>
          <w:divBdr>
            <w:top w:val="none" w:sz="0" w:space="0" w:color="auto"/>
            <w:left w:val="none" w:sz="0" w:space="0" w:color="auto"/>
            <w:bottom w:val="none" w:sz="0" w:space="0" w:color="auto"/>
            <w:right w:val="none" w:sz="0" w:space="0" w:color="auto"/>
          </w:divBdr>
        </w:div>
      </w:divsChild>
    </w:div>
    <w:div w:id="779690779">
      <w:bodyDiv w:val="1"/>
      <w:marLeft w:val="0"/>
      <w:marRight w:val="0"/>
      <w:marTop w:val="0"/>
      <w:marBottom w:val="0"/>
      <w:divBdr>
        <w:top w:val="none" w:sz="0" w:space="0" w:color="auto"/>
        <w:left w:val="none" w:sz="0" w:space="0" w:color="auto"/>
        <w:bottom w:val="none" w:sz="0" w:space="0" w:color="auto"/>
        <w:right w:val="none" w:sz="0" w:space="0" w:color="auto"/>
      </w:divBdr>
    </w:div>
    <w:div w:id="783965534">
      <w:bodyDiv w:val="1"/>
      <w:marLeft w:val="0"/>
      <w:marRight w:val="0"/>
      <w:marTop w:val="0"/>
      <w:marBottom w:val="0"/>
      <w:divBdr>
        <w:top w:val="none" w:sz="0" w:space="0" w:color="auto"/>
        <w:left w:val="none" w:sz="0" w:space="0" w:color="auto"/>
        <w:bottom w:val="none" w:sz="0" w:space="0" w:color="auto"/>
        <w:right w:val="none" w:sz="0" w:space="0" w:color="auto"/>
      </w:divBdr>
      <w:divsChild>
        <w:div w:id="13305950">
          <w:marLeft w:val="0"/>
          <w:marRight w:val="0"/>
          <w:marTop w:val="0"/>
          <w:marBottom w:val="0"/>
          <w:divBdr>
            <w:top w:val="none" w:sz="0" w:space="0" w:color="auto"/>
            <w:left w:val="none" w:sz="0" w:space="0" w:color="auto"/>
            <w:bottom w:val="none" w:sz="0" w:space="0" w:color="auto"/>
            <w:right w:val="none" w:sz="0" w:space="0" w:color="auto"/>
          </w:divBdr>
        </w:div>
        <w:div w:id="260846051">
          <w:marLeft w:val="0"/>
          <w:marRight w:val="0"/>
          <w:marTop w:val="0"/>
          <w:marBottom w:val="0"/>
          <w:divBdr>
            <w:top w:val="none" w:sz="0" w:space="0" w:color="auto"/>
            <w:left w:val="none" w:sz="0" w:space="0" w:color="auto"/>
            <w:bottom w:val="none" w:sz="0" w:space="0" w:color="auto"/>
            <w:right w:val="none" w:sz="0" w:space="0" w:color="auto"/>
          </w:divBdr>
        </w:div>
        <w:div w:id="407699617">
          <w:marLeft w:val="0"/>
          <w:marRight w:val="0"/>
          <w:marTop w:val="0"/>
          <w:marBottom w:val="0"/>
          <w:divBdr>
            <w:top w:val="none" w:sz="0" w:space="0" w:color="auto"/>
            <w:left w:val="none" w:sz="0" w:space="0" w:color="auto"/>
            <w:bottom w:val="none" w:sz="0" w:space="0" w:color="auto"/>
            <w:right w:val="none" w:sz="0" w:space="0" w:color="auto"/>
          </w:divBdr>
        </w:div>
        <w:div w:id="508448219">
          <w:marLeft w:val="0"/>
          <w:marRight w:val="0"/>
          <w:marTop w:val="0"/>
          <w:marBottom w:val="0"/>
          <w:divBdr>
            <w:top w:val="none" w:sz="0" w:space="0" w:color="auto"/>
            <w:left w:val="none" w:sz="0" w:space="0" w:color="auto"/>
            <w:bottom w:val="none" w:sz="0" w:space="0" w:color="auto"/>
            <w:right w:val="none" w:sz="0" w:space="0" w:color="auto"/>
          </w:divBdr>
        </w:div>
        <w:div w:id="538664291">
          <w:marLeft w:val="0"/>
          <w:marRight w:val="0"/>
          <w:marTop w:val="0"/>
          <w:marBottom w:val="0"/>
          <w:divBdr>
            <w:top w:val="none" w:sz="0" w:space="0" w:color="auto"/>
            <w:left w:val="none" w:sz="0" w:space="0" w:color="auto"/>
            <w:bottom w:val="none" w:sz="0" w:space="0" w:color="auto"/>
            <w:right w:val="none" w:sz="0" w:space="0" w:color="auto"/>
          </w:divBdr>
        </w:div>
        <w:div w:id="539363689">
          <w:marLeft w:val="0"/>
          <w:marRight w:val="0"/>
          <w:marTop w:val="0"/>
          <w:marBottom w:val="0"/>
          <w:divBdr>
            <w:top w:val="none" w:sz="0" w:space="0" w:color="auto"/>
            <w:left w:val="none" w:sz="0" w:space="0" w:color="auto"/>
            <w:bottom w:val="none" w:sz="0" w:space="0" w:color="auto"/>
            <w:right w:val="none" w:sz="0" w:space="0" w:color="auto"/>
          </w:divBdr>
        </w:div>
        <w:div w:id="578441113">
          <w:marLeft w:val="0"/>
          <w:marRight w:val="0"/>
          <w:marTop w:val="0"/>
          <w:marBottom w:val="0"/>
          <w:divBdr>
            <w:top w:val="none" w:sz="0" w:space="0" w:color="auto"/>
            <w:left w:val="none" w:sz="0" w:space="0" w:color="auto"/>
            <w:bottom w:val="none" w:sz="0" w:space="0" w:color="auto"/>
            <w:right w:val="none" w:sz="0" w:space="0" w:color="auto"/>
          </w:divBdr>
        </w:div>
        <w:div w:id="645624825">
          <w:marLeft w:val="0"/>
          <w:marRight w:val="0"/>
          <w:marTop w:val="0"/>
          <w:marBottom w:val="0"/>
          <w:divBdr>
            <w:top w:val="none" w:sz="0" w:space="0" w:color="auto"/>
            <w:left w:val="none" w:sz="0" w:space="0" w:color="auto"/>
            <w:bottom w:val="none" w:sz="0" w:space="0" w:color="auto"/>
            <w:right w:val="none" w:sz="0" w:space="0" w:color="auto"/>
          </w:divBdr>
        </w:div>
        <w:div w:id="1006061072">
          <w:marLeft w:val="0"/>
          <w:marRight w:val="0"/>
          <w:marTop w:val="0"/>
          <w:marBottom w:val="0"/>
          <w:divBdr>
            <w:top w:val="none" w:sz="0" w:space="0" w:color="auto"/>
            <w:left w:val="none" w:sz="0" w:space="0" w:color="auto"/>
            <w:bottom w:val="none" w:sz="0" w:space="0" w:color="auto"/>
            <w:right w:val="none" w:sz="0" w:space="0" w:color="auto"/>
          </w:divBdr>
        </w:div>
        <w:div w:id="1160192397">
          <w:marLeft w:val="0"/>
          <w:marRight w:val="0"/>
          <w:marTop w:val="0"/>
          <w:marBottom w:val="0"/>
          <w:divBdr>
            <w:top w:val="none" w:sz="0" w:space="0" w:color="auto"/>
            <w:left w:val="none" w:sz="0" w:space="0" w:color="auto"/>
            <w:bottom w:val="none" w:sz="0" w:space="0" w:color="auto"/>
            <w:right w:val="none" w:sz="0" w:space="0" w:color="auto"/>
          </w:divBdr>
        </w:div>
        <w:div w:id="1183738907">
          <w:marLeft w:val="0"/>
          <w:marRight w:val="0"/>
          <w:marTop w:val="0"/>
          <w:marBottom w:val="0"/>
          <w:divBdr>
            <w:top w:val="none" w:sz="0" w:space="0" w:color="auto"/>
            <w:left w:val="none" w:sz="0" w:space="0" w:color="auto"/>
            <w:bottom w:val="none" w:sz="0" w:space="0" w:color="auto"/>
            <w:right w:val="none" w:sz="0" w:space="0" w:color="auto"/>
          </w:divBdr>
        </w:div>
        <w:div w:id="1244803930">
          <w:marLeft w:val="0"/>
          <w:marRight w:val="0"/>
          <w:marTop w:val="0"/>
          <w:marBottom w:val="0"/>
          <w:divBdr>
            <w:top w:val="none" w:sz="0" w:space="0" w:color="auto"/>
            <w:left w:val="none" w:sz="0" w:space="0" w:color="auto"/>
            <w:bottom w:val="none" w:sz="0" w:space="0" w:color="auto"/>
            <w:right w:val="none" w:sz="0" w:space="0" w:color="auto"/>
          </w:divBdr>
        </w:div>
        <w:div w:id="1453748039">
          <w:marLeft w:val="0"/>
          <w:marRight w:val="0"/>
          <w:marTop w:val="0"/>
          <w:marBottom w:val="0"/>
          <w:divBdr>
            <w:top w:val="none" w:sz="0" w:space="0" w:color="auto"/>
            <w:left w:val="none" w:sz="0" w:space="0" w:color="auto"/>
            <w:bottom w:val="none" w:sz="0" w:space="0" w:color="auto"/>
            <w:right w:val="none" w:sz="0" w:space="0" w:color="auto"/>
          </w:divBdr>
        </w:div>
        <w:div w:id="1584294781">
          <w:marLeft w:val="0"/>
          <w:marRight w:val="0"/>
          <w:marTop w:val="0"/>
          <w:marBottom w:val="0"/>
          <w:divBdr>
            <w:top w:val="none" w:sz="0" w:space="0" w:color="auto"/>
            <w:left w:val="none" w:sz="0" w:space="0" w:color="auto"/>
            <w:bottom w:val="none" w:sz="0" w:space="0" w:color="auto"/>
            <w:right w:val="none" w:sz="0" w:space="0" w:color="auto"/>
          </w:divBdr>
        </w:div>
        <w:div w:id="1813789134">
          <w:marLeft w:val="0"/>
          <w:marRight w:val="0"/>
          <w:marTop w:val="0"/>
          <w:marBottom w:val="0"/>
          <w:divBdr>
            <w:top w:val="none" w:sz="0" w:space="0" w:color="auto"/>
            <w:left w:val="none" w:sz="0" w:space="0" w:color="auto"/>
            <w:bottom w:val="none" w:sz="0" w:space="0" w:color="auto"/>
            <w:right w:val="none" w:sz="0" w:space="0" w:color="auto"/>
          </w:divBdr>
        </w:div>
        <w:div w:id="2017029091">
          <w:marLeft w:val="0"/>
          <w:marRight w:val="0"/>
          <w:marTop w:val="0"/>
          <w:marBottom w:val="0"/>
          <w:divBdr>
            <w:top w:val="none" w:sz="0" w:space="0" w:color="auto"/>
            <w:left w:val="none" w:sz="0" w:space="0" w:color="auto"/>
            <w:bottom w:val="none" w:sz="0" w:space="0" w:color="auto"/>
            <w:right w:val="none" w:sz="0" w:space="0" w:color="auto"/>
          </w:divBdr>
        </w:div>
      </w:divsChild>
    </w:div>
    <w:div w:id="788401985">
      <w:bodyDiv w:val="1"/>
      <w:marLeft w:val="0"/>
      <w:marRight w:val="0"/>
      <w:marTop w:val="0"/>
      <w:marBottom w:val="0"/>
      <w:divBdr>
        <w:top w:val="none" w:sz="0" w:space="0" w:color="auto"/>
        <w:left w:val="none" w:sz="0" w:space="0" w:color="auto"/>
        <w:bottom w:val="none" w:sz="0" w:space="0" w:color="auto"/>
        <w:right w:val="none" w:sz="0" w:space="0" w:color="auto"/>
      </w:divBdr>
      <w:divsChild>
        <w:div w:id="131867205">
          <w:marLeft w:val="0"/>
          <w:marRight w:val="0"/>
          <w:marTop w:val="0"/>
          <w:marBottom w:val="0"/>
          <w:divBdr>
            <w:top w:val="none" w:sz="0" w:space="0" w:color="auto"/>
            <w:left w:val="none" w:sz="0" w:space="0" w:color="auto"/>
            <w:bottom w:val="none" w:sz="0" w:space="0" w:color="auto"/>
            <w:right w:val="none" w:sz="0" w:space="0" w:color="auto"/>
          </w:divBdr>
        </w:div>
        <w:div w:id="1192838774">
          <w:marLeft w:val="0"/>
          <w:marRight w:val="0"/>
          <w:marTop w:val="0"/>
          <w:marBottom w:val="0"/>
          <w:divBdr>
            <w:top w:val="none" w:sz="0" w:space="0" w:color="auto"/>
            <w:left w:val="none" w:sz="0" w:space="0" w:color="auto"/>
            <w:bottom w:val="none" w:sz="0" w:space="0" w:color="auto"/>
            <w:right w:val="none" w:sz="0" w:space="0" w:color="auto"/>
          </w:divBdr>
        </w:div>
      </w:divsChild>
    </w:div>
    <w:div w:id="801194136">
      <w:bodyDiv w:val="1"/>
      <w:marLeft w:val="0"/>
      <w:marRight w:val="0"/>
      <w:marTop w:val="0"/>
      <w:marBottom w:val="0"/>
      <w:divBdr>
        <w:top w:val="none" w:sz="0" w:space="0" w:color="auto"/>
        <w:left w:val="none" w:sz="0" w:space="0" w:color="auto"/>
        <w:bottom w:val="none" w:sz="0" w:space="0" w:color="auto"/>
        <w:right w:val="none" w:sz="0" w:space="0" w:color="auto"/>
      </w:divBdr>
      <w:divsChild>
        <w:div w:id="76556461">
          <w:marLeft w:val="0"/>
          <w:marRight w:val="0"/>
          <w:marTop w:val="0"/>
          <w:marBottom w:val="0"/>
          <w:divBdr>
            <w:top w:val="none" w:sz="0" w:space="0" w:color="auto"/>
            <w:left w:val="none" w:sz="0" w:space="0" w:color="auto"/>
            <w:bottom w:val="none" w:sz="0" w:space="0" w:color="auto"/>
            <w:right w:val="none" w:sz="0" w:space="0" w:color="auto"/>
          </w:divBdr>
        </w:div>
        <w:div w:id="667750675">
          <w:marLeft w:val="0"/>
          <w:marRight w:val="0"/>
          <w:marTop w:val="0"/>
          <w:marBottom w:val="0"/>
          <w:divBdr>
            <w:top w:val="none" w:sz="0" w:space="0" w:color="auto"/>
            <w:left w:val="none" w:sz="0" w:space="0" w:color="auto"/>
            <w:bottom w:val="none" w:sz="0" w:space="0" w:color="auto"/>
            <w:right w:val="none" w:sz="0" w:space="0" w:color="auto"/>
          </w:divBdr>
        </w:div>
        <w:div w:id="1985773248">
          <w:marLeft w:val="0"/>
          <w:marRight w:val="0"/>
          <w:marTop w:val="0"/>
          <w:marBottom w:val="0"/>
          <w:divBdr>
            <w:top w:val="none" w:sz="0" w:space="0" w:color="auto"/>
            <w:left w:val="none" w:sz="0" w:space="0" w:color="auto"/>
            <w:bottom w:val="none" w:sz="0" w:space="0" w:color="auto"/>
            <w:right w:val="none" w:sz="0" w:space="0" w:color="auto"/>
          </w:divBdr>
        </w:div>
        <w:div w:id="2113477160">
          <w:marLeft w:val="0"/>
          <w:marRight w:val="0"/>
          <w:marTop w:val="0"/>
          <w:marBottom w:val="0"/>
          <w:divBdr>
            <w:top w:val="none" w:sz="0" w:space="0" w:color="auto"/>
            <w:left w:val="none" w:sz="0" w:space="0" w:color="auto"/>
            <w:bottom w:val="none" w:sz="0" w:space="0" w:color="auto"/>
            <w:right w:val="none" w:sz="0" w:space="0" w:color="auto"/>
          </w:divBdr>
        </w:div>
      </w:divsChild>
    </w:div>
    <w:div w:id="801462269">
      <w:bodyDiv w:val="1"/>
      <w:marLeft w:val="0"/>
      <w:marRight w:val="0"/>
      <w:marTop w:val="0"/>
      <w:marBottom w:val="0"/>
      <w:divBdr>
        <w:top w:val="none" w:sz="0" w:space="0" w:color="auto"/>
        <w:left w:val="none" w:sz="0" w:space="0" w:color="auto"/>
        <w:bottom w:val="none" w:sz="0" w:space="0" w:color="auto"/>
        <w:right w:val="none" w:sz="0" w:space="0" w:color="auto"/>
      </w:divBdr>
      <w:divsChild>
        <w:div w:id="352387377">
          <w:marLeft w:val="0"/>
          <w:marRight w:val="0"/>
          <w:marTop w:val="0"/>
          <w:marBottom w:val="0"/>
          <w:divBdr>
            <w:top w:val="none" w:sz="0" w:space="0" w:color="auto"/>
            <w:left w:val="none" w:sz="0" w:space="0" w:color="auto"/>
            <w:bottom w:val="none" w:sz="0" w:space="0" w:color="auto"/>
            <w:right w:val="none" w:sz="0" w:space="0" w:color="auto"/>
          </w:divBdr>
        </w:div>
        <w:div w:id="643581648">
          <w:marLeft w:val="0"/>
          <w:marRight w:val="0"/>
          <w:marTop w:val="0"/>
          <w:marBottom w:val="0"/>
          <w:divBdr>
            <w:top w:val="none" w:sz="0" w:space="0" w:color="auto"/>
            <w:left w:val="none" w:sz="0" w:space="0" w:color="auto"/>
            <w:bottom w:val="none" w:sz="0" w:space="0" w:color="auto"/>
            <w:right w:val="none" w:sz="0" w:space="0" w:color="auto"/>
          </w:divBdr>
        </w:div>
        <w:div w:id="737896163">
          <w:marLeft w:val="0"/>
          <w:marRight w:val="0"/>
          <w:marTop w:val="0"/>
          <w:marBottom w:val="0"/>
          <w:divBdr>
            <w:top w:val="none" w:sz="0" w:space="0" w:color="auto"/>
            <w:left w:val="none" w:sz="0" w:space="0" w:color="auto"/>
            <w:bottom w:val="none" w:sz="0" w:space="0" w:color="auto"/>
            <w:right w:val="none" w:sz="0" w:space="0" w:color="auto"/>
          </w:divBdr>
        </w:div>
        <w:div w:id="852841206">
          <w:marLeft w:val="0"/>
          <w:marRight w:val="0"/>
          <w:marTop w:val="0"/>
          <w:marBottom w:val="0"/>
          <w:divBdr>
            <w:top w:val="none" w:sz="0" w:space="0" w:color="auto"/>
            <w:left w:val="none" w:sz="0" w:space="0" w:color="auto"/>
            <w:bottom w:val="none" w:sz="0" w:space="0" w:color="auto"/>
            <w:right w:val="none" w:sz="0" w:space="0" w:color="auto"/>
          </w:divBdr>
        </w:div>
        <w:div w:id="857550131">
          <w:marLeft w:val="0"/>
          <w:marRight w:val="0"/>
          <w:marTop w:val="0"/>
          <w:marBottom w:val="0"/>
          <w:divBdr>
            <w:top w:val="none" w:sz="0" w:space="0" w:color="auto"/>
            <w:left w:val="none" w:sz="0" w:space="0" w:color="auto"/>
            <w:bottom w:val="none" w:sz="0" w:space="0" w:color="auto"/>
            <w:right w:val="none" w:sz="0" w:space="0" w:color="auto"/>
          </w:divBdr>
        </w:div>
        <w:div w:id="1101410692">
          <w:marLeft w:val="0"/>
          <w:marRight w:val="0"/>
          <w:marTop w:val="0"/>
          <w:marBottom w:val="0"/>
          <w:divBdr>
            <w:top w:val="none" w:sz="0" w:space="0" w:color="auto"/>
            <w:left w:val="none" w:sz="0" w:space="0" w:color="auto"/>
            <w:bottom w:val="none" w:sz="0" w:space="0" w:color="auto"/>
            <w:right w:val="none" w:sz="0" w:space="0" w:color="auto"/>
          </w:divBdr>
        </w:div>
        <w:div w:id="1267536982">
          <w:marLeft w:val="0"/>
          <w:marRight w:val="0"/>
          <w:marTop w:val="0"/>
          <w:marBottom w:val="0"/>
          <w:divBdr>
            <w:top w:val="none" w:sz="0" w:space="0" w:color="auto"/>
            <w:left w:val="none" w:sz="0" w:space="0" w:color="auto"/>
            <w:bottom w:val="none" w:sz="0" w:space="0" w:color="auto"/>
            <w:right w:val="none" w:sz="0" w:space="0" w:color="auto"/>
          </w:divBdr>
        </w:div>
        <w:div w:id="1268122138">
          <w:marLeft w:val="0"/>
          <w:marRight w:val="0"/>
          <w:marTop w:val="0"/>
          <w:marBottom w:val="0"/>
          <w:divBdr>
            <w:top w:val="none" w:sz="0" w:space="0" w:color="auto"/>
            <w:left w:val="none" w:sz="0" w:space="0" w:color="auto"/>
            <w:bottom w:val="none" w:sz="0" w:space="0" w:color="auto"/>
            <w:right w:val="none" w:sz="0" w:space="0" w:color="auto"/>
          </w:divBdr>
        </w:div>
      </w:divsChild>
    </w:div>
    <w:div w:id="803041084">
      <w:bodyDiv w:val="1"/>
      <w:marLeft w:val="0"/>
      <w:marRight w:val="0"/>
      <w:marTop w:val="0"/>
      <w:marBottom w:val="0"/>
      <w:divBdr>
        <w:top w:val="none" w:sz="0" w:space="0" w:color="auto"/>
        <w:left w:val="none" w:sz="0" w:space="0" w:color="auto"/>
        <w:bottom w:val="none" w:sz="0" w:space="0" w:color="auto"/>
        <w:right w:val="none" w:sz="0" w:space="0" w:color="auto"/>
      </w:divBdr>
      <w:divsChild>
        <w:div w:id="353768205">
          <w:marLeft w:val="0"/>
          <w:marRight w:val="0"/>
          <w:marTop w:val="0"/>
          <w:marBottom w:val="0"/>
          <w:divBdr>
            <w:top w:val="none" w:sz="0" w:space="0" w:color="auto"/>
            <w:left w:val="none" w:sz="0" w:space="0" w:color="auto"/>
            <w:bottom w:val="none" w:sz="0" w:space="0" w:color="auto"/>
            <w:right w:val="none" w:sz="0" w:space="0" w:color="auto"/>
          </w:divBdr>
        </w:div>
        <w:div w:id="663162835">
          <w:marLeft w:val="0"/>
          <w:marRight w:val="0"/>
          <w:marTop w:val="0"/>
          <w:marBottom w:val="0"/>
          <w:divBdr>
            <w:top w:val="none" w:sz="0" w:space="0" w:color="auto"/>
            <w:left w:val="none" w:sz="0" w:space="0" w:color="auto"/>
            <w:bottom w:val="none" w:sz="0" w:space="0" w:color="auto"/>
            <w:right w:val="none" w:sz="0" w:space="0" w:color="auto"/>
          </w:divBdr>
        </w:div>
        <w:div w:id="1949651751">
          <w:marLeft w:val="0"/>
          <w:marRight w:val="0"/>
          <w:marTop w:val="0"/>
          <w:marBottom w:val="0"/>
          <w:divBdr>
            <w:top w:val="none" w:sz="0" w:space="0" w:color="auto"/>
            <w:left w:val="none" w:sz="0" w:space="0" w:color="auto"/>
            <w:bottom w:val="none" w:sz="0" w:space="0" w:color="auto"/>
            <w:right w:val="none" w:sz="0" w:space="0" w:color="auto"/>
          </w:divBdr>
        </w:div>
      </w:divsChild>
    </w:div>
    <w:div w:id="805044587">
      <w:bodyDiv w:val="1"/>
      <w:marLeft w:val="0"/>
      <w:marRight w:val="0"/>
      <w:marTop w:val="0"/>
      <w:marBottom w:val="0"/>
      <w:divBdr>
        <w:top w:val="none" w:sz="0" w:space="0" w:color="auto"/>
        <w:left w:val="none" w:sz="0" w:space="0" w:color="auto"/>
        <w:bottom w:val="none" w:sz="0" w:space="0" w:color="auto"/>
        <w:right w:val="none" w:sz="0" w:space="0" w:color="auto"/>
      </w:divBdr>
      <w:divsChild>
        <w:div w:id="27150380">
          <w:marLeft w:val="0"/>
          <w:marRight w:val="0"/>
          <w:marTop w:val="0"/>
          <w:marBottom w:val="0"/>
          <w:divBdr>
            <w:top w:val="none" w:sz="0" w:space="0" w:color="auto"/>
            <w:left w:val="none" w:sz="0" w:space="0" w:color="auto"/>
            <w:bottom w:val="none" w:sz="0" w:space="0" w:color="auto"/>
            <w:right w:val="none" w:sz="0" w:space="0" w:color="auto"/>
          </w:divBdr>
        </w:div>
        <w:div w:id="130176104">
          <w:marLeft w:val="0"/>
          <w:marRight w:val="0"/>
          <w:marTop w:val="0"/>
          <w:marBottom w:val="0"/>
          <w:divBdr>
            <w:top w:val="none" w:sz="0" w:space="0" w:color="auto"/>
            <w:left w:val="none" w:sz="0" w:space="0" w:color="auto"/>
            <w:bottom w:val="none" w:sz="0" w:space="0" w:color="auto"/>
            <w:right w:val="none" w:sz="0" w:space="0" w:color="auto"/>
          </w:divBdr>
        </w:div>
        <w:div w:id="152533680">
          <w:marLeft w:val="0"/>
          <w:marRight w:val="0"/>
          <w:marTop w:val="0"/>
          <w:marBottom w:val="0"/>
          <w:divBdr>
            <w:top w:val="none" w:sz="0" w:space="0" w:color="auto"/>
            <w:left w:val="none" w:sz="0" w:space="0" w:color="auto"/>
            <w:bottom w:val="none" w:sz="0" w:space="0" w:color="auto"/>
            <w:right w:val="none" w:sz="0" w:space="0" w:color="auto"/>
          </w:divBdr>
        </w:div>
        <w:div w:id="207305218">
          <w:marLeft w:val="0"/>
          <w:marRight w:val="0"/>
          <w:marTop w:val="0"/>
          <w:marBottom w:val="0"/>
          <w:divBdr>
            <w:top w:val="none" w:sz="0" w:space="0" w:color="auto"/>
            <w:left w:val="none" w:sz="0" w:space="0" w:color="auto"/>
            <w:bottom w:val="none" w:sz="0" w:space="0" w:color="auto"/>
            <w:right w:val="none" w:sz="0" w:space="0" w:color="auto"/>
          </w:divBdr>
        </w:div>
        <w:div w:id="365521149">
          <w:marLeft w:val="0"/>
          <w:marRight w:val="0"/>
          <w:marTop w:val="0"/>
          <w:marBottom w:val="0"/>
          <w:divBdr>
            <w:top w:val="none" w:sz="0" w:space="0" w:color="auto"/>
            <w:left w:val="none" w:sz="0" w:space="0" w:color="auto"/>
            <w:bottom w:val="none" w:sz="0" w:space="0" w:color="auto"/>
            <w:right w:val="none" w:sz="0" w:space="0" w:color="auto"/>
          </w:divBdr>
        </w:div>
        <w:div w:id="562104404">
          <w:marLeft w:val="0"/>
          <w:marRight w:val="0"/>
          <w:marTop w:val="0"/>
          <w:marBottom w:val="0"/>
          <w:divBdr>
            <w:top w:val="none" w:sz="0" w:space="0" w:color="auto"/>
            <w:left w:val="none" w:sz="0" w:space="0" w:color="auto"/>
            <w:bottom w:val="none" w:sz="0" w:space="0" w:color="auto"/>
            <w:right w:val="none" w:sz="0" w:space="0" w:color="auto"/>
          </w:divBdr>
        </w:div>
        <w:div w:id="881676411">
          <w:marLeft w:val="0"/>
          <w:marRight w:val="0"/>
          <w:marTop w:val="0"/>
          <w:marBottom w:val="0"/>
          <w:divBdr>
            <w:top w:val="none" w:sz="0" w:space="0" w:color="auto"/>
            <w:left w:val="none" w:sz="0" w:space="0" w:color="auto"/>
            <w:bottom w:val="none" w:sz="0" w:space="0" w:color="auto"/>
            <w:right w:val="none" w:sz="0" w:space="0" w:color="auto"/>
          </w:divBdr>
        </w:div>
        <w:div w:id="1244416201">
          <w:marLeft w:val="0"/>
          <w:marRight w:val="0"/>
          <w:marTop w:val="0"/>
          <w:marBottom w:val="0"/>
          <w:divBdr>
            <w:top w:val="none" w:sz="0" w:space="0" w:color="auto"/>
            <w:left w:val="none" w:sz="0" w:space="0" w:color="auto"/>
            <w:bottom w:val="none" w:sz="0" w:space="0" w:color="auto"/>
            <w:right w:val="none" w:sz="0" w:space="0" w:color="auto"/>
          </w:divBdr>
        </w:div>
        <w:div w:id="1280452935">
          <w:marLeft w:val="0"/>
          <w:marRight w:val="0"/>
          <w:marTop w:val="0"/>
          <w:marBottom w:val="0"/>
          <w:divBdr>
            <w:top w:val="none" w:sz="0" w:space="0" w:color="auto"/>
            <w:left w:val="none" w:sz="0" w:space="0" w:color="auto"/>
            <w:bottom w:val="none" w:sz="0" w:space="0" w:color="auto"/>
            <w:right w:val="none" w:sz="0" w:space="0" w:color="auto"/>
          </w:divBdr>
        </w:div>
        <w:div w:id="1325551815">
          <w:marLeft w:val="0"/>
          <w:marRight w:val="0"/>
          <w:marTop w:val="0"/>
          <w:marBottom w:val="0"/>
          <w:divBdr>
            <w:top w:val="none" w:sz="0" w:space="0" w:color="auto"/>
            <w:left w:val="none" w:sz="0" w:space="0" w:color="auto"/>
            <w:bottom w:val="none" w:sz="0" w:space="0" w:color="auto"/>
            <w:right w:val="none" w:sz="0" w:space="0" w:color="auto"/>
          </w:divBdr>
        </w:div>
        <w:div w:id="1529177315">
          <w:marLeft w:val="0"/>
          <w:marRight w:val="0"/>
          <w:marTop w:val="0"/>
          <w:marBottom w:val="0"/>
          <w:divBdr>
            <w:top w:val="none" w:sz="0" w:space="0" w:color="auto"/>
            <w:left w:val="none" w:sz="0" w:space="0" w:color="auto"/>
            <w:bottom w:val="none" w:sz="0" w:space="0" w:color="auto"/>
            <w:right w:val="none" w:sz="0" w:space="0" w:color="auto"/>
          </w:divBdr>
        </w:div>
        <w:div w:id="1636719776">
          <w:marLeft w:val="0"/>
          <w:marRight w:val="0"/>
          <w:marTop w:val="0"/>
          <w:marBottom w:val="0"/>
          <w:divBdr>
            <w:top w:val="none" w:sz="0" w:space="0" w:color="auto"/>
            <w:left w:val="none" w:sz="0" w:space="0" w:color="auto"/>
            <w:bottom w:val="none" w:sz="0" w:space="0" w:color="auto"/>
            <w:right w:val="none" w:sz="0" w:space="0" w:color="auto"/>
          </w:divBdr>
        </w:div>
        <w:div w:id="1823766644">
          <w:marLeft w:val="0"/>
          <w:marRight w:val="0"/>
          <w:marTop w:val="0"/>
          <w:marBottom w:val="0"/>
          <w:divBdr>
            <w:top w:val="none" w:sz="0" w:space="0" w:color="auto"/>
            <w:left w:val="none" w:sz="0" w:space="0" w:color="auto"/>
            <w:bottom w:val="none" w:sz="0" w:space="0" w:color="auto"/>
            <w:right w:val="none" w:sz="0" w:space="0" w:color="auto"/>
          </w:divBdr>
        </w:div>
        <w:div w:id="1916939535">
          <w:marLeft w:val="0"/>
          <w:marRight w:val="0"/>
          <w:marTop w:val="0"/>
          <w:marBottom w:val="0"/>
          <w:divBdr>
            <w:top w:val="none" w:sz="0" w:space="0" w:color="auto"/>
            <w:left w:val="none" w:sz="0" w:space="0" w:color="auto"/>
            <w:bottom w:val="none" w:sz="0" w:space="0" w:color="auto"/>
            <w:right w:val="none" w:sz="0" w:space="0" w:color="auto"/>
          </w:divBdr>
        </w:div>
        <w:div w:id="1943996687">
          <w:marLeft w:val="0"/>
          <w:marRight w:val="0"/>
          <w:marTop w:val="0"/>
          <w:marBottom w:val="0"/>
          <w:divBdr>
            <w:top w:val="none" w:sz="0" w:space="0" w:color="auto"/>
            <w:left w:val="none" w:sz="0" w:space="0" w:color="auto"/>
            <w:bottom w:val="none" w:sz="0" w:space="0" w:color="auto"/>
            <w:right w:val="none" w:sz="0" w:space="0" w:color="auto"/>
          </w:divBdr>
        </w:div>
        <w:div w:id="2018380973">
          <w:marLeft w:val="0"/>
          <w:marRight w:val="0"/>
          <w:marTop w:val="0"/>
          <w:marBottom w:val="0"/>
          <w:divBdr>
            <w:top w:val="none" w:sz="0" w:space="0" w:color="auto"/>
            <w:left w:val="none" w:sz="0" w:space="0" w:color="auto"/>
            <w:bottom w:val="none" w:sz="0" w:space="0" w:color="auto"/>
            <w:right w:val="none" w:sz="0" w:space="0" w:color="auto"/>
          </w:divBdr>
        </w:div>
      </w:divsChild>
    </w:div>
    <w:div w:id="805394991">
      <w:bodyDiv w:val="1"/>
      <w:marLeft w:val="0"/>
      <w:marRight w:val="0"/>
      <w:marTop w:val="0"/>
      <w:marBottom w:val="0"/>
      <w:divBdr>
        <w:top w:val="none" w:sz="0" w:space="0" w:color="auto"/>
        <w:left w:val="none" w:sz="0" w:space="0" w:color="auto"/>
        <w:bottom w:val="none" w:sz="0" w:space="0" w:color="auto"/>
        <w:right w:val="none" w:sz="0" w:space="0" w:color="auto"/>
      </w:divBdr>
      <w:divsChild>
        <w:div w:id="90667252">
          <w:marLeft w:val="0"/>
          <w:marRight w:val="0"/>
          <w:marTop w:val="0"/>
          <w:marBottom w:val="0"/>
          <w:divBdr>
            <w:top w:val="none" w:sz="0" w:space="0" w:color="auto"/>
            <w:left w:val="none" w:sz="0" w:space="0" w:color="auto"/>
            <w:bottom w:val="none" w:sz="0" w:space="0" w:color="auto"/>
            <w:right w:val="none" w:sz="0" w:space="0" w:color="auto"/>
          </w:divBdr>
        </w:div>
        <w:div w:id="256443804">
          <w:marLeft w:val="0"/>
          <w:marRight w:val="0"/>
          <w:marTop w:val="0"/>
          <w:marBottom w:val="0"/>
          <w:divBdr>
            <w:top w:val="none" w:sz="0" w:space="0" w:color="auto"/>
            <w:left w:val="none" w:sz="0" w:space="0" w:color="auto"/>
            <w:bottom w:val="none" w:sz="0" w:space="0" w:color="auto"/>
            <w:right w:val="none" w:sz="0" w:space="0" w:color="auto"/>
          </w:divBdr>
        </w:div>
        <w:div w:id="382214464">
          <w:marLeft w:val="0"/>
          <w:marRight w:val="0"/>
          <w:marTop w:val="0"/>
          <w:marBottom w:val="0"/>
          <w:divBdr>
            <w:top w:val="none" w:sz="0" w:space="0" w:color="auto"/>
            <w:left w:val="none" w:sz="0" w:space="0" w:color="auto"/>
            <w:bottom w:val="none" w:sz="0" w:space="0" w:color="auto"/>
            <w:right w:val="none" w:sz="0" w:space="0" w:color="auto"/>
          </w:divBdr>
        </w:div>
        <w:div w:id="668026509">
          <w:marLeft w:val="0"/>
          <w:marRight w:val="0"/>
          <w:marTop w:val="0"/>
          <w:marBottom w:val="0"/>
          <w:divBdr>
            <w:top w:val="none" w:sz="0" w:space="0" w:color="auto"/>
            <w:left w:val="none" w:sz="0" w:space="0" w:color="auto"/>
            <w:bottom w:val="none" w:sz="0" w:space="0" w:color="auto"/>
            <w:right w:val="none" w:sz="0" w:space="0" w:color="auto"/>
          </w:divBdr>
        </w:div>
        <w:div w:id="689382209">
          <w:marLeft w:val="0"/>
          <w:marRight w:val="0"/>
          <w:marTop w:val="0"/>
          <w:marBottom w:val="0"/>
          <w:divBdr>
            <w:top w:val="none" w:sz="0" w:space="0" w:color="auto"/>
            <w:left w:val="none" w:sz="0" w:space="0" w:color="auto"/>
            <w:bottom w:val="none" w:sz="0" w:space="0" w:color="auto"/>
            <w:right w:val="none" w:sz="0" w:space="0" w:color="auto"/>
          </w:divBdr>
        </w:div>
        <w:div w:id="811947516">
          <w:marLeft w:val="0"/>
          <w:marRight w:val="0"/>
          <w:marTop w:val="0"/>
          <w:marBottom w:val="0"/>
          <w:divBdr>
            <w:top w:val="none" w:sz="0" w:space="0" w:color="auto"/>
            <w:left w:val="none" w:sz="0" w:space="0" w:color="auto"/>
            <w:bottom w:val="none" w:sz="0" w:space="0" w:color="auto"/>
            <w:right w:val="none" w:sz="0" w:space="0" w:color="auto"/>
          </w:divBdr>
        </w:div>
        <w:div w:id="815924188">
          <w:marLeft w:val="0"/>
          <w:marRight w:val="0"/>
          <w:marTop w:val="0"/>
          <w:marBottom w:val="0"/>
          <w:divBdr>
            <w:top w:val="none" w:sz="0" w:space="0" w:color="auto"/>
            <w:left w:val="none" w:sz="0" w:space="0" w:color="auto"/>
            <w:bottom w:val="none" w:sz="0" w:space="0" w:color="auto"/>
            <w:right w:val="none" w:sz="0" w:space="0" w:color="auto"/>
          </w:divBdr>
        </w:div>
        <w:div w:id="896621982">
          <w:marLeft w:val="0"/>
          <w:marRight w:val="0"/>
          <w:marTop w:val="0"/>
          <w:marBottom w:val="0"/>
          <w:divBdr>
            <w:top w:val="none" w:sz="0" w:space="0" w:color="auto"/>
            <w:left w:val="none" w:sz="0" w:space="0" w:color="auto"/>
            <w:bottom w:val="none" w:sz="0" w:space="0" w:color="auto"/>
            <w:right w:val="none" w:sz="0" w:space="0" w:color="auto"/>
          </w:divBdr>
        </w:div>
        <w:div w:id="1266383515">
          <w:marLeft w:val="0"/>
          <w:marRight w:val="0"/>
          <w:marTop w:val="0"/>
          <w:marBottom w:val="0"/>
          <w:divBdr>
            <w:top w:val="none" w:sz="0" w:space="0" w:color="auto"/>
            <w:left w:val="none" w:sz="0" w:space="0" w:color="auto"/>
            <w:bottom w:val="none" w:sz="0" w:space="0" w:color="auto"/>
            <w:right w:val="none" w:sz="0" w:space="0" w:color="auto"/>
          </w:divBdr>
        </w:div>
        <w:div w:id="1276403819">
          <w:marLeft w:val="0"/>
          <w:marRight w:val="0"/>
          <w:marTop w:val="0"/>
          <w:marBottom w:val="0"/>
          <w:divBdr>
            <w:top w:val="none" w:sz="0" w:space="0" w:color="auto"/>
            <w:left w:val="none" w:sz="0" w:space="0" w:color="auto"/>
            <w:bottom w:val="none" w:sz="0" w:space="0" w:color="auto"/>
            <w:right w:val="none" w:sz="0" w:space="0" w:color="auto"/>
          </w:divBdr>
        </w:div>
        <w:div w:id="1624115575">
          <w:marLeft w:val="0"/>
          <w:marRight w:val="0"/>
          <w:marTop w:val="0"/>
          <w:marBottom w:val="0"/>
          <w:divBdr>
            <w:top w:val="none" w:sz="0" w:space="0" w:color="auto"/>
            <w:left w:val="none" w:sz="0" w:space="0" w:color="auto"/>
            <w:bottom w:val="none" w:sz="0" w:space="0" w:color="auto"/>
            <w:right w:val="none" w:sz="0" w:space="0" w:color="auto"/>
          </w:divBdr>
        </w:div>
      </w:divsChild>
    </w:div>
    <w:div w:id="806507830">
      <w:bodyDiv w:val="1"/>
      <w:marLeft w:val="0"/>
      <w:marRight w:val="0"/>
      <w:marTop w:val="0"/>
      <w:marBottom w:val="0"/>
      <w:divBdr>
        <w:top w:val="none" w:sz="0" w:space="0" w:color="auto"/>
        <w:left w:val="none" w:sz="0" w:space="0" w:color="auto"/>
        <w:bottom w:val="none" w:sz="0" w:space="0" w:color="auto"/>
        <w:right w:val="none" w:sz="0" w:space="0" w:color="auto"/>
      </w:divBdr>
      <w:divsChild>
        <w:div w:id="188182227">
          <w:marLeft w:val="0"/>
          <w:marRight w:val="0"/>
          <w:marTop w:val="0"/>
          <w:marBottom w:val="0"/>
          <w:divBdr>
            <w:top w:val="none" w:sz="0" w:space="0" w:color="auto"/>
            <w:left w:val="none" w:sz="0" w:space="0" w:color="auto"/>
            <w:bottom w:val="none" w:sz="0" w:space="0" w:color="auto"/>
            <w:right w:val="none" w:sz="0" w:space="0" w:color="auto"/>
          </w:divBdr>
        </w:div>
        <w:div w:id="723720893">
          <w:marLeft w:val="0"/>
          <w:marRight w:val="0"/>
          <w:marTop w:val="0"/>
          <w:marBottom w:val="0"/>
          <w:divBdr>
            <w:top w:val="none" w:sz="0" w:space="0" w:color="auto"/>
            <w:left w:val="none" w:sz="0" w:space="0" w:color="auto"/>
            <w:bottom w:val="none" w:sz="0" w:space="0" w:color="auto"/>
            <w:right w:val="none" w:sz="0" w:space="0" w:color="auto"/>
          </w:divBdr>
        </w:div>
        <w:div w:id="733359238">
          <w:marLeft w:val="0"/>
          <w:marRight w:val="0"/>
          <w:marTop w:val="0"/>
          <w:marBottom w:val="0"/>
          <w:divBdr>
            <w:top w:val="none" w:sz="0" w:space="0" w:color="auto"/>
            <w:left w:val="none" w:sz="0" w:space="0" w:color="auto"/>
            <w:bottom w:val="none" w:sz="0" w:space="0" w:color="auto"/>
            <w:right w:val="none" w:sz="0" w:space="0" w:color="auto"/>
          </w:divBdr>
        </w:div>
        <w:div w:id="891236191">
          <w:marLeft w:val="0"/>
          <w:marRight w:val="0"/>
          <w:marTop w:val="0"/>
          <w:marBottom w:val="0"/>
          <w:divBdr>
            <w:top w:val="none" w:sz="0" w:space="0" w:color="auto"/>
            <w:left w:val="none" w:sz="0" w:space="0" w:color="auto"/>
            <w:bottom w:val="none" w:sz="0" w:space="0" w:color="auto"/>
            <w:right w:val="none" w:sz="0" w:space="0" w:color="auto"/>
          </w:divBdr>
        </w:div>
        <w:div w:id="1379164026">
          <w:marLeft w:val="0"/>
          <w:marRight w:val="0"/>
          <w:marTop w:val="0"/>
          <w:marBottom w:val="0"/>
          <w:divBdr>
            <w:top w:val="none" w:sz="0" w:space="0" w:color="auto"/>
            <w:left w:val="none" w:sz="0" w:space="0" w:color="auto"/>
            <w:bottom w:val="none" w:sz="0" w:space="0" w:color="auto"/>
            <w:right w:val="none" w:sz="0" w:space="0" w:color="auto"/>
          </w:divBdr>
        </w:div>
        <w:div w:id="1463890635">
          <w:marLeft w:val="0"/>
          <w:marRight w:val="0"/>
          <w:marTop w:val="0"/>
          <w:marBottom w:val="0"/>
          <w:divBdr>
            <w:top w:val="none" w:sz="0" w:space="0" w:color="auto"/>
            <w:left w:val="none" w:sz="0" w:space="0" w:color="auto"/>
            <w:bottom w:val="none" w:sz="0" w:space="0" w:color="auto"/>
            <w:right w:val="none" w:sz="0" w:space="0" w:color="auto"/>
          </w:divBdr>
        </w:div>
        <w:div w:id="1498109829">
          <w:marLeft w:val="0"/>
          <w:marRight w:val="0"/>
          <w:marTop w:val="0"/>
          <w:marBottom w:val="0"/>
          <w:divBdr>
            <w:top w:val="none" w:sz="0" w:space="0" w:color="auto"/>
            <w:left w:val="none" w:sz="0" w:space="0" w:color="auto"/>
            <w:bottom w:val="none" w:sz="0" w:space="0" w:color="auto"/>
            <w:right w:val="none" w:sz="0" w:space="0" w:color="auto"/>
          </w:divBdr>
        </w:div>
        <w:div w:id="1737315427">
          <w:marLeft w:val="0"/>
          <w:marRight w:val="0"/>
          <w:marTop w:val="0"/>
          <w:marBottom w:val="0"/>
          <w:divBdr>
            <w:top w:val="none" w:sz="0" w:space="0" w:color="auto"/>
            <w:left w:val="none" w:sz="0" w:space="0" w:color="auto"/>
            <w:bottom w:val="none" w:sz="0" w:space="0" w:color="auto"/>
            <w:right w:val="none" w:sz="0" w:space="0" w:color="auto"/>
          </w:divBdr>
        </w:div>
        <w:div w:id="2097749700">
          <w:marLeft w:val="0"/>
          <w:marRight w:val="0"/>
          <w:marTop w:val="0"/>
          <w:marBottom w:val="0"/>
          <w:divBdr>
            <w:top w:val="none" w:sz="0" w:space="0" w:color="auto"/>
            <w:left w:val="none" w:sz="0" w:space="0" w:color="auto"/>
            <w:bottom w:val="none" w:sz="0" w:space="0" w:color="auto"/>
            <w:right w:val="none" w:sz="0" w:space="0" w:color="auto"/>
          </w:divBdr>
        </w:div>
      </w:divsChild>
    </w:div>
    <w:div w:id="812407380">
      <w:bodyDiv w:val="1"/>
      <w:marLeft w:val="0"/>
      <w:marRight w:val="0"/>
      <w:marTop w:val="0"/>
      <w:marBottom w:val="0"/>
      <w:divBdr>
        <w:top w:val="none" w:sz="0" w:space="0" w:color="auto"/>
        <w:left w:val="none" w:sz="0" w:space="0" w:color="auto"/>
        <w:bottom w:val="none" w:sz="0" w:space="0" w:color="auto"/>
        <w:right w:val="none" w:sz="0" w:space="0" w:color="auto"/>
      </w:divBdr>
      <w:divsChild>
        <w:div w:id="1083722473">
          <w:marLeft w:val="0"/>
          <w:marRight w:val="0"/>
          <w:marTop w:val="0"/>
          <w:marBottom w:val="0"/>
          <w:divBdr>
            <w:top w:val="none" w:sz="0" w:space="0" w:color="auto"/>
            <w:left w:val="none" w:sz="0" w:space="0" w:color="auto"/>
            <w:bottom w:val="none" w:sz="0" w:space="0" w:color="auto"/>
            <w:right w:val="none" w:sz="0" w:space="0" w:color="auto"/>
          </w:divBdr>
        </w:div>
        <w:div w:id="1312751813">
          <w:marLeft w:val="0"/>
          <w:marRight w:val="0"/>
          <w:marTop w:val="0"/>
          <w:marBottom w:val="0"/>
          <w:divBdr>
            <w:top w:val="none" w:sz="0" w:space="0" w:color="auto"/>
            <w:left w:val="none" w:sz="0" w:space="0" w:color="auto"/>
            <w:bottom w:val="none" w:sz="0" w:space="0" w:color="auto"/>
            <w:right w:val="none" w:sz="0" w:space="0" w:color="auto"/>
          </w:divBdr>
        </w:div>
        <w:div w:id="1515654220">
          <w:marLeft w:val="0"/>
          <w:marRight w:val="0"/>
          <w:marTop w:val="0"/>
          <w:marBottom w:val="0"/>
          <w:divBdr>
            <w:top w:val="none" w:sz="0" w:space="0" w:color="auto"/>
            <w:left w:val="none" w:sz="0" w:space="0" w:color="auto"/>
            <w:bottom w:val="none" w:sz="0" w:space="0" w:color="auto"/>
            <w:right w:val="none" w:sz="0" w:space="0" w:color="auto"/>
          </w:divBdr>
        </w:div>
        <w:div w:id="1621840553">
          <w:marLeft w:val="0"/>
          <w:marRight w:val="0"/>
          <w:marTop w:val="0"/>
          <w:marBottom w:val="0"/>
          <w:divBdr>
            <w:top w:val="none" w:sz="0" w:space="0" w:color="auto"/>
            <w:left w:val="none" w:sz="0" w:space="0" w:color="auto"/>
            <w:bottom w:val="none" w:sz="0" w:space="0" w:color="auto"/>
            <w:right w:val="none" w:sz="0" w:space="0" w:color="auto"/>
          </w:divBdr>
        </w:div>
        <w:div w:id="1872264263">
          <w:marLeft w:val="0"/>
          <w:marRight w:val="0"/>
          <w:marTop w:val="0"/>
          <w:marBottom w:val="0"/>
          <w:divBdr>
            <w:top w:val="none" w:sz="0" w:space="0" w:color="auto"/>
            <w:left w:val="none" w:sz="0" w:space="0" w:color="auto"/>
            <w:bottom w:val="none" w:sz="0" w:space="0" w:color="auto"/>
            <w:right w:val="none" w:sz="0" w:space="0" w:color="auto"/>
          </w:divBdr>
        </w:div>
        <w:div w:id="1940405478">
          <w:marLeft w:val="0"/>
          <w:marRight w:val="0"/>
          <w:marTop w:val="0"/>
          <w:marBottom w:val="0"/>
          <w:divBdr>
            <w:top w:val="none" w:sz="0" w:space="0" w:color="auto"/>
            <w:left w:val="none" w:sz="0" w:space="0" w:color="auto"/>
            <w:bottom w:val="none" w:sz="0" w:space="0" w:color="auto"/>
            <w:right w:val="none" w:sz="0" w:space="0" w:color="auto"/>
          </w:divBdr>
        </w:div>
        <w:div w:id="2092196239">
          <w:marLeft w:val="0"/>
          <w:marRight w:val="0"/>
          <w:marTop w:val="0"/>
          <w:marBottom w:val="0"/>
          <w:divBdr>
            <w:top w:val="none" w:sz="0" w:space="0" w:color="auto"/>
            <w:left w:val="none" w:sz="0" w:space="0" w:color="auto"/>
            <w:bottom w:val="none" w:sz="0" w:space="0" w:color="auto"/>
            <w:right w:val="none" w:sz="0" w:space="0" w:color="auto"/>
          </w:divBdr>
        </w:div>
      </w:divsChild>
    </w:div>
    <w:div w:id="813912450">
      <w:bodyDiv w:val="1"/>
      <w:marLeft w:val="0"/>
      <w:marRight w:val="0"/>
      <w:marTop w:val="0"/>
      <w:marBottom w:val="0"/>
      <w:divBdr>
        <w:top w:val="none" w:sz="0" w:space="0" w:color="auto"/>
        <w:left w:val="none" w:sz="0" w:space="0" w:color="auto"/>
        <w:bottom w:val="none" w:sz="0" w:space="0" w:color="auto"/>
        <w:right w:val="none" w:sz="0" w:space="0" w:color="auto"/>
      </w:divBdr>
      <w:divsChild>
        <w:div w:id="45495371">
          <w:marLeft w:val="0"/>
          <w:marRight w:val="0"/>
          <w:marTop w:val="0"/>
          <w:marBottom w:val="0"/>
          <w:divBdr>
            <w:top w:val="none" w:sz="0" w:space="0" w:color="auto"/>
            <w:left w:val="none" w:sz="0" w:space="0" w:color="auto"/>
            <w:bottom w:val="none" w:sz="0" w:space="0" w:color="auto"/>
            <w:right w:val="none" w:sz="0" w:space="0" w:color="auto"/>
          </w:divBdr>
        </w:div>
        <w:div w:id="58097021">
          <w:marLeft w:val="0"/>
          <w:marRight w:val="0"/>
          <w:marTop w:val="0"/>
          <w:marBottom w:val="0"/>
          <w:divBdr>
            <w:top w:val="none" w:sz="0" w:space="0" w:color="auto"/>
            <w:left w:val="none" w:sz="0" w:space="0" w:color="auto"/>
            <w:bottom w:val="none" w:sz="0" w:space="0" w:color="auto"/>
            <w:right w:val="none" w:sz="0" w:space="0" w:color="auto"/>
          </w:divBdr>
        </w:div>
        <w:div w:id="225575276">
          <w:marLeft w:val="0"/>
          <w:marRight w:val="0"/>
          <w:marTop w:val="0"/>
          <w:marBottom w:val="0"/>
          <w:divBdr>
            <w:top w:val="none" w:sz="0" w:space="0" w:color="auto"/>
            <w:left w:val="none" w:sz="0" w:space="0" w:color="auto"/>
            <w:bottom w:val="none" w:sz="0" w:space="0" w:color="auto"/>
            <w:right w:val="none" w:sz="0" w:space="0" w:color="auto"/>
          </w:divBdr>
        </w:div>
        <w:div w:id="226453914">
          <w:marLeft w:val="0"/>
          <w:marRight w:val="0"/>
          <w:marTop w:val="0"/>
          <w:marBottom w:val="0"/>
          <w:divBdr>
            <w:top w:val="none" w:sz="0" w:space="0" w:color="auto"/>
            <w:left w:val="none" w:sz="0" w:space="0" w:color="auto"/>
            <w:bottom w:val="none" w:sz="0" w:space="0" w:color="auto"/>
            <w:right w:val="none" w:sz="0" w:space="0" w:color="auto"/>
          </w:divBdr>
        </w:div>
        <w:div w:id="307709682">
          <w:marLeft w:val="0"/>
          <w:marRight w:val="0"/>
          <w:marTop w:val="0"/>
          <w:marBottom w:val="0"/>
          <w:divBdr>
            <w:top w:val="none" w:sz="0" w:space="0" w:color="auto"/>
            <w:left w:val="none" w:sz="0" w:space="0" w:color="auto"/>
            <w:bottom w:val="none" w:sz="0" w:space="0" w:color="auto"/>
            <w:right w:val="none" w:sz="0" w:space="0" w:color="auto"/>
          </w:divBdr>
        </w:div>
        <w:div w:id="347678689">
          <w:marLeft w:val="0"/>
          <w:marRight w:val="0"/>
          <w:marTop w:val="0"/>
          <w:marBottom w:val="0"/>
          <w:divBdr>
            <w:top w:val="none" w:sz="0" w:space="0" w:color="auto"/>
            <w:left w:val="none" w:sz="0" w:space="0" w:color="auto"/>
            <w:bottom w:val="none" w:sz="0" w:space="0" w:color="auto"/>
            <w:right w:val="none" w:sz="0" w:space="0" w:color="auto"/>
          </w:divBdr>
        </w:div>
        <w:div w:id="361050970">
          <w:marLeft w:val="0"/>
          <w:marRight w:val="0"/>
          <w:marTop w:val="0"/>
          <w:marBottom w:val="0"/>
          <w:divBdr>
            <w:top w:val="none" w:sz="0" w:space="0" w:color="auto"/>
            <w:left w:val="none" w:sz="0" w:space="0" w:color="auto"/>
            <w:bottom w:val="none" w:sz="0" w:space="0" w:color="auto"/>
            <w:right w:val="none" w:sz="0" w:space="0" w:color="auto"/>
          </w:divBdr>
        </w:div>
        <w:div w:id="442649840">
          <w:marLeft w:val="0"/>
          <w:marRight w:val="0"/>
          <w:marTop w:val="0"/>
          <w:marBottom w:val="0"/>
          <w:divBdr>
            <w:top w:val="none" w:sz="0" w:space="0" w:color="auto"/>
            <w:left w:val="none" w:sz="0" w:space="0" w:color="auto"/>
            <w:bottom w:val="none" w:sz="0" w:space="0" w:color="auto"/>
            <w:right w:val="none" w:sz="0" w:space="0" w:color="auto"/>
          </w:divBdr>
        </w:div>
        <w:div w:id="504712522">
          <w:marLeft w:val="0"/>
          <w:marRight w:val="0"/>
          <w:marTop w:val="0"/>
          <w:marBottom w:val="0"/>
          <w:divBdr>
            <w:top w:val="none" w:sz="0" w:space="0" w:color="auto"/>
            <w:left w:val="none" w:sz="0" w:space="0" w:color="auto"/>
            <w:bottom w:val="none" w:sz="0" w:space="0" w:color="auto"/>
            <w:right w:val="none" w:sz="0" w:space="0" w:color="auto"/>
          </w:divBdr>
        </w:div>
        <w:div w:id="650789681">
          <w:marLeft w:val="0"/>
          <w:marRight w:val="0"/>
          <w:marTop w:val="0"/>
          <w:marBottom w:val="0"/>
          <w:divBdr>
            <w:top w:val="none" w:sz="0" w:space="0" w:color="auto"/>
            <w:left w:val="none" w:sz="0" w:space="0" w:color="auto"/>
            <w:bottom w:val="none" w:sz="0" w:space="0" w:color="auto"/>
            <w:right w:val="none" w:sz="0" w:space="0" w:color="auto"/>
          </w:divBdr>
        </w:div>
        <w:div w:id="657658955">
          <w:marLeft w:val="0"/>
          <w:marRight w:val="0"/>
          <w:marTop w:val="0"/>
          <w:marBottom w:val="0"/>
          <w:divBdr>
            <w:top w:val="none" w:sz="0" w:space="0" w:color="auto"/>
            <w:left w:val="none" w:sz="0" w:space="0" w:color="auto"/>
            <w:bottom w:val="none" w:sz="0" w:space="0" w:color="auto"/>
            <w:right w:val="none" w:sz="0" w:space="0" w:color="auto"/>
          </w:divBdr>
        </w:div>
        <w:div w:id="684136718">
          <w:marLeft w:val="0"/>
          <w:marRight w:val="0"/>
          <w:marTop w:val="0"/>
          <w:marBottom w:val="0"/>
          <w:divBdr>
            <w:top w:val="none" w:sz="0" w:space="0" w:color="auto"/>
            <w:left w:val="none" w:sz="0" w:space="0" w:color="auto"/>
            <w:bottom w:val="none" w:sz="0" w:space="0" w:color="auto"/>
            <w:right w:val="none" w:sz="0" w:space="0" w:color="auto"/>
          </w:divBdr>
        </w:div>
        <w:div w:id="699361452">
          <w:marLeft w:val="0"/>
          <w:marRight w:val="0"/>
          <w:marTop w:val="0"/>
          <w:marBottom w:val="0"/>
          <w:divBdr>
            <w:top w:val="none" w:sz="0" w:space="0" w:color="auto"/>
            <w:left w:val="none" w:sz="0" w:space="0" w:color="auto"/>
            <w:bottom w:val="none" w:sz="0" w:space="0" w:color="auto"/>
            <w:right w:val="none" w:sz="0" w:space="0" w:color="auto"/>
          </w:divBdr>
        </w:div>
        <w:div w:id="712273851">
          <w:marLeft w:val="0"/>
          <w:marRight w:val="0"/>
          <w:marTop w:val="0"/>
          <w:marBottom w:val="0"/>
          <w:divBdr>
            <w:top w:val="none" w:sz="0" w:space="0" w:color="auto"/>
            <w:left w:val="none" w:sz="0" w:space="0" w:color="auto"/>
            <w:bottom w:val="none" w:sz="0" w:space="0" w:color="auto"/>
            <w:right w:val="none" w:sz="0" w:space="0" w:color="auto"/>
          </w:divBdr>
        </w:div>
        <w:div w:id="779227693">
          <w:marLeft w:val="0"/>
          <w:marRight w:val="0"/>
          <w:marTop w:val="0"/>
          <w:marBottom w:val="0"/>
          <w:divBdr>
            <w:top w:val="none" w:sz="0" w:space="0" w:color="auto"/>
            <w:left w:val="none" w:sz="0" w:space="0" w:color="auto"/>
            <w:bottom w:val="none" w:sz="0" w:space="0" w:color="auto"/>
            <w:right w:val="none" w:sz="0" w:space="0" w:color="auto"/>
          </w:divBdr>
        </w:div>
        <w:div w:id="801926641">
          <w:marLeft w:val="0"/>
          <w:marRight w:val="0"/>
          <w:marTop w:val="0"/>
          <w:marBottom w:val="0"/>
          <w:divBdr>
            <w:top w:val="none" w:sz="0" w:space="0" w:color="auto"/>
            <w:left w:val="none" w:sz="0" w:space="0" w:color="auto"/>
            <w:bottom w:val="none" w:sz="0" w:space="0" w:color="auto"/>
            <w:right w:val="none" w:sz="0" w:space="0" w:color="auto"/>
          </w:divBdr>
        </w:div>
        <w:div w:id="811293256">
          <w:marLeft w:val="0"/>
          <w:marRight w:val="0"/>
          <w:marTop w:val="0"/>
          <w:marBottom w:val="0"/>
          <w:divBdr>
            <w:top w:val="none" w:sz="0" w:space="0" w:color="auto"/>
            <w:left w:val="none" w:sz="0" w:space="0" w:color="auto"/>
            <w:bottom w:val="none" w:sz="0" w:space="0" w:color="auto"/>
            <w:right w:val="none" w:sz="0" w:space="0" w:color="auto"/>
          </w:divBdr>
        </w:div>
        <w:div w:id="839468752">
          <w:marLeft w:val="0"/>
          <w:marRight w:val="0"/>
          <w:marTop w:val="0"/>
          <w:marBottom w:val="0"/>
          <w:divBdr>
            <w:top w:val="none" w:sz="0" w:space="0" w:color="auto"/>
            <w:left w:val="none" w:sz="0" w:space="0" w:color="auto"/>
            <w:bottom w:val="none" w:sz="0" w:space="0" w:color="auto"/>
            <w:right w:val="none" w:sz="0" w:space="0" w:color="auto"/>
          </w:divBdr>
        </w:div>
        <w:div w:id="915359372">
          <w:marLeft w:val="0"/>
          <w:marRight w:val="0"/>
          <w:marTop w:val="0"/>
          <w:marBottom w:val="0"/>
          <w:divBdr>
            <w:top w:val="none" w:sz="0" w:space="0" w:color="auto"/>
            <w:left w:val="none" w:sz="0" w:space="0" w:color="auto"/>
            <w:bottom w:val="none" w:sz="0" w:space="0" w:color="auto"/>
            <w:right w:val="none" w:sz="0" w:space="0" w:color="auto"/>
          </w:divBdr>
        </w:div>
        <w:div w:id="919100369">
          <w:marLeft w:val="0"/>
          <w:marRight w:val="0"/>
          <w:marTop w:val="0"/>
          <w:marBottom w:val="0"/>
          <w:divBdr>
            <w:top w:val="none" w:sz="0" w:space="0" w:color="auto"/>
            <w:left w:val="none" w:sz="0" w:space="0" w:color="auto"/>
            <w:bottom w:val="none" w:sz="0" w:space="0" w:color="auto"/>
            <w:right w:val="none" w:sz="0" w:space="0" w:color="auto"/>
          </w:divBdr>
        </w:div>
        <w:div w:id="1001153280">
          <w:marLeft w:val="0"/>
          <w:marRight w:val="0"/>
          <w:marTop w:val="0"/>
          <w:marBottom w:val="0"/>
          <w:divBdr>
            <w:top w:val="none" w:sz="0" w:space="0" w:color="auto"/>
            <w:left w:val="none" w:sz="0" w:space="0" w:color="auto"/>
            <w:bottom w:val="none" w:sz="0" w:space="0" w:color="auto"/>
            <w:right w:val="none" w:sz="0" w:space="0" w:color="auto"/>
          </w:divBdr>
        </w:div>
        <w:div w:id="1223521466">
          <w:marLeft w:val="0"/>
          <w:marRight w:val="0"/>
          <w:marTop w:val="0"/>
          <w:marBottom w:val="0"/>
          <w:divBdr>
            <w:top w:val="none" w:sz="0" w:space="0" w:color="auto"/>
            <w:left w:val="none" w:sz="0" w:space="0" w:color="auto"/>
            <w:bottom w:val="none" w:sz="0" w:space="0" w:color="auto"/>
            <w:right w:val="none" w:sz="0" w:space="0" w:color="auto"/>
          </w:divBdr>
        </w:div>
        <w:div w:id="1244415224">
          <w:marLeft w:val="0"/>
          <w:marRight w:val="0"/>
          <w:marTop w:val="0"/>
          <w:marBottom w:val="0"/>
          <w:divBdr>
            <w:top w:val="none" w:sz="0" w:space="0" w:color="auto"/>
            <w:left w:val="none" w:sz="0" w:space="0" w:color="auto"/>
            <w:bottom w:val="none" w:sz="0" w:space="0" w:color="auto"/>
            <w:right w:val="none" w:sz="0" w:space="0" w:color="auto"/>
          </w:divBdr>
        </w:div>
        <w:div w:id="1262492036">
          <w:marLeft w:val="0"/>
          <w:marRight w:val="0"/>
          <w:marTop w:val="0"/>
          <w:marBottom w:val="0"/>
          <w:divBdr>
            <w:top w:val="none" w:sz="0" w:space="0" w:color="auto"/>
            <w:left w:val="none" w:sz="0" w:space="0" w:color="auto"/>
            <w:bottom w:val="none" w:sz="0" w:space="0" w:color="auto"/>
            <w:right w:val="none" w:sz="0" w:space="0" w:color="auto"/>
          </w:divBdr>
        </w:div>
        <w:div w:id="1402098393">
          <w:marLeft w:val="0"/>
          <w:marRight w:val="0"/>
          <w:marTop w:val="0"/>
          <w:marBottom w:val="0"/>
          <w:divBdr>
            <w:top w:val="none" w:sz="0" w:space="0" w:color="auto"/>
            <w:left w:val="none" w:sz="0" w:space="0" w:color="auto"/>
            <w:bottom w:val="none" w:sz="0" w:space="0" w:color="auto"/>
            <w:right w:val="none" w:sz="0" w:space="0" w:color="auto"/>
          </w:divBdr>
        </w:div>
        <w:div w:id="1470438681">
          <w:marLeft w:val="0"/>
          <w:marRight w:val="0"/>
          <w:marTop w:val="0"/>
          <w:marBottom w:val="0"/>
          <w:divBdr>
            <w:top w:val="none" w:sz="0" w:space="0" w:color="auto"/>
            <w:left w:val="none" w:sz="0" w:space="0" w:color="auto"/>
            <w:bottom w:val="none" w:sz="0" w:space="0" w:color="auto"/>
            <w:right w:val="none" w:sz="0" w:space="0" w:color="auto"/>
          </w:divBdr>
        </w:div>
        <w:div w:id="1489978165">
          <w:marLeft w:val="0"/>
          <w:marRight w:val="0"/>
          <w:marTop w:val="0"/>
          <w:marBottom w:val="0"/>
          <w:divBdr>
            <w:top w:val="none" w:sz="0" w:space="0" w:color="auto"/>
            <w:left w:val="none" w:sz="0" w:space="0" w:color="auto"/>
            <w:bottom w:val="none" w:sz="0" w:space="0" w:color="auto"/>
            <w:right w:val="none" w:sz="0" w:space="0" w:color="auto"/>
          </w:divBdr>
        </w:div>
        <w:div w:id="1504854603">
          <w:marLeft w:val="0"/>
          <w:marRight w:val="0"/>
          <w:marTop w:val="0"/>
          <w:marBottom w:val="0"/>
          <w:divBdr>
            <w:top w:val="none" w:sz="0" w:space="0" w:color="auto"/>
            <w:left w:val="none" w:sz="0" w:space="0" w:color="auto"/>
            <w:bottom w:val="none" w:sz="0" w:space="0" w:color="auto"/>
            <w:right w:val="none" w:sz="0" w:space="0" w:color="auto"/>
          </w:divBdr>
        </w:div>
        <w:div w:id="1509908432">
          <w:marLeft w:val="0"/>
          <w:marRight w:val="0"/>
          <w:marTop w:val="0"/>
          <w:marBottom w:val="0"/>
          <w:divBdr>
            <w:top w:val="none" w:sz="0" w:space="0" w:color="auto"/>
            <w:left w:val="none" w:sz="0" w:space="0" w:color="auto"/>
            <w:bottom w:val="none" w:sz="0" w:space="0" w:color="auto"/>
            <w:right w:val="none" w:sz="0" w:space="0" w:color="auto"/>
          </w:divBdr>
        </w:div>
        <w:div w:id="1585410627">
          <w:marLeft w:val="0"/>
          <w:marRight w:val="0"/>
          <w:marTop w:val="0"/>
          <w:marBottom w:val="0"/>
          <w:divBdr>
            <w:top w:val="none" w:sz="0" w:space="0" w:color="auto"/>
            <w:left w:val="none" w:sz="0" w:space="0" w:color="auto"/>
            <w:bottom w:val="none" w:sz="0" w:space="0" w:color="auto"/>
            <w:right w:val="none" w:sz="0" w:space="0" w:color="auto"/>
          </w:divBdr>
        </w:div>
        <w:div w:id="1653486068">
          <w:marLeft w:val="0"/>
          <w:marRight w:val="0"/>
          <w:marTop w:val="0"/>
          <w:marBottom w:val="0"/>
          <w:divBdr>
            <w:top w:val="none" w:sz="0" w:space="0" w:color="auto"/>
            <w:left w:val="none" w:sz="0" w:space="0" w:color="auto"/>
            <w:bottom w:val="none" w:sz="0" w:space="0" w:color="auto"/>
            <w:right w:val="none" w:sz="0" w:space="0" w:color="auto"/>
          </w:divBdr>
        </w:div>
        <w:div w:id="1738167389">
          <w:marLeft w:val="0"/>
          <w:marRight w:val="0"/>
          <w:marTop w:val="0"/>
          <w:marBottom w:val="0"/>
          <w:divBdr>
            <w:top w:val="none" w:sz="0" w:space="0" w:color="auto"/>
            <w:left w:val="none" w:sz="0" w:space="0" w:color="auto"/>
            <w:bottom w:val="none" w:sz="0" w:space="0" w:color="auto"/>
            <w:right w:val="none" w:sz="0" w:space="0" w:color="auto"/>
          </w:divBdr>
        </w:div>
        <w:div w:id="1952978422">
          <w:marLeft w:val="0"/>
          <w:marRight w:val="0"/>
          <w:marTop w:val="0"/>
          <w:marBottom w:val="0"/>
          <w:divBdr>
            <w:top w:val="none" w:sz="0" w:space="0" w:color="auto"/>
            <w:left w:val="none" w:sz="0" w:space="0" w:color="auto"/>
            <w:bottom w:val="none" w:sz="0" w:space="0" w:color="auto"/>
            <w:right w:val="none" w:sz="0" w:space="0" w:color="auto"/>
          </w:divBdr>
        </w:div>
        <w:div w:id="1979607142">
          <w:marLeft w:val="0"/>
          <w:marRight w:val="0"/>
          <w:marTop w:val="0"/>
          <w:marBottom w:val="0"/>
          <w:divBdr>
            <w:top w:val="none" w:sz="0" w:space="0" w:color="auto"/>
            <w:left w:val="none" w:sz="0" w:space="0" w:color="auto"/>
            <w:bottom w:val="none" w:sz="0" w:space="0" w:color="auto"/>
            <w:right w:val="none" w:sz="0" w:space="0" w:color="auto"/>
          </w:divBdr>
        </w:div>
        <w:div w:id="2063206815">
          <w:marLeft w:val="0"/>
          <w:marRight w:val="0"/>
          <w:marTop w:val="0"/>
          <w:marBottom w:val="0"/>
          <w:divBdr>
            <w:top w:val="none" w:sz="0" w:space="0" w:color="auto"/>
            <w:left w:val="none" w:sz="0" w:space="0" w:color="auto"/>
            <w:bottom w:val="none" w:sz="0" w:space="0" w:color="auto"/>
            <w:right w:val="none" w:sz="0" w:space="0" w:color="auto"/>
          </w:divBdr>
        </w:div>
        <w:div w:id="2068841203">
          <w:marLeft w:val="0"/>
          <w:marRight w:val="0"/>
          <w:marTop w:val="0"/>
          <w:marBottom w:val="0"/>
          <w:divBdr>
            <w:top w:val="none" w:sz="0" w:space="0" w:color="auto"/>
            <w:left w:val="none" w:sz="0" w:space="0" w:color="auto"/>
            <w:bottom w:val="none" w:sz="0" w:space="0" w:color="auto"/>
            <w:right w:val="none" w:sz="0" w:space="0" w:color="auto"/>
          </w:divBdr>
        </w:div>
      </w:divsChild>
    </w:div>
    <w:div w:id="824707728">
      <w:bodyDiv w:val="1"/>
      <w:marLeft w:val="0"/>
      <w:marRight w:val="0"/>
      <w:marTop w:val="0"/>
      <w:marBottom w:val="0"/>
      <w:divBdr>
        <w:top w:val="none" w:sz="0" w:space="0" w:color="auto"/>
        <w:left w:val="none" w:sz="0" w:space="0" w:color="auto"/>
        <w:bottom w:val="none" w:sz="0" w:space="0" w:color="auto"/>
        <w:right w:val="none" w:sz="0" w:space="0" w:color="auto"/>
      </w:divBdr>
      <w:divsChild>
        <w:div w:id="198513653">
          <w:marLeft w:val="0"/>
          <w:marRight w:val="0"/>
          <w:marTop w:val="0"/>
          <w:marBottom w:val="0"/>
          <w:divBdr>
            <w:top w:val="none" w:sz="0" w:space="0" w:color="auto"/>
            <w:left w:val="none" w:sz="0" w:space="0" w:color="auto"/>
            <w:bottom w:val="none" w:sz="0" w:space="0" w:color="auto"/>
            <w:right w:val="none" w:sz="0" w:space="0" w:color="auto"/>
          </w:divBdr>
        </w:div>
        <w:div w:id="337319202">
          <w:marLeft w:val="0"/>
          <w:marRight w:val="0"/>
          <w:marTop w:val="0"/>
          <w:marBottom w:val="0"/>
          <w:divBdr>
            <w:top w:val="none" w:sz="0" w:space="0" w:color="auto"/>
            <w:left w:val="none" w:sz="0" w:space="0" w:color="auto"/>
            <w:bottom w:val="none" w:sz="0" w:space="0" w:color="auto"/>
            <w:right w:val="none" w:sz="0" w:space="0" w:color="auto"/>
          </w:divBdr>
        </w:div>
        <w:div w:id="568612232">
          <w:marLeft w:val="0"/>
          <w:marRight w:val="0"/>
          <w:marTop w:val="0"/>
          <w:marBottom w:val="0"/>
          <w:divBdr>
            <w:top w:val="none" w:sz="0" w:space="0" w:color="auto"/>
            <w:left w:val="none" w:sz="0" w:space="0" w:color="auto"/>
            <w:bottom w:val="none" w:sz="0" w:space="0" w:color="auto"/>
            <w:right w:val="none" w:sz="0" w:space="0" w:color="auto"/>
          </w:divBdr>
        </w:div>
        <w:div w:id="942153249">
          <w:marLeft w:val="0"/>
          <w:marRight w:val="0"/>
          <w:marTop w:val="0"/>
          <w:marBottom w:val="0"/>
          <w:divBdr>
            <w:top w:val="none" w:sz="0" w:space="0" w:color="auto"/>
            <w:left w:val="none" w:sz="0" w:space="0" w:color="auto"/>
            <w:bottom w:val="none" w:sz="0" w:space="0" w:color="auto"/>
            <w:right w:val="none" w:sz="0" w:space="0" w:color="auto"/>
          </w:divBdr>
        </w:div>
        <w:div w:id="999505301">
          <w:marLeft w:val="0"/>
          <w:marRight w:val="0"/>
          <w:marTop w:val="0"/>
          <w:marBottom w:val="0"/>
          <w:divBdr>
            <w:top w:val="none" w:sz="0" w:space="0" w:color="auto"/>
            <w:left w:val="none" w:sz="0" w:space="0" w:color="auto"/>
            <w:bottom w:val="none" w:sz="0" w:space="0" w:color="auto"/>
            <w:right w:val="none" w:sz="0" w:space="0" w:color="auto"/>
          </w:divBdr>
        </w:div>
        <w:div w:id="999894327">
          <w:marLeft w:val="0"/>
          <w:marRight w:val="0"/>
          <w:marTop w:val="0"/>
          <w:marBottom w:val="0"/>
          <w:divBdr>
            <w:top w:val="none" w:sz="0" w:space="0" w:color="auto"/>
            <w:left w:val="none" w:sz="0" w:space="0" w:color="auto"/>
            <w:bottom w:val="none" w:sz="0" w:space="0" w:color="auto"/>
            <w:right w:val="none" w:sz="0" w:space="0" w:color="auto"/>
          </w:divBdr>
        </w:div>
        <w:div w:id="1367170126">
          <w:marLeft w:val="0"/>
          <w:marRight w:val="0"/>
          <w:marTop w:val="0"/>
          <w:marBottom w:val="0"/>
          <w:divBdr>
            <w:top w:val="none" w:sz="0" w:space="0" w:color="auto"/>
            <w:left w:val="none" w:sz="0" w:space="0" w:color="auto"/>
            <w:bottom w:val="none" w:sz="0" w:space="0" w:color="auto"/>
            <w:right w:val="none" w:sz="0" w:space="0" w:color="auto"/>
          </w:divBdr>
        </w:div>
        <w:div w:id="1784307206">
          <w:marLeft w:val="0"/>
          <w:marRight w:val="0"/>
          <w:marTop w:val="0"/>
          <w:marBottom w:val="0"/>
          <w:divBdr>
            <w:top w:val="none" w:sz="0" w:space="0" w:color="auto"/>
            <w:left w:val="none" w:sz="0" w:space="0" w:color="auto"/>
            <w:bottom w:val="none" w:sz="0" w:space="0" w:color="auto"/>
            <w:right w:val="none" w:sz="0" w:space="0" w:color="auto"/>
          </w:divBdr>
        </w:div>
        <w:div w:id="1858425405">
          <w:marLeft w:val="0"/>
          <w:marRight w:val="0"/>
          <w:marTop w:val="0"/>
          <w:marBottom w:val="0"/>
          <w:divBdr>
            <w:top w:val="none" w:sz="0" w:space="0" w:color="auto"/>
            <w:left w:val="none" w:sz="0" w:space="0" w:color="auto"/>
            <w:bottom w:val="none" w:sz="0" w:space="0" w:color="auto"/>
            <w:right w:val="none" w:sz="0" w:space="0" w:color="auto"/>
          </w:divBdr>
        </w:div>
      </w:divsChild>
    </w:div>
    <w:div w:id="841697159">
      <w:bodyDiv w:val="1"/>
      <w:marLeft w:val="0"/>
      <w:marRight w:val="0"/>
      <w:marTop w:val="0"/>
      <w:marBottom w:val="0"/>
      <w:divBdr>
        <w:top w:val="none" w:sz="0" w:space="0" w:color="auto"/>
        <w:left w:val="none" w:sz="0" w:space="0" w:color="auto"/>
        <w:bottom w:val="none" w:sz="0" w:space="0" w:color="auto"/>
        <w:right w:val="none" w:sz="0" w:space="0" w:color="auto"/>
      </w:divBdr>
      <w:divsChild>
        <w:div w:id="508451067">
          <w:marLeft w:val="0"/>
          <w:marRight w:val="0"/>
          <w:marTop w:val="0"/>
          <w:marBottom w:val="0"/>
          <w:divBdr>
            <w:top w:val="none" w:sz="0" w:space="0" w:color="auto"/>
            <w:left w:val="none" w:sz="0" w:space="0" w:color="auto"/>
            <w:bottom w:val="none" w:sz="0" w:space="0" w:color="auto"/>
            <w:right w:val="none" w:sz="0" w:space="0" w:color="auto"/>
          </w:divBdr>
        </w:div>
        <w:div w:id="1230308614">
          <w:marLeft w:val="0"/>
          <w:marRight w:val="0"/>
          <w:marTop w:val="0"/>
          <w:marBottom w:val="0"/>
          <w:divBdr>
            <w:top w:val="none" w:sz="0" w:space="0" w:color="auto"/>
            <w:left w:val="none" w:sz="0" w:space="0" w:color="auto"/>
            <w:bottom w:val="none" w:sz="0" w:space="0" w:color="auto"/>
            <w:right w:val="none" w:sz="0" w:space="0" w:color="auto"/>
          </w:divBdr>
        </w:div>
      </w:divsChild>
    </w:div>
    <w:div w:id="842084422">
      <w:bodyDiv w:val="1"/>
      <w:marLeft w:val="0"/>
      <w:marRight w:val="0"/>
      <w:marTop w:val="0"/>
      <w:marBottom w:val="0"/>
      <w:divBdr>
        <w:top w:val="none" w:sz="0" w:space="0" w:color="auto"/>
        <w:left w:val="none" w:sz="0" w:space="0" w:color="auto"/>
        <w:bottom w:val="none" w:sz="0" w:space="0" w:color="auto"/>
        <w:right w:val="none" w:sz="0" w:space="0" w:color="auto"/>
      </w:divBdr>
      <w:divsChild>
        <w:div w:id="83498027">
          <w:marLeft w:val="0"/>
          <w:marRight w:val="0"/>
          <w:marTop w:val="0"/>
          <w:marBottom w:val="0"/>
          <w:divBdr>
            <w:top w:val="none" w:sz="0" w:space="0" w:color="auto"/>
            <w:left w:val="none" w:sz="0" w:space="0" w:color="auto"/>
            <w:bottom w:val="none" w:sz="0" w:space="0" w:color="auto"/>
            <w:right w:val="none" w:sz="0" w:space="0" w:color="auto"/>
          </w:divBdr>
        </w:div>
        <w:div w:id="166481748">
          <w:marLeft w:val="0"/>
          <w:marRight w:val="0"/>
          <w:marTop w:val="0"/>
          <w:marBottom w:val="0"/>
          <w:divBdr>
            <w:top w:val="none" w:sz="0" w:space="0" w:color="auto"/>
            <w:left w:val="none" w:sz="0" w:space="0" w:color="auto"/>
            <w:bottom w:val="none" w:sz="0" w:space="0" w:color="auto"/>
            <w:right w:val="none" w:sz="0" w:space="0" w:color="auto"/>
          </w:divBdr>
        </w:div>
        <w:div w:id="682704569">
          <w:marLeft w:val="0"/>
          <w:marRight w:val="0"/>
          <w:marTop w:val="0"/>
          <w:marBottom w:val="0"/>
          <w:divBdr>
            <w:top w:val="none" w:sz="0" w:space="0" w:color="auto"/>
            <w:left w:val="none" w:sz="0" w:space="0" w:color="auto"/>
            <w:bottom w:val="none" w:sz="0" w:space="0" w:color="auto"/>
            <w:right w:val="none" w:sz="0" w:space="0" w:color="auto"/>
          </w:divBdr>
        </w:div>
        <w:div w:id="922420792">
          <w:marLeft w:val="0"/>
          <w:marRight w:val="0"/>
          <w:marTop w:val="0"/>
          <w:marBottom w:val="0"/>
          <w:divBdr>
            <w:top w:val="none" w:sz="0" w:space="0" w:color="auto"/>
            <w:left w:val="none" w:sz="0" w:space="0" w:color="auto"/>
            <w:bottom w:val="none" w:sz="0" w:space="0" w:color="auto"/>
            <w:right w:val="none" w:sz="0" w:space="0" w:color="auto"/>
          </w:divBdr>
        </w:div>
        <w:div w:id="1743212494">
          <w:marLeft w:val="0"/>
          <w:marRight w:val="0"/>
          <w:marTop w:val="0"/>
          <w:marBottom w:val="0"/>
          <w:divBdr>
            <w:top w:val="none" w:sz="0" w:space="0" w:color="auto"/>
            <w:left w:val="none" w:sz="0" w:space="0" w:color="auto"/>
            <w:bottom w:val="none" w:sz="0" w:space="0" w:color="auto"/>
            <w:right w:val="none" w:sz="0" w:space="0" w:color="auto"/>
          </w:divBdr>
        </w:div>
        <w:div w:id="1752509426">
          <w:marLeft w:val="0"/>
          <w:marRight w:val="0"/>
          <w:marTop w:val="0"/>
          <w:marBottom w:val="0"/>
          <w:divBdr>
            <w:top w:val="none" w:sz="0" w:space="0" w:color="auto"/>
            <w:left w:val="none" w:sz="0" w:space="0" w:color="auto"/>
            <w:bottom w:val="none" w:sz="0" w:space="0" w:color="auto"/>
            <w:right w:val="none" w:sz="0" w:space="0" w:color="auto"/>
          </w:divBdr>
        </w:div>
        <w:div w:id="1774089752">
          <w:marLeft w:val="0"/>
          <w:marRight w:val="0"/>
          <w:marTop w:val="0"/>
          <w:marBottom w:val="0"/>
          <w:divBdr>
            <w:top w:val="none" w:sz="0" w:space="0" w:color="auto"/>
            <w:left w:val="none" w:sz="0" w:space="0" w:color="auto"/>
            <w:bottom w:val="none" w:sz="0" w:space="0" w:color="auto"/>
            <w:right w:val="none" w:sz="0" w:space="0" w:color="auto"/>
          </w:divBdr>
        </w:div>
      </w:divsChild>
    </w:div>
    <w:div w:id="846135934">
      <w:bodyDiv w:val="1"/>
      <w:marLeft w:val="0"/>
      <w:marRight w:val="0"/>
      <w:marTop w:val="0"/>
      <w:marBottom w:val="0"/>
      <w:divBdr>
        <w:top w:val="none" w:sz="0" w:space="0" w:color="auto"/>
        <w:left w:val="none" w:sz="0" w:space="0" w:color="auto"/>
        <w:bottom w:val="none" w:sz="0" w:space="0" w:color="auto"/>
        <w:right w:val="none" w:sz="0" w:space="0" w:color="auto"/>
      </w:divBdr>
      <w:divsChild>
        <w:div w:id="119152934">
          <w:marLeft w:val="0"/>
          <w:marRight w:val="0"/>
          <w:marTop w:val="0"/>
          <w:marBottom w:val="0"/>
          <w:divBdr>
            <w:top w:val="none" w:sz="0" w:space="0" w:color="auto"/>
            <w:left w:val="none" w:sz="0" w:space="0" w:color="auto"/>
            <w:bottom w:val="none" w:sz="0" w:space="0" w:color="auto"/>
            <w:right w:val="none" w:sz="0" w:space="0" w:color="auto"/>
          </w:divBdr>
        </w:div>
        <w:div w:id="914821738">
          <w:marLeft w:val="0"/>
          <w:marRight w:val="0"/>
          <w:marTop w:val="0"/>
          <w:marBottom w:val="0"/>
          <w:divBdr>
            <w:top w:val="none" w:sz="0" w:space="0" w:color="auto"/>
            <w:left w:val="none" w:sz="0" w:space="0" w:color="auto"/>
            <w:bottom w:val="none" w:sz="0" w:space="0" w:color="auto"/>
            <w:right w:val="none" w:sz="0" w:space="0" w:color="auto"/>
          </w:divBdr>
        </w:div>
        <w:div w:id="1601138883">
          <w:marLeft w:val="0"/>
          <w:marRight w:val="0"/>
          <w:marTop w:val="0"/>
          <w:marBottom w:val="0"/>
          <w:divBdr>
            <w:top w:val="none" w:sz="0" w:space="0" w:color="auto"/>
            <w:left w:val="none" w:sz="0" w:space="0" w:color="auto"/>
            <w:bottom w:val="none" w:sz="0" w:space="0" w:color="auto"/>
            <w:right w:val="none" w:sz="0" w:space="0" w:color="auto"/>
          </w:divBdr>
        </w:div>
        <w:div w:id="1766460139">
          <w:marLeft w:val="0"/>
          <w:marRight w:val="0"/>
          <w:marTop w:val="0"/>
          <w:marBottom w:val="0"/>
          <w:divBdr>
            <w:top w:val="none" w:sz="0" w:space="0" w:color="auto"/>
            <w:left w:val="none" w:sz="0" w:space="0" w:color="auto"/>
            <w:bottom w:val="none" w:sz="0" w:space="0" w:color="auto"/>
            <w:right w:val="none" w:sz="0" w:space="0" w:color="auto"/>
          </w:divBdr>
        </w:div>
        <w:div w:id="2015913605">
          <w:marLeft w:val="0"/>
          <w:marRight w:val="0"/>
          <w:marTop w:val="0"/>
          <w:marBottom w:val="0"/>
          <w:divBdr>
            <w:top w:val="none" w:sz="0" w:space="0" w:color="auto"/>
            <w:left w:val="none" w:sz="0" w:space="0" w:color="auto"/>
            <w:bottom w:val="none" w:sz="0" w:space="0" w:color="auto"/>
            <w:right w:val="none" w:sz="0" w:space="0" w:color="auto"/>
          </w:divBdr>
        </w:div>
      </w:divsChild>
    </w:div>
    <w:div w:id="863858871">
      <w:bodyDiv w:val="1"/>
      <w:marLeft w:val="0"/>
      <w:marRight w:val="0"/>
      <w:marTop w:val="0"/>
      <w:marBottom w:val="0"/>
      <w:divBdr>
        <w:top w:val="none" w:sz="0" w:space="0" w:color="auto"/>
        <w:left w:val="none" w:sz="0" w:space="0" w:color="auto"/>
        <w:bottom w:val="none" w:sz="0" w:space="0" w:color="auto"/>
        <w:right w:val="none" w:sz="0" w:space="0" w:color="auto"/>
      </w:divBdr>
      <w:divsChild>
        <w:div w:id="405033623">
          <w:marLeft w:val="0"/>
          <w:marRight w:val="0"/>
          <w:marTop w:val="0"/>
          <w:marBottom w:val="0"/>
          <w:divBdr>
            <w:top w:val="none" w:sz="0" w:space="0" w:color="auto"/>
            <w:left w:val="none" w:sz="0" w:space="0" w:color="auto"/>
            <w:bottom w:val="none" w:sz="0" w:space="0" w:color="auto"/>
            <w:right w:val="none" w:sz="0" w:space="0" w:color="auto"/>
          </w:divBdr>
        </w:div>
        <w:div w:id="490604912">
          <w:marLeft w:val="0"/>
          <w:marRight w:val="0"/>
          <w:marTop w:val="0"/>
          <w:marBottom w:val="0"/>
          <w:divBdr>
            <w:top w:val="none" w:sz="0" w:space="0" w:color="auto"/>
            <w:left w:val="none" w:sz="0" w:space="0" w:color="auto"/>
            <w:bottom w:val="none" w:sz="0" w:space="0" w:color="auto"/>
            <w:right w:val="none" w:sz="0" w:space="0" w:color="auto"/>
          </w:divBdr>
        </w:div>
        <w:div w:id="1535771050">
          <w:marLeft w:val="0"/>
          <w:marRight w:val="0"/>
          <w:marTop w:val="0"/>
          <w:marBottom w:val="0"/>
          <w:divBdr>
            <w:top w:val="none" w:sz="0" w:space="0" w:color="auto"/>
            <w:left w:val="none" w:sz="0" w:space="0" w:color="auto"/>
            <w:bottom w:val="none" w:sz="0" w:space="0" w:color="auto"/>
            <w:right w:val="none" w:sz="0" w:space="0" w:color="auto"/>
          </w:divBdr>
        </w:div>
        <w:div w:id="1697342101">
          <w:marLeft w:val="0"/>
          <w:marRight w:val="0"/>
          <w:marTop w:val="0"/>
          <w:marBottom w:val="0"/>
          <w:divBdr>
            <w:top w:val="none" w:sz="0" w:space="0" w:color="auto"/>
            <w:left w:val="none" w:sz="0" w:space="0" w:color="auto"/>
            <w:bottom w:val="none" w:sz="0" w:space="0" w:color="auto"/>
            <w:right w:val="none" w:sz="0" w:space="0" w:color="auto"/>
          </w:divBdr>
        </w:div>
        <w:div w:id="1836914318">
          <w:marLeft w:val="0"/>
          <w:marRight w:val="0"/>
          <w:marTop w:val="0"/>
          <w:marBottom w:val="0"/>
          <w:divBdr>
            <w:top w:val="none" w:sz="0" w:space="0" w:color="auto"/>
            <w:left w:val="none" w:sz="0" w:space="0" w:color="auto"/>
            <w:bottom w:val="none" w:sz="0" w:space="0" w:color="auto"/>
            <w:right w:val="none" w:sz="0" w:space="0" w:color="auto"/>
          </w:divBdr>
        </w:div>
        <w:div w:id="1922526330">
          <w:marLeft w:val="0"/>
          <w:marRight w:val="0"/>
          <w:marTop w:val="0"/>
          <w:marBottom w:val="0"/>
          <w:divBdr>
            <w:top w:val="none" w:sz="0" w:space="0" w:color="auto"/>
            <w:left w:val="none" w:sz="0" w:space="0" w:color="auto"/>
            <w:bottom w:val="none" w:sz="0" w:space="0" w:color="auto"/>
            <w:right w:val="none" w:sz="0" w:space="0" w:color="auto"/>
          </w:divBdr>
        </w:div>
        <w:div w:id="2118719266">
          <w:marLeft w:val="0"/>
          <w:marRight w:val="0"/>
          <w:marTop w:val="0"/>
          <w:marBottom w:val="0"/>
          <w:divBdr>
            <w:top w:val="none" w:sz="0" w:space="0" w:color="auto"/>
            <w:left w:val="none" w:sz="0" w:space="0" w:color="auto"/>
            <w:bottom w:val="none" w:sz="0" w:space="0" w:color="auto"/>
            <w:right w:val="none" w:sz="0" w:space="0" w:color="auto"/>
          </w:divBdr>
        </w:div>
      </w:divsChild>
    </w:div>
    <w:div w:id="866799371">
      <w:bodyDiv w:val="1"/>
      <w:marLeft w:val="0"/>
      <w:marRight w:val="0"/>
      <w:marTop w:val="0"/>
      <w:marBottom w:val="0"/>
      <w:divBdr>
        <w:top w:val="none" w:sz="0" w:space="0" w:color="auto"/>
        <w:left w:val="none" w:sz="0" w:space="0" w:color="auto"/>
        <w:bottom w:val="none" w:sz="0" w:space="0" w:color="auto"/>
        <w:right w:val="none" w:sz="0" w:space="0" w:color="auto"/>
      </w:divBdr>
      <w:divsChild>
        <w:div w:id="429813182">
          <w:marLeft w:val="0"/>
          <w:marRight w:val="0"/>
          <w:marTop w:val="0"/>
          <w:marBottom w:val="0"/>
          <w:divBdr>
            <w:top w:val="none" w:sz="0" w:space="0" w:color="auto"/>
            <w:left w:val="none" w:sz="0" w:space="0" w:color="auto"/>
            <w:bottom w:val="none" w:sz="0" w:space="0" w:color="auto"/>
            <w:right w:val="none" w:sz="0" w:space="0" w:color="auto"/>
          </w:divBdr>
        </w:div>
        <w:div w:id="481042859">
          <w:marLeft w:val="0"/>
          <w:marRight w:val="0"/>
          <w:marTop w:val="0"/>
          <w:marBottom w:val="0"/>
          <w:divBdr>
            <w:top w:val="none" w:sz="0" w:space="0" w:color="auto"/>
            <w:left w:val="none" w:sz="0" w:space="0" w:color="auto"/>
            <w:bottom w:val="none" w:sz="0" w:space="0" w:color="auto"/>
            <w:right w:val="none" w:sz="0" w:space="0" w:color="auto"/>
          </w:divBdr>
        </w:div>
        <w:div w:id="533349505">
          <w:marLeft w:val="0"/>
          <w:marRight w:val="0"/>
          <w:marTop w:val="0"/>
          <w:marBottom w:val="0"/>
          <w:divBdr>
            <w:top w:val="none" w:sz="0" w:space="0" w:color="auto"/>
            <w:left w:val="none" w:sz="0" w:space="0" w:color="auto"/>
            <w:bottom w:val="none" w:sz="0" w:space="0" w:color="auto"/>
            <w:right w:val="none" w:sz="0" w:space="0" w:color="auto"/>
          </w:divBdr>
        </w:div>
        <w:div w:id="697005509">
          <w:marLeft w:val="0"/>
          <w:marRight w:val="0"/>
          <w:marTop w:val="0"/>
          <w:marBottom w:val="0"/>
          <w:divBdr>
            <w:top w:val="none" w:sz="0" w:space="0" w:color="auto"/>
            <w:left w:val="none" w:sz="0" w:space="0" w:color="auto"/>
            <w:bottom w:val="none" w:sz="0" w:space="0" w:color="auto"/>
            <w:right w:val="none" w:sz="0" w:space="0" w:color="auto"/>
          </w:divBdr>
        </w:div>
        <w:div w:id="749813358">
          <w:marLeft w:val="0"/>
          <w:marRight w:val="0"/>
          <w:marTop w:val="0"/>
          <w:marBottom w:val="0"/>
          <w:divBdr>
            <w:top w:val="none" w:sz="0" w:space="0" w:color="auto"/>
            <w:left w:val="none" w:sz="0" w:space="0" w:color="auto"/>
            <w:bottom w:val="none" w:sz="0" w:space="0" w:color="auto"/>
            <w:right w:val="none" w:sz="0" w:space="0" w:color="auto"/>
          </w:divBdr>
        </w:div>
        <w:div w:id="983661963">
          <w:marLeft w:val="0"/>
          <w:marRight w:val="0"/>
          <w:marTop w:val="0"/>
          <w:marBottom w:val="0"/>
          <w:divBdr>
            <w:top w:val="none" w:sz="0" w:space="0" w:color="auto"/>
            <w:left w:val="none" w:sz="0" w:space="0" w:color="auto"/>
            <w:bottom w:val="none" w:sz="0" w:space="0" w:color="auto"/>
            <w:right w:val="none" w:sz="0" w:space="0" w:color="auto"/>
          </w:divBdr>
        </w:div>
        <w:div w:id="1025401841">
          <w:marLeft w:val="0"/>
          <w:marRight w:val="0"/>
          <w:marTop w:val="0"/>
          <w:marBottom w:val="0"/>
          <w:divBdr>
            <w:top w:val="none" w:sz="0" w:space="0" w:color="auto"/>
            <w:left w:val="none" w:sz="0" w:space="0" w:color="auto"/>
            <w:bottom w:val="none" w:sz="0" w:space="0" w:color="auto"/>
            <w:right w:val="none" w:sz="0" w:space="0" w:color="auto"/>
          </w:divBdr>
        </w:div>
        <w:div w:id="1168060227">
          <w:marLeft w:val="0"/>
          <w:marRight w:val="0"/>
          <w:marTop w:val="0"/>
          <w:marBottom w:val="0"/>
          <w:divBdr>
            <w:top w:val="none" w:sz="0" w:space="0" w:color="auto"/>
            <w:left w:val="none" w:sz="0" w:space="0" w:color="auto"/>
            <w:bottom w:val="none" w:sz="0" w:space="0" w:color="auto"/>
            <w:right w:val="none" w:sz="0" w:space="0" w:color="auto"/>
          </w:divBdr>
        </w:div>
        <w:div w:id="1929272795">
          <w:marLeft w:val="0"/>
          <w:marRight w:val="0"/>
          <w:marTop w:val="0"/>
          <w:marBottom w:val="0"/>
          <w:divBdr>
            <w:top w:val="none" w:sz="0" w:space="0" w:color="auto"/>
            <w:left w:val="none" w:sz="0" w:space="0" w:color="auto"/>
            <w:bottom w:val="none" w:sz="0" w:space="0" w:color="auto"/>
            <w:right w:val="none" w:sz="0" w:space="0" w:color="auto"/>
          </w:divBdr>
        </w:div>
        <w:div w:id="1967930268">
          <w:marLeft w:val="0"/>
          <w:marRight w:val="0"/>
          <w:marTop w:val="0"/>
          <w:marBottom w:val="0"/>
          <w:divBdr>
            <w:top w:val="none" w:sz="0" w:space="0" w:color="auto"/>
            <w:left w:val="none" w:sz="0" w:space="0" w:color="auto"/>
            <w:bottom w:val="none" w:sz="0" w:space="0" w:color="auto"/>
            <w:right w:val="none" w:sz="0" w:space="0" w:color="auto"/>
          </w:divBdr>
        </w:div>
      </w:divsChild>
    </w:div>
    <w:div w:id="866866229">
      <w:bodyDiv w:val="1"/>
      <w:marLeft w:val="0"/>
      <w:marRight w:val="0"/>
      <w:marTop w:val="0"/>
      <w:marBottom w:val="0"/>
      <w:divBdr>
        <w:top w:val="none" w:sz="0" w:space="0" w:color="auto"/>
        <w:left w:val="none" w:sz="0" w:space="0" w:color="auto"/>
        <w:bottom w:val="none" w:sz="0" w:space="0" w:color="auto"/>
        <w:right w:val="none" w:sz="0" w:space="0" w:color="auto"/>
      </w:divBdr>
      <w:divsChild>
        <w:div w:id="158430738">
          <w:marLeft w:val="0"/>
          <w:marRight w:val="0"/>
          <w:marTop w:val="0"/>
          <w:marBottom w:val="0"/>
          <w:divBdr>
            <w:top w:val="none" w:sz="0" w:space="0" w:color="auto"/>
            <w:left w:val="none" w:sz="0" w:space="0" w:color="auto"/>
            <w:bottom w:val="none" w:sz="0" w:space="0" w:color="auto"/>
            <w:right w:val="none" w:sz="0" w:space="0" w:color="auto"/>
          </w:divBdr>
        </w:div>
        <w:div w:id="441612876">
          <w:marLeft w:val="0"/>
          <w:marRight w:val="0"/>
          <w:marTop w:val="0"/>
          <w:marBottom w:val="0"/>
          <w:divBdr>
            <w:top w:val="none" w:sz="0" w:space="0" w:color="auto"/>
            <w:left w:val="none" w:sz="0" w:space="0" w:color="auto"/>
            <w:bottom w:val="none" w:sz="0" w:space="0" w:color="auto"/>
            <w:right w:val="none" w:sz="0" w:space="0" w:color="auto"/>
          </w:divBdr>
        </w:div>
        <w:div w:id="693729803">
          <w:marLeft w:val="0"/>
          <w:marRight w:val="0"/>
          <w:marTop w:val="0"/>
          <w:marBottom w:val="0"/>
          <w:divBdr>
            <w:top w:val="none" w:sz="0" w:space="0" w:color="auto"/>
            <w:left w:val="none" w:sz="0" w:space="0" w:color="auto"/>
            <w:bottom w:val="none" w:sz="0" w:space="0" w:color="auto"/>
            <w:right w:val="none" w:sz="0" w:space="0" w:color="auto"/>
          </w:divBdr>
        </w:div>
        <w:div w:id="774247406">
          <w:marLeft w:val="0"/>
          <w:marRight w:val="0"/>
          <w:marTop w:val="0"/>
          <w:marBottom w:val="0"/>
          <w:divBdr>
            <w:top w:val="none" w:sz="0" w:space="0" w:color="auto"/>
            <w:left w:val="none" w:sz="0" w:space="0" w:color="auto"/>
            <w:bottom w:val="none" w:sz="0" w:space="0" w:color="auto"/>
            <w:right w:val="none" w:sz="0" w:space="0" w:color="auto"/>
          </w:divBdr>
        </w:div>
        <w:div w:id="1410662920">
          <w:marLeft w:val="0"/>
          <w:marRight w:val="0"/>
          <w:marTop w:val="0"/>
          <w:marBottom w:val="0"/>
          <w:divBdr>
            <w:top w:val="none" w:sz="0" w:space="0" w:color="auto"/>
            <w:left w:val="none" w:sz="0" w:space="0" w:color="auto"/>
            <w:bottom w:val="none" w:sz="0" w:space="0" w:color="auto"/>
            <w:right w:val="none" w:sz="0" w:space="0" w:color="auto"/>
          </w:divBdr>
        </w:div>
        <w:div w:id="1642729296">
          <w:marLeft w:val="0"/>
          <w:marRight w:val="0"/>
          <w:marTop w:val="0"/>
          <w:marBottom w:val="0"/>
          <w:divBdr>
            <w:top w:val="none" w:sz="0" w:space="0" w:color="auto"/>
            <w:left w:val="none" w:sz="0" w:space="0" w:color="auto"/>
            <w:bottom w:val="none" w:sz="0" w:space="0" w:color="auto"/>
            <w:right w:val="none" w:sz="0" w:space="0" w:color="auto"/>
          </w:divBdr>
        </w:div>
        <w:div w:id="1742830458">
          <w:marLeft w:val="0"/>
          <w:marRight w:val="0"/>
          <w:marTop w:val="0"/>
          <w:marBottom w:val="0"/>
          <w:divBdr>
            <w:top w:val="none" w:sz="0" w:space="0" w:color="auto"/>
            <w:left w:val="none" w:sz="0" w:space="0" w:color="auto"/>
            <w:bottom w:val="none" w:sz="0" w:space="0" w:color="auto"/>
            <w:right w:val="none" w:sz="0" w:space="0" w:color="auto"/>
          </w:divBdr>
        </w:div>
        <w:div w:id="1963224671">
          <w:marLeft w:val="0"/>
          <w:marRight w:val="0"/>
          <w:marTop w:val="0"/>
          <w:marBottom w:val="0"/>
          <w:divBdr>
            <w:top w:val="none" w:sz="0" w:space="0" w:color="auto"/>
            <w:left w:val="none" w:sz="0" w:space="0" w:color="auto"/>
            <w:bottom w:val="none" w:sz="0" w:space="0" w:color="auto"/>
            <w:right w:val="none" w:sz="0" w:space="0" w:color="auto"/>
          </w:divBdr>
        </w:div>
      </w:divsChild>
    </w:div>
    <w:div w:id="869028918">
      <w:bodyDiv w:val="1"/>
      <w:marLeft w:val="0"/>
      <w:marRight w:val="0"/>
      <w:marTop w:val="0"/>
      <w:marBottom w:val="0"/>
      <w:divBdr>
        <w:top w:val="none" w:sz="0" w:space="0" w:color="auto"/>
        <w:left w:val="none" w:sz="0" w:space="0" w:color="auto"/>
        <w:bottom w:val="none" w:sz="0" w:space="0" w:color="auto"/>
        <w:right w:val="none" w:sz="0" w:space="0" w:color="auto"/>
      </w:divBdr>
      <w:divsChild>
        <w:div w:id="499347598">
          <w:marLeft w:val="0"/>
          <w:marRight w:val="0"/>
          <w:marTop w:val="0"/>
          <w:marBottom w:val="0"/>
          <w:divBdr>
            <w:top w:val="none" w:sz="0" w:space="0" w:color="auto"/>
            <w:left w:val="none" w:sz="0" w:space="0" w:color="auto"/>
            <w:bottom w:val="none" w:sz="0" w:space="0" w:color="auto"/>
            <w:right w:val="none" w:sz="0" w:space="0" w:color="auto"/>
          </w:divBdr>
        </w:div>
        <w:div w:id="637732005">
          <w:marLeft w:val="0"/>
          <w:marRight w:val="0"/>
          <w:marTop w:val="0"/>
          <w:marBottom w:val="0"/>
          <w:divBdr>
            <w:top w:val="none" w:sz="0" w:space="0" w:color="auto"/>
            <w:left w:val="none" w:sz="0" w:space="0" w:color="auto"/>
            <w:bottom w:val="none" w:sz="0" w:space="0" w:color="auto"/>
            <w:right w:val="none" w:sz="0" w:space="0" w:color="auto"/>
          </w:divBdr>
        </w:div>
        <w:div w:id="1120687125">
          <w:marLeft w:val="0"/>
          <w:marRight w:val="0"/>
          <w:marTop w:val="0"/>
          <w:marBottom w:val="0"/>
          <w:divBdr>
            <w:top w:val="none" w:sz="0" w:space="0" w:color="auto"/>
            <w:left w:val="none" w:sz="0" w:space="0" w:color="auto"/>
            <w:bottom w:val="none" w:sz="0" w:space="0" w:color="auto"/>
            <w:right w:val="none" w:sz="0" w:space="0" w:color="auto"/>
          </w:divBdr>
        </w:div>
        <w:div w:id="1126125733">
          <w:marLeft w:val="0"/>
          <w:marRight w:val="0"/>
          <w:marTop w:val="0"/>
          <w:marBottom w:val="0"/>
          <w:divBdr>
            <w:top w:val="none" w:sz="0" w:space="0" w:color="auto"/>
            <w:left w:val="none" w:sz="0" w:space="0" w:color="auto"/>
            <w:bottom w:val="none" w:sz="0" w:space="0" w:color="auto"/>
            <w:right w:val="none" w:sz="0" w:space="0" w:color="auto"/>
          </w:divBdr>
        </w:div>
        <w:div w:id="1326203816">
          <w:marLeft w:val="0"/>
          <w:marRight w:val="0"/>
          <w:marTop w:val="0"/>
          <w:marBottom w:val="0"/>
          <w:divBdr>
            <w:top w:val="none" w:sz="0" w:space="0" w:color="auto"/>
            <w:left w:val="none" w:sz="0" w:space="0" w:color="auto"/>
            <w:bottom w:val="none" w:sz="0" w:space="0" w:color="auto"/>
            <w:right w:val="none" w:sz="0" w:space="0" w:color="auto"/>
          </w:divBdr>
        </w:div>
        <w:div w:id="1656759020">
          <w:marLeft w:val="0"/>
          <w:marRight w:val="0"/>
          <w:marTop w:val="0"/>
          <w:marBottom w:val="0"/>
          <w:divBdr>
            <w:top w:val="none" w:sz="0" w:space="0" w:color="auto"/>
            <w:left w:val="none" w:sz="0" w:space="0" w:color="auto"/>
            <w:bottom w:val="none" w:sz="0" w:space="0" w:color="auto"/>
            <w:right w:val="none" w:sz="0" w:space="0" w:color="auto"/>
          </w:divBdr>
        </w:div>
        <w:div w:id="1871066567">
          <w:marLeft w:val="0"/>
          <w:marRight w:val="0"/>
          <w:marTop w:val="0"/>
          <w:marBottom w:val="0"/>
          <w:divBdr>
            <w:top w:val="none" w:sz="0" w:space="0" w:color="auto"/>
            <w:left w:val="none" w:sz="0" w:space="0" w:color="auto"/>
            <w:bottom w:val="none" w:sz="0" w:space="0" w:color="auto"/>
            <w:right w:val="none" w:sz="0" w:space="0" w:color="auto"/>
          </w:divBdr>
        </w:div>
      </w:divsChild>
    </w:div>
    <w:div w:id="873929278">
      <w:bodyDiv w:val="1"/>
      <w:marLeft w:val="0"/>
      <w:marRight w:val="0"/>
      <w:marTop w:val="0"/>
      <w:marBottom w:val="0"/>
      <w:divBdr>
        <w:top w:val="none" w:sz="0" w:space="0" w:color="auto"/>
        <w:left w:val="none" w:sz="0" w:space="0" w:color="auto"/>
        <w:bottom w:val="none" w:sz="0" w:space="0" w:color="auto"/>
        <w:right w:val="none" w:sz="0" w:space="0" w:color="auto"/>
      </w:divBdr>
      <w:divsChild>
        <w:div w:id="297302483">
          <w:marLeft w:val="0"/>
          <w:marRight w:val="0"/>
          <w:marTop w:val="0"/>
          <w:marBottom w:val="0"/>
          <w:divBdr>
            <w:top w:val="none" w:sz="0" w:space="0" w:color="auto"/>
            <w:left w:val="none" w:sz="0" w:space="0" w:color="auto"/>
            <w:bottom w:val="none" w:sz="0" w:space="0" w:color="auto"/>
            <w:right w:val="none" w:sz="0" w:space="0" w:color="auto"/>
          </w:divBdr>
        </w:div>
        <w:div w:id="1380932941">
          <w:marLeft w:val="0"/>
          <w:marRight w:val="0"/>
          <w:marTop w:val="0"/>
          <w:marBottom w:val="0"/>
          <w:divBdr>
            <w:top w:val="none" w:sz="0" w:space="0" w:color="auto"/>
            <w:left w:val="none" w:sz="0" w:space="0" w:color="auto"/>
            <w:bottom w:val="none" w:sz="0" w:space="0" w:color="auto"/>
            <w:right w:val="none" w:sz="0" w:space="0" w:color="auto"/>
          </w:divBdr>
        </w:div>
        <w:div w:id="1973241711">
          <w:marLeft w:val="0"/>
          <w:marRight w:val="0"/>
          <w:marTop w:val="0"/>
          <w:marBottom w:val="0"/>
          <w:divBdr>
            <w:top w:val="none" w:sz="0" w:space="0" w:color="auto"/>
            <w:left w:val="none" w:sz="0" w:space="0" w:color="auto"/>
            <w:bottom w:val="none" w:sz="0" w:space="0" w:color="auto"/>
            <w:right w:val="none" w:sz="0" w:space="0" w:color="auto"/>
          </w:divBdr>
        </w:div>
      </w:divsChild>
    </w:div>
    <w:div w:id="884101721">
      <w:bodyDiv w:val="1"/>
      <w:marLeft w:val="0"/>
      <w:marRight w:val="0"/>
      <w:marTop w:val="0"/>
      <w:marBottom w:val="0"/>
      <w:divBdr>
        <w:top w:val="none" w:sz="0" w:space="0" w:color="auto"/>
        <w:left w:val="none" w:sz="0" w:space="0" w:color="auto"/>
        <w:bottom w:val="none" w:sz="0" w:space="0" w:color="auto"/>
        <w:right w:val="none" w:sz="0" w:space="0" w:color="auto"/>
      </w:divBdr>
    </w:div>
    <w:div w:id="888761778">
      <w:bodyDiv w:val="1"/>
      <w:marLeft w:val="0"/>
      <w:marRight w:val="0"/>
      <w:marTop w:val="0"/>
      <w:marBottom w:val="0"/>
      <w:divBdr>
        <w:top w:val="none" w:sz="0" w:space="0" w:color="auto"/>
        <w:left w:val="none" w:sz="0" w:space="0" w:color="auto"/>
        <w:bottom w:val="none" w:sz="0" w:space="0" w:color="auto"/>
        <w:right w:val="none" w:sz="0" w:space="0" w:color="auto"/>
      </w:divBdr>
      <w:divsChild>
        <w:div w:id="430275324">
          <w:marLeft w:val="0"/>
          <w:marRight w:val="0"/>
          <w:marTop w:val="0"/>
          <w:marBottom w:val="0"/>
          <w:divBdr>
            <w:top w:val="none" w:sz="0" w:space="0" w:color="auto"/>
            <w:left w:val="none" w:sz="0" w:space="0" w:color="auto"/>
            <w:bottom w:val="none" w:sz="0" w:space="0" w:color="auto"/>
            <w:right w:val="none" w:sz="0" w:space="0" w:color="auto"/>
          </w:divBdr>
        </w:div>
        <w:div w:id="1224292207">
          <w:marLeft w:val="0"/>
          <w:marRight w:val="0"/>
          <w:marTop w:val="0"/>
          <w:marBottom w:val="0"/>
          <w:divBdr>
            <w:top w:val="none" w:sz="0" w:space="0" w:color="auto"/>
            <w:left w:val="none" w:sz="0" w:space="0" w:color="auto"/>
            <w:bottom w:val="none" w:sz="0" w:space="0" w:color="auto"/>
            <w:right w:val="none" w:sz="0" w:space="0" w:color="auto"/>
          </w:divBdr>
        </w:div>
      </w:divsChild>
    </w:div>
    <w:div w:id="890116116">
      <w:bodyDiv w:val="1"/>
      <w:marLeft w:val="0"/>
      <w:marRight w:val="0"/>
      <w:marTop w:val="0"/>
      <w:marBottom w:val="0"/>
      <w:divBdr>
        <w:top w:val="none" w:sz="0" w:space="0" w:color="auto"/>
        <w:left w:val="none" w:sz="0" w:space="0" w:color="auto"/>
        <w:bottom w:val="none" w:sz="0" w:space="0" w:color="auto"/>
        <w:right w:val="none" w:sz="0" w:space="0" w:color="auto"/>
      </w:divBdr>
      <w:divsChild>
        <w:div w:id="554854926">
          <w:marLeft w:val="0"/>
          <w:marRight w:val="0"/>
          <w:marTop w:val="0"/>
          <w:marBottom w:val="0"/>
          <w:divBdr>
            <w:top w:val="none" w:sz="0" w:space="0" w:color="auto"/>
            <w:left w:val="none" w:sz="0" w:space="0" w:color="auto"/>
            <w:bottom w:val="none" w:sz="0" w:space="0" w:color="auto"/>
            <w:right w:val="none" w:sz="0" w:space="0" w:color="auto"/>
          </w:divBdr>
        </w:div>
        <w:div w:id="712581978">
          <w:marLeft w:val="0"/>
          <w:marRight w:val="0"/>
          <w:marTop w:val="0"/>
          <w:marBottom w:val="0"/>
          <w:divBdr>
            <w:top w:val="none" w:sz="0" w:space="0" w:color="auto"/>
            <w:left w:val="none" w:sz="0" w:space="0" w:color="auto"/>
            <w:bottom w:val="none" w:sz="0" w:space="0" w:color="auto"/>
            <w:right w:val="none" w:sz="0" w:space="0" w:color="auto"/>
          </w:divBdr>
        </w:div>
        <w:div w:id="736786486">
          <w:marLeft w:val="0"/>
          <w:marRight w:val="0"/>
          <w:marTop w:val="0"/>
          <w:marBottom w:val="0"/>
          <w:divBdr>
            <w:top w:val="none" w:sz="0" w:space="0" w:color="auto"/>
            <w:left w:val="none" w:sz="0" w:space="0" w:color="auto"/>
            <w:bottom w:val="none" w:sz="0" w:space="0" w:color="auto"/>
            <w:right w:val="none" w:sz="0" w:space="0" w:color="auto"/>
          </w:divBdr>
        </w:div>
        <w:div w:id="930622205">
          <w:marLeft w:val="0"/>
          <w:marRight w:val="0"/>
          <w:marTop w:val="0"/>
          <w:marBottom w:val="0"/>
          <w:divBdr>
            <w:top w:val="none" w:sz="0" w:space="0" w:color="auto"/>
            <w:left w:val="none" w:sz="0" w:space="0" w:color="auto"/>
            <w:bottom w:val="none" w:sz="0" w:space="0" w:color="auto"/>
            <w:right w:val="none" w:sz="0" w:space="0" w:color="auto"/>
          </w:divBdr>
        </w:div>
        <w:div w:id="1090732293">
          <w:marLeft w:val="0"/>
          <w:marRight w:val="0"/>
          <w:marTop w:val="0"/>
          <w:marBottom w:val="0"/>
          <w:divBdr>
            <w:top w:val="none" w:sz="0" w:space="0" w:color="auto"/>
            <w:left w:val="none" w:sz="0" w:space="0" w:color="auto"/>
            <w:bottom w:val="none" w:sz="0" w:space="0" w:color="auto"/>
            <w:right w:val="none" w:sz="0" w:space="0" w:color="auto"/>
          </w:divBdr>
        </w:div>
        <w:div w:id="1314602843">
          <w:marLeft w:val="0"/>
          <w:marRight w:val="0"/>
          <w:marTop w:val="0"/>
          <w:marBottom w:val="0"/>
          <w:divBdr>
            <w:top w:val="none" w:sz="0" w:space="0" w:color="auto"/>
            <w:left w:val="none" w:sz="0" w:space="0" w:color="auto"/>
            <w:bottom w:val="none" w:sz="0" w:space="0" w:color="auto"/>
            <w:right w:val="none" w:sz="0" w:space="0" w:color="auto"/>
          </w:divBdr>
        </w:div>
        <w:div w:id="1699160117">
          <w:marLeft w:val="0"/>
          <w:marRight w:val="0"/>
          <w:marTop w:val="0"/>
          <w:marBottom w:val="0"/>
          <w:divBdr>
            <w:top w:val="none" w:sz="0" w:space="0" w:color="auto"/>
            <w:left w:val="none" w:sz="0" w:space="0" w:color="auto"/>
            <w:bottom w:val="none" w:sz="0" w:space="0" w:color="auto"/>
            <w:right w:val="none" w:sz="0" w:space="0" w:color="auto"/>
          </w:divBdr>
        </w:div>
        <w:div w:id="1916430498">
          <w:marLeft w:val="0"/>
          <w:marRight w:val="0"/>
          <w:marTop w:val="0"/>
          <w:marBottom w:val="0"/>
          <w:divBdr>
            <w:top w:val="none" w:sz="0" w:space="0" w:color="auto"/>
            <w:left w:val="none" w:sz="0" w:space="0" w:color="auto"/>
            <w:bottom w:val="none" w:sz="0" w:space="0" w:color="auto"/>
            <w:right w:val="none" w:sz="0" w:space="0" w:color="auto"/>
          </w:divBdr>
        </w:div>
      </w:divsChild>
    </w:div>
    <w:div w:id="890383147">
      <w:bodyDiv w:val="1"/>
      <w:marLeft w:val="0"/>
      <w:marRight w:val="0"/>
      <w:marTop w:val="0"/>
      <w:marBottom w:val="0"/>
      <w:divBdr>
        <w:top w:val="none" w:sz="0" w:space="0" w:color="auto"/>
        <w:left w:val="none" w:sz="0" w:space="0" w:color="auto"/>
        <w:bottom w:val="none" w:sz="0" w:space="0" w:color="auto"/>
        <w:right w:val="none" w:sz="0" w:space="0" w:color="auto"/>
      </w:divBdr>
      <w:divsChild>
        <w:div w:id="35861457">
          <w:marLeft w:val="0"/>
          <w:marRight w:val="0"/>
          <w:marTop w:val="0"/>
          <w:marBottom w:val="0"/>
          <w:divBdr>
            <w:top w:val="none" w:sz="0" w:space="0" w:color="auto"/>
            <w:left w:val="none" w:sz="0" w:space="0" w:color="auto"/>
            <w:bottom w:val="none" w:sz="0" w:space="0" w:color="auto"/>
            <w:right w:val="none" w:sz="0" w:space="0" w:color="auto"/>
          </w:divBdr>
        </w:div>
        <w:div w:id="253823665">
          <w:marLeft w:val="0"/>
          <w:marRight w:val="0"/>
          <w:marTop w:val="0"/>
          <w:marBottom w:val="0"/>
          <w:divBdr>
            <w:top w:val="none" w:sz="0" w:space="0" w:color="auto"/>
            <w:left w:val="none" w:sz="0" w:space="0" w:color="auto"/>
            <w:bottom w:val="none" w:sz="0" w:space="0" w:color="auto"/>
            <w:right w:val="none" w:sz="0" w:space="0" w:color="auto"/>
          </w:divBdr>
        </w:div>
        <w:div w:id="410077797">
          <w:marLeft w:val="0"/>
          <w:marRight w:val="0"/>
          <w:marTop w:val="0"/>
          <w:marBottom w:val="0"/>
          <w:divBdr>
            <w:top w:val="none" w:sz="0" w:space="0" w:color="auto"/>
            <w:left w:val="none" w:sz="0" w:space="0" w:color="auto"/>
            <w:bottom w:val="none" w:sz="0" w:space="0" w:color="auto"/>
            <w:right w:val="none" w:sz="0" w:space="0" w:color="auto"/>
          </w:divBdr>
        </w:div>
        <w:div w:id="466629124">
          <w:marLeft w:val="0"/>
          <w:marRight w:val="0"/>
          <w:marTop w:val="0"/>
          <w:marBottom w:val="0"/>
          <w:divBdr>
            <w:top w:val="none" w:sz="0" w:space="0" w:color="auto"/>
            <w:left w:val="none" w:sz="0" w:space="0" w:color="auto"/>
            <w:bottom w:val="none" w:sz="0" w:space="0" w:color="auto"/>
            <w:right w:val="none" w:sz="0" w:space="0" w:color="auto"/>
          </w:divBdr>
        </w:div>
        <w:div w:id="595358950">
          <w:marLeft w:val="0"/>
          <w:marRight w:val="0"/>
          <w:marTop w:val="0"/>
          <w:marBottom w:val="0"/>
          <w:divBdr>
            <w:top w:val="none" w:sz="0" w:space="0" w:color="auto"/>
            <w:left w:val="none" w:sz="0" w:space="0" w:color="auto"/>
            <w:bottom w:val="none" w:sz="0" w:space="0" w:color="auto"/>
            <w:right w:val="none" w:sz="0" w:space="0" w:color="auto"/>
          </w:divBdr>
        </w:div>
        <w:div w:id="647632280">
          <w:marLeft w:val="0"/>
          <w:marRight w:val="0"/>
          <w:marTop w:val="0"/>
          <w:marBottom w:val="0"/>
          <w:divBdr>
            <w:top w:val="none" w:sz="0" w:space="0" w:color="auto"/>
            <w:left w:val="none" w:sz="0" w:space="0" w:color="auto"/>
            <w:bottom w:val="none" w:sz="0" w:space="0" w:color="auto"/>
            <w:right w:val="none" w:sz="0" w:space="0" w:color="auto"/>
          </w:divBdr>
        </w:div>
        <w:div w:id="729157642">
          <w:marLeft w:val="0"/>
          <w:marRight w:val="0"/>
          <w:marTop w:val="0"/>
          <w:marBottom w:val="0"/>
          <w:divBdr>
            <w:top w:val="none" w:sz="0" w:space="0" w:color="auto"/>
            <w:left w:val="none" w:sz="0" w:space="0" w:color="auto"/>
            <w:bottom w:val="none" w:sz="0" w:space="0" w:color="auto"/>
            <w:right w:val="none" w:sz="0" w:space="0" w:color="auto"/>
          </w:divBdr>
        </w:div>
        <w:div w:id="986476225">
          <w:marLeft w:val="0"/>
          <w:marRight w:val="0"/>
          <w:marTop w:val="0"/>
          <w:marBottom w:val="0"/>
          <w:divBdr>
            <w:top w:val="none" w:sz="0" w:space="0" w:color="auto"/>
            <w:left w:val="none" w:sz="0" w:space="0" w:color="auto"/>
            <w:bottom w:val="none" w:sz="0" w:space="0" w:color="auto"/>
            <w:right w:val="none" w:sz="0" w:space="0" w:color="auto"/>
          </w:divBdr>
        </w:div>
        <w:div w:id="1069890706">
          <w:marLeft w:val="0"/>
          <w:marRight w:val="0"/>
          <w:marTop w:val="0"/>
          <w:marBottom w:val="0"/>
          <w:divBdr>
            <w:top w:val="none" w:sz="0" w:space="0" w:color="auto"/>
            <w:left w:val="none" w:sz="0" w:space="0" w:color="auto"/>
            <w:bottom w:val="none" w:sz="0" w:space="0" w:color="auto"/>
            <w:right w:val="none" w:sz="0" w:space="0" w:color="auto"/>
          </w:divBdr>
        </w:div>
        <w:div w:id="1100832209">
          <w:marLeft w:val="0"/>
          <w:marRight w:val="0"/>
          <w:marTop w:val="0"/>
          <w:marBottom w:val="0"/>
          <w:divBdr>
            <w:top w:val="none" w:sz="0" w:space="0" w:color="auto"/>
            <w:left w:val="none" w:sz="0" w:space="0" w:color="auto"/>
            <w:bottom w:val="none" w:sz="0" w:space="0" w:color="auto"/>
            <w:right w:val="none" w:sz="0" w:space="0" w:color="auto"/>
          </w:divBdr>
        </w:div>
        <w:div w:id="1153566701">
          <w:marLeft w:val="0"/>
          <w:marRight w:val="0"/>
          <w:marTop w:val="0"/>
          <w:marBottom w:val="0"/>
          <w:divBdr>
            <w:top w:val="none" w:sz="0" w:space="0" w:color="auto"/>
            <w:left w:val="none" w:sz="0" w:space="0" w:color="auto"/>
            <w:bottom w:val="none" w:sz="0" w:space="0" w:color="auto"/>
            <w:right w:val="none" w:sz="0" w:space="0" w:color="auto"/>
          </w:divBdr>
        </w:div>
        <w:div w:id="1428380022">
          <w:marLeft w:val="0"/>
          <w:marRight w:val="0"/>
          <w:marTop w:val="0"/>
          <w:marBottom w:val="0"/>
          <w:divBdr>
            <w:top w:val="none" w:sz="0" w:space="0" w:color="auto"/>
            <w:left w:val="none" w:sz="0" w:space="0" w:color="auto"/>
            <w:bottom w:val="none" w:sz="0" w:space="0" w:color="auto"/>
            <w:right w:val="none" w:sz="0" w:space="0" w:color="auto"/>
          </w:divBdr>
        </w:div>
        <w:div w:id="1495952762">
          <w:marLeft w:val="0"/>
          <w:marRight w:val="0"/>
          <w:marTop w:val="0"/>
          <w:marBottom w:val="0"/>
          <w:divBdr>
            <w:top w:val="none" w:sz="0" w:space="0" w:color="auto"/>
            <w:left w:val="none" w:sz="0" w:space="0" w:color="auto"/>
            <w:bottom w:val="none" w:sz="0" w:space="0" w:color="auto"/>
            <w:right w:val="none" w:sz="0" w:space="0" w:color="auto"/>
          </w:divBdr>
        </w:div>
        <w:div w:id="1536769845">
          <w:marLeft w:val="0"/>
          <w:marRight w:val="0"/>
          <w:marTop w:val="0"/>
          <w:marBottom w:val="0"/>
          <w:divBdr>
            <w:top w:val="none" w:sz="0" w:space="0" w:color="auto"/>
            <w:left w:val="none" w:sz="0" w:space="0" w:color="auto"/>
            <w:bottom w:val="none" w:sz="0" w:space="0" w:color="auto"/>
            <w:right w:val="none" w:sz="0" w:space="0" w:color="auto"/>
          </w:divBdr>
        </w:div>
        <w:div w:id="1608612885">
          <w:marLeft w:val="0"/>
          <w:marRight w:val="0"/>
          <w:marTop w:val="0"/>
          <w:marBottom w:val="0"/>
          <w:divBdr>
            <w:top w:val="none" w:sz="0" w:space="0" w:color="auto"/>
            <w:left w:val="none" w:sz="0" w:space="0" w:color="auto"/>
            <w:bottom w:val="none" w:sz="0" w:space="0" w:color="auto"/>
            <w:right w:val="none" w:sz="0" w:space="0" w:color="auto"/>
          </w:divBdr>
        </w:div>
        <w:div w:id="1650475680">
          <w:marLeft w:val="0"/>
          <w:marRight w:val="0"/>
          <w:marTop w:val="0"/>
          <w:marBottom w:val="0"/>
          <w:divBdr>
            <w:top w:val="none" w:sz="0" w:space="0" w:color="auto"/>
            <w:left w:val="none" w:sz="0" w:space="0" w:color="auto"/>
            <w:bottom w:val="none" w:sz="0" w:space="0" w:color="auto"/>
            <w:right w:val="none" w:sz="0" w:space="0" w:color="auto"/>
          </w:divBdr>
        </w:div>
        <w:div w:id="1810391024">
          <w:marLeft w:val="0"/>
          <w:marRight w:val="0"/>
          <w:marTop w:val="0"/>
          <w:marBottom w:val="0"/>
          <w:divBdr>
            <w:top w:val="none" w:sz="0" w:space="0" w:color="auto"/>
            <w:left w:val="none" w:sz="0" w:space="0" w:color="auto"/>
            <w:bottom w:val="none" w:sz="0" w:space="0" w:color="auto"/>
            <w:right w:val="none" w:sz="0" w:space="0" w:color="auto"/>
          </w:divBdr>
        </w:div>
        <w:div w:id="1821578441">
          <w:marLeft w:val="0"/>
          <w:marRight w:val="0"/>
          <w:marTop w:val="0"/>
          <w:marBottom w:val="0"/>
          <w:divBdr>
            <w:top w:val="none" w:sz="0" w:space="0" w:color="auto"/>
            <w:left w:val="none" w:sz="0" w:space="0" w:color="auto"/>
            <w:bottom w:val="none" w:sz="0" w:space="0" w:color="auto"/>
            <w:right w:val="none" w:sz="0" w:space="0" w:color="auto"/>
          </w:divBdr>
        </w:div>
        <w:div w:id="1849640374">
          <w:marLeft w:val="0"/>
          <w:marRight w:val="0"/>
          <w:marTop w:val="0"/>
          <w:marBottom w:val="0"/>
          <w:divBdr>
            <w:top w:val="none" w:sz="0" w:space="0" w:color="auto"/>
            <w:left w:val="none" w:sz="0" w:space="0" w:color="auto"/>
            <w:bottom w:val="none" w:sz="0" w:space="0" w:color="auto"/>
            <w:right w:val="none" w:sz="0" w:space="0" w:color="auto"/>
          </w:divBdr>
        </w:div>
        <w:div w:id="1922790528">
          <w:marLeft w:val="0"/>
          <w:marRight w:val="0"/>
          <w:marTop w:val="0"/>
          <w:marBottom w:val="0"/>
          <w:divBdr>
            <w:top w:val="none" w:sz="0" w:space="0" w:color="auto"/>
            <w:left w:val="none" w:sz="0" w:space="0" w:color="auto"/>
            <w:bottom w:val="none" w:sz="0" w:space="0" w:color="auto"/>
            <w:right w:val="none" w:sz="0" w:space="0" w:color="auto"/>
          </w:divBdr>
        </w:div>
      </w:divsChild>
    </w:div>
    <w:div w:id="894974946">
      <w:bodyDiv w:val="1"/>
      <w:marLeft w:val="0"/>
      <w:marRight w:val="0"/>
      <w:marTop w:val="0"/>
      <w:marBottom w:val="0"/>
      <w:divBdr>
        <w:top w:val="none" w:sz="0" w:space="0" w:color="auto"/>
        <w:left w:val="none" w:sz="0" w:space="0" w:color="auto"/>
        <w:bottom w:val="none" w:sz="0" w:space="0" w:color="auto"/>
        <w:right w:val="none" w:sz="0" w:space="0" w:color="auto"/>
      </w:divBdr>
      <w:divsChild>
        <w:div w:id="180048479">
          <w:marLeft w:val="0"/>
          <w:marRight w:val="0"/>
          <w:marTop w:val="0"/>
          <w:marBottom w:val="0"/>
          <w:divBdr>
            <w:top w:val="none" w:sz="0" w:space="0" w:color="auto"/>
            <w:left w:val="none" w:sz="0" w:space="0" w:color="auto"/>
            <w:bottom w:val="none" w:sz="0" w:space="0" w:color="auto"/>
            <w:right w:val="none" w:sz="0" w:space="0" w:color="auto"/>
          </w:divBdr>
        </w:div>
        <w:div w:id="264919272">
          <w:marLeft w:val="0"/>
          <w:marRight w:val="0"/>
          <w:marTop w:val="0"/>
          <w:marBottom w:val="0"/>
          <w:divBdr>
            <w:top w:val="none" w:sz="0" w:space="0" w:color="auto"/>
            <w:left w:val="none" w:sz="0" w:space="0" w:color="auto"/>
            <w:bottom w:val="none" w:sz="0" w:space="0" w:color="auto"/>
            <w:right w:val="none" w:sz="0" w:space="0" w:color="auto"/>
          </w:divBdr>
        </w:div>
        <w:div w:id="351494328">
          <w:marLeft w:val="0"/>
          <w:marRight w:val="0"/>
          <w:marTop w:val="0"/>
          <w:marBottom w:val="0"/>
          <w:divBdr>
            <w:top w:val="none" w:sz="0" w:space="0" w:color="auto"/>
            <w:left w:val="none" w:sz="0" w:space="0" w:color="auto"/>
            <w:bottom w:val="none" w:sz="0" w:space="0" w:color="auto"/>
            <w:right w:val="none" w:sz="0" w:space="0" w:color="auto"/>
          </w:divBdr>
        </w:div>
        <w:div w:id="452600462">
          <w:marLeft w:val="0"/>
          <w:marRight w:val="0"/>
          <w:marTop w:val="0"/>
          <w:marBottom w:val="0"/>
          <w:divBdr>
            <w:top w:val="none" w:sz="0" w:space="0" w:color="auto"/>
            <w:left w:val="none" w:sz="0" w:space="0" w:color="auto"/>
            <w:bottom w:val="none" w:sz="0" w:space="0" w:color="auto"/>
            <w:right w:val="none" w:sz="0" w:space="0" w:color="auto"/>
          </w:divBdr>
        </w:div>
        <w:div w:id="604919881">
          <w:marLeft w:val="0"/>
          <w:marRight w:val="0"/>
          <w:marTop w:val="0"/>
          <w:marBottom w:val="0"/>
          <w:divBdr>
            <w:top w:val="none" w:sz="0" w:space="0" w:color="auto"/>
            <w:left w:val="none" w:sz="0" w:space="0" w:color="auto"/>
            <w:bottom w:val="none" w:sz="0" w:space="0" w:color="auto"/>
            <w:right w:val="none" w:sz="0" w:space="0" w:color="auto"/>
          </w:divBdr>
        </w:div>
        <w:div w:id="696849811">
          <w:marLeft w:val="0"/>
          <w:marRight w:val="0"/>
          <w:marTop w:val="0"/>
          <w:marBottom w:val="0"/>
          <w:divBdr>
            <w:top w:val="none" w:sz="0" w:space="0" w:color="auto"/>
            <w:left w:val="none" w:sz="0" w:space="0" w:color="auto"/>
            <w:bottom w:val="none" w:sz="0" w:space="0" w:color="auto"/>
            <w:right w:val="none" w:sz="0" w:space="0" w:color="auto"/>
          </w:divBdr>
        </w:div>
        <w:div w:id="1174537117">
          <w:marLeft w:val="0"/>
          <w:marRight w:val="0"/>
          <w:marTop w:val="0"/>
          <w:marBottom w:val="0"/>
          <w:divBdr>
            <w:top w:val="none" w:sz="0" w:space="0" w:color="auto"/>
            <w:left w:val="none" w:sz="0" w:space="0" w:color="auto"/>
            <w:bottom w:val="none" w:sz="0" w:space="0" w:color="auto"/>
            <w:right w:val="none" w:sz="0" w:space="0" w:color="auto"/>
          </w:divBdr>
        </w:div>
        <w:div w:id="1631747111">
          <w:marLeft w:val="0"/>
          <w:marRight w:val="0"/>
          <w:marTop w:val="0"/>
          <w:marBottom w:val="0"/>
          <w:divBdr>
            <w:top w:val="none" w:sz="0" w:space="0" w:color="auto"/>
            <w:left w:val="none" w:sz="0" w:space="0" w:color="auto"/>
            <w:bottom w:val="none" w:sz="0" w:space="0" w:color="auto"/>
            <w:right w:val="none" w:sz="0" w:space="0" w:color="auto"/>
          </w:divBdr>
        </w:div>
      </w:divsChild>
    </w:div>
    <w:div w:id="898898627">
      <w:bodyDiv w:val="1"/>
      <w:marLeft w:val="0"/>
      <w:marRight w:val="0"/>
      <w:marTop w:val="0"/>
      <w:marBottom w:val="0"/>
      <w:divBdr>
        <w:top w:val="none" w:sz="0" w:space="0" w:color="auto"/>
        <w:left w:val="none" w:sz="0" w:space="0" w:color="auto"/>
        <w:bottom w:val="none" w:sz="0" w:space="0" w:color="auto"/>
        <w:right w:val="none" w:sz="0" w:space="0" w:color="auto"/>
      </w:divBdr>
      <w:divsChild>
        <w:div w:id="65955886">
          <w:marLeft w:val="0"/>
          <w:marRight w:val="0"/>
          <w:marTop w:val="0"/>
          <w:marBottom w:val="0"/>
          <w:divBdr>
            <w:top w:val="none" w:sz="0" w:space="0" w:color="auto"/>
            <w:left w:val="none" w:sz="0" w:space="0" w:color="auto"/>
            <w:bottom w:val="none" w:sz="0" w:space="0" w:color="auto"/>
            <w:right w:val="none" w:sz="0" w:space="0" w:color="auto"/>
          </w:divBdr>
        </w:div>
        <w:div w:id="1031997539">
          <w:marLeft w:val="0"/>
          <w:marRight w:val="0"/>
          <w:marTop w:val="0"/>
          <w:marBottom w:val="0"/>
          <w:divBdr>
            <w:top w:val="none" w:sz="0" w:space="0" w:color="auto"/>
            <w:left w:val="none" w:sz="0" w:space="0" w:color="auto"/>
            <w:bottom w:val="none" w:sz="0" w:space="0" w:color="auto"/>
            <w:right w:val="none" w:sz="0" w:space="0" w:color="auto"/>
          </w:divBdr>
        </w:div>
        <w:div w:id="1420755904">
          <w:marLeft w:val="0"/>
          <w:marRight w:val="0"/>
          <w:marTop w:val="0"/>
          <w:marBottom w:val="0"/>
          <w:divBdr>
            <w:top w:val="none" w:sz="0" w:space="0" w:color="auto"/>
            <w:left w:val="none" w:sz="0" w:space="0" w:color="auto"/>
            <w:bottom w:val="none" w:sz="0" w:space="0" w:color="auto"/>
            <w:right w:val="none" w:sz="0" w:space="0" w:color="auto"/>
          </w:divBdr>
        </w:div>
        <w:div w:id="1455096110">
          <w:marLeft w:val="0"/>
          <w:marRight w:val="0"/>
          <w:marTop w:val="0"/>
          <w:marBottom w:val="0"/>
          <w:divBdr>
            <w:top w:val="none" w:sz="0" w:space="0" w:color="auto"/>
            <w:left w:val="none" w:sz="0" w:space="0" w:color="auto"/>
            <w:bottom w:val="none" w:sz="0" w:space="0" w:color="auto"/>
            <w:right w:val="none" w:sz="0" w:space="0" w:color="auto"/>
          </w:divBdr>
        </w:div>
        <w:div w:id="1560358670">
          <w:marLeft w:val="0"/>
          <w:marRight w:val="0"/>
          <w:marTop w:val="0"/>
          <w:marBottom w:val="0"/>
          <w:divBdr>
            <w:top w:val="none" w:sz="0" w:space="0" w:color="auto"/>
            <w:left w:val="none" w:sz="0" w:space="0" w:color="auto"/>
            <w:bottom w:val="none" w:sz="0" w:space="0" w:color="auto"/>
            <w:right w:val="none" w:sz="0" w:space="0" w:color="auto"/>
          </w:divBdr>
        </w:div>
      </w:divsChild>
    </w:div>
    <w:div w:id="902762734">
      <w:bodyDiv w:val="1"/>
      <w:marLeft w:val="0"/>
      <w:marRight w:val="0"/>
      <w:marTop w:val="0"/>
      <w:marBottom w:val="0"/>
      <w:divBdr>
        <w:top w:val="none" w:sz="0" w:space="0" w:color="auto"/>
        <w:left w:val="none" w:sz="0" w:space="0" w:color="auto"/>
        <w:bottom w:val="none" w:sz="0" w:space="0" w:color="auto"/>
        <w:right w:val="none" w:sz="0" w:space="0" w:color="auto"/>
      </w:divBdr>
      <w:divsChild>
        <w:div w:id="822550278">
          <w:marLeft w:val="0"/>
          <w:marRight w:val="0"/>
          <w:marTop w:val="0"/>
          <w:marBottom w:val="0"/>
          <w:divBdr>
            <w:top w:val="none" w:sz="0" w:space="0" w:color="auto"/>
            <w:left w:val="none" w:sz="0" w:space="0" w:color="auto"/>
            <w:bottom w:val="none" w:sz="0" w:space="0" w:color="auto"/>
            <w:right w:val="none" w:sz="0" w:space="0" w:color="auto"/>
          </w:divBdr>
        </w:div>
        <w:div w:id="946428589">
          <w:marLeft w:val="0"/>
          <w:marRight w:val="0"/>
          <w:marTop w:val="0"/>
          <w:marBottom w:val="0"/>
          <w:divBdr>
            <w:top w:val="none" w:sz="0" w:space="0" w:color="auto"/>
            <w:left w:val="none" w:sz="0" w:space="0" w:color="auto"/>
            <w:bottom w:val="none" w:sz="0" w:space="0" w:color="auto"/>
            <w:right w:val="none" w:sz="0" w:space="0" w:color="auto"/>
          </w:divBdr>
        </w:div>
      </w:divsChild>
    </w:div>
    <w:div w:id="903639619">
      <w:bodyDiv w:val="1"/>
      <w:marLeft w:val="0"/>
      <w:marRight w:val="0"/>
      <w:marTop w:val="0"/>
      <w:marBottom w:val="0"/>
      <w:divBdr>
        <w:top w:val="none" w:sz="0" w:space="0" w:color="auto"/>
        <w:left w:val="none" w:sz="0" w:space="0" w:color="auto"/>
        <w:bottom w:val="none" w:sz="0" w:space="0" w:color="auto"/>
        <w:right w:val="none" w:sz="0" w:space="0" w:color="auto"/>
      </w:divBdr>
      <w:divsChild>
        <w:div w:id="112287929">
          <w:marLeft w:val="0"/>
          <w:marRight w:val="0"/>
          <w:marTop w:val="0"/>
          <w:marBottom w:val="0"/>
          <w:divBdr>
            <w:top w:val="none" w:sz="0" w:space="0" w:color="auto"/>
            <w:left w:val="none" w:sz="0" w:space="0" w:color="auto"/>
            <w:bottom w:val="none" w:sz="0" w:space="0" w:color="auto"/>
            <w:right w:val="none" w:sz="0" w:space="0" w:color="auto"/>
          </w:divBdr>
        </w:div>
        <w:div w:id="485707829">
          <w:marLeft w:val="0"/>
          <w:marRight w:val="0"/>
          <w:marTop w:val="0"/>
          <w:marBottom w:val="0"/>
          <w:divBdr>
            <w:top w:val="none" w:sz="0" w:space="0" w:color="auto"/>
            <w:left w:val="none" w:sz="0" w:space="0" w:color="auto"/>
            <w:bottom w:val="none" w:sz="0" w:space="0" w:color="auto"/>
            <w:right w:val="none" w:sz="0" w:space="0" w:color="auto"/>
          </w:divBdr>
        </w:div>
        <w:div w:id="595750716">
          <w:marLeft w:val="0"/>
          <w:marRight w:val="0"/>
          <w:marTop w:val="0"/>
          <w:marBottom w:val="0"/>
          <w:divBdr>
            <w:top w:val="none" w:sz="0" w:space="0" w:color="auto"/>
            <w:left w:val="none" w:sz="0" w:space="0" w:color="auto"/>
            <w:bottom w:val="none" w:sz="0" w:space="0" w:color="auto"/>
            <w:right w:val="none" w:sz="0" w:space="0" w:color="auto"/>
          </w:divBdr>
        </w:div>
        <w:div w:id="610091696">
          <w:marLeft w:val="0"/>
          <w:marRight w:val="0"/>
          <w:marTop w:val="0"/>
          <w:marBottom w:val="0"/>
          <w:divBdr>
            <w:top w:val="none" w:sz="0" w:space="0" w:color="auto"/>
            <w:left w:val="none" w:sz="0" w:space="0" w:color="auto"/>
            <w:bottom w:val="none" w:sz="0" w:space="0" w:color="auto"/>
            <w:right w:val="none" w:sz="0" w:space="0" w:color="auto"/>
          </w:divBdr>
        </w:div>
        <w:div w:id="877618602">
          <w:marLeft w:val="0"/>
          <w:marRight w:val="0"/>
          <w:marTop w:val="0"/>
          <w:marBottom w:val="0"/>
          <w:divBdr>
            <w:top w:val="none" w:sz="0" w:space="0" w:color="auto"/>
            <w:left w:val="none" w:sz="0" w:space="0" w:color="auto"/>
            <w:bottom w:val="none" w:sz="0" w:space="0" w:color="auto"/>
            <w:right w:val="none" w:sz="0" w:space="0" w:color="auto"/>
          </w:divBdr>
        </w:div>
        <w:div w:id="1106269415">
          <w:marLeft w:val="0"/>
          <w:marRight w:val="0"/>
          <w:marTop w:val="0"/>
          <w:marBottom w:val="0"/>
          <w:divBdr>
            <w:top w:val="none" w:sz="0" w:space="0" w:color="auto"/>
            <w:left w:val="none" w:sz="0" w:space="0" w:color="auto"/>
            <w:bottom w:val="none" w:sz="0" w:space="0" w:color="auto"/>
            <w:right w:val="none" w:sz="0" w:space="0" w:color="auto"/>
          </w:divBdr>
        </w:div>
        <w:div w:id="1208764095">
          <w:marLeft w:val="0"/>
          <w:marRight w:val="0"/>
          <w:marTop w:val="0"/>
          <w:marBottom w:val="0"/>
          <w:divBdr>
            <w:top w:val="none" w:sz="0" w:space="0" w:color="auto"/>
            <w:left w:val="none" w:sz="0" w:space="0" w:color="auto"/>
            <w:bottom w:val="none" w:sz="0" w:space="0" w:color="auto"/>
            <w:right w:val="none" w:sz="0" w:space="0" w:color="auto"/>
          </w:divBdr>
        </w:div>
        <w:div w:id="1593050997">
          <w:marLeft w:val="0"/>
          <w:marRight w:val="0"/>
          <w:marTop w:val="0"/>
          <w:marBottom w:val="0"/>
          <w:divBdr>
            <w:top w:val="none" w:sz="0" w:space="0" w:color="auto"/>
            <w:left w:val="none" w:sz="0" w:space="0" w:color="auto"/>
            <w:bottom w:val="none" w:sz="0" w:space="0" w:color="auto"/>
            <w:right w:val="none" w:sz="0" w:space="0" w:color="auto"/>
          </w:divBdr>
        </w:div>
        <w:div w:id="1690983425">
          <w:marLeft w:val="0"/>
          <w:marRight w:val="0"/>
          <w:marTop w:val="0"/>
          <w:marBottom w:val="0"/>
          <w:divBdr>
            <w:top w:val="none" w:sz="0" w:space="0" w:color="auto"/>
            <w:left w:val="none" w:sz="0" w:space="0" w:color="auto"/>
            <w:bottom w:val="none" w:sz="0" w:space="0" w:color="auto"/>
            <w:right w:val="none" w:sz="0" w:space="0" w:color="auto"/>
          </w:divBdr>
        </w:div>
      </w:divsChild>
    </w:div>
    <w:div w:id="907112390">
      <w:bodyDiv w:val="1"/>
      <w:marLeft w:val="0"/>
      <w:marRight w:val="0"/>
      <w:marTop w:val="0"/>
      <w:marBottom w:val="0"/>
      <w:divBdr>
        <w:top w:val="none" w:sz="0" w:space="0" w:color="auto"/>
        <w:left w:val="none" w:sz="0" w:space="0" w:color="auto"/>
        <w:bottom w:val="none" w:sz="0" w:space="0" w:color="auto"/>
        <w:right w:val="none" w:sz="0" w:space="0" w:color="auto"/>
      </w:divBdr>
    </w:div>
    <w:div w:id="913978340">
      <w:bodyDiv w:val="1"/>
      <w:marLeft w:val="0"/>
      <w:marRight w:val="0"/>
      <w:marTop w:val="0"/>
      <w:marBottom w:val="0"/>
      <w:divBdr>
        <w:top w:val="none" w:sz="0" w:space="0" w:color="auto"/>
        <w:left w:val="none" w:sz="0" w:space="0" w:color="auto"/>
        <w:bottom w:val="none" w:sz="0" w:space="0" w:color="auto"/>
        <w:right w:val="none" w:sz="0" w:space="0" w:color="auto"/>
      </w:divBdr>
      <w:divsChild>
        <w:div w:id="1086026883">
          <w:marLeft w:val="0"/>
          <w:marRight w:val="0"/>
          <w:marTop w:val="0"/>
          <w:marBottom w:val="0"/>
          <w:divBdr>
            <w:top w:val="none" w:sz="0" w:space="0" w:color="auto"/>
            <w:left w:val="none" w:sz="0" w:space="0" w:color="auto"/>
            <w:bottom w:val="none" w:sz="0" w:space="0" w:color="auto"/>
            <w:right w:val="none" w:sz="0" w:space="0" w:color="auto"/>
          </w:divBdr>
        </w:div>
        <w:div w:id="1606884480">
          <w:marLeft w:val="0"/>
          <w:marRight w:val="0"/>
          <w:marTop w:val="0"/>
          <w:marBottom w:val="0"/>
          <w:divBdr>
            <w:top w:val="none" w:sz="0" w:space="0" w:color="auto"/>
            <w:left w:val="none" w:sz="0" w:space="0" w:color="auto"/>
            <w:bottom w:val="none" w:sz="0" w:space="0" w:color="auto"/>
            <w:right w:val="none" w:sz="0" w:space="0" w:color="auto"/>
          </w:divBdr>
        </w:div>
        <w:div w:id="1615749572">
          <w:marLeft w:val="0"/>
          <w:marRight w:val="0"/>
          <w:marTop w:val="0"/>
          <w:marBottom w:val="0"/>
          <w:divBdr>
            <w:top w:val="none" w:sz="0" w:space="0" w:color="auto"/>
            <w:left w:val="none" w:sz="0" w:space="0" w:color="auto"/>
            <w:bottom w:val="none" w:sz="0" w:space="0" w:color="auto"/>
            <w:right w:val="none" w:sz="0" w:space="0" w:color="auto"/>
          </w:divBdr>
        </w:div>
      </w:divsChild>
    </w:div>
    <w:div w:id="926887840">
      <w:bodyDiv w:val="1"/>
      <w:marLeft w:val="0"/>
      <w:marRight w:val="0"/>
      <w:marTop w:val="0"/>
      <w:marBottom w:val="0"/>
      <w:divBdr>
        <w:top w:val="none" w:sz="0" w:space="0" w:color="auto"/>
        <w:left w:val="none" w:sz="0" w:space="0" w:color="auto"/>
        <w:bottom w:val="none" w:sz="0" w:space="0" w:color="auto"/>
        <w:right w:val="none" w:sz="0" w:space="0" w:color="auto"/>
      </w:divBdr>
    </w:div>
    <w:div w:id="934825744">
      <w:bodyDiv w:val="1"/>
      <w:marLeft w:val="0"/>
      <w:marRight w:val="0"/>
      <w:marTop w:val="0"/>
      <w:marBottom w:val="0"/>
      <w:divBdr>
        <w:top w:val="none" w:sz="0" w:space="0" w:color="auto"/>
        <w:left w:val="none" w:sz="0" w:space="0" w:color="auto"/>
        <w:bottom w:val="none" w:sz="0" w:space="0" w:color="auto"/>
        <w:right w:val="none" w:sz="0" w:space="0" w:color="auto"/>
      </w:divBdr>
      <w:divsChild>
        <w:div w:id="275187023">
          <w:marLeft w:val="0"/>
          <w:marRight w:val="0"/>
          <w:marTop w:val="0"/>
          <w:marBottom w:val="0"/>
          <w:divBdr>
            <w:top w:val="none" w:sz="0" w:space="0" w:color="auto"/>
            <w:left w:val="none" w:sz="0" w:space="0" w:color="auto"/>
            <w:bottom w:val="none" w:sz="0" w:space="0" w:color="auto"/>
            <w:right w:val="none" w:sz="0" w:space="0" w:color="auto"/>
          </w:divBdr>
        </w:div>
        <w:div w:id="451631120">
          <w:marLeft w:val="0"/>
          <w:marRight w:val="0"/>
          <w:marTop w:val="0"/>
          <w:marBottom w:val="0"/>
          <w:divBdr>
            <w:top w:val="none" w:sz="0" w:space="0" w:color="auto"/>
            <w:left w:val="none" w:sz="0" w:space="0" w:color="auto"/>
            <w:bottom w:val="none" w:sz="0" w:space="0" w:color="auto"/>
            <w:right w:val="none" w:sz="0" w:space="0" w:color="auto"/>
          </w:divBdr>
        </w:div>
        <w:div w:id="497159183">
          <w:marLeft w:val="0"/>
          <w:marRight w:val="0"/>
          <w:marTop w:val="0"/>
          <w:marBottom w:val="0"/>
          <w:divBdr>
            <w:top w:val="none" w:sz="0" w:space="0" w:color="auto"/>
            <w:left w:val="none" w:sz="0" w:space="0" w:color="auto"/>
            <w:bottom w:val="none" w:sz="0" w:space="0" w:color="auto"/>
            <w:right w:val="none" w:sz="0" w:space="0" w:color="auto"/>
          </w:divBdr>
        </w:div>
        <w:div w:id="499465964">
          <w:marLeft w:val="0"/>
          <w:marRight w:val="0"/>
          <w:marTop w:val="0"/>
          <w:marBottom w:val="0"/>
          <w:divBdr>
            <w:top w:val="none" w:sz="0" w:space="0" w:color="auto"/>
            <w:left w:val="none" w:sz="0" w:space="0" w:color="auto"/>
            <w:bottom w:val="none" w:sz="0" w:space="0" w:color="auto"/>
            <w:right w:val="none" w:sz="0" w:space="0" w:color="auto"/>
          </w:divBdr>
        </w:div>
        <w:div w:id="691807642">
          <w:marLeft w:val="0"/>
          <w:marRight w:val="0"/>
          <w:marTop w:val="0"/>
          <w:marBottom w:val="0"/>
          <w:divBdr>
            <w:top w:val="none" w:sz="0" w:space="0" w:color="auto"/>
            <w:left w:val="none" w:sz="0" w:space="0" w:color="auto"/>
            <w:bottom w:val="none" w:sz="0" w:space="0" w:color="auto"/>
            <w:right w:val="none" w:sz="0" w:space="0" w:color="auto"/>
          </w:divBdr>
        </w:div>
        <w:div w:id="763695229">
          <w:marLeft w:val="0"/>
          <w:marRight w:val="0"/>
          <w:marTop w:val="0"/>
          <w:marBottom w:val="0"/>
          <w:divBdr>
            <w:top w:val="none" w:sz="0" w:space="0" w:color="auto"/>
            <w:left w:val="none" w:sz="0" w:space="0" w:color="auto"/>
            <w:bottom w:val="none" w:sz="0" w:space="0" w:color="auto"/>
            <w:right w:val="none" w:sz="0" w:space="0" w:color="auto"/>
          </w:divBdr>
        </w:div>
        <w:div w:id="865487955">
          <w:marLeft w:val="0"/>
          <w:marRight w:val="0"/>
          <w:marTop w:val="0"/>
          <w:marBottom w:val="0"/>
          <w:divBdr>
            <w:top w:val="none" w:sz="0" w:space="0" w:color="auto"/>
            <w:left w:val="none" w:sz="0" w:space="0" w:color="auto"/>
            <w:bottom w:val="none" w:sz="0" w:space="0" w:color="auto"/>
            <w:right w:val="none" w:sz="0" w:space="0" w:color="auto"/>
          </w:divBdr>
        </w:div>
        <w:div w:id="941884895">
          <w:marLeft w:val="0"/>
          <w:marRight w:val="0"/>
          <w:marTop w:val="0"/>
          <w:marBottom w:val="0"/>
          <w:divBdr>
            <w:top w:val="none" w:sz="0" w:space="0" w:color="auto"/>
            <w:left w:val="none" w:sz="0" w:space="0" w:color="auto"/>
            <w:bottom w:val="none" w:sz="0" w:space="0" w:color="auto"/>
            <w:right w:val="none" w:sz="0" w:space="0" w:color="auto"/>
          </w:divBdr>
        </w:div>
        <w:div w:id="969822214">
          <w:marLeft w:val="0"/>
          <w:marRight w:val="0"/>
          <w:marTop w:val="0"/>
          <w:marBottom w:val="0"/>
          <w:divBdr>
            <w:top w:val="none" w:sz="0" w:space="0" w:color="auto"/>
            <w:left w:val="none" w:sz="0" w:space="0" w:color="auto"/>
            <w:bottom w:val="none" w:sz="0" w:space="0" w:color="auto"/>
            <w:right w:val="none" w:sz="0" w:space="0" w:color="auto"/>
          </w:divBdr>
        </w:div>
        <w:div w:id="1314483946">
          <w:marLeft w:val="0"/>
          <w:marRight w:val="0"/>
          <w:marTop w:val="0"/>
          <w:marBottom w:val="0"/>
          <w:divBdr>
            <w:top w:val="none" w:sz="0" w:space="0" w:color="auto"/>
            <w:left w:val="none" w:sz="0" w:space="0" w:color="auto"/>
            <w:bottom w:val="none" w:sz="0" w:space="0" w:color="auto"/>
            <w:right w:val="none" w:sz="0" w:space="0" w:color="auto"/>
          </w:divBdr>
        </w:div>
        <w:div w:id="1881671169">
          <w:marLeft w:val="0"/>
          <w:marRight w:val="0"/>
          <w:marTop w:val="0"/>
          <w:marBottom w:val="0"/>
          <w:divBdr>
            <w:top w:val="none" w:sz="0" w:space="0" w:color="auto"/>
            <w:left w:val="none" w:sz="0" w:space="0" w:color="auto"/>
            <w:bottom w:val="none" w:sz="0" w:space="0" w:color="auto"/>
            <w:right w:val="none" w:sz="0" w:space="0" w:color="auto"/>
          </w:divBdr>
        </w:div>
      </w:divsChild>
    </w:div>
    <w:div w:id="940603690">
      <w:bodyDiv w:val="1"/>
      <w:marLeft w:val="0"/>
      <w:marRight w:val="0"/>
      <w:marTop w:val="0"/>
      <w:marBottom w:val="0"/>
      <w:divBdr>
        <w:top w:val="none" w:sz="0" w:space="0" w:color="auto"/>
        <w:left w:val="none" w:sz="0" w:space="0" w:color="auto"/>
        <w:bottom w:val="none" w:sz="0" w:space="0" w:color="auto"/>
        <w:right w:val="none" w:sz="0" w:space="0" w:color="auto"/>
      </w:divBdr>
    </w:div>
    <w:div w:id="949818695">
      <w:bodyDiv w:val="1"/>
      <w:marLeft w:val="0"/>
      <w:marRight w:val="0"/>
      <w:marTop w:val="0"/>
      <w:marBottom w:val="0"/>
      <w:divBdr>
        <w:top w:val="none" w:sz="0" w:space="0" w:color="auto"/>
        <w:left w:val="none" w:sz="0" w:space="0" w:color="auto"/>
        <w:bottom w:val="none" w:sz="0" w:space="0" w:color="auto"/>
        <w:right w:val="none" w:sz="0" w:space="0" w:color="auto"/>
      </w:divBdr>
      <w:divsChild>
        <w:div w:id="11534890">
          <w:marLeft w:val="0"/>
          <w:marRight w:val="0"/>
          <w:marTop w:val="0"/>
          <w:marBottom w:val="0"/>
          <w:divBdr>
            <w:top w:val="none" w:sz="0" w:space="0" w:color="auto"/>
            <w:left w:val="none" w:sz="0" w:space="0" w:color="auto"/>
            <w:bottom w:val="none" w:sz="0" w:space="0" w:color="auto"/>
            <w:right w:val="none" w:sz="0" w:space="0" w:color="auto"/>
          </w:divBdr>
        </w:div>
        <w:div w:id="48000463">
          <w:marLeft w:val="0"/>
          <w:marRight w:val="0"/>
          <w:marTop w:val="0"/>
          <w:marBottom w:val="0"/>
          <w:divBdr>
            <w:top w:val="none" w:sz="0" w:space="0" w:color="auto"/>
            <w:left w:val="none" w:sz="0" w:space="0" w:color="auto"/>
            <w:bottom w:val="none" w:sz="0" w:space="0" w:color="auto"/>
            <w:right w:val="none" w:sz="0" w:space="0" w:color="auto"/>
          </w:divBdr>
        </w:div>
        <w:div w:id="209339206">
          <w:marLeft w:val="0"/>
          <w:marRight w:val="0"/>
          <w:marTop w:val="0"/>
          <w:marBottom w:val="0"/>
          <w:divBdr>
            <w:top w:val="none" w:sz="0" w:space="0" w:color="auto"/>
            <w:left w:val="none" w:sz="0" w:space="0" w:color="auto"/>
            <w:bottom w:val="none" w:sz="0" w:space="0" w:color="auto"/>
            <w:right w:val="none" w:sz="0" w:space="0" w:color="auto"/>
          </w:divBdr>
        </w:div>
        <w:div w:id="310062353">
          <w:marLeft w:val="0"/>
          <w:marRight w:val="0"/>
          <w:marTop w:val="0"/>
          <w:marBottom w:val="0"/>
          <w:divBdr>
            <w:top w:val="none" w:sz="0" w:space="0" w:color="auto"/>
            <w:left w:val="none" w:sz="0" w:space="0" w:color="auto"/>
            <w:bottom w:val="none" w:sz="0" w:space="0" w:color="auto"/>
            <w:right w:val="none" w:sz="0" w:space="0" w:color="auto"/>
          </w:divBdr>
        </w:div>
        <w:div w:id="871190430">
          <w:marLeft w:val="0"/>
          <w:marRight w:val="0"/>
          <w:marTop w:val="0"/>
          <w:marBottom w:val="0"/>
          <w:divBdr>
            <w:top w:val="none" w:sz="0" w:space="0" w:color="auto"/>
            <w:left w:val="none" w:sz="0" w:space="0" w:color="auto"/>
            <w:bottom w:val="none" w:sz="0" w:space="0" w:color="auto"/>
            <w:right w:val="none" w:sz="0" w:space="0" w:color="auto"/>
          </w:divBdr>
        </w:div>
        <w:div w:id="1020551230">
          <w:marLeft w:val="0"/>
          <w:marRight w:val="0"/>
          <w:marTop w:val="0"/>
          <w:marBottom w:val="0"/>
          <w:divBdr>
            <w:top w:val="none" w:sz="0" w:space="0" w:color="auto"/>
            <w:left w:val="none" w:sz="0" w:space="0" w:color="auto"/>
            <w:bottom w:val="none" w:sz="0" w:space="0" w:color="auto"/>
            <w:right w:val="none" w:sz="0" w:space="0" w:color="auto"/>
          </w:divBdr>
        </w:div>
        <w:div w:id="1156192899">
          <w:marLeft w:val="0"/>
          <w:marRight w:val="0"/>
          <w:marTop w:val="0"/>
          <w:marBottom w:val="0"/>
          <w:divBdr>
            <w:top w:val="none" w:sz="0" w:space="0" w:color="auto"/>
            <w:left w:val="none" w:sz="0" w:space="0" w:color="auto"/>
            <w:bottom w:val="none" w:sz="0" w:space="0" w:color="auto"/>
            <w:right w:val="none" w:sz="0" w:space="0" w:color="auto"/>
          </w:divBdr>
        </w:div>
        <w:div w:id="1227454474">
          <w:marLeft w:val="0"/>
          <w:marRight w:val="0"/>
          <w:marTop w:val="0"/>
          <w:marBottom w:val="0"/>
          <w:divBdr>
            <w:top w:val="none" w:sz="0" w:space="0" w:color="auto"/>
            <w:left w:val="none" w:sz="0" w:space="0" w:color="auto"/>
            <w:bottom w:val="none" w:sz="0" w:space="0" w:color="auto"/>
            <w:right w:val="none" w:sz="0" w:space="0" w:color="auto"/>
          </w:divBdr>
        </w:div>
        <w:div w:id="1361124554">
          <w:marLeft w:val="0"/>
          <w:marRight w:val="0"/>
          <w:marTop w:val="0"/>
          <w:marBottom w:val="0"/>
          <w:divBdr>
            <w:top w:val="none" w:sz="0" w:space="0" w:color="auto"/>
            <w:left w:val="none" w:sz="0" w:space="0" w:color="auto"/>
            <w:bottom w:val="none" w:sz="0" w:space="0" w:color="auto"/>
            <w:right w:val="none" w:sz="0" w:space="0" w:color="auto"/>
          </w:divBdr>
        </w:div>
        <w:div w:id="1411923177">
          <w:marLeft w:val="0"/>
          <w:marRight w:val="0"/>
          <w:marTop w:val="0"/>
          <w:marBottom w:val="0"/>
          <w:divBdr>
            <w:top w:val="none" w:sz="0" w:space="0" w:color="auto"/>
            <w:left w:val="none" w:sz="0" w:space="0" w:color="auto"/>
            <w:bottom w:val="none" w:sz="0" w:space="0" w:color="auto"/>
            <w:right w:val="none" w:sz="0" w:space="0" w:color="auto"/>
          </w:divBdr>
        </w:div>
        <w:div w:id="1884950220">
          <w:marLeft w:val="0"/>
          <w:marRight w:val="0"/>
          <w:marTop w:val="0"/>
          <w:marBottom w:val="0"/>
          <w:divBdr>
            <w:top w:val="none" w:sz="0" w:space="0" w:color="auto"/>
            <w:left w:val="none" w:sz="0" w:space="0" w:color="auto"/>
            <w:bottom w:val="none" w:sz="0" w:space="0" w:color="auto"/>
            <w:right w:val="none" w:sz="0" w:space="0" w:color="auto"/>
          </w:divBdr>
        </w:div>
        <w:div w:id="2021808838">
          <w:marLeft w:val="0"/>
          <w:marRight w:val="0"/>
          <w:marTop w:val="0"/>
          <w:marBottom w:val="0"/>
          <w:divBdr>
            <w:top w:val="none" w:sz="0" w:space="0" w:color="auto"/>
            <w:left w:val="none" w:sz="0" w:space="0" w:color="auto"/>
            <w:bottom w:val="none" w:sz="0" w:space="0" w:color="auto"/>
            <w:right w:val="none" w:sz="0" w:space="0" w:color="auto"/>
          </w:divBdr>
        </w:div>
        <w:div w:id="2073849216">
          <w:marLeft w:val="0"/>
          <w:marRight w:val="0"/>
          <w:marTop w:val="0"/>
          <w:marBottom w:val="0"/>
          <w:divBdr>
            <w:top w:val="none" w:sz="0" w:space="0" w:color="auto"/>
            <w:left w:val="none" w:sz="0" w:space="0" w:color="auto"/>
            <w:bottom w:val="none" w:sz="0" w:space="0" w:color="auto"/>
            <w:right w:val="none" w:sz="0" w:space="0" w:color="auto"/>
          </w:divBdr>
        </w:div>
      </w:divsChild>
    </w:div>
    <w:div w:id="953024834">
      <w:bodyDiv w:val="1"/>
      <w:marLeft w:val="0"/>
      <w:marRight w:val="0"/>
      <w:marTop w:val="0"/>
      <w:marBottom w:val="0"/>
      <w:divBdr>
        <w:top w:val="none" w:sz="0" w:space="0" w:color="auto"/>
        <w:left w:val="none" w:sz="0" w:space="0" w:color="auto"/>
        <w:bottom w:val="none" w:sz="0" w:space="0" w:color="auto"/>
        <w:right w:val="none" w:sz="0" w:space="0" w:color="auto"/>
      </w:divBdr>
      <w:divsChild>
        <w:div w:id="55903477">
          <w:marLeft w:val="0"/>
          <w:marRight w:val="0"/>
          <w:marTop w:val="0"/>
          <w:marBottom w:val="0"/>
          <w:divBdr>
            <w:top w:val="none" w:sz="0" w:space="0" w:color="auto"/>
            <w:left w:val="none" w:sz="0" w:space="0" w:color="auto"/>
            <w:bottom w:val="none" w:sz="0" w:space="0" w:color="auto"/>
            <w:right w:val="none" w:sz="0" w:space="0" w:color="auto"/>
          </w:divBdr>
        </w:div>
        <w:div w:id="585504832">
          <w:marLeft w:val="0"/>
          <w:marRight w:val="0"/>
          <w:marTop w:val="0"/>
          <w:marBottom w:val="0"/>
          <w:divBdr>
            <w:top w:val="none" w:sz="0" w:space="0" w:color="auto"/>
            <w:left w:val="none" w:sz="0" w:space="0" w:color="auto"/>
            <w:bottom w:val="none" w:sz="0" w:space="0" w:color="auto"/>
            <w:right w:val="none" w:sz="0" w:space="0" w:color="auto"/>
          </w:divBdr>
        </w:div>
        <w:div w:id="864445009">
          <w:marLeft w:val="0"/>
          <w:marRight w:val="0"/>
          <w:marTop w:val="0"/>
          <w:marBottom w:val="0"/>
          <w:divBdr>
            <w:top w:val="none" w:sz="0" w:space="0" w:color="auto"/>
            <w:left w:val="none" w:sz="0" w:space="0" w:color="auto"/>
            <w:bottom w:val="none" w:sz="0" w:space="0" w:color="auto"/>
            <w:right w:val="none" w:sz="0" w:space="0" w:color="auto"/>
          </w:divBdr>
        </w:div>
        <w:div w:id="931936098">
          <w:marLeft w:val="0"/>
          <w:marRight w:val="0"/>
          <w:marTop w:val="0"/>
          <w:marBottom w:val="0"/>
          <w:divBdr>
            <w:top w:val="none" w:sz="0" w:space="0" w:color="auto"/>
            <w:left w:val="none" w:sz="0" w:space="0" w:color="auto"/>
            <w:bottom w:val="none" w:sz="0" w:space="0" w:color="auto"/>
            <w:right w:val="none" w:sz="0" w:space="0" w:color="auto"/>
          </w:divBdr>
        </w:div>
        <w:div w:id="1101493640">
          <w:marLeft w:val="0"/>
          <w:marRight w:val="0"/>
          <w:marTop w:val="0"/>
          <w:marBottom w:val="0"/>
          <w:divBdr>
            <w:top w:val="none" w:sz="0" w:space="0" w:color="auto"/>
            <w:left w:val="none" w:sz="0" w:space="0" w:color="auto"/>
            <w:bottom w:val="none" w:sz="0" w:space="0" w:color="auto"/>
            <w:right w:val="none" w:sz="0" w:space="0" w:color="auto"/>
          </w:divBdr>
        </w:div>
        <w:div w:id="1154756302">
          <w:marLeft w:val="0"/>
          <w:marRight w:val="0"/>
          <w:marTop w:val="0"/>
          <w:marBottom w:val="0"/>
          <w:divBdr>
            <w:top w:val="none" w:sz="0" w:space="0" w:color="auto"/>
            <w:left w:val="none" w:sz="0" w:space="0" w:color="auto"/>
            <w:bottom w:val="none" w:sz="0" w:space="0" w:color="auto"/>
            <w:right w:val="none" w:sz="0" w:space="0" w:color="auto"/>
          </w:divBdr>
        </w:div>
        <w:div w:id="1270359648">
          <w:marLeft w:val="0"/>
          <w:marRight w:val="0"/>
          <w:marTop w:val="0"/>
          <w:marBottom w:val="0"/>
          <w:divBdr>
            <w:top w:val="none" w:sz="0" w:space="0" w:color="auto"/>
            <w:left w:val="none" w:sz="0" w:space="0" w:color="auto"/>
            <w:bottom w:val="none" w:sz="0" w:space="0" w:color="auto"/>
            <w:right w:val="none" w:sz="0" w:space="0" w:color="auto"/>
          </w:divBdr>
        </w:div>
        <w:div w:id="1456363344">
          <w:marLeft w:val="0"/>
          <w:marRight w:val="0"/>
          <w:marTop w:val="0"/>
          <w:marBottom w:val="0"/>
          <w:divBdr>
            <w:top w:val="none" w:sz="0" w:space="0" w:color="auto"/>
            <w:left w:val="none" w:sz="0" w:space="0" w:color="auto"/>
            <w:bottom w:val="none" w:sz="0" w:space="0" w:color="auto"/>
            <w:right w:val="none" w:sz="0" w:space="0" w:color="auto"/>
          </w:divBdr>
        </w:div>
        <w:div w:id="1484539905">
          <w:marLeft w:val="0"/>
          <w:marRight w:val="0"/>
          <w:marTop w:val="0"/>
          <w:marBottom w:val="0"/>
          <w:divBdr>
            <w:top w:val="none" w:sz="0" w:space="0" w:color="auto"/>
            <w:left w:val="none" w:sz="0" w:space="0" w:color="auto"/>
            <w:bottom w:val="none" w:sz="0" w:space="0" w:color="auto"/>
            <w:right w:val="none" w:sz="0" w:space="0" w:color="auto"/>
          </w:divBdr>
        </w:div>
        <w:div w:id="1591809738">
          <w:marLeft w:val="0"/>
          <w:marRight w:val="0"/>
          <w:marTop w:val="0"/>
          <w:marBottom w:val="0"/>
          <w:divBdr>
            <w:top w:val="none" w:sz="0" w:space="0" w:color="auto"/>
            <w:left w:val="none" w:sz="0" w:space="0" w:color="auto"/>
            <w:bottom w:val="none" w:sz="0" w:space="0" w:color="auto"/>
            <w:right w:val="none" w:sz="0" w:space="0" w:color="auto"/>
          </w:divBdr>
        </w:div>
        <w:div w:id="1598754141">
          <w:marLeft w:val="0"/>
          <w:marRight w:val="0"/>
          <w:marTop w:val="0"/>
          <w:marBottom w:val="0"/>
          <w:divBdr>
            <w:top w:val="none" w:sz="0" w:space="0" w:color="auto"/>
            <w:left w:val="none" w:sz="0" w:space="0" w:color="auto"/>
            <w:bottom w:val="none" w:sz="0" w:space="0" w:color="auto"/>
            <w:right w:val="none" w:sz="0" w:space="0" w:color="auto"/>
          </w:divBdr>
        </w:div>
        <w:div w:id="1694771354">
          <w:marLeft w:val="0"/>
          <w:marRight w:val="0"/>
          <w:marTop w:val="0"/>
          <w:marBottom w:val="0"/>
          <w:divBdr>
            <w:top w:val="none" w:sz="0" w:space="0" w:color="auto"/>
            <w:left w:val="none" w:sz="0" w:space="0" w:color="auto"/>
            <w:bottom w:val="none" w:sz="0" w:space="0" w:color="auto"/>
            <w:right w:val="none" w:sz="0" w:space="0" w:color="auto"/>
          </w:divBdr>
        </w:div>
        <w:div w:id="1799106849">
          <w:marLeft w:val="0"/>
          <w:marRight w:val="0"/>
          <w:marTop w:val="0"/>
          <w:marBottom w:val="0"/>
          <w:divBdr>
            <w:top w:val="none" w:sz="0" w:space="0" w:color="auto"/>
            <w:left w:val="none" w:sz="0" w:space="0" w:color="auto"/>
            <w:bottom w:val="none" w:sz="0" w:space="0" w:color="auto"/>
            <w:right w:val="none" w:sz="0" w:space="0" w:color="auto"/>
          </w:divBdr>
        </w:div>
        <w:div w:id="1805853041">
          <w:marLeft w:val="0"/>
          <w:marRight w:val="0"/>
          <w:marTop w:val="0"/>
          <w:marBottom w:val="0"/>
          <w:divBdr>
            <w:top w:val="none" w:sz="0" w:space="0" w:color="auto"/>
            <w:left w:val="none" w:sz="0" w:space="0" w:color="auto"/>
            <w:bottom w:val="none" w:sz="0" w:space="0" w:color="auto"/>
            <w:right w:val="none" w:sz="0" w:space="0" w:color="auto"/>
          </w:divBdr>
        </w:div>
        <w:div w:id="1912884723">
          <w:marLeft w:val="0"/>
          <w:marRight w:val="0"/>
          <w:marTop w:val="0"/>
          <w:marBottom w:val="0"/>
          <w:divBdr>
            <w:top w:val="none" w:sz="0" w:space="0" w:color="auto"/>
            <w:left w:val="none" w:sz="0" w:space="0" w:color="auto"/>
            <w:bottom w:val="none" w:sz="0" w:space="0" w:color="auto"/>
            <w:right w:val="none" w:sz="0" w:space="0" w:color="auto"/>
          </w:divBdr>
        </w:div>
        <w:div w:id="2114087196">
          <w:marLeft w:val="0"/>
          <w:marRight w:val="0"/>
          <w:marTop w:val="0"/>
          <w:marBottom w:val="0"/>
          <w:divBdr>
            <w:top w:val="none" w:sz="0" w:space="0" w:color="auto"/>
            <w:left w:val="none" w:sz="0" w:space="0" w:color="auto"/>
            <w:bottom w:val="none" w:sz="0" w:space="0" w:color="auto"/>
            <w:right w:val="none" w:sz="0" w:space="0" w:color="auto"/>
          </w:divBdr>
        </w:div>
      </w:divsChild>
    </w:div>
    <w:div w:id="956377265">
      <w:bodyDiv w:val="1"/>
      <w:marLeft w:val="0"/>
      <w:marRight w:val="0"/>
      <w:marTop w:val="0"/>
      <w:marBottom w:val="0"/>
      <w:divBdr>
        <w:top w:val="none" w:sz="0" w:space="0" w:color="auto"/>
        <w:left w:val="none" w:sz="0" w:space="0" w:color="auto"/>
        <w:bottom w:val="none" w:sz="0" w:space="0" w:color="auto"/>
        <w:right w:val="none" w:sz="0" w:space="0" w:color="auto"/>
      </w:divBdr>
      <w:divsChild>
        <w:div w:id="556476440">
          <w:marLeft w:val="0"/>
          <w:marRight w:val="0"/>
          <w:marTop w:val="0"/>
          <w:marBottom w:val="0"/>
          <w:divBdr>
            <w:top w:val="none" w:sz="0" w:space="0" w:color="auto"/>
            <w:left w:val="none" w:sz="0" w:space="0" w:color="auto"/>
            <w:bottom w:val="none" w:sz="0" w:space="0" w:color="auto"/>
            <w:right w:val="none" w:sz="0" w:space="0" w:color="auto"/>
          </w:divBdr>
        </w:div>
        <w:div w:id="1020929277">
          <w:marLeft w:val="0"/>
          <w:marRight w:val="0"/>
          <w:marTop w:val="0"/>
          <w:marBottom w:val="0"/>
          <w:divBdr>
            <w:top w:val="none" w:sz="0" w:space="0" w:color="auto"/>
            <w:left w:val="none" w:sz="0" w:space="0" w:color="auto"/>
            <w:bottom w:val="none" w:sz="0" w:space="0" w:color="auto"/>
            <w:right w:val="none" w:sz="0" w:space="0" w:color="auto"/>
          </w:divBdr>
        </w:div>
        <w:div w:id="1578326644">
          <w:marLeft w:val="0"/>
          <w:marRight w:val="0"/>
          <w:marTop w:val="0"/>
          <w:marBottom w:val="0"/>
          <w:divBdr>
            <w:top w:val="none" w:sz="0" w:space="0" w:color="auto"/>
            <w:left w:val="none" w:sz="0" w:space="0" w:color="auto"/>
            <w:bottom w:val="none" w:sz="0" w:space="0" w:color="auto"/>
            <w:right w:val="none" w:sz="0" w:space="0" w:color="auto"/>
          </w:divBdr>
        </w:div>
        <w:div w:id="1703242109">
          <w:marLeft w:val="0"/>
          <w:marRight w:val="0"/>
          <w:marTop w:val="0"/>
          <w:marBottom w:val="0"/>
          <w:divBdr>
            <w:top w:val="none" w:sz="0" w:space="0" w:color="auto"/>
            <w:left w:val="none" w:sz="0" w:space="0" w:color="auto"/>
            <w:bottom w:val="none" w:sz="0" w:space="0" w:color="auto"/>
            <w:right w:val="none" w:sz="0" w:space="0" w:color="auto"/>
          </w:divBdr>
        </w:div>
        <w:div w:id="2033846852">
          <w:marLeft w:val="0"/>
          <w:marRight w:val="0"/>
          <w:marTop w:val="0"/>
          <w:marBottom w:val="0"/>
          <w:divBdr>
            <w:top w:val="none" w:sz="0" w:space="0" w:color="auto"/>
            <w:left w:val="none" w:sz="0" w:space="0" w:color="auto"/>
            <w:bottom w:val="none" w:sz="0" w:space="0" w:color="auto"/>
            <w:right w:val="none" w:sz="0" w:space="0" w:color="auto"/>
          </w:divBdr>
        </w:div>
      </w:divsChild>
    </w:div>
    <w:div w:id="959997780">
      <w:bodyDiv w:val="1"/>
      <w:marLeft w:val="0"/>
      <w:marRight w:val="0"/>
      <w:marTop w:val="0"/>
      <w:marBottom w:val="0"/>
      <w:divBdr>
        <w:top w:val="none" w:sz="0" w:space="0" w:color="auto"/>
        <w:left w:val="none" w:sz="0" w:space="0" w:color="auto"/>
        <w:bottom w:val="none" w:sz="0" w:space="0" w:color="auto"/>
        <w:right w:val="none" w:sz="0" w:space="0" w:color="auto"/>
      </w:divBdr>
      <w:divsChild>
        <w:div w:id="672807141">
          <w:marLeft w:val="0"/>
          <w:marRight w:val="0"/>
          <w:marTop w:val="0"/>
          <w:marBottom w:val="0"/>
          <w:divBdr>
            <w:top w:val="none" w:sz="0" w:space="0" w:color="auto"/>
            <w:left w:val="none" w:sz="0" w:space="0" w:color="auto"/>
            <w:bottom w:val="none" w:sz="0" w:space="0" w:color="auto"/>
            <w:right w:val="none" w:sz="0" w:space="0" w:color="auto"/>
          </w:divBdr>
        </w:div>
        <w:div w:id="704911689">
          <w:marLeft w:val="0"/>
          <w:marRight w:val="0"/>
          <w:marTop w:val="0"/>
          <w:marBottom w:val="0"/>
          <w:divBdr>
            <w:top w:val="none" w:sz="0" w:space="0" w:color="auto"/>
            <w:left w:val="none" w:sz="0" w:space="0" w:color="auto"/>
            <w:bottom w:val="none" w:sz="0" w:space="0" w:color="auto"/>
            <w:right w:val="none" w:sz="0" w:space="0" w:color="auto"/>
          </w:divBdr>
        </w:div>
        <w:div w:id="881944868">
          <w:marLeft w:val="0"/>
          <w:marRight w:val="0"/>
          <w:marTop w:val="0"/>
          <w:marBottom w:val="0"/>
          <w:divBdr>
            <w:top w:val="none" w:sz="0" w:space="0" w:color="auto"/>
            <w:left w:val="none" w:sz="0" w:space="0" w:color="auto"/>
            <w:bottom w:val="none" w:sz="0" w:space="0" w:color="auto"/>
            <w:right w:val="none" w:sz="0" w:space="0" w:color="auto"/>
          </w:divBdr>
        </w:div>
      </w:divsChild>
    </w:div>
    <w:div w:id="966350423">
      <w:bodyDiv w:val="1"/>
      <w:marLeft w:val="0"/>
      <w:marRight w:val="0"/>
      <w:marTop w:val="0"/>
      <w:marBottom w:val="0"/>
      <w:divBdr>
        <w:top w:val="none" w:sz="0" w:space="0" w:color="auto"/>
        <w:left w:val="none" w:sz="0" w:space="0" w:color="auto"/>
        <w:bottom w:val="none" w:sz="0" w:space="0" w:color="auto"/>
        <w:right w:val="none" w:sz="0" w:space="0" w:color="auto"/>
      </w:divBdr>
      <w:divsChild>
        <w:div w:id="27681935">
          <w:marLeft w:val="0"/>
          <w:marRight w:val="0"/>
          <w:marTop w:val="0"/>
          <w:marBottom w:val="0"/>
          <w:divBdr>
            <w:top w:val="none" w:sz="0" w:space="0" w:color="auto"/>
            <w:left w:val="none" w:sz="0" w:space="0" w:color="auto"/>
            <w:bottom w:val="none" w:sz="0" w:space="0" w:color="auto"/>
            <w:right w:val="none" w:sz="0" w:space="0" w:color="auto"/>
          </w:divBdr>
        </w:div>
        <w:div w:id="47265864">
          <w:marLeft w:val="0"/>
          <w:marRight w:val="0"/>
          <w:marTop w:val="0"/>
          <w:marBottom w:val="0"/>
          <w:divBdr>
            <w:top w:val="none" w:sz="0" w:space="0" w:color="auto"/>
            <w:left w:val="none" w:sz="0" w:space="0" w:color="auto"/>
            <w:bottom w:val="none" w:sz="0" w:space="0" w:color="auto"/>
            <w:right w:val="none" w:sz="0" w:space="0" w:color="auto"/>
          </w:divBdr>
        </w:div>
        <w:div w:id="225454288">
          <w:marLeft w:val="0"/>
          <w:marRight w:val="0"/>
          <w:marTop w:val="0"/>
          <w:marBottom w:val="0"/>
          <w:divBdr>
            <w:top w:val="none" w:sz="0" w:space="0" w:color="auto"/>
            <w:left w:val="none" w:sz="0" w:space="0" w:color="auto"/>
            <w:bottom w:val="none" w:sz="0" w:space="0" w:color="auto"/>
            <w:right w:val="none" w:sz="0" w:space="0" w:color="auto"/>
          </w:divBdr>
        </w:div>
        <w:div w:id="556890776">
          <w:marLeft w:val="0"/>
          <w:marRight w:val="0"/>
          <w:marTop w:val="0"/>
          <w:marBottom w:val="0"/>
          <w:divBdr>
            <w:top w:val="none" w:sz="0" w:space="0" w:color="auto"/>
            <w:left w:val="none" w:sz="0" w:space="0" w:color="auto"/>
            <w:bottom w:val="none" w:sz="0" w:space="0" w:color="auto"/>
            <w:right w:val="none" w:sz="0" w:space="0" w:color="auto"/>
          </w:divBdr>
        </w:div>
        <w:div w:id="633678663">
          <w:marLeft w:val="0"/>
          <w:marRight w:val="0"/>
          <w:marTop w:val="0"/>
          <w:marBottom w:val="0"/>
          <w:divBdr>
            <w:top w:val="none" w:sz="0" w:space="0" w:color="auto"/>
            <w:left w:val="none" w:sz="0" w:space="0" w:color="auto"/>
            <w:bottom w:val="none" w:sz="0" w:space="0" w:color="auto"/>
            <w:right w:val="none" w:sz="0" w:space="0" w:color="auto"/>
          </w:divBdr>
        </w:div>
        <w:div w:id="726494013">
          <w:marLeft w:val="0"/>
          <w:marRight w:val="0"/>
          <w:marTop w:val="0"/>
          <w:marBottom w:val="0"/>
          <w:divBdr>
            <w:top w:val="none" w:sz="0" w:space="0" w:color="auto"/>
            <w:left w:val="none" w:sz="0" w:space="0" w:color="auto"/>
            <w:bottom w:val="none" w:sz="0" w:space="0" w:color="auto"/>
            <w:right w:val="none" w:sz="0" w:space="0" w:color="auto"/>
          </w:divBdr>
        </w:div>
        <w:div w:id="787939419">
          <w:marLeft w:val="0"/>
          <w:marRight w:val="0"/>
          <w:marTop w:val="0"/>
          <w:marBottom w:val="0"/>
          <w:divBdr>
            <w:top w:val="none" w:sz="0" w:space="0" w:color="auto"/>
            <w:left w:val="none" w:sz="0" w:space="0" w:color="auto"/>
            <w:bottom w:val="none" w:sz="0" w:space="0" w:color="auto"/>
            <w:right w:val="none" w:sz="0" w:space="0" w:color="auto"/>
          </w:divBdr>
        </w:div>
        <w:div w:id="794910535">
          <w:marLeft w:val="0"/>
          <w:marRight w:val="0"/>
          <w:marTop w:val="0"/>
          <w:marBottom w:val="0"/>
          <w:divBdr>
            <w:top w:val="none" w:sz="0" w:space="0" w:color="auto"/>
            <w:left w:val="none" w:sz="0" w:space="0" w:color="auto"/>
            <w:bottom w:val="none" w:sz="0" w:space="0" w:color="auto"/>
            <w:right w:val="none" w:sz="0" w:space="0" w:color="auto"/>
          </w:divBdr>
        </w:div>
        <w:div w:id="814758893">
          <w:marLeft w:val="0"/>
          <w:marRight w:val="0"/>
          <w:marTop w:val="0"/>
          <w:marBottom w:val="0"/>
          <w:divBdr>
            <w:top w:val="none" w:sz="0" w:space="0" w:color="auto"/>
            <w:left w:val="none" w:sz="0" w:space="0" w:color="auto"/>
            <w:bottom w:val="none" w:sz="0" w:space="0" w:color="auto"/>
            <w:right w:val="none" w:sz="0" w:space="0" w:color="auto"/>
          </w:divBdr>
        </w:div>
        <w:div w:id="906114737">
          <w:marLeft w:val="0"/>
          <w:marRight w:val="0"/>
          <w:marTop w:val="0"/>
          <w:marBottom w:val="0"/>
          <w:divBdr>
            <w:top w:val="none" w:sz="0" w:space="0" w:color="auto"/>
            <w:left w:val="none" w:sz="0" w:space="0" w:color="auto"/>
            <w:bottom w:val="none" w:sz="0" w:space="0" w:color="auto"/>
            <w:right w:val="none" w:sz="0" w:space="0" w:color="auto"/>
          </w:divBdr>
        </w:div>
        <w:div w:id="925118205">
          <w:marLeft w:val="0"/>
          <w:marRight w:val="0"/>
          <w:marTop w:val="0"/>
          <w:marBottom w:val="0"/>
          <w:divBdr>
            <w:top w:val="none" w:sz="0" w:space="0" w:color="auto"/>
            <w:left w:val="none" w:sz="0" w:space="0" w:color="auto"/>
            <w:bottom w:val="none" w:sz="0" w:space="0" w:color="auto"/>
            <w:right w:val="none" w:sz="0" w:space="0" w:color="auto"/>
          </w:divBdr>
        </w:div>
        <w:div w:id="1037779780">
          <w:marLeft w:val="0"/>
          <w:marRight w:val="0"/>
          <w:marTop w:val="0"/>
          <w:marBottom w:val="0"/>
          <w:divBdr>
            <w:top w:val="none" w:sz="0" w:space="0" w:color="auto"/>
            <w:left w:val="none" w:sz="0" w:space="0" w:color="auto"/>
            <w:bottom w:val="none" w:sz="0" w:space="0" w:color="auto"/>
            <w:right w:val="none" w:sz="0" w:space="0" w:color="auto"/>
          </w:divBdr>
        </w:div>
        <w:div w:id="1045255156">
          <w:marLeft w:val="0"/>
          <w:marRight w:val="0"/>
          <w:marTop w:val="0"/>
          <w:marBottom w:val="0"/>
          <w:divBdr>
            <w:top w:val="none" w:sz="0" w:space="0" w:color="auto"/>
            <w:left w:val="none" w:sz="0" w:space="0" w:color="auto"/>
            <w:bottom w:val="none" w:sz="0" w:space="0" w:color="auto"/>
            <w:right w:val="none" w:sz="0" w:space="0" w:color="auto"/>
          </w:divBdr>
        </w:div>
        <w:div w:id="1058164681">
          <w:marLeft w:val="0"/>
          <w:marRight w:val="0"/>
          <w:marTop w:val="0"/>
          <w:marBottom w:val="0"/>
          <w:divBdr>
            <w:top w:val="none" w:sz="0" w:space="0" w:color="auto"/>
            <w:left w:val="none" w:sz="0" w:space="0" w:color="auto"/>
            <w:bottom w:val="none" w:sz="0" w:space="0" w:color="auto"/>
            <w:right w:val="none" w:sz="0" w:space="0" w:color="auto"/>
          </w:divBdr>
        </w:div>
        <w:div w:id="1158571477">
          <w:marLeft w:val="0"/>
          <w:marRight w:val="0"/>
          <w:marTop w:val="0"/>
          <w:marBottom w:val="0"/>
          <w:divBdr>
            <w:top w:val="none" w:sz="0" w:space="0" w:color="auto"/>
            <w:left w:val="none" w:sz="0" w:space="0" w:color="auto"/>
            <w:bottom w:val="none" w:sz="0" w:space="0" w:color="auto"/>
            <w:right w:val="none" w:sz="0" w:space="0" w:color="auto"/>
          </w:divBdr>
        </w:div>
        <w:div w:id="1188180720">
          <w:marLeft w:val="0"/>
          <w:marRight w:val="0"/>
          <w:marTop w:val="0"/>
          <w:marBottom w:val="0"/>
          <w:divBdr>
            <w:top w:val="none" w:sz="0" w:space="0" w:color="auto"/>
            <w:left w:val="none" w:sz="0" w:space="0" w:color="auto"/>
            <w:bottom w:val="none" w:sz="0" w:space="0" w:color="auto"/>
            <w:right w:val="none" w:sz="0" w:space="0" w:color="auto"/>
          </w:divBdr>
        </w:div>
        <w:div w:id="1210990076">
          <w:marLeft w:val="0"/>
          <w:marRight w:val="0"/>
          <w:marTop w:val="0"/>
          <w:marBottom w:val="0"/>
          <w:divBdr>
            <w:top w:val="none" w:sz="0" w:space="0" w:color="auto"/>
            <w:left w:val="none" w:sz="0" w:space="0" w:color="auto"/>
            <w:bottom w:val="none" w:sz="0" w:space="0" w:color="auto"/>
            <w:right w:val="none" w:sz="0" w:space="0" w:color="auto"/>
          </w:divBdr>
        </w:div>
        <w:div w:id="1233857074">
          <w:marLeft w:val="0"/>
          <w:marRight w:val="0"/>
          <w:marTop w:val="0"/>
          <w:marBottom w:val="0"/>
          <w:divBdr>
            <w:top w:val="none" w:sz="0" w:space="0" w:color="auto"/>
            <w:left w:val="none" w:sz="0" w:space="0" w:color="auto"/>
            <w:bottom w:val="none" w:sz="0" w:space="0" w:color="auto"/>
            <w:right w:val="none" w:sz="0" w:space="0" w:color="auto"/>
          </w:divBdr>
        </w:div>
        <w:div w:id="1239361260">
          <w:marLeft w:val="0"/>
          <w:marRight w:val="0"/>
          <w:marTop w:val="0"/>
          <w:marBottom w:val="0"/>
          <w:divBdr>
            <w:top w:val="none" w:sz="0" w:space="0" w:color="auto"/>
            <w:left w:val="none" w:sz="0" w:space="0" w:color="auto"/>
            <w:bottom w:val="none" w:sz="0" w:space="0" w:color="auto"/>
            <w:right w:val="none" w:sz="0" w:space="0" w:color="auto"/>
          </w:divBdr>
        </w:div>
        <w:div w:id="1256406431">
          <w:marLeft w:val="0"/>
          <w:marRight w:val="0"/>
          <w:marTop w:val="0"/>
          <w:marBottom w:val="0"/>
          <w:divBdr>
            <w:top w:val="none" w:sz="0" w:space="0" w:color="auto"/>
            <w:left w:val="none" w:sz="0" w:space="0" w:color="auto"/>
            <w:bottom w:val="none" w:sz="0" w:space="0" w:color="auto"/>
            <w:right w:val="none" w:sz="0" w:space="0" w:color="auto"/>
          </w:divBdr>
        </w:div>
        <w:div w:id="1350642695">
          <w:marLeft w:val="0"/>
          <w:marRight w:val="0"/>
          <w:marTop w:val="0"/>
          <w:marBottom w:val="0"/>
          <w:divBdr>
            <w:top w:val="none" w:sz="0" w:space="0" w:color="auto"/>
            <w:left w:val="none" w:sz="0" w:space="0" w:color="auto"/>
            <w:bottom w:val="none" w:sz="0" w:space="0" w:color="auto"/>
            <w:right w:val="none" w:sz="0" w:space="0" w:color="auto"/>
          </w:divBdr>
        </w:div>
        <w:div w:id="1407073122">
          <w:marLeft w:val="0"/>
          <w:marRight w:val="0"/>
          <w:marTop w:val="0"/>
          <w:marBottom w:val="0"/>
          <w:divBdr>
            <w:top w:val="none" w:sz="0" w:space="0" w:color="auto"/>
            <w:left w:val="none" w:sz="0" w:space="0" w:color="auto"/>
            <w:bottom w:val="none" w:sz="0" w:space="0" w:color="auto"/>
            <w:right w:val="none" w:sz="0" w:space="0" w:color="auto"/>
          </w:divBdr>
        </w:div>
        <w:div w:id="1454402534">
          <w:marLeft w:val="0"/>
          <w:marRight w:val="0"/>
          <w:marTop w:val="0"/>
          <w:marBottom w:val="0"/>
          <w:divBdr>
            <w:top w:val="none" w:sz="0" w:space="0" w:color="auto"/>
            <w:left w:val="none" w:sz="0" w:space="0" w:color="auto"/>
            <w:bottom w:val="none" w:sz="0" w:space="0" w:color="auto"/>
            <w:right w:val="none" w:sz="0" w:space="0" w:color="auto"/>
          </w:divBdr>
        </w:div>
        <w:div w:id="1875459802">
          <w:marLeft w:val="0"/>
          <w:marRight w:val="0"/>
          <w:marTop w:val="0"/>
          <w:marBottom w:val="0"/>
          <w:divBdr>
            <w:top w:val="none" w:sz="0" w:space="0" w:color="auto"/>
            <w:left w:val="none" w:sz="0" w:space="0" w:color="auto"/>
            <w:bottom w:val="none" w:sz="0" w:space="0" w:color="auto"/>
            <w:right w:val="none" w:sz="0" w:space="0" w:color="auto"/>
          </w:divBdr>
        </w:div>
        <w:div w:id="1885018265">
          <w:marLeft w:val="0"/>
          <w:marRight w:val="0"/>
          <w:marTop w:val="0"/>
          <w:marBottom w:val="0"/>
          <w:divBdr>
            <w:top w:val="none" w:sz="0" w:space="0" w:color="auto"/>
            <w:left w:val="none" w:sz="0" w:space="0" w:color="auto"/>
            <w:bottom w:val="none" w:sz="0" w:space="0" w:color="auto"/>
            <w:right w:val="none" w:sz="0" w:space="0" w:color="auto"/>
          </w:divBdr>
        </w:div>
        <w:div w:id="2095347551">
          <w:marLeft w:val="0"/>
          <w:marRight w:val="0"/>
          <w:marTop w:val="0"/>
          <w:marBottom w:val="0"/>
          <w:divBdr>
            <w:top w:val="none" w:sz="0" w:space="0" w:color="auto"/>
            <w:left w:val="none" w:sz="0" w:space="0" w:color="auto"/>
            <w:bottom w:val="none" w:sz="0" w:space="0" w:color="auto"/>
            <w:right w:val="none" w:sz="0" w:space="0" w:color="auto"/>
          </w:divBdr>
        </w:div>
      </w:divsChild>
    </w:div>
    <w:div w:id="979269402">
      <w:bodyDiv w:val="1"/>
      <w:marLeft w:val="0"/>
      <w:marRight w:val="0"/>
      <w:marTop w:val="0"/>
      <w:marBottom w:val="0"/>
      <w:divBdr>
        <w:top w:val="none" w:sz="0" w:space="0" w:color="auto"/>
        <w:left w:val="none" w:sz="0" w:space="0" w:color="auto"/>
        <w:bottom w:val="none" w:sz="0" w:space="0" w:color="auto"/>
        <w:right w:val="none" w:sz="0" w:space="0" w:color="auto"/>
      </w:divBdr>
      <w:divsChild>
        <w:div w:id="8265204">
          <w:marLeft w:val="0"/>
          <w:marRight w:val="0"/>
          <w:marTop w:val="0"/>
          <w:marBottom w:val="0"/>
          <w:divBdr>
            <w:top w:val="none" w:sz="0" w:space="0" w:color="auto"/>
            <w:left w:val="none" w:sz="0" w:space="0" w:color="auto"/>
            <w:bottom w:val="none" w:sz="0" w:space="0" w:color="auto"/>
            <w:right w:val="none" w:sz="0" w:space="0" w:color="auto"/>
          </w:divBdr>
        </w:div>
        <w:div w:id="40591024">
          <w:marLeft w:val="0"/>
          <w:marRight w:val="0"/>
          <w:marTop w:val="0"/>
          <w:marBottom w:val="0"/>
          <w:divBdr>
            <w:top w:val="none" w:sz="0" w:space="0" w:color="auto"/>
            <w:left w:val="none" w:sz="0" w:space="0" w:color="auto"/>
            <w:bottom w:val="none" w:sz="0" w:space="0" w:color="auto"/>
            <w:right w:val="none" w:sz="0" w:space="0" w:color="auto"/>
          </w:divBdr>
        </w:div>
        <w:div w:id="554706610">
          <w:marLeft w:val="0"/>
          <w:marRight w:val="0"/>
          <w:marTop w:val="0"/>
          <w:marBottom w:val="0"/>
          <w:divBdr>
            <w:top w:val="none" w:sz="0" w:space="0" w:color="auto"/>
            <w:left w:val="none" w:sz="0" w:space="0" w:color="auto"/>
            <w:bottom w:val="none" w:sz="0" w:space="0" w:color="auto"/>
            <w:right w:val="none" w:sz="0" w:space="0" w:color="auto"/>
          </w:divBdr>
        </w:div>
        <w:div w:id="694115439">
          <w:marLeft w:val="0"/>
          <w:marRight w:val="0"/>
          <w:marTop w:val="0"/>
          <w:marBottom w:val="0"/>
          <w:divBdr>
            <w:top w:val="none" w:sz="0" w:space="0" w:color="auto"/>
            <w:left w:val="none" w:sz="0" w:space="0" w:color="auto"/>
            <w:bottom w:val="none" w:sz="0" w:space="0" w:color="auto"/>
            <w:right w:val="none" w:sz="0" w:space="0" w:color="auto"/>
          </w:divBdr>
        </w:div>
        <w:div w:id="796026182">
          <w:marLeft w:val="0"/>
          <w:marRight w:val="0"/>
          <w:marTop w:val="0"/>
          <w:marBottom w:val="0"/>
          <w:divBdr>
            <w:top w:val="none" w:sz="0" w:space="0" w:color="auto"/>
            <w:left w:val="none" w:sz="0" w:space="0" w:color="auto"/>
            <w:bottom w:val="none" w:sz="0" w:space="0" w:color="auto"/>
            <w:right w:val="none" w:sz="0" w:space="0" w:color="auto"/>
          </w:divBdr>
        </w:div>
        <w:div w:id="1688173925">
          <w:marLeft w:val="0"/>
          <w:marRight w:val="0"/>
          <w:marTop w:val="0"/>
          <w:marBottom w:val="0"/>
          <w:divBdr>
            <w:top w:val="none" w:sz="0" w:space="0" w:color="auto"/>
            <w:left w:val="none" w:sz="0" w:space="0" w:color="auto"/>
            <w:bottom w:val="none" w:sz="0" w:space="0" w:color="auto"/>
            <w:right w:val="none" w:sz="0" w:space="0" w:color="auto"/>
          </w:divBdr>
        </w:div>
      </w:divsChild>
    </w:div>
    <w:div w:id="980112320">
      <w:bodyDiv w:val="1"/>
      <w:marLeft w:val="0"/>
      <w:marRight w:val="0"/>
      <w:marTop w:val="0"/>
      <w:marBottom w:val="0"/>
      <w:divBdr>
        <w:top w:val="none" w:sz="0" w:space="0" w:color="auto"/>
        <w:left w:val="none" w:sz="0" w:space="0" w:color="auto"/>
        <w:bottom w:val="none" w:sz="0" w:space="0" w:color="auto"/>
        <w:right w:val="none" w:sz="0" w:space="0" w:color="auto"/>
      </w:divBdr>
    </w:div>
    <w:div w:id="987780751">
      <w:bodyDiv w:val="1"/>
      <w:marLeft w:val="0"/>
      <w:marRight w:val="0"/>
      <w:marTop w:val="0"/>
      <w:marBottom w:val="0"/>
      <w:divBdr>
        <w:top w:val="none" w:sz="0" w:space="0" w:color="auto"/>
        <w:left w:val="none" w:sz="0" w:space="0" w:color="auto"/>
        <w:bottom w:val="none" w:sz="0" w:space="0" w:color="auto"/>
        <w:right w:val="none" w:sz="0" w:space="0" w:color="auto"/>
      </w:divBdr>
      <w:divsChild>
        <w:div w:id="642390790">
          <w:marLeft w:val="0"/>
          <w:marRight w:val="0"/>
          <w:marTop w:val="0"/>
          <w:marBottom w:val="0"/>
          <w:divBdr>
            <w:top w:val="none" w:sz="0" w:space="0" w:color="auto"/>
            <w:left w:val="none" w:sz="0" w:space="0" w:color="auto"/>
            <w:bottom w:val="none" w:sz="0" w:space="0" w:color="auto"/>
            <w:right w:val="none" w:sz="0" w:space="0" w:color="auto"/>
          </w:divBdr>
        </w:div>
        <w:div w:id="771359796">
          <w:marLeft w:val="0"/>
          <w:marRight w:val="0"/>
          <w:marTop w:val="0"/>
          <w:marBottom w:val="0"/>
          <w:divBdr>
            <w:top w:val="none" w:sz="0" w:space="0" w:color="auto"/>
            <w:left w:val="none" w:sz="0" w:space="0" w:color="auto"/>
            <w:bottom w:val="none" w:sz="0" w:space="0" w:color="auto"/>
            <w:right w:val="none" w:sz="0" w:space="0" w:color="auto"/>
          </w:divBdr>
        </w:div>
        <w:div w:id="841748743">
          <w:marLeft w:val="0"/>
          <w:marRight w:val="0"/>
          <w:marTop w:val="0"/>
          <w:marBottom w:val="0"/>
          <w:divBdr>
            <w:top w:val="none" w:sz="0" w:space="0" w:color="auto"/>
            <w:left w:val="none" w:sz="0" w:space="0" w:color="auto"/>
            <w:bottom w:val="none" w:sz="0" w:space="0" w:color="auto"/>
            <w:right w:val="none" w:sz="0" w:space="0" w:color="auto"/>
          </w:divBdr>
        </w:div>
        <w:div w:id="1285651868">
          <w:marLeft w:val="0"/>
          <w:marRight w:val="0"/>
          <w:marTop w:val="0"/>
          <w:marBottom w:val="0"/>
          <w:divBdr>
            <w:top w:val="none" w:sz="0" w:space="0" w:color="auto"/>
            <w:left w:val="none" w:sz="0" w:space="0" w:color="auto"/>
            <w:bottom w:val="none" w:sz="0" w:space="0" w:color="auto"/>
            <w:right w:val="none" w:sz="0" w:space="0" w:color="auto"/>
          </w:divBdr>
        </w:div>
        <w:div w:id="1289236711">
          <w:marLeft w:val="0"/>
          <w:marRight w:val="0"/>
          <w:marTop w:val="0"/>
          <w:marBottom w:val="0"/>
          <w:divBdr>
            <w:top w:val="none" w:sz="0" w:space="0" w:color="auto"/>
            <w:left w:val="none" w:sz="0" w:space="0" w:color="auto"/>
            <w:bottom w:val="none" w:sz="0" w:space="0" w:color="auto"/>
            <w:right w:val="none" w:sz="0" w:space="0" w:color="auto"/>
          </w:divBdr>
        </w:div>
        <w:div w:id="1331524237">
          <w:marLeft w:val="0"/>
          <w:marRight w:val="0"/>
          <w:marTop w:val="0"/>
          <w:marBottom w:val="0"/>
          <w:divBdr>
            <w:top w:val="none" w:sz="0" w:space="0" w:color="auto"/>
            <w:left w:val="none" w:sz="0" w:space="0" w:color="auto"/>
            <w:bottom w:val="none" w:sz="0" w:space="0" w:color="auto"/>
            <w:right w:val="none" w:sz="0" w:space="0" w:color="auto"/>
          </w:divBdr>
        </w:div>
        <w:div w:id="1378357918">
          <w:marLeft w:val="0"/>
          <w:marRight w:val="0"/>
          <w:marTop w:val="0"/>
          <w:marBottom w:val="0"/>
          <w:divBdr>
            <w:top w:val="none" w:sz="0" w:space="0" w:color="auto"/>
            <w:left w:val="none" w:sz="0" w:space="0" w:color="auto"/>
            <w:bottom w:val="none" w:sz="0" w:space="0" w:color="auto"/>
            <w:right w:val="none" w:sz="0" w:space="0" w:color="auto"/>
          </w:divBdr>
        </w:div>
        <w:div w:id="1426684884">
          <w:marLeft w:val="0"/>
          <w:marRight w:val="0"/>
          <w:marTop w:val="0"/>
          <w:marBottom w:val="0"/>
          <w:divBdr>
            <w:top w:val="none" w:sz="0" w:space="0" w:color="auto"/>
            <w:left w:val="none" w:sz="0" w:space="0" w:color="auto"/>
            <w:bottom w:val="none" w:sz="0" w:space="0" w:color="auto"/>
            <w:right w:val="none" w:sz="0" w:space="0" w:color="auto"/>
          </w:divBdr>
        </w:div>
        <w:div w:id="1693266823">
          <w:marLeft w:val="0"/>
          <w:marRight w:val="0"/>
          <w:marTop w:val="0"/>
          <w:marBottom w:val="0"/>
          <w:divBdr>
            <w:top w:val="none" w:sz="0" w:space="0" w:color="auto"/>
            <w:left w:val="none" w:sz="0" w:space="0" w:color="auto"/>
            <w:bottom w:val="none" w:sz="0" w:space="0" w:color="auto"/>
            <w:right w:val="none" w:sz="0" w:space="0" w:color="auto"/>
          </w:divBdr>
        </w:div>
        <w:div w:id="2017070540">
          <w:marLeft w:val="0"/>
          <w:marRight w:val="0"/>
          <w:marTop w:val="0"/>
          <w:marBottom w:val="0"/>
          <w:divBdr>
            <w:top w:val="none" w:sz="0" w:space="0" w:color="auto"/>
            <w:left w:val="none" w:sz="0" w:space="0" w:color="auto"/>
            <w:bottom w:val="none" w:sz="0" w:space="0" w:color="auto"/>
            <w:right w:val="none" w:sz="0" w:space="0" w:color="auto"/>
          </w:divBdr>
        </w:div>
      </w:divsChild>
    </w:div>
    <w:div w:id="988749429">
      <w:bodyDiv w:val="1"/>
      <w:marLeft w:val="0"/>
      <w:marRight w:val="0"/>
      <w:marTop w:val="0"/>
      <w:marBottom w:val="0"/>
      <w:divBdr>
        <w:top w:val="none" w:sz="0" w:space="0" w:color="auto"/>
        <w:left w:val="none" w:sz="0" w:space="0" w:color="auto"/>
        <w:bottom w:val="none" w:sz="0" w:space="0" w:color="auto"/>
        <w:right w:val="none" w:sz="0" w:space="0" w:color="auto"/>
      </w:divBdr>
    </w:div>
    <w:div w:id="989822018">
      <w:bodyDiv w:val="1"/>
      <w:marLeft w:val="0"/>
      <w:marRight w:val="0"/>
      <w:marTop w:val="0"/>
      <w:marBottom w:val="0"/>
      <w:divBdr>
        <w:top w:val="none" w:sz="0" w:space="0" w:color="auto"/>
        <w:left w:val="none" w:sz="0" w:space="0" w:color="auto"/>
        <w:bottom w:val="none" w:sz="0" w:space="0" w:color="auto"/>
        <w:right w:val="none" w:sz="0" w:space="0" w:color="auto"/>
      </w:divBdr>
      <w:divsChild>
        <w:div w:id="175462802">
          <w:marLeft w:val="0"/>
          <w:marRight w:val="0"/>
          <w:marTop w:val="0"/>
          <w:marBottom w:val="0"/>
          <w:divBdr>
            <w:top w:val="none" w:sz="0" w:space="0" w:color="auto"/>
            <w:left w:val="none" w:sz="0" w:space="0" w:color="auto"/>
            <w:bottom w:val="none" w:sz="0" w:space="0" w:color="auto"/>
            <w:right w:val="none" w:sz="0" w:space="0" w:color="auto"/>
          </w:divBdr>
        </w:div>
        <w:div w:id="459107386">
          <w:marLeft w:val="0"/>
          <w:marRight w:val="0"/>
          <w:marTop w:val="0"/>
          <w:marBottom w:val="0"/>
          <w:divBdr>
            <w:top w:val="none" w:sz="0" w:space="0" w:color="auto"/>
            <w:left w:val="none" w:sz="0" w:space="0" w:color="auto"/>
            <w:bottom w:val="none" w:sz="0" w:space="0" w:color="auto"/>
            <w:right w:val="none" w:sz="0" w:space="0" w:color="auto"/>
          </w:divBdr>
        </w:div>
        <w:div w:id="636645676">
          <w:marLeft w:val="0"/>
          <w:marRight w:val="0"/>
          <w:marTop w:val="0"/>
          <w:marBottom w:val="0"/>
          <w:divBdr>
            <w:top w:val="none" w:sz="0" w:space="0" w:color="auto"/>
            <w:left w:val="none" w:sz="0" w:space="0" w:color="auto"/>
            <w:bottom w:val="none" w:sz="0" w:space="0" w:color="auto"/>
            <w:right w:val="none" w:sz="0" w:space="0" w:color="auto"/>
          </w:divBdr>
        </w:div>
        <w:div w:id="958683974">
          <w:marLeft w:val="0"/>
          <w:marRight w:val="0"/>
          <w:marTop w:val="0"/>
          <w:marBottom w:val="0"/>
          <w:divBdr>
            <w:top w:val="none" w:sz="0" w:space="0" w:color="auto"/>
            <w:left w:val="none" w:sz="0" w:space="0" w:color="auto"/>
            <w:bottom w:val="none" w:sz="0" w:space="0" w:color="auto"/>
            <w:right w:val="none" w:sz="0" w:space="0" w:color="auto"/>
          </w:divBdr>
        </w:div>
        <w:div w:id="973028719">
          <w:marLeft w:val="0"/>
          <w:marRight w:val="0"/>
          <w:marTop w:val="0"/>
          <w:marBottom w:val="0"/>
          <w:divBdr>
            <w:top w:val="none" w:sz="0" w:space="0" w:color="auto"/>
            <w:left w:val="none" w:sz="0" w:space="0" w:color="auto"/>
            <w:bottom w:val="none" w:sz="0" w:space="0" w:color="auto"/>
            <w:right w:val="none" w:sz="0" w:space="0" w:color="auto"/>
          </w:divBdr>
        </w:div>
        <w:div w:id="1082795463">
          <w:marLeft w:val="0"/>
          <w:marRight w:val="0"/>
          <w:marTop w:val="0"/>
          <w:marBottom w:val="0"/>
          <w:divBdr>
            <w:top w:val="none" w:sz="0" w:space="0" w:color="auto"/>
            <w:left w:val="none" w:sz="0" w:space="0" w:color="auto"/>
            <w:bottom w:val="none" w:sz="0" w:space="0" w:color="auto"/>
            <w:right w:val="none" w:sz="0" w:space="0" w:color="auto"/>
          </w:divBdr>
        </w:div>
        <w:div w:id="1190945830">
          <w:marLeft w:val="0"/>
          <w:marRight w:val="0"/>
          <w:marTop w:val="0"/>
          <w:marBottom w:val="0"/>
          <w:divBdr>
            <w:top w:val="none" w:sz="0" w:space="0" w:color="auto"/>
            <w:left w:val="none" w:sz="0" w:space="0" w:color="auto"/>
            <w:bottom w:val="none" w:sz="0" w:space="0" w:color="auto"/>
            <w:right w:val="none" w:sz="0" w:space="0" w:color="auto"/>
          </w:divBdr>
        </w:div>
        <w:div w:id="1484464043">
          <w:marLeft w:val="0"/>
          <w:marRight w:val="0"/>
          <w:marTop w:val="0"/>
          <w:marBottom w:val="0"/>
          <w:divBdr>
            <w:top w:val="none" w:sz="0" w:space="0" w:color="auto"/>
            <w:left w:val="none" w:sz="0" w:space="0" w:color="auto"/>
            <w:bottom w:val="none" w:sz="0" w:space="0" w:color="auto"/>
            <w:right w:val="none" w:sz="0" w:space="0" w:color="auto"/>
          </w:divBdr>
        </w:div>
        <w:div w:id="1485006340">
          <w:marLeft w:val="0"/>
          <w:marRight w:val="0"/>
          <w:marTop w:val="0"/>
          <w:marBottom w:val="0"/>
          <w:divBdr>
            <w:top w:val="none" w:sz="0" w:space="0" w:color="auto"/>
            <w:left w:val="none" w:sz="0" w:space="0" w:color="auto"/>
            <w:bottom w:val="none" w:sz="0" w:space="0" w:color="auto"/>
            <w:right w:val="none" w:sz="0" w:space="0" w:color="auto"/>
          </w:divBdr>
        </w:div>
        <w:div w:id="1744986212">
          <w:marLeft w:val="0"/>
          <w:marRight w:val="0"/>
          <w:marTop w:val="0"/>
          <w:marBottom w:val="0"/>
          <w:divBdr>
            <w:top w:val="none" w:sz="0" w:space="0" w:color="auto"/>
            <w:left w:val="none" w:sz="0" w:space="0" w:color="auto"/>
            <w:bottom w:val="none" w:sz="0" w:space="0" w:color="auto"/>
            <w:right w:val="none" w:sz="0" w:space="0" w:color="auto"/>
          </w:divBdr>
        </w:div>
        <w:div w:id="1832482434">
          <w:marLeft w:val="0"/>
          <w:marRight w:val="0"/>
          <w:marTop w:val="0"/>
          <w:marBottom w:val="0"/>
          <w:divBdr>
            <w:top w:val="none" w:sz="0" w:space="0" w:color="auto"/>
            <w:left w:val="none" w:sz="0" w:space="0" w:color="auto"/>
            <w:bottom w:val="none" w:sz="0" w:space="0" w:color="auto"/>
            <w:right w:val="none" w:sz="0" w:space="0" w:color="auto"/>
          </w:divBdr>
        </w:div>
        <w:div w:id="1882665280">
          <w:marLeft w:val="0"/>
          <w:marRight w:val="0"/>
          <w:marTop w:val="0"/>
          <w:marBottom w:val="0"/>
          <w:divBdr>
            <w:top w:val="none" w:sz="0" w:space="0" w:color="auto"/>
            <w:left w:val="none" w:sz="0" w:space="0" w:color="auto"/>
            <w:bottom w:val="none" w:sz="0" w:space="0" w:color="auto"/>
            <w:right w:val="none" w:sz="0" w:space="0" w:color="auto"/>
          </w:divBdr>
        </w:div>
        <w:div w:id="1920364399">
          <w:marLeft w:val="0"/>
          <w:marRight w:val="0"/>
          <w:marTop w:val="0"/>
          <w:marBottom w:val="0"/>
          <w:divBdr>
            <w:top w:val="none" w:sz="0" w:space="0" w:color="auto"/>
            <w:left w:val="none" w:sz="0" w:space="0" w:color="auto"/>
            <w:bottom w:val="none" w:sz="0" w:space="0" w:color="auto"/>
            <w:right w:val="none" w:sz="0" w:space="0" w:color="auto"/>
          </w:divBdr>
        </w:div>
        <w:div w:id="1957759733">
          <w:marLeft w:val="0"/>
          <w:marRight w:val="0"/>
          <w:marTop w:val="0"/>
          <w:marBottom w:val="0"/>
          <w:divBdr>
            <w:top w:val="none" w:sz="0" w:space="0" w:color="auto"/>
            <w:left w:val="none" w:sz="0" w:space="0" w:color="auto"/>
            <w:bottom w:val="none" w:sz="0" w:space="0" w:color="auto"/>
            <w:right w:val="none" w:sz="0" w:space="0" w:color="auto"/>
          </w:divBdr>
        </w:div>
        <w:div w:id="1963800409">
          <w:marLeft w:val="0"/>
          <w:marRight w:val="0"/>
          <w:marTop w:val="0"/>
          <w:marBottom w:val="0"/>
          <w:divBdr>
            <w:top w:val="none" w:sz="0" w:space="0" w:color="auto"/>
            <w:left w:val="none" w:sz="0" w:space="0" w:color="auto"/>
            <w:bottom w:val="none" w:sz="0" w:space="0" w:color="auto"/>
            <w:right w:val="none" w:sz="0" w:space="0" w:color="auto"/>
          </w:divBdr>
        </w:div>
        <w:div w:id="1993177628">
          <w:marLeft w:val="0"/>
          <w:marRight w:val="0"/>
          <w:marTop w:val="0"/>
          <w:marBottom w:val="0"/>
          <w:divBdr>
            <w:top w:val="none" w:sz="0" w:space="0" w:color="auto"/>
            <w:left w:val="none" w:sz="0" w:space="0" w:color="auto"/>
            <w:bottom w:val="none" w:sz="0" w:space="0" w:color="auto"/>
            <w:right w:val="none" w:sz="0" w:space="0" w:color="auto"/>
          </w:divBdr>
        </w:div>
      </w:divsChild>
    </w:div>
    <w:div w:id="989944028">
      <w:bodyDiv w:val="1"/>
      <w:marLeft w:val="0"/>
      <w:marRight w:val="0"/>
      <w:marTop w:val="0"/>
      <w:marBottom w:val="0"/>
      <w:divBdr>
        <w:top w:val="none" w:sz="0" w:space="0" w:color="auto"/>
        <w:left w:val="none" w:sz="0" w:space="0" w:color="auto"/>
        <w:bottom w:val="none" w:sz="0" w:space="0" w:color="auto"/>
        <w:right w:val="none" w:sz="0" w:space="0" w:color="auto"/>
      </w:divBdr>
      <w:divsChild>
        <w:div w:id="15351568">
          <w:marLeft w:val="0"/>
          <w:marRight w:val="0"/>
          <w:marTop w:val="0"/>
          <w:marBottom w:val="0"/>
          <w:divBdr>
            <w:top w:val="none" w:sz="0" w:space="0" w:color="auto"/>
            <w:left w:val="none" w:sz="0" w:space="0" w:color="auto"/>
            <w:bottom w:val="none" w:sz="0" w:space="0" w:color="auto"/>
            <w:right w:val="none" w:sz="0" w:space="0" w:color="auto"/>
          </w:divBdr>
        </w:div>
        <w:div w:id="744570200">
          <w:marLeft w:val="0"/>
          <w:marRight w:val="0"/>
          <w:marTop w:val="0"/>
          <w:marBottom w:val="0"/>
          <w:divBdr>
            <w:top w:val="none" w:sz="0" w:space="0" w:color="auto"/>
            <w:left w:val="none" w:sz="0" w:space="0" w:color="auto"/>
            <w:bottom w:val="none" w:sz="0" w:space="0" w:color="auto"/>
            <w:right w:val="none" w:sz="0" w:space="0" w:color="auto"/>
          </w:divBdr>
        </w:div>
        <w:div w:id="1562711003">
          <w:marLeft w:val="0"/>
          <w:marRight w:val="0"/>
          <w:marTop w:val="0"/>
          <w:marBottom w:val="0"/>
          <w:divBdr>
            <w:top w:val="none" w:sz="0" w:space="0" w:color="auto"/>
            <w:left w:val="none" w:sz="0" w:space="0" w:color="auto"/>
            <w:bottom w:val="none" w:sz="0" w:space="0" w:color="auto"/>
            <w:right w:val="none" w:sz="0" w:space="0" w:color="auto"/>
          </w:divBdr>
        </w:div>
        <w:div w:id="1736396872">
          <w:marLeft w:val="0"/>
          <w:marRight w:val="0"/>
          <w:marTop w:val="0"/>
          <w:marBottom w:val="0"/>
          <w:divBdr>
            <w:top w:val="none" w:sz="0" w:space="0" w:color="auto"/>
            <w:left w:val="none" w:sz="0" w:space="0" w:color="auto"/>
            <w:bottom w:val="none" w:sz="0" w:space="0" w:color="auto"/>
            <w:right w:val="none" w:sz="0" w:space="0" w:color="auto"/>
          </w:divBdr>
        </w:div>
      </w:divsChild>
    </w:div>
    <w:div w:id="992638250">
      <w:bodyDiv w:val="1"/>
      <w:marLeft w:val="0"/>
      <w:marRight w:val="0"/>
      <w:marTop w:val="0"/>
      <w:marBottom w:val="0"/>
      <w:divBdr>
        <w:top w:val="none" w:sz="0" w:space="0" w:color="auto"/>
        <w:left w:val="none" w:sz="0" w:space="0" w:color="auto"/>
        <w:bottom w:val="none" w:sz="0" w:space="0" w:color="auto"/>
        <w:right w:val="none" w:sz="0" w:space="0" w:color="auto"/>
      </w:divBdr>
      <w:divsChild>
        <w:div w:id="597064774">
          <w:marLeft w:val="0"/>
          <w:marRight w:val="0"/>
          <w:marTop w:val="0"/>
          <w:marBottom w:val="0"/>
          <w:divBdr>
            <w:top w:val="none" w:sz="0" w:space="0" w:color="auto"/>
            <w:left w:val="none" w:sz="0" w:space="0" w:color="auto"/>
            <w:bottom w:val="none" w:sz="0" w:space="0" w:color="auto"/>
            <w:right w:val="none" w:sz="0" w:space="0" w:color="auto"/>
          </w:divBdr>
        </w:div>
        <w:div w:id="899830778">
          <w:marLeft w:val="0"/>
          <w:marRight w:val="0"/>
          <w:marTop w:val="0"/>
          <w:marBottom w:val="0"/>
          <w:divBdr>
            <w:top w:val="none" w:sz="0" w:space="0" w:color="auto"/>
            <w:left w:val="none" w:sz="0" w:space="0" w:color="auto"/>
            <w:bottom w:val="none" w:sz="0" w:space="0" w:color="auto"/>
            <w:right w:val="none" w:sz="0" w:space="0" w:color="auto"/>
          </w:divBdr>
        </w:div>
      </w:divsChild>
    </w:div>
    <w:div w:id="1003780170">
      <w:bodyDiv w:val="1"/>
      <w:marLeft w:val="0"/>
      <w:marRight w:val="0"/>
      <w:marTop w:val="0"/>
      <w:marBottom w:val="0"/>
      <w:divBdr>
        <w:top w:val="none" w:sz="0" w:space="0" w:color="auto"/>
        <w:left w:val="none" w:sz="0" w:space="0" w:color="auto"/>
        <w:bottom w:val="none" w:sz="0" w:space="0" w:color="auto"/>
        <w:right w:val="none" w:sz="0" w:space="0" w:color="auto"/>
      </w:divBdr>
    </w:div>
    <w:div w:id="1015233477">
      <w:bodyDiv w:val="1"/>
      <w:marLeft w:val="0"/>
      <w:marRight w:val="0"/>
      <w:marTop w:val="0"/>
      <w:marBottom w:val="0"/>
      <w:divBdr>
        <w:top w:val="none" w:sz="0" w:space="0" w:color="auto"/>
        <w:left w:val="none" w:sz="0" w:space="0" w:color="auto"/>
        <w:bottom w:val="none" w:sz="0" w:space="0" w:color="auto"/>
        <w:right w:val="none" w:sz="0" w:space="0" w:color="auto"/>
      </w:divBdr>
      <w:divsChild>
        <w:div w:id="356195983">
          <w:marLeft w:val="0"/>
          <w:marRight w:val="0"/>
          <w:marTop w:val="0"/>
          <w:marBottom w:val="0"/>
          <w:divBdr>
            <w:top w:val="none" w:sz="0" w:space="0" w:color="auto"/>
            <w:left w:val="none" w:sz="0" w:space="0" w:color="auto"/>
            <w:bottom w:val="none" w:sz="0" w:space="0" w:color="auto"/>
            <w:right w:val="none" w:sz="0" w:space="0" w:color="auto"/>
          </w:divBdr>
        </w:div>
        <w:div w:id="404837603">
          <w:marLeft w:val="0"/>
          <w:marRight w:val="0"/>
          <w:marTop w:val="0"/>
          <w:marBottom w:val="0"/>
          <w:divBdr>
            <w:top w:val="none" w:sz="0" w:space="0" w:color="auto"/>
            <w:left w:val="none" w:sz="0" w:space="0" w:color="auto"/>
            <w:bottom w:val="none" w:sz="0" w:space="0" w:color="auto"/>
            <w:right w:val="none" w:sz="0" w:space="0" w:color="auto"/>
          </w:divBdr>
        </w:div>
        <w:div w:id="461001548">
          <w:marLeft w:val="0"/>
          <w:marRight w:val="0"/>
          <w:marTop w:val="0"/>
          <w:marBottom w:val="0"/>
          <w:divBdr>
            <w:top w:val="none" w:sz="0" w:space="0" w:color="auto"/>
            <w:left w:val="none" w:sz="0" w:space="0" w:color="auto"/>
            <w:bottom w:val="none" w:sz="0" w:space="0" w:color="auto"/>
            <w:right w:val="none" w:sz="0" w:space="0" w:color="auto"/>
          </w:divBdr>
        </w:div>
        <w:div w:id="488326715">
          <w:marLeft w:val="0"/>
          <w:marRight w:val="0"/>
          <w:marTop w:val="0"/>
          <w:marBottom w:val="0"/>
          <w:divBdr>
            <w:top w:val="none" w:sz="0" w:space="0" w:color="auto"/>
            <w:left w:val="none" w:sz="0" w:space="0" w:color="auto"/>
            <w:bottom w:val="none" w:sz="0" w:space="0" w:color="auto"/>
            <w:right w:val="none" w:sz="0" w:space="0" w:color="auto"/>
          </w:divBdr>
        </w:div>
        <w:div w:id="528878984">
          <w:marLeft w:val="0"/>
          <w:marRight w:val="0"/>
          <w:marTop w:val="0"/>
          <w:marBottom w:val="0"/>
          <w:divBdr>
            <w:top w:val="none" w:sz="0" w:space="0" w:color="auto"/>
            <w:left w:val="none" w:sz="0" w:space="0" w:color="auto"/>
            <w:bottom w:val="none" w:sz="0" w:space="0" w:color="auto"/>
            <w:right w:val="none" w:sz="0" w:space="0" w:color="auto"/>
          </w:divBdr>
        </w:div>
        <w:div w:id="670333401">
          <w:marLeft w:val="0"/>
          <w:marRight w:val="0"/>
          <w:marTop w:val="0"/>
          <w:marBottom w:val="0"/>
          <w:divBdr>
            <w:top w:val="none" w:sz="0" w:space="0" w:color="auto"/>
            <w:left w:val="none" w:sz="0" w:space="0" w:color="auto"/>
            <w:bottom w:val="none" w:sz="0" w:space="0" w:color="auto"/>
            <w:right w:val="none" w:sz="0" w:space="0" w:color="auto"/>
          </w:divBdr>
        </w:div>
        <w:div w:id="726761460">
          <w:marLeft w:val="0"/>
          <w:marRight w:val="0"/>
          <w:marTop w:val="0"/>
          <w:marBottom w:val="0"/>
          <w:divBdr>
            <w:top w:val="none" w:sz="0" w:space="0" w:color="auto"/>
            <w:left w:val="none" w:sz="0" w:space="0" w:color="auto"/>
            <w:bottom w:val="none" w:sz="0" w:space="0" w:color="auto"/>
            <w:right w:val="none" w:sz="0" w:space="0" w:color="auto"/>
          </w:divBdr>
        </w:div>
        <w:div w:id="775637154">
          <w:marLeft w:val="0"/>
          <w:marRight w:val="0"/>
          <w:marTop w:val="0"/>
          <w:marBottom w:val="0"/>
          <w:divBdr>
            <w:top w:val="none" w:sz="0" w:space="0" w:color="auto"/>
            <w:left w:val="none" w:sz="0" w:space="0" w:color="auto"/>
            <w:bottom w:val="none" w:sz="0" w:space="0" w:color="auto"/>
            <w:right w:val="none" w:sz="0" w:space="0" w:color="auto"/>
          </w:divBdr>
        </w:div>
        <w:div w:id="776095639">
          <w:marLeft w:val="0"/>
          <w:marRight w:val="0"/>
          <w:marTop w:val="0"/>
          <w:marBottom w:val="0"/>
          <w:divBdr>
            <w:top w:val="none" w:sz="0" w:space="0" w:color="auto"/>
            <w:left w:val="none" w:sz="0" w:space="0" w:color="auto"/>
            <w:bottom w:val="none" w:sz="0" w:space="0" w:color="auto"/>
            <w:right w:val="none" w:sz="0" w:space="0" w:color="auto"/>
          </w:divBdr>
        </w:div>
        <w:div w:id="1135678662">
          <w:marLeft w:val="0"/>
          <w:marRight w:val="0"/>
          <w:marTop w:val="0"/>
          <w:marBottom w:val="0"/>
          <w:divBdr>
            <w:top w:val="none" w:sz="0" w:space="0" w:color="auto"/>
            <w:left w:val="none" w:sz="0" w:space="0" w:color="auto"/>
            <w:bottom w:val="none" w:sz="0" w:space="0" w:color="auto"/>
            <w:right w:val="none" w:sz="0" w:space="0" w:color="auto"/>
          </w:divBdr>
        </w:div>
        <w:div w:id="1170675332">
          <w:marLeft w:val="0"/>
          <w:marRight w:val="0"/>
          <w:marTop w:val="0"/>
          <w:marBottom w:val="0"/>
          <w:divBdr>
            <w:top w:val="none" w:sz="0" w:space="0" w:color="auto"/>
            <w:left w:val="none" w:sz="0" w:space="0" w:color="auto"/>
            <w:bottom w:val="none" w:sz="0" w:space="0" w:color="auto"/>
            <w:right w:val="none" w:sz="0" w:space="0" w:color="auto"/>
          </w:divBdr>
        </w:div>
        <w:div w:id="1201625175">
          <w:marLeft w:val="0"/>
          <w:marRight w:val="0"/>
          <w:marTop w:val="0"/>
          <w:marBottom w:val="0"/>
          <w:divBdr>
            <w:top w:val="none" w:sz="0" w:space="0" w:color="auto"/>
            <w:left w:val="none" w:sz="0" w:space="0" w:color="auto"/>
            <w:bottom w:val="none" w:sz="0" w:space="0" w:color="auto"/>
            <w:right w:val="none" w:sz="0" w:space="0" w:color="auto"/>
          </w:divBdr>
        </w:div>
        <w:div w:id="1710908008">
          <w:marLeft w:val="0"/>
          <w:marRight w:val="0"/>
          <w:marTop w:val="0"/>
          <w:marBottom w:val="0"/>
          <w:divBdr>
            <w:top w:val="none" w:sz="0" w:space="0" w:color="auto"/>
            <w:left w:val="none" w:sz="0" w:space="0" w:color="auto"/>
            <w:bottom w:val="none" w:sz="0" w:space="0" w:color="auto"/>
            <w:right w:val="none" w:sz="0" w:space="0" w:color="auto"/>
          </w:divBdr>
        </w:div>
        <w:div w:id="1722363568">
          <w:marLeft w:val="0"/>
          <w:marRight w:val="0"/>
          <w:marTop w:val="0"/>
          <w:marBottom w:val="0"/>
          <w:divBdr>
            <w:top w:val="none" w:sz="0" w:space="0" w:color="auto"/>
            <w:left w:val="none" w:sz="0" w:space="0" w:color="auto"/>
            <w:bottom w:val="none" w:sz="0" w:space="0" w:color="auto"/>
            <w:right w:val="none" w:sz="0" w:space="0" w:color="auto"/>
          </w:divBdr>
        </w:div>
        <w:div w:id="1745373650">
          <w:marLeft w:val="0"/>
          <w:marRight w:val="0"/>
          <w:marTop w:val="0"/>
          <w:marBottom w:val="0"/>
          <w:divBdr>
            <w:top w:val="none" w:sz="0" w:space="0" w:color="auto"/>
            <w:left w:val="none" w:sz="0" w:space="0" w:color="auto"/>
            <w:bottom w:val="none" w:sz="0" w:space="0" w:color="auto"/>
            <w:right w:val="none" w:sz="0" w:space="0" w:color="auto"/>
          </w:divBdr>
        </w:div>
        <w:div w:id="1882666963">
          <w:marLeft w:val="0"/>
          <w:marRight w:val="0"/>
          <w:marTop w:val="0"/>
          <w:marBottom w:val="0"/>
          <w:divBdr>
            <w:top w:val="none" w:sz="0" w:space="0" w:color="auto"/>
            <w:left w:val="none" w:sz="0" w:space="0" w:color="auto"/>
            <w:bottom w:val="none" w:sz="0" w:space="0" w:color="auto"/>
            <w:right w:val="none" w:sz="0" w:space="0" w:color="auto"/>
          </w:divBdr>
        </w:div>
        <w:div w:id="2132240203">
          <w:marLeft w:val="0"/>
          <w:marRight w:val="0"/>
          <w:marTop w:val="0"/>
          <w:marBottom w:val="0"/>
          <w:divBdr>
            <w:top w:val="none" w:sz="0" w:space="0" w:color="auto"/>
            <w:left w:val="none" w:sz="0" w:space="0" w:color="auto"/>
            <w:bottom w:val="none" w:sz="0" w:space="0" w:color="auto"/>
            <w:right w:val="none" w:sz="0" w:space="0" w:color="auto"/>
          </w:divBdr>
        </w:div>
      </w:divsChild>
    </w:div>
    <w:div w:id="1022241697">
      <w:bodyDiv w:val="1"/>
      <w:marLeft w:val="0"/>
      <w:marRight w:val="0"/>
      <w:marTop w:val="0"/>
      <w:marBottom w:val="0"/>
      <w:divBdr>
        <w:top w:val="none" w:sz="0" w:space="0" w:color="auto"/>
        <w:left w:val="none" w:sz="0" w:space="0" w:color="auto"/>
        <w:bottom w:val="none" w:sz="0" w:space="0" w:color="auto"/>
        <w:right w:val="none" w:sz="0" w:space="0" w:color="auto"/>
      </w:divBdr>
    </w:div>
    <w:div w:id="1032655339">
      <w:bodyDiv w:val="1"/>
      <w:marLeft w:val="0"/>
      <w:marRight w:val="0"/>
      <w:marTop w:val="0"/>
      <w:marBottom w:val="0"/>
      <w:divBdr>
        <w:top w:val="none" w:sz="0" w:space="0" w:color="auto"/>
        <w:left w:val="none" w:sz="0" w:space="0" w:color="auto"/>
        <w:bottom w:val="none" w:sz="0" w:space="0" w:color="auto"/>
        <w:right w:val="none" w:sz="0" w:space="0" w:color="auto"/>
      </w:divBdr>
      <w:divsChild>
        <w:div w:id="549651886">
          <w:marLeft w:val="0"/>
          <w:marRight w:val="0"/>
          <w:marTop w:val="0"/>
          <w:marBottom w:val="0"/>
          <w:divBdr>
            <w:top w:val="none" w:sz="0" w:space="0" w:color="auto"/>
            <w:left w:val="none" w:sz="0" w:space="0" w:color="auto"/>
            <w:bottom w:val="none" w:sz="0" w:space="0" w:color="auto"/>
            <w:right w:val="none" w:sz="0" w:space="0" w:color="auto"/>
          </w:divBdr>
        </w:div>
        <w:div w:id="1303773540">
          <w:marLeft w:val="0"/>
          <w:marRight w:val="0"/>
          <w:marTop w:val="0"/>
          <w:marBottom w:val="0"/>
          <w:divBdr>
            <w:top w:val="none" w:sz="0" w:space="0" w:color="auto"/>
            <w:left w:val="none" w:sz="0" w:space="0" w:color="auto"/>
            <w:bottom w:val="none" w:sz="0" w:space="0" w:color="auto"/>
            <w:right w:val="none" w:sz="0" w:space="0" w:color="auto"/>
          </w:divBdr>
        </w:div>
        <w:div w:id="1452048007">
          <w:marLeft w:val="0"/>
          <w:marRight w:val="0"/>
          <w:marTop w:val="0"/>
          <w:marBottom w:val="0"/>
          <w:divBdr>
            <w:top w:val="none" w:sz="0" w:space="0" w:color="auto"/>
            <w:left w:val="none" w:sz="0" w:space="0" w:color="auto"/>
            <w:bottom w:val="none" w:sz="0" w:space="0" w:color="auto"/>
            <w:right w:val="none" w:sz="0" w:space="0" w:color="auto"/>
          </w:divBdr>
        </w:div>
        <w:div w:id="1683781959">
          <w:marLeft w:val="0"/>
          <w:marRight w:val="0"/>
          <w:marTop w:val="0"/>
          <w:marBottom w:val="0"/>
          <w:divBdr>
            <w:top w:val="none" w:sz="0" w:space="0" w:color="auto"/>
            <w:left w:val="none" w:sz="0" w:space="0" w:color="auto"/>
            <w:bottom w:val="none" w:sz="0" w:space="0" w:color="auto"/>
            <w:right w:val="none" w:sz="0" w:space="0" w:color="auto"/>
          </w:divBdr>
        </w:div>
        <w:div w:id="2038071261">
          <w:marLeft w:val="0"/>
          <w:marRight w:val="0"/>
          <w:marTop w:val="0"/>
          <w:marBottom w:val="0"/>
          <w:divBdr>
            <w:top w:val="none" w:sz="0" w:space="0" w:color="auto"/>
            <w:left w:val="none" w:sz="0" w:space="0" w:color="auto"/>
            <w:bottom w:val="none" w:sz="0" w:space="0" w:color="auto"/>
            <w:right w:val="none" w:sz="0" w:space="0" w:color="auto"/>
          </w:divBdr>
        </w:div>
        <w:div w:id="2053798810">
          <w:marLeft w:val="0"/>
          <w:marRight w:val="0"/>
          <w:marTop w:val="0"/>
          <w:marBottom w:val="0"/>
          <w:divBdr>
            <w:top w:val="none" w:sz="0" w:space="0" w:color="auto"/>
            <w:left w:val="none" w:sz="0" w:space="0" w:color="auto"/>
            <w:bottom w:val="none" w:sz="0" w:space="0" w:color="auto"/>
            <w:right w:val="none" w:sz="0" w:space="0" w:color="auto"/>
          </w:divBdr>
        </w:div>
      </w:divsChild>
    </w:div>
    <w:div w:id="1034816065">
      <w:bodyDiv w:val="1"/>
      <w:marLeft w:val="0"/>
      <w:marRight w:val="0"/>
      <w:marTop w:val="0"/>
      <w:marBottom w:val="0"/>
      <w:divBdr>
        <w:top w:val="none" w:sz="0" w:space="0" w:color="auto"/>
        <w:left w:val="none" w:sz="0" w:space="0" w:color="auto"/>
        <w:bottom w:val="none" w:sz="0" w:space="0" w:color="auto"/>
        <w:right w:val="none" w:sz="0" w:space="0" w:color="auto"/>
      </w:divBdr>
      <w:divsChild>
        <w:div w:id="118381713">
          <w:marLeft w:val="0"/>
          <w:marRight w:val="0"/>
          <w:marTop w:val="0"/>
          <w:marBottom w:val="0"/>
          <w:divBdr>
            <w:top w:val="none" w:sz="0" w:space="0" w:color="auto"/>
            <w:left w:val="none" w:sz="0" w:space="0" w:color="auto"/>
            <w:bottom w:val="none" w:sz="0" w:space="0" w:color="auto"/>
            <w:right w:val="none" w:sz="0" w:space="0" w:color="auto"/>
          </w:divBdr>
        </w:div>
        <w:div w:id="148592927">
          <w:marLeft w:val="0"/>
          <w:marRight w:val="0"/>
          <w:marTop w:val="0"/>
          <w:marBottom w:val="0"/>
          <w:divBdr>
            <w:top w:val="none" w:sz="0" w:space="0" w:color="auto"/>
            <w:left w:val="none" w:sz="0" w:space="0" w:color="auto"/>
            <w:bottom w:val="none" w:sz="0" w:space="0" w:color="auto"/>
            <w:right w:val="none" w:sz="0" w:space="0" w:color="auto"/>
          </w:divBdr>
        </w:div>
        <w:div w:id="251397543">
          <w:marLeft w:val="0"/>
          <w:marRight w:val="0"/>
          <w:marTop w:val="0"/>
          <w:marBottom w:val="0"/>
          <w:divBdr>
            <w:top w:val="none" w:sz="0" w:space="0" w:color="auto"/>
            <w:left w:val="none" w:sz="0" w:space="0" w:color="auto"/>
            <w:bottom w:val="none" w:sz="0" w:space="0" w:color="auto"/>
            <w:right w:val="none" w:sz="0" w:space="0" w:color="auto"/>
          </w:divBdr>
        </w:div>
        <w:div w:id="501823160">
          <w:marLeft w:val="0"/>
          <w:marRight w:val="0"/>
          <w:marTop w:val="0"/>
          <w:marBottom w:val="0"/>
          <w:divBdr>
            <w:top w:val="none" w:sz="0" w:space="0" w:color="auto"/>
            <w:left w:val="none" w:sz="0" w:space="0" w:color="auto"/>
            <w:bottom w:val="none" w:sz="0" w:space="0" w:color="auto"/>
            <w:right w:val="none" w:sz="0" w:space="0" w:color="auto"/>
          </w:divBdr>
        </w:div>
        <w:div w:id="712659187">
          <w:marLeft w:val="0"/>
          <w:marRight w:val="0"/>
          <w:marTop w:val="0"/>
          <w:marBottom w:val="0"/>
          <w:divBdr>
            <w:top w:val="none" w:sz="0" w:space="0" w:color="auto"/>
            <w:left w:val="none" w:sz="0" w:space="0" w:color="auto"/>
            <w:bottom w:val="none" w:sz="0" w:space="0" w:color="auto"/>
            <w:right w:val="none" w:sz="0" w:space="0" w:color="auto"/>
          </w:divBdr>
        </w:div>
        <w:div w:id="765074110">
          <w:marLeft w:val="0"/>
          <w:marRight w:val="0"/>
          <w:marTop w:val="0"/>
          <w:marBottom w:val="0"/>
          <w:divBdr>
            <w:top w:val="none" w:sz="0" w:space="0" w:color="auto"/>
            <w:left w:val="none" w:sz="0" w:space="0" w:color="auto"/>
            <w:bottom w:val="none" w:sz="0" w:space="0" w:color="auto"/>
            <w:right w:val="none" w:sz="0" w:space="0" w:color="auto"/>
          </w:divBdr>
        </w:div>
        <w:div w:id="965232290">
          <w:marLeft w:val="0"/>
          <w:marRight w:val="0"/>
          <w:marTop w:val="0"/>
          <w:marBottom w:val="0"/>
          <w:divBdr>
            <w:top w:val="none" w:sz="0" w:space="0" w:color="auto"/>
            <w:left w:val="none" w:sz="0" w:space="0" w:color="auto"/>
            <w:bottom w:val="none" w:sz="0" w:space="0" w:color="auto"/>
            <w:right w:val="none" w:sz="0" w:space="0" w:color="auto"/>
          </w:divBdr>
        </w:div>
        <w:div w:id="1063409326">
          <w:marLeft w:val="0"/>
          <w:marRight w:val="0"/>
          <w:marTop w:val="0"/>
          <w:marBottom w:val="0"/>
          <w:divBdr>
            <w:top w:val="none" w:sz="0" w:space="0" w:color="auto"/>
            <w:left w:val="none" w:sz="0" w:space="0" w:color="auto"/>
            <w:bottom w:val="none" w:sz="0" w:space="0" w:color="auto"/>
            <w:right w:val="none" w:sz="0" w:space="0" w:color="auto"/>
          </w:divBdr>
        </w:div>
        <w:div w:id="1433621501">
          <w:marLeft w:val="0"/>
          <w:marRight w:val="0"/>
          <w:marTop w:val="0"/>
          <w:marBottom w:val="0"/>
          <w:divBdr>
            <w:top w:val="none" w:sz="0" w:space="0" w:color="auto"/>
            <w:left w:val="none" w:sz="0" w:space="0" w:color="auto"/>
            <w:bottom w:val="none" w:sz="0" w:space="0" w:color="auto"/>
            <w:right w:val="none" w:sz="0" w:space="0" w:color="auto"/>
          </w:divBdr>
        </w:div>
        <w:div w:id="1462724483">
          <w:marLeft w:val="0"/>
          <w:marRight w:val="0"/>
          <w:marTop w:val="0"/>
          <w:marBottom w:val="0"/>
          <w:divBdr>
            <w:top w:val="none" w:sz="0" w:space="0" w:color="auto"/>
            <w:left w:val="none" w:sz="0" w:space="0" w:color="auto"/>
            <w:bottom w:val="none" w:sz="0" w:space="0" w:color="auto"/>
            <w:right w:val="none" w:sz="0" w:space="0" w:color="auto"/>
          </w:divBdr>
        </w:div>
        <w:div w:id="1615554669">
          <w:marLeft w:val="0"/>
          <w:marRight w:val="0"/>
          <w:marTop w:val="0"/>
          <w:marBottom w:val="0"/>
          <w:divBdr>
            <w:top w:val="none" w:sz="0" w:space="0" w:color="auto"/>
            <w:left w:val="none" w:sz="0" w:space="0" w:color="auto"/>
            <w:bottom w:val="none" w:sz="0" w:space="0" w:color="auto"/>
            <w:right w:val="none" w:sz="0" w:space="0" w:color="auto"/>
          </w:divBdr>
        </w:div>
        <w:div w:id="1809320084">
          <w:marLeft w:val="0"/>
          <w:marRight w:val="0"/>
          <w:marTop w:val="0"/>
          <w:marBottom w:val="0"/>
          <w:divBdr>
            <w:top w:val="none" w:sz="0" w:space="0" w:color="auto"/>
            <w:left w:val="none" w:sz="0" w:space="0" w:color="auto"/>
            <w:bottom w:val="none" w:sz="0" w:space="0" w:color="auto"/>
            <w:right w:val="none" w:sz="0" w:space="0" w:color="auto"/>
          </w:divBdr>
        </w:div>
        <w:div w:id="2123331619">
          <w:marLeft w:val="0"/>
          <w:marRight w:val="0"/>
          <w:marTop w:val="0"/>
          <w:marBottom w:val="0"/>
          <w:divBdr>
            <w:top w:val="none" w:sz="0" w:space="0" w:color="auto"/>
            <w:left w:val="none" w:sz="0" w:space="0" w:color="auto"/>
            <w:bottom w:val="none" w:sz="0" w:space="0" w:color="auto"/>
            <w:right w:val="none" w:sz="0" w:space="0" w:color="auto"/>
          </w:divBdr>
        </w:div>
      </w:divsChild>
    </w:div>
    <w:div w:id="1037705380">
      <w:bodyDiv w:val="1"/>
      <w:marLeft w:val="0"/>
      <w:marRight w:val="0"/>
      <w:marTop w:val="0"/>
      <w:marBottom w:val="0"/>
      <w:divBdr>
        <w:top w:val="none" w:sz="0" w:space="0" w:color="auto"/>
        <w:left w:val="none" w:sz="0" w:space="0" w:color="auto"/>
        <w:bottom w:val="none" w:sz="0" w:space="0" w:color="auto"/>
        <w:right w:val="none" w:sz="0" w:space="0" w:color="auto"/>
      </w:divBdr>
    </w:div>
    <w:div w:id="1037925758">
      <w:bodyDiv w:val="1"/>
      <w:marLeft w:val="0"/>
      <w:marRight w:val="0"/>
      <w:marTop w:val="0"/>
      <w:marBottom w:val="0"/>
      <w:divBdr>
        <w:top w:val="none" w:sz="0" w:space="0" w:color="auto"/>
        <w:left w:val="none" w:sz="0" w:space="0" w:color="auto"/>
        <w:bottom w:val="none" w:sz="0" w:space="0" w:color="auto"/>
        <w:right w:val="none" w:sz="0" w:space="0" w:color="auto"/>
      </w:divBdr>
      <w:divsChild>
        <w:div w:id="1678801428">
          <w:marLeft w:val="0"/>
          <w:marRight w:val="0"/>
          <w:marTop w:val="0"/>
          <w:marBottom w:val="0"/>
          <w:divBdr>
            <w:top w:val="none" w:sz="0" w:space="0" w:color="auto"/>
            <w:left w:val="none" w:sz="0" w:space="0" w:color="auto"/>
            <w:bottom w:val="none" w:sz="0" w:space="0" w:color="auto"/>
            <w:right w:val="none" w:sz="0" w:space="0" w:color="auto"/>
          </w:divBdr>
        </w:div>
        <w:div w:id="2073579350">
          <w:marLeft w:val="0"/>
          <w:marRight w:val="0"/>
          <w:marTop w:val="0"/>
          <w:marBottom w:val="0"/>
          <w:divBdr>
            <w:top w:val="none" w:sz="0" w:space="0" w:color="auto"/>
            <w:left w:val="none" w:sz="0" w:space="0" w:color="auto"/>
            <w:bottom w:val="none" w:sz="0" w:space="0" w:color="auto"/>
            <w:right w:val="none" w:sz="0" w:space="0" w:color="auto"/>
          </w:divBdr>
        </w:div>
      </w:divsChild>
    </w:div>
    <w:div w:id="1039010899">
      <w:bodyDiv w:val="1"/>
      <w:marLeft w:val="0"/>
      <w:marRight w:val="0"/>
      <w:marTop w:val="0"/>
      <w:marBottom w:val="0"/>
      <w:divBdr>
        <w:top w:val="none" w:sz="0" w:space="0" w:color="auto"/>
        <w:left w:val="none" w:sz="0" w:space="0" w:color="auto"/>
        <w:bottom w:val="none" w:sz="0" w:space="0" w:color="auto"/>
        <w:right w:val="none" w:sz="0" w:space="0" w:color="auto"/>
      </w:divBdr>
      <w:divsChild>
        <w:div w:id="248853611">
          <w:marLeft w:val="0"/>
          <w:marRight w:val="0"/>
          <w:marTop w:val="0"/>
          <w:marBottom w:val="0"/>
          <w:divBdr>
            <w:top w:val="none" w:sz="0" w:space="0" w:color="auto"/>
            <w:left w:val="none" w:sz="0" w:space="0" w:color="auto"/>
            <w:bottom w:val="none" w:sz="0" w:space="0" w:color="auto"/>
            <w:right w:val="none" w:sz="0" w:space="0" w:color="auto"/>
          </w:divBdr>
        </w:div>
        <w:div w:id="858471575">
          <w:marLeft w:val="0"/>
          <w:marRight w:val="0"/>
          <w:marTop w:val="0"/>
          <w:marBottom w:val="0"/>
          <w:divBdr>
            <w:top w:val="none" w:sz="0" w:space="0" w:color="auto"/>
            <w:left w:val="none" w:sz="0" w:space="0" w:color="auto"/>
            <w:bottom w:val="none" w:sz="0" w:space="0" w:color="auto"/>
            <w:right w:val="none" w:sz="0" w:space="0" w:color="auto"/>
          </w:divBdr>
        </w:div>
        <w:div w:id="1427580712">
          <w:marLeft w:val="0"/>
          <w:marRight w:val="0"/>
          <w:marTop w:val="0"/>
          <w:marBottom w:val="0"/>
          <w:divBdr>
            <w:top w:val="none" w:sz="0" w:space="0" w:color="auto"/>
            <w:left w:val="none" w:sz="0" w:space="0" w:color="auto"/>
            <w:bottom w:val="none" w:sz="0" w:space="0" w:color="auto"/>
            <w:right w:val="none" w:sz="0" w:space="0" w:color="auto"/>
          </w:divBdr>
        </w:div>
        <w:div w:id="2018968495">
          <w:marLeft w:val="0"/>
          <w:marRight w:val="0"/>
          <w:marTop w:val="0"/>
          <w:marBottom w:val="0"/>
          <w:divBdr>
            <w:top w:val="none" w:sz="0" w:space="0" w:color="auto"/>
            <w:left w:val="none" w:sz="0" w:space="0" w:color="auto"/>
            <w:bottom w:val="none" w:sz="0" w:space="0" w:color="auto"/>
            <w:right w:val="none" w:sz="0" w:space="0" w:color="auto"/>
          </w:divBdr>
        </w:div>
      </w:divsChild>
    </w:div>
    <w:div w:id="1040932595">
      <w:bodyDiv w:val="1"/>
      <w:marLeft w:val="0"/>
      <w:marRight w:val="0"/>
      <w:marTop w:val="0"/>
      <w:marBottom w:val="0"/>
      <w:divBdr>
        <w:top w:val="none" w:sz="0" w:space="0" w:color="auto"/>
        <w:left w:val="none" w:sz="0" w:space="0" w:color="auto"/>
        <w:bottom w:val="none" w:sz="0" w:space="0" w:color="auto"/>
        <w:right w:val="none" w:sz="0" w:space="0" w:color="auto"/>
      </w:divBdr>
    </w:div>
    <w:div w:id="1043870690">
      <w:bodyDiv w:val="1"/>
      <w:marLeft w:val="0"/>
      <w:marRight w:val="0"/>
      <w:marTop w:val="0"/>
      <w:marBottom w:val="0"/>
      <w:divBdr>
        <w:top w:val="none" w:sz="0" w:space="0" w:color="auto"/>
        <w:left w:val="none" w:sz="0" w:space="0" w:color="auto"/>
        <w:bottom w:val="none" w:sz="0" w:space="0" w:color="auto"/>
        <w:right w:val="none" w:sz="0" w:space="0" w:color="auto"/>
      </w:divBdr>
      <w:divsChild>
        <w:div w:id="522599119">
          <w:marLeft w:val="0"/>
          <w:marRight w:val="0"/>
          <w:marTop w:val="0"/>
          <w:marBottom w:val="0"/>
          <w:divBdr>
            <w:top w:val="none" w:sz="0" w:space="0" w:color="auto"/>
            <w:left w:val="none" w:sz="0" w:space="0" w:color="auto"/>
            <w:bottom w:val="none" w:sz="0" w:space="0" w:color="auto"/>
            <w:right w:val="none" w:sz="0" w:space="0" w:color="auto"/>
          </w:divBdr>
        </w:div>
        <w:div w:id="979841686">
          <w:marLeft w:val="0"/>
          <w:marRight w:val="0"/>
          <w:marTop w:val="0"/>
          <w:marBottom w:val="0"/>
          <w:divBdr>
            <w:top w:val="none" w:sz="0" w:space="0" w:color="auto"/>
            <w:left w:val="none" w:sz="0" w:space="0" w:color="auto"/>
            <w:bottom w:val="none" w:sz="0" w:space="0" w:color="auto"/>
            <w:right w:val="none" w:sz="0" w:space="0" w:color="auto"/>
          </w:divBdr>
        </w:div>
        <w:div w:id="1444305450">
          <w:marLeft w:val="0"/>
          <w:marRight w:val="0"/>
          <w:marTop w:val="0"/>
          <w:marBottom w:val="0"/>
          <w:divBdr>
            <w:top w:val="none" w:sz="0" w:space="0" w:color="auto"/>
            <w:left w:val="none" w:sz="0" w:space="0" w:color="auto"/>
            <w:bottom w:val="none" w:sz="0" w:space="0" w:color="auto"/>
            <w:right w:val="none" w:sz="0" w:space="0" w:color="auto"/>
          </w:divBdr>
        </w:div>
      </w:divsChild>
    </w:div>
    <w:div w:id="1047602615">
      <w:bodyDiv w:val="1"/>
      <w:marLeft w:val="0"/>
      <w:marRight w:val="0"/>
      <w:marTop w:val="0"/>
      <w:marBottom w:val="0"/>
      <w:divBdr>
        <w:top w:val="none" w:sz="0" w:space="0" w:color="auto"/>
        <w:left w:val="none" w:sz="0" w:space="0" w:color="auto"/>
        <w:bottom w:val="none" w:sz="0" w:space="0" w:color="auto"/>
        <w:right w:val="none" w:sz="0" w:space="0" w:color="auto"/>
      </w:divBdr>
    </w:div>
    <w:div w:id="1068649773">
      <w:bodyDiv w:val="1"/>
      <w:marLeft w:val="0"/>
      <w:marRight w:val="0"/>
      <w:marTop w:val="0"/>
      <w:marBottom w:val="0"/>
      <w:divBdr>
        <w:top w:val="none" w:sz="0" w:space="0" w:color="auto"/>
        <w:left w:val="none" w:sz="0" w:space="0" w:color="auto"/>
        <w:bottom w:val="none" w:sz="0" w:space="0" w:color="auto"/>
        <w:right w:val="none" w:sz="0" w:space="0" w:color="auto"/>
      </w:divBdr>
      <w:divsChild>
        <w:div w:id="862016316">
          <w:marLeft w:val="0"/>
          <w:marRight w:val="0"/>
          <w:marTop w:val="0"/>
          <w:marBottom w:val="0"/>
          <w:divBdr>
            <w:top w:val="none" w:sz="0" w:space="0" w:color="auto"/>
            <w:left w:val="none" w:sz="0" w:space="0" w:color="auto"/>
            <w:bottom w:val="none" w:sz="0" w:space="0" w:color="auto"/>
            <w:right w:val="none" w:sz="0" w:space="0" w:color="auto"/>
          </w:divBdr>
        </w:div>
        <w:div w:id="890504207">
          <w:marLeft w:val="0"/>
          <w:marRight w:val="0"/>
          <w:marTop w:val="0"/>
          <w:marBottom w:val="0"/>
          <w:divBdr>
            <w:top w:val="none" w:sz="0" w:space="0" w:color="auto"/>
            <w:left w:val="none" w:sz="0" w:space="0" w:color="auto"/>
            <w:bottom w:val="none" w:sz="0" w:space="0" w:color="auto"/>
            <w:right w:val="none" w:sz="0" w:space="0" w:color="auto"/>
          </w:divBdr>
        </w:div>
        <w:div w:id="921135528">
          <w:marLeft w:val="0"/>
          <w:marRight w:val="0"/>
          <w:marTop w:val="0"/>
          <w:marBottom w:val="0"/>
          <w:divBdr>
            <w:top w:val="none" w:sz="0" w:space="0" w:color="auto"/>
            <w:left w:val="none" w:sz="0" w:space="0" w:color="auto"/>
            <w:bottom w:val="none" w:sz="0" w:space="0" w:color="auto"/>
            <w:right w:val="none" w:sz="0" w:space="0" w:color="auto"/>
          </w:divBdr>
        </w:div>
        <w:div w:id="1034387216">
          <w:marLeft w:val="0"/>
          <w:marRight w:val="0"/>
          <w:marTop w:val="0"/>
          <w:marBottom w:val="0"/>
          <w:divBdr>
            <w:top w:val="none" w:sz="0" w:space="0" w:color="auto"/>
            <w:left w:val="none" w:sz="0" w:space="0" w:color="auto"/>
            <w:bottom w:val="none" w:sz="0" w:space="0" w:color="auto"/>
            <w:right w:val="none" w:sz="0" w:space="0" w:color="auto"/>
          </w:divBdr>
        </w:div>
        <w:div w:id="2104380266">
          <w:marLeft w:val="0"/>
          <w:marRight w:val="0"/>
          <w:marTop w:val="0"/>
          <w:marBottom w:val="0"/>
          <w:divBdr>
            <w:top w:val="none" w:sz="0" w:space="0" w:color="auto"/>
            <w:left w:val="none" w:sz="0" w:space="0" w:color="auto"/>
            <w:bottom w:val="none" w:sz="0" w:space="0" w:color="auto"/>
            <w:right w:val="none" w:sz="0" w:space="0" w:color="auto"/>
          </w:divBdr>
        </w:div>
      </w:divsChild>
    </w:div>
    <w:div w:id="1072238620">
      <w:bodyDiv w:val="1"/>
      <w:marLeft w:val="0"/>
      <w:marRight w:val="0"/>
      <w:marTop w:val="0"/>
      <w:marBottom w:val="0"/>
      <w:divBdr>
        <w:top w:val="none" w:sz="0" w:space="0" w:color="auto"/>
        <w:left w:val="none" w:sz="0" w:space="0" w:color="auto"/>
        <w:bottom w:val="none" w:sz="0" w:space="0" w:color="auto"/>
        <w:right w:val="none" w:sz="0" w:space="0" w:color="auto"/>
      </w:divBdr>
      <w:divsChild>
        <w:div w:id="11624271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4359689">
      <w:bodyDiv w:val="1"/>
      <w:marLeft w:val="0"/>
      <w:marRight w:val="0"/>
      <w:marTop w:val="0"/>
      <w:marBottom w:val="0"/>
      <w:divBdr>
        <w:top w:val="none" w:sz="0" w:space="0" w:color="auto"/>
        <w:left w:val="none" w:sz="0" w:space="0" w:color="auto"/>
        <w:bottom w:val="none" w:sz="0" w:space="0" w:color="auto"/>
        <w:right w:val="none" w:sz="0" w:space="0" w:color="auto"/>
      </w:divBdr>
      <w:divsChild>
        <w:div w:id="429355841">
          <w:marLeft w:val="0"/>
          <w:marRight w:val="0"/>
          <w:marTop w:val="0"/>
          <w:marBottom w:val="0"/>
          <w:divBdr>
            <w:top w:val="none" w:sz="0" w:space="0" w:color="auto"/>
            <w:left w:val="none" w:sz="0" w:space="0" w:color="auto"/>
            <w:bottom w:val="none" w:sz="0" w:space="0" w:color="auto"/>
            <w:right w:val="none" w:sz="0" w:space="0" w:color="auto"/>
          </w:divBdr>
        </w:div>
        <w:div w:id="559899780">
          <w:marLeft w:val="0"/>
          <w:marRight w:val="0"/>
          <w:marTop w:val="0"/>
          <w:marBottom w:val="0"/>
          <w:divBdr>
            <w:top w:val="none" w:sz="0" w:space="0" w:color="auto"/>
            <w:left w:val="none" w:sz="0" w:space="0" w:color="auto"/>
            <w:bottom w:val="none" w:sz="0" w:space="0" w:color="auto"/>
            <w:right w:val="none" w:sz="0" w:space="0" w:color="auto"/>
          </w:divBdr>
        </w:div>
        <w:div w:id="702243821">
          <w:marLeft w:val="0"/>
          <w:marRight w:val="0"/>
          <w:marTop w:val="0"/>
          <w:marBottom w:val="0"/>
          <w:divBdr>
            <w:top w:val="none" w:sz="0" w:space="0" w:color="auto"/>
            <w:left w:val="none" w:sz="0" w:space="0" w:color="auto"/>
            <w:bottom w:val="none" w:sz="0" w:space="0" w:color="auto"/>
            <w:right w:val="none" w:sz="0" w:space="0" w:color="auto"/>
          </w:divBdr>
        </w:div>
        <w:div w:id="1643999651">
          <w:marLeft w:val="0"/>
          <w:marRight w:val="0"/>
          <w:marTop w:val="0"/>
          <w:marBottom w:val="0"/>
          <w:divBdr>
            <w:top w:val="none" w:sz="0" w:space="0" w:color="auto"/>
            <w:left w:val="none" w:sz="0" w:space="0" w:color="auto"/>
            <w:bottom w:val="none" w:sz="0" w:space="0" w:color="auto"/>
            <w:right w:val="none" w:sz="0" w:space="0" w:color="auto"/>
          </w:divBdr>
        </w:div>
      </w:divsChild>
    </w:div>
    <w:div w:id="1077939873">
      <w:bodyDiv w:val="1"/>
      <w:marLeft w:val="0"/>
      <w:marRight w:val="0"/>
      <w:marTop w:val="0"/>
      <w:marBottom w:val="0"/>
      <w:divBdr>
        <w:top w:val="none" w:sz="0" w:space="0" w:color="auto"/>
        <w:left w:val="none" w:sz="0" w:space="0" w:color="auto"/>
        <w:bottom w:val="none" w:sz="0" w:space="0" w:color="auto"/>
        <w:right w:val="none" w:sz="0" w:space="0" w:color="auto"/>
      </w:divBdr>
      <w:divsChild>
        <w:div w:id="198705863">
          <w:marLeft w:val="0"/>
          <w:marRight w:val="0"/>
          <w:marTop w:val="0"/>
          <w:marBottom w:val="0"/>
          <w:divBdr>
            <w:top w:val="none" w:sz="0" w:space="0" w:color="auto"/>
            <w:left w:val="none" w:sz="0" w:space="0" w:color="auto"/>
            <w:bottom w:val="none" w:sz="0" w:space="0" w:color="auto"/>
            <w:right w:val="none" w:sz="0" w:space="0" w:color="auto"/>
          </w:divBdr>
        </w:div>
        <w:div w:id="369384172">
          <w:marLeft w:val="0"/>
          <w:marRight w:val="0"/>
          <w:marTop w:val="0"/>
          <w:marBottom w:val="0"/>
          <w:divBdr>
            <w:top w:val="none" w:sz="0" w:space="0" w:color="auto"/>
            <w:left w:val="none" w:sz="0" w:space="0" w:color="auto"/>
            <w:bottom w:val="none" w:sz="0" w:space="0" w:color="auto"/>
            <w:right w:val="none" w:sz="0" w:space="0" w:color="auto"/>
          </w:divBdr>
        </w:div>
        <w:div w:id="419642814">
          <w:marLeft w:val="0"/>
          <w:marRight w:val="0"/>
          <w:marTop w:val="0"/>
          <w:marBottom w:val="0"/>
          <w:divBdr>
            <w:top w:val="none" w:sz="0" w:space="0" w:color="auto"/>
            <w:left w:val="none" w:sz="0" w:space="0" w:color="auto"/>
            <w:bottom w:val="none" w:sz="0" w:space="0" w:color="auto"/>
            <w:right w:val="none" w:sz="0" w:space="0" w:color="auto"/>
          </w:divBdr>
        </w:div>
        <w:div w:id="1299846356">
          <w:marLeft w:val="0"/>
          <w:marRight w:val="0"/>
          <w:marTop w:val="0"/>
          <w:marBottom w:val="0"/>
          <w:divBdr>
            <w:top w:val="none" w:sz="0" w:space="0" w:color="auto"/>
            <w:left w:val="none" w:sz="0" w:space="0" w:color="auto"/>
            <w:bottom w:val="none" w:sz="0" w:space="0" w:color="auto"/>
            <w:right w:val="none" w:sz="0" w:space="0" w:color="auto"/>
          </w:divBdr>
        </w:div>
      </w:divsChild>
    </w:div>
    <w:div w:id="1078208074">
      <w:bodyDiv w:val="1"/>
      <w:marLeft w:val="0"/>
      <w:marRight w:val="0"/>
      <w:marTop w:val="0"/>
      <w:marBottom w:val="0"/>
      <w:divBdr>
        <w:top w:val="none" w:sz="0" w:space="0" w:color="auto"/>
        <w:left w:val="none" w:sz="0" w:space="0" w:color="auto"/>
        <w:bottom w:val="none" w:sz="0" w:space="0" w:color="auto"/>
        <w:right w:val="none" w:sz="0" w:space="0" w:color="auto"/>
      </w:divBdr>
      <w:divsChild>
        <w:div w:id="751046740">
          <w:marLeft w:val="0"/>
          <w:marRight w:val="0"/>
          <w:marTop w:val="0"/>
          <w:marBottom w:val="0"/>
          <w:divBdr>
            <w:top w:val="none" w:sz="0" w:space="0" w:color="auto"/>
            <w:left w:val="none" w:sz="0" w:space="0" w:color="auto"/>
            <w:bottom w:val="none" w:sz="0" w:space="0" w:color="auto"/>
            <w:right w:val="none" w:sz="0" w:space="0" w:color="auto"/>
          </w:divBdr>
        </w:div>
        <w:div w:id="1455711317">
          <w:marLeft w:val="0"/>
          <w:marRight w:val="0"/>
          <w:marTop w:val="0"/>
          <w:marBottom w:val="0"/>
          <w:divBdr>
            <w:top w:val="none" w:sz="0" w:space="0" w:color="auto"/>
            <w:left w:val="none" w:sz="0" w:space="0" w:color="auto"/>
            <w:bottom w:val="none" w:sz="0" w:space="0" w:color="auto"/>
            <w:right w:val="none" w:sz="0" w:space="0" w:color="auto"/>
          </w:divBdr>
        </w:div>
        <w:div w:id="1919246925">
          <w:marLeft w:val="0"/>
          <w:marRight w:val="0"/>
          <w:marTop w:val="0"/>
          <w:marBottom w:val="0"/>
          <w:divBdr>
            <w:top w:val="none" w:sz="0" w:space="0" w:color="auto"/>
            <w:left w:val="none" w:sz="0" w:space="0" w:color="auto"/>
            <w:bottom w:val="none" w:sz="0" w:space="0" w:color="auto"/>
            <w:right w:val="none" w:sz="0" w:space="0" w:color="auto"/>
          </w:divBdr>
        </w:div>
      </w:divsChild>
    </w:div>
    <w:div w:id="1092512500">
      <w:bodyDiv w:val="1"/>
      <w:marLeft w:val="0"/>
      <w:marRight w:val="0"/>
      <w:marTop w:val="0"/>
      <w:marBottom w:val="0"/>
      <w:divBdr>
        <w:top w:val="none" w:sz="0" w:space="0" w:color="auto"/>
        <w:left w:val="none" w:sz="0" w:space="0" w:color="auto"/>
        <w:bottom w:val="none" w:sz="0" w:space="0" w:color="auto"/>
        <w:right w:val="none" w:sz="0" w:space="0" w:color="auto"/>
      </w:divBdr>
    </w:div>
    <w:div w:id="1093861417">
      <w:bodyDiv w:val="1"/>
      <w:marLeft w:val="0"/>
      <w:marRight w:val="0"/>
      <w:marTop w:val="0"/>
      <w:marBottom w:val="0"/>
      <w:divBdr>
        <w:top w:val="none" w:sz="0" w:space="0" w:color="auto"/>
        <w:left w:val="none" w:sz="0" w:space="0" w:color="auto"/>
        <w:bottom w:val="none" w:sz="0" w:space="0" w:color="auto"/>
        <w:right w:val="none" w:sz="0" w:space="0" w:color="auto"/>
      </w:divBdr>
      <w:divsChild>
        <w:div w:id="803044540">
          <w:marLeft w:val="0"/>
          <w:marRight w:val="0"/>
          <w:marTop w:val="0"/>
          <w:marBottom w:val="0"/>
          <w:divBdr>
            <w:top w:val="none" w:sz="0" w:space="0" w:color="auto"/>
            <w:left w:val="none" w:sz="0" w:space="0" w:color="auto"/>
            <w:bottom w:val="none" w:sz="0" w:space="0" w:color="auto"/>
            <w:right w:val="none" w:sz="0" w:space="0" w:color="auto"/>
          </w:divBdr>
        </w:div>
        <w:div w:id="1694459983">
          <w:marLeft w:val="0"/>
          <w:marRight w:val="0"/>
          <w:marTop w:val="0"/>
          <w:marBottom w:val="0"/>
          <w:divBdr>
            <w:top w:val="none" w:sz="0" w:space="0" w:color="auto"/>
            <w:left w:val="none" w:sz="0" w:space="0" w:color="auto"/>
            <w:bottom w:val="none" w:sz="0" w:space="0" w:color="auto"/>
            <w:right w:val="none" w:sz="0" w:space="0" w:color="auto"/>
          </w:divBdr>
        </w:div>
      </w:divsChild>
    </w:div>
    <w:div w:id="1094397358">
      <w:bodyDiv w:val="1"/>
      <w:marLeft w:val="0"/>
      <w:marRight w:val="0"/>
      <w:marTop w:val="0"/>
      <w:marBottom w:val="0"/>
      <w:divBdr>
        <w:top w:val="none" w:sz="0" w:space="0" w:color="auto"/>
        <w:left w:val="none" w:sz="0" w:space="0" w:color="auto"/>
        <w:bottom w:val="none" w:sz="0" w:space="0" w:color="auto"/>
        <w:right w:val="none" w:sz="0" w:space="0" w:color="auto"/>
      </w:divBdr>
      <w:divsChild>
        <w:div w:id="603998374">
          <w:marLeft w:val="0"/>
          <w:marRight w:val="0"/>
          <w:marTop w:val="0"/>
          <w:marBottom w:val="0"/>
          <w:divBdr>
            <w:top w:val="none" w:sz="0" w:space="0" w:color="auto"/>
            <w:left w:val="none" w:sz="0" w:space="0" w:color="auto"/>
            <w:bottom w:val="none" w:sz="0" w:space="0" w:color="auto"/>
            <w:right w:val="none" w:sz="0" w:space="0" w:color="auto"/>
          </w:divBdr>
        </w:div>
        <w:div w:id="674646993">
          <w:marLeft w:val="0"/>
          <w:marRight w:val="0"/>
          <w:marTop w:val="0"/>
          <w:marBottom w:val="0"/>
          <w:divBdr>
            <w:top w:val="none" w:sz="0" w:space="0" w:color="auto"/>
            <w:left w:val="none" w:sz="0" w:space="0" w:color="auto"/>
            <w:bottom w:val="none" w:sz="0" w:space="0" w:color="auto"/>
            <w:right w:val="none" w:sz="0" w:space="0" w:color="auto"/>
          </w:divBdr>
        </w:div>
        <w:div w:id="1490976416">
          <w:marLeft w:val="0"/>
          <w:marRight w:val="0"/>
          <w:marTop w:val="0"/>
          <w:marBottom w:val="0"/>
          <w:divBdr>
            <w:top w:val="none" w:sz="0" w:space="0" w:color="auto"/>
            <w:left w:val="none" w:sz="0" w:space="0" w:color="auto"/>
            <w:bottom w:val="none" w:sz="0" w:space="0" w:color="auto"/>
            <w:right w:val="none" w:sz="0" w:space="0" w:color="auto"/>
          </w:divBdr>
        </w:div>
        <w:div w:id="1871214314">
          <w:marLeft w:val="0"/>
          <w:marRight w:val="0"/>
          <w:marTop w:val="0"/>
          <w:marBottom w:val="0"/>
          <w:divBdr>
            <w:top w:val="none" w:sz="0" w:space="0" w:color="auto"/>
            <w:left w:val="none" w:sz="0" w:space="0" w:color="auto"/>
            <w:bottom w:val="none" w:sz="0" w:space="0" w:color="auto"/>
            <w:right w:val="none" w:sz="0" w:space="0" w:color="auto"/>
          </w:divBdr>
        </w:div>
        <w:div w:id="2139494027">
          <w:marLeft w:val="0"/>
          <w:marRight w:val="0"/>
          <w:marTop w:val="0"/>
          <w:marBottom w:val="0"/>
          <w:divBdr>
            <w:top w:val="none" w:sz="0" w:space="0" w:color="auto"/>
            <w:left w:val="none" w:sz="0" w:space="0" w:color="auto"/>
            <w:bottom w:val="none" w:sz="0" w:space="0" w:color="auto"/>
            <w:right w:val="none" w:sz="0" w:space="0" w:color="auto"/>
          </w:divBdr>
        </w:div>
      </w:divsChild>
    </w:div>
    <w:div w:id="1095781205">
      <w:bodyDiv w:val="1"/>
      <w:marLeft w:val="0"/>
      <w:marRight w:val="0"/>
      <w:marTop w:val="0"/>
      <w:marBottom w:val="0"/>
      <w:divBdr>
        <w:top w:val="none" w:sz="0" w:space="0" w:color="auto"/>
        <w:left w:val="none" w:sz="0" w:space="0" w:color="auto"/>
        <w:bottom w:val="none" w:sz="0" w:space="0" w:color="auto"/>
        <w:right w:val="none" w:sz="0" w:space="0" w:color="auto"/>
      </w:divBdr>
      <w:divsChild>
        <w:div w:id="74860890">
          <w:marLeft w:val="0"/>
          <w:marRight w:val="0"/>
          <w:marTop w:val="0"/>
          <w:marBottom w:val="0"/>
          <w:divBdr>
            <w:top w:val="none" w:sz="0" w:space="0" w:color="auto"/>
            <w:left w:val="none" w:sz="0" w:space="0" w:color="auto"/>
            <w:bottom w:val="none" w:sz="0" w:space="0" w:color="auto"/>
            <w:right w:val="none" w:sz="0" w:space="0" w:color="auto"/>
          </w:divBdr>
        </w:div>
        <w:div w:id="258490815">
          <w:marLeft w:val="0"/>
          <w:marRight w:val="0"/>
          <w:marTop w:val="0"/>
          <w:marBottom w:val="0"/>
          <w:divBdr>
            <w:top w:val="none" w:sz="0" w:space="0" w:color="auto"/>
            <w:left w:val="none" w:sz="0" w:space="0" w:color="auto"/>
            <w:bottom w:val="none" w:sz="0" w:space="0" w:color="auto"/>
            <w:right w:val="none" w:sz="0" w:space="0" w:color="auto"/>
          </w:divBdr>
        </w:div>
        <w:div w:id="562182910">
          <w:marLeft w:val="0"/>
          <w:marRight w:val="0"/>
          <w:marTop w:val="0"/>
          <w:marBottom w:val="0"/>
          <w:divBdr>
            <w:top w:val="none" w:sz="0" w:space="0" w:color="auto"/>
            <w:left w:val="none" w:sz="0" w:space="0" w:color="auto"/>
            <w:bottom w:val="none" w:sz="0" w:space="0" w:color="auto"/>
            <w:right w:val="none" w:sz="0" w:space="0" w:color="auto"/>
          </w:divBdr>
        </w:div>
        <w:div w:id="656298629">
          <w:marLeft w:val="0"/>
          <w:marRight w:val="0"/>
          <w:marTop w:val="0"/>
          <w:marBottom w:val="0"/>
          <w:divBdr>
            <w:top w:val="none" w:sz="0" w:space="0" w:color="auto"/>
            <w:left w:val="none" w:sz="0" w:space="0" w:color="auto"/>
            <w:bottom w:val="none" w:sz="0" w:space="0" w:color="auto"/>
            <w:right w:val="none" w:sz="0" w:space="0" w:color="auto"/>
          </w:divBdr>
        </w:div>
        <w:div w:id="739329684">
          <w:marLeft w:val="0"/>
          <w:marRight w:val="0"/>
          <w:marTop w:val="0"/>
          <w:marBottom w:val="0"/>
          <w:divBdr>
            <w:top w:val="none" w:sz="0" w:space="0" w:color="auto"/>
            <w:left w:val="none" w:sz="0" w:space="0" w:color="auto"/>
            <w:bottom w:val="none" w:sz="0" w:space="0" w:color="auto"/>
            <w:right w:val="none" w:sz="0" w:space="0" w:color="auto"/>
          </w:divBdr>
        </w:div>
        <w:div w:id="763570434">
          <w:marLeft w:val="0"/>
          <w:marRight w:val="0"/>
          <w:marTop w:val="0"/>
          <w:marBottom w:val="0"/>
          <w:divBdr>
            <w:top w:val="none" w:sz="0" w:space="0" w:color="auto"/>
            <w:left w:val="none" w:sz="0" w:space="0" w:color="auto"/>
            <w:bottom w:val="none" w:sz="0" w:space="0" w:color="auto"/>
            <w:right w:val="none" w:sz="0" w:space="0" w:color="auto"/>
          </w:divBdr>
        </w:div>
        <w:div w:id="828205588">
          <w:marLeft w:val="0"/>
          <w:marRight w:val="0"/>
          <w:marTop w:val="0"/>
          <w:marBottom w:val="0"/>
          <w:divBdr>
            <w:top w:val="none" w:sz="0" w:space="0" w:color="auto"/>
            <w:left w:val="none" w:sz="0" w:space="0" w:color="auto"/>
            <w:bottom w:val="none" w:sz="0" w:space="0" w:color="auto"/>
            <w:right w:val="none" w:sz="0" w:space="0" w:color="auto"/>
          </w:divBdr>
        </w:div>
        <w:div w:id="1162962241">
          <w:marLeft w:val="0"/>
          <w:marRight w:val="0"/>
          <w:marTop w:val="0"/>
          <w:marBottom w:val="0"/>
          <w:divBdr>
            <w:top w:val="none" w:sz="0" w:space="0" w:color="auto"/>
            <w:left w:val="none" w:sz="0" w:space="0" w:color="auto"/>
            <w:bottom w:val="none" w:sz="0" w:space="0" w:color="auto"/>
            <w:right w:val="none" w:sz="0" w:space="0" w:color="auto"/>
          </w:divBdr>
        </w:div>
        <w:div w:id="1269653173">
          <w:marLeft w:val="0"/>
          <w:marRight w:val="0"/>
          <w:marTop w:val="0"/>
          <w:marBottom w:val="0"/>
          <w:divBdr>
            <w:top w:val="none" w:sz="0" w:space="0" w:color="auto"/>
            <w:left w:val="none" w:sz="0" w:space="0" w:color="auto"/>
            <w:bottom w:val="none" w:sz="0" w:space="0" w:color="auto"/>
            <w:right w:val="none" w:sz="0" w:space="0" w:color="auto"/>
          </w:divBdr>
        </w:div>
        <w:div w:id="1333487650">
          <w:marLeft w:val="0"/>
          <w:marRight w:val="0"/>
          <w:marTop w:val="0"/>
          <w:marBottom w:val="0"/>
          <w:divBdr>
            <w:top w:val="none" w:sz="0" w:space="0" w:color="auto"/>
            <w:left w:val="none" w:sz="0" w:space="0" w:color="auto"/>
            <w:bottom w:val="none" w:sz="0" w:space="0" w:color="auto"/>
            <w:right w:val="none" w:sz="0" w:space="0" w:color="auto"/>
          </w:divBdr>
        </w:div>
        <w:div w:id="1484001267">
          <w:marLeft w:val="0"/>
          <w:marRight w:val="0"/>
          <w:marTop w:val="0"/>
          <w:marBottom w:val="0"/>
          <w:divBdr>
            <w:top w:val="none" w:sz="0" w:space="0" w:color="auto"/>
            <w:left w:val="none" w:sz="0" w:space="0" w:color="auto"/>
            <w:bottom w:val="none" w:sz="0" w:space="0" w:color="auto"/>
            <w:right w:val="none" w:sz="0" w:space="0" w:color="auto"/>
          </w:divBdr>
        </w:div>
        <w:div w:id="1596208413">
          <w:marLeft w:val="0"/>
          <w:marRight w:val="0"/>
          <w:marTop w:val="0"/>
          <w:marBottom w:val="0"/>
          <w:divBdr>
            <w:top w:val="none" w:sz="0" w:space="0" w:color="auto"/>
            <w:left w:val="none" w:sz="0" w:space="0" w:color="auto"/>
            <w:bottom w:val="none" w:sz="0" w:space="0" w:color="auto"/>
            <w:right w:val="none" w:sz="0" w:space="0" w:color="auto"/>
          </w:divBdr>
        </w:div>
        <w:div w:id="1640110544">
          <w:marLeft w:val="0"/>
          <w:marRight w:val="0"/>
          <w:marTop w:val="0"/>
          <w:marBottom w:val="0"/>
          <w:divBdr>
            <w:top w:val="none" w:sz="0" w:space="0" w:color="auto"/>
            <w:left w:val="none" w:sz="0" w:space="0" w:color="auto"/>
            <w:bottom w:val="none" w:sz="0" w:space="0" w:color="auto"/>
            <w:right w:val="none" w:sz="0" w:space="0" w:color="auto"/>
          </w:divBdr>
        </w:div>
        <w:div w:id="1675567364">
          <w:marLeft w:val="0"/>
          <w:marRight w:val="0"/>
          <w:marTop w:val="0"/>
          <w:marBottom w:val="0"/>
          <w:divBdr>
            <w:top w:val="none" w:sz="0" w:space="0" w:color="auto"/>
            <w:left w:val="none" w:sz="0" w:space="0" w:color="auto"/>
            <w:bottom w:val="none" w:sz="0" w:space="0" w:color="auto"/>
            <w:right w:val="none" w:sz="0" w:space="0" w:color="auto"/>
          </w:divBdr>
        </w:div>
        <w:div w:id="1753241221">
          <w:marLeft w:val="0"/>
          <w:marRight w:val="0"/>
          <w:marTop w:val="0"/>
          <w:marBottom w:val="0"/>
          <w:divBdr>
            <w:top w:val="none" w:sz="0" w:space="0" w:color="auto"/>
            <w:left w:val="none" w:sz="0" w:space="0" w:color="auto"/>
            <w:bottom w:val="none" w:sz="0" w:space="0" w:color="auto"/>
            <w:right w:val="none" w:sz="0" w:space="0" w:color="auto"/>
          </w:divBdr>
        </w:div>
        <w:div w:id="1797064116">
          <w:marLeft w:val="0"/>
          <w:marRight w:val="0"/>
          <w:marTop w:val="0"/>
          <w:marBottom w:val="0"/>
          <w:divBdr>
            <w:top w:val="none" w:sz="0" w:space="0" w:color="auto"/>
            <w:left w:val="none" w:sz="0" w:space="0" w:color="auto"/>
            <w:bottom w:val="none" w:sz="0" w:space="0" w:color="auto"/>
            <w:right w:val="none" w:sz="0" w:space="0" w:color="auto"/>
          </w:divBdr>
        </w:div>
      </w:divsChild>
    </w:div>
    <w:div w:id="1097215153">
      <w:bodyDiv w:val="1"/>
      <w:marLeft w:val="0"/>
      <w:marRight w:val="0"/>
      <w:marTop w:val="0"/>
      <w:marBottom w:val="0"/>
      <w:divBdr>
        <w:top w:val="none" w:sz="0" w:space="0" w:color="auto"/>
        <w:left w:val="none" w:sz="0" w:space="0" w:color="auto"/>
        <w:bottom w:val="none" w:sz="0" w:space="0" w:color="auto"/>
        <w:right w:val="none" w:sz="0" w:space="0" w:color="auto"/>
      </w:divBdr>
      <w:divsChild>
        <w:div w:id="203105504">
          <w:marLeft w:val="0"/>
          <w:marRight w:val="0"/>
          <w:marTop w:val="0"/>
          <w:marBottom w:val="0"/>
          <w:divBdr>
            <w:top w:val="none" w:sz="0" w:space="0" w:color="auto"/>
            <w:left w:val="none" w:sz="0" w:space="0" w:color="auto"/>
            <w:bottom w:val="none" w:sz="0" w:space="0" w:color="auto"/>
            <w:right w:val="none" w:sz="0" w:space="0" w:color="auto"/>
          </w:divBdr>
        </w:div>
        <w:div w:id="661853525">
          <w:marLeft w:val="0"/>
          <w:marRight w:val="0"/>
          <w:marTop w:val="0"/>
          <w:marBottom w:val="0"/>
          <w:divBdr>
            <w:top w:val="none" w:sz="0" w:space="0" w:color="auto"/>
            <w:left w:val="none" w:sz="0" w:space="0" w:color="auto"/>
            <w:bottom w:val="none" w:sz="0" w:space="0" w:color="auto"/>
            <w:right w:val="none" w:sz="0" w:space="0" w:color="auto"/>
          </w:divBdr>
        </w:div>
        <w:div w:id="1187793534">
          <w:marLeft w:val="0"/>
          <w:marRight w:val="0"/>
          <w:marTop w:val="0"/>
          <w:marBottom w:val="0"/>
          <w:divBdr>
            <w:top w:val="none" w:sz="0" w:space="0" w:color="auto"/>
            <w:left w:val="none" w:sz="0" w:space="0" w:color="auto"/>
            <w:bottom w:val="none" w:sz="0" w:space="0" w:color="auto"/>
            <w:right w:val="none" w:sz="0" w:space="0" w:color="auto"/>
          </w:divBdr>
        </w:div>
        <w:div w:id="1488937496">
          <w:marLeft w:val="0"/>
          <w:marRight w:val="0"/>
          <w:marTop w:val="0"/>
          <w:marBottom w:val="0"/>
          <w:divBdr>
            <w:top w:val="none" w:sz="0" w:space="0" w:color="auto"/>
            <w:left w:val="none" w:sz="0" w:space="0" w:color="auto"/>
            <w:bottom w:val="none" w:sz="0" w:space="0" w:color="auto"/>
            <w:right w:val="none" w:sz="0" w:space="0" w:color="auto"/>
          </w:divBdr>
        </w:div>
        <w:div w:id="1689061766">
          <w:marLeft w:val="0"/>
          <w:marRight w:val="0"/>
          <w:marTop w:val="0"/>
          <w:marBottom w:val="0"/>
          <w:divBdr>
            <w:top w:val="none" w:sz="0" w:space="0" w:color="auto"/>
            <w:left w:val="none" w:sz="0" w:space="0" w:color="auto"/>
            <w:bottom w:val="none" w:sz="0" w:space="0" w:color="auto"/>
            <w:right w:val="none" w:sz="0" w:space="0" w:color="auto"/>
          </w:divBdr>
        </w:div>
        <w:div w:id="1764448340">
          <w:marLeft w:val="0"/>
          <w:marRight w:val="0"/>
          <w:marTop w:val="0"/>
          <w:marBottom w:val="0"/>
          <w:divBdr>
            <w:top w:val="none" w:sz="0" w:space="0" w:color="auto"/>
            <w:left w:val="none" w:sz="0" w:space="0" w:color="auto"/>
            <w:bottom w:val="none" w:sz="0" w:space="0" w:color="auto"/>
            <w:right w:val="none" w:sz="0" w:space="0" w:color="auto"/>
          </w:divBdr>
        </w:div>
        <w:div w:id="1838575439">
          <w:marLeft w:val="0"/>
          <w:marRight w:val="0"/>
          <w:marTop w:val="0"/>
          <w:marBottom w:val="0"/>
          <w:divBdr>
            <w:top w:val="none" w:sz="0" w:space="0" w:color="auto"/>
            <w:left w:val="none" w:sz="0" w:space="0" w:color="auto"/>
            <w:bottom w:val="none" w:sz="0" w:space="0" w:color="auto"/>
            <w:right w:val="none" w:sz="0" w:space="0" w:color="auto"/>
          </w:divBdr>
        </w:div>
        <w:div w:id="2093043321">
          <w:marLeft w:val="0"/>
          <w:marRight w:val="0"/>
          <w:marTop w:val="0"/>
          <w:marBottom w:val="0"/>
          <w:divBdr>
            <w:top w:val="none" w:sz="0" w:space="0" w:color="auto"/>
            <w:left w:val="none" w:sz="0" w:space="0" w:color="auto"/>
            <w:bottom w:val="none" w:sz="0" w:space="0" w:color="auto"/>
            <w:right w:val="none" w:sz="0" w:space="0" w:color="auto"/>
          </w:divBdr>
        </w:div>
      </w:divsChild>
    </w:div>
    <w:div w:id="1098795440">
      <w:bodyDiv w:val="1"/>
      <w:marLeft w:val="0"/>
      <w:marRight w:val="0"/>
      <w:marTop w:val="0"/>
      <w:marBottom w:val="0"/>
      <w:divBdr>
        <w:top w:val="none" w:sz="0" w:space="0" w:color="auto"/>
        <w:left w:val="none" w:sz="0" w:space="0" w:color="auto"/>
        <w:bottom w:val="none" w:sz="0" w:space="0" w:color="auto"/>
        <w:right w:val="none" w:sz="0" w:space="0" w:color="auto"/>
      </w:divBdr>
      <w:divsChild>
        <w:div w:id="176358254">
          <w:marLeft w:val="0"/>
          <w:marRight w:val="0"/>
          <w:marTop w:val="0"/>
          <w:marBottom w:val="0"/>
          <w:divBdr>
            <w:top w:val="none" w:sz="0" w:space="0" w:color="auto"/>
            <w:left w:val="none" w:sz="0" w:space="0" w:color="auto"/>
            <w:bottom w:val="none" w:sz="0" w:space="0" w:color="auto"/>
            <w:right w:val="none" w:sz="0" w:space="0" w:color="auto"/>
          </w:divBdr>
        </w:div>
        <w:div w:id="250941284">
          <w:marLeft w:val="0"/>
          <w:marRight w:val="0"/>
          <w:marTop w:val="0"/>
          <w:marBottom w:val="0"/>
          <w:divBdr>
            <w:top w:val="none" w:sz="0" w:space="0" w:color="auto"/>
            <w:left w:val="none" w:sz="0" w:space="0" w:color="auto"/>
            <w:bottom w:val="none" w:sz="0" w:space="0" w:color="auto"/>
            <w:right w:val="none" w:sz="0" w:space="0" w:color="auto"/>
          </w:divBdr>
        </w:div>
        <w:div w:id="365182061">
          <w:marLeft w:val="0"/>
          <w:marRight w:val="0"/>
          <w:marTop w:val="0"/>
          <w:marBottom w:val="0"/>
          <w:divBdr>
            <w:top w:val="none" w:sz="0" w:space="0" w:color="auto"/>
            <w:left w:val="none" w:sz="0" w:space="0" w:color="auto"/>
            <w:bottom w:val="none" w:sz="0" w:space="0" w:color="auto"/>
            <w:right w:val="none" w:sz="0" w:space="0" w:color="auto"/>
          </w:divBdr>
        </w:div>
        <w:div w:id="375085867">
          <w:marLeft w:val="0"/>
          <w:marRight w:val="0"/>
          <w:marTop w:val="0"/>
          <w:marBottom w:val="0"/>
          <w:divBdr>
            <w:top w:val="none" w:sz="0" w:space="0" w:color="auto"/>
            <w:left w:val="none" w:sz="0" w:space="0" w:color="auto"/>
            <w:bottom w:val="none" w:sz="0" w:space="0" w:color="auto"/>
            <w:right w:val="none" w:sz="0" w:space="0" w:color="auto"/>
          </w:divBdr>
        </w:div>
        <w:div w:id="465513322">
          <w:marLeft w:val="0"/>
          <w:marRight w:val="0"/>
          <w:marTop w:val="0"/>
          <w:marBottom w:val="0"/>
          <w:divBdr>
            <w:top w:val="none" w:sz="0" w:space="0" w:color="auto"/>
            <w:left w:val="none" w:sz="0" w:space="0" w:color="auto"/>
            <w:bottom w:val="none" w:sz="0" w:space="0" w:color="auto"/>
            <w:right w:val="none" w:sz="0" w:space="0" w:color="auto"/>
          </w:divBdr>
        </w:div>
        <w:div w:id="855462933">
          <w:marLeft w:val="0"/>
          <w:marRight w:val="0"/>
          <w:marTop w:val="0"/>
          <w:marBottom w:val="0"/>
          <w:divBdr>
            <w:top w:val="none" w:sz="0" w:space="0" w:color="auto"/>
            <w:left w:val="none" w:sz="0" w:space="0" w:color="auto"/>
            <w:bottom w:val="none" w:sz="0" w:space="0" w:color="auto"/>
            <w:right w:val="none" w:sz="0" w:space="0" w:color="auto"/>
          </w:divBdr>
        </w:div>
        <w:div w:id="1226838776">
          <w:marLeft w:val="0"/>
          <w:marRight w:val="0"/>
          <w:marTop w:val="0"/>
          <w:marBottom w:val="0"/>
          <w:divBdr>
            <w:top w:val="none" w:sz="0" w:space="0" w:color="auto"/>
            <w:left w:val="none" w:sz="0" w:space="0" w:color="auto"/>
            <w:bottom w:val="none" w:sz="0" w:space="0" w:color="auto"/>
            <w:right w:val="none" w:sz="0" w:space="0" w:color="auto"/>
          </w:divBdr>
        </w:div>
      </w:divsChild>
    </w:div>
    <w:div w:id="1102605262">
      <w:bodyDiv w:val="1"/>
      <w:marLeft w:val="0"/>
      <w:marRight w:val="0"/>
      <w:marTop w:val="0"/>
      <w:marBottom w:val="0"/>
      <w:divBdr>
        <w:top w:val="none" w:sz="0" w:space="0" w:color="auto"/>
        <w:left w:val="none" w:sz="0" w:space="0" w:color="auto"/>
        <w:bottom w:val="none" w:sz="0" w:space="0" w:color="auto"/>
        <w:right w:val="none" w:sz="0" w:space="0" w:color="auto"/>
      </w:divBdr>
    </w:div>
    <w:div w:id="1105032699">
      <w:bodyDiv w:val="1"/>
      <w:marLeft w:val="0"/>
      <w:marRight w:val="0"/>
      <w:marTop w:val="0"/>
      <w:marBottom w:val="0"/>
      <w:divBdr>
        <w:top w:val="none" w:sz="0" w:space="0" w:color="auto"/>
        <w:left w:val="none" w:sz="0" w:space="0" w:color="auto"/>
        <w:bottom w:val="none" w:sz="0" w:space="0" w:color="auto"/>
        <w:right w:val="none" w:sz="0" w:space="0" w:color="auto"/>
      </w:divBdr>
      <w:divsChild>
        <w:div w:id="859516374">
          <w:marLeft w:val="0"/>
          <w:marRight w:val="0"/>
          <w:marTop w:val="0"/>
          <w:marBottom w:val="0"/>
          <w:divBdr>
            <w:top w:val="none" w:sz="0" w:space="0" w:color="auto"/>
            <w:left w:val="none" w:sz="0" w:space="0" w:color="auto"/>
            <w:bottom w:val="none" w:sz="0" w:space="0" w:color="auto"/>
            <w:right w:val="none" w:sz="0" w:space="0" w:color="auto"/>
          </w:divBdr>
        </w:div>
        <w:div w:id="1726176083">
          <w:marLeft w:val="0"/>
          <w:marRight w:val="0"/>
          <w:marTop w:val="0"/>
          <w:marBottom w:val="0"/>
          <w:divBdr>
            <w:top w:val="none" w:sz="0" w:space="0" w:color="auto"/>
            <w:left w:val="none" w:sz="0" w:space="0" w:color="auto"/>
            <w:bottom w:val="none" w:sz="0" w:space="0" w:color="auto"/>
            <w:right w:val="none" w:sz="0" w:space="0" w:color="auto"/>
          </w:divBdr>
        </w:div>
        <w:div w:id="1927613499">
          <w:marLeft w:val="0"/>
          <w:marRight w:val="0"/>
          <w:marTop w:val="0"/>
          <w:marBottom w:val="0"/>
          <w:divBdr>
            <w:top w:val="none" w:sz="0" w:space="0" w:color="auto"/>
            <w:left w:val="none" w:sz="0" w:space="0" w:color="auto"/>
            <w:bottom w:val="none" w:sz="0" w:space="0" w:color="auto"/>
            <w:right w:val="none" w:sz="0" w:space="0" w:color="auto"/>
          </w:divBdr>
        </w:div>
        <w:div w:id="1958632734">
          <w:marLeft w:val="0"/>
          <w:marRight w:val="0"/>
          <w:marTop w:val="0"/>
          <w:marBottom w:val="0"/>
          <w:divBdr>
            <w:top w:val="none" w:sz="0" w:space="0" w:color="auto"/>
            <w:left w:val="none" w:sz="0" w:space="0" w:color="auto"/>
            <w:bottom w:val="none" w:sz="0" w:space="0" w:color="auto"/>
            <w:right w:val="none" w:sz="0" w:space="0" w:color="auto"/>
          </w:divBdr>
        </w:div>
      </w:divsChild>
    </w:div>
    <w:div w:id="1110011681">
      <w:bodyDiv w:val="1"/>
      <w:marLeft w:val="0"/>
      <w:marRight w:val="0"/>
      <w:marTop w:val="0"/>
      <w:marBottom w:val="0"/>
      <w:divBdr>
        <w:top w:val="none" w:sz="0" w:space="0" w:color="auto"/>
        <w:left w:val="none" w:sz="0" w:space="0" w:color="auto"/>
        <w:bottom w:val="none" w:sz="0" w:space="0" w:color="auto"/>
        <w:right w:val="none" w:sz="0" w:space="0" w:color="auto"/>
      </w:divBdr>
      <w:divsChild>
        <w:div w:id="132413318">
          <w:marLeft w:val="0"/>
          <w:marRight w:val="0"/>
          <w:marTop w:val="0"/>
          <w:marBottom w:val="0"/>
          <w:divBdr>
            <w:top w:val="none" w:sz="0" w:space="0" w:color="auto"/>
            <w:left w:val="none" w:sz="0" w:space="0" w:color="auto"/>
            <w:bottom w:val="none" w:sz="0" w:space="0" w:color="auto"/>
            <w:right w:val="none" w:sz="0" w:space="0" w:color="auto"/>
          </w:divBdr>
        </w:div>
        <w:div w:id="145443572">
          <w:marLeft w:val="0"/>
          <w:marRight w:val="0"/>
          <w:marTop w:val="0"/>
          <w:marBottom w:val="0"/>
          <w:divBdr>
            <w:top w:val="none" w:sz="0" w:space="0" w:color="auto"/>
            <w:left w:val="none" w:sz="0" w:space="0" w:color="auto"/>
            <w:bottom w:val="none" w:sz="0" w:space="0" w:color="auto"/>
            <w:right w:val="none" w:sz="0" w:space="0" w:color="auto"/>
          </w:divBdr>
        </w:div>
        <w:div w:id="590090314">
          <w:marLeft w:val="0"/>
          <w:marRight w:val="0"/>
          <w:marTop w:val="0"/>
          <w:marBottom w:val="0"/>
          <w:divBdr>
            <w:top w:val="none" w:sz="0" w:space="0" w:color="auto"/>
            <w:left w:val="none" w:sz="0" w:space="0" w:color="auto"/>
            <w:bottom w:val="none" w:sz="0" w:space="0" w:color="auto"/>
            <w:right w:val="none" w:sz="0" w:space="0" w:color="auto"/>
          </w:divBdr>
        </w:div>
        <w:div w:id="696273570">
          <w:marLeft w:val="0"/>
          <w:marRight w:val="0"/>
          <w:marTop w:val="0"/>
          <w:marBottom w:val="0"/>
          <w:divBdr>
            <w:top w:val="none" w:sz="0" w:space="0" w:color="auto"/>
            <w:left w:val="none" w:sz="0" w:space="0" w:color="auto"/>
            <w:bottom w:val="none" w:sz="0" w:space="0" w:color="auto"/>
            <w:right w:val="none" w:sz="0" w:space="0" w:color="auto"/>
          </w:divBdr>
        </w:div>
        <w:div w:id="1001586847">
          <w:marLeft w:val="0"/>
          <w:marRight w:val="0"/>
          <w:marTop w:val="0"/>
          <w:marBottom w:val="0"/>
          <w:divBdr>
            <w:top w:val="none" w:sz="0" w:space="0" w:color="auto"/>
            <w:left w:val="none" w:sz="0" w:space="0" w:color="auto"/>
            <w:bottom w:val="none" w:sz="0" w:space="0" w:color="auto"/>
            <w:right w:val="none" w:sz="0" w:space="0" w:color="auto"/>
          </w:divBdr>
        </w:div>
        <w:div w:id="1042091095">
          <w:marLeft w:val="0"/>
          <w:marRight w:val="0"/>
          <w:marTop w:val="0"/>
          <w:marBottom w:val="0"/>
          <w:divBdr>
            <w:top w:val="none" w:sz="0" w:space="0" w:color="auto"/>
            <w:left w:val="none" w:sz="0" w:space="0" w:color="auto"/>
            <w:bottom w:val="none" w:sz="0" w:space="0" w:color="auto"/>
            <w:right w:val="none" w:sz="0" w:space="0" w:color="auto"/>
          </w:divBdr>
        </w:div>
        <w:div w:id="1117718228">
          <w:marLeft w:val="0"/>
          <w:marRight w:val="0"/>
          <w:marTop w:val="0"/>
          <w:marBottom w:val="0"/>
          <w:divBdr>
            <w:top w:val="none" w:sz="0" w:space="0" w:color="auto"/>
            <w:left w:val="none" w:sz="0" w:space="0" w:color="auto"/>
            <w:bottom w:val="none" w:sz="0" w:space="0" w:color="auto"/>
            <w:right w:val="none" w:sz="0" w:space="0" w:color="auto"/>
          </w:divBdr>
        </w:div>
        <w:div w:id="1222054930">
          <w:marLeft w:val="0"/>
          <w:marRight w:val="0"/>
          <w:marTop w:val="0"/>
          <w:marBottom w:val="0"/>
          <w:divBdr>
            <w:top w:val="none" w:sz="0" w:space="0" w:color="auto"/>
            <w:left w:val="none" w:sz="0" w:space="0" w:color="auto"/>
            <w:bottom w:val="none" w:sz="0" w:space="0" w:color="auto"/>
            <w:right w:val="none" w:sz="0" w:space="0" w:color="auto"/>
          </w:divBdr>
        </w:div>
        <w:div w:id="1711296936">
          <w:marLeft w:val="0"/>
          <w:marRight w:val="0"/>
          <w:marTop w:val="0"/>
          <w:marBottom w:val="0"/>
          <w:divBdr>
            <w:top w:val="none" w:sz="0" w:space="0" w:color="auto"/>
            <w:left w:val="none" w:sz="0" w:space="0" w:color="auto"/>
            <w:bottom w:val="none" w:sz="0" w:space="0" w:color="auto"/>
            <w:right w:val="none" w:sz="0" w:space="0" w:color="auto"/>
          </w:divBdr>
        </w:div>
        <w:div w:id="1763606393">
          <w:marLeft w:val="0"/>
          <w:marRight w:val="0"/>
          <w:marTop w:val="0"/>
          <w:marBottom w:val="0"/>
          <w:divBdr>
            <w:top w:val="none" w:sz="0" w:space="0" w:color="auto"/>
            <w:left w:val="none" w:sz="0" w:space="0" w:color="auto"/>
            <w:bottom w:val="none" w:sz="0" w:space="0" w:color="auto"/>
            <w:right w:val="none" w:sz="0" w:space="0" w:color="auto"/>
          </w:divBdr>
        </w:div>
        <w:div w:id="1765102633">
          <w:marLeft w:val="0"/>
          <w:marRight w:val="0"/>
          <w:marTop w:val="0"/>
          <w:marBottom w:val="0"/>
          <w:divBdr>
            <w:top w:val="none" w:sz="0" w:space="0" w:color="auto"/>
            <w:left w:val="none" w:sz="0" w:space="0" w:color="auto"/>
            <w:bottom w:val="none" w:sz="0" w:space="0" w:color="auto"/>
            <w:right w:val="none" w:sz="0" w:space="0" w:color="auto"/>
          </w:divBdr>
        </w:div>
        <w:div w:id="1796361908">
          <w:marLeft w:val="0"/>
          <w:marRight w:val="0"/>
          <w:marTop w:val="0"/>
          <w:marBottom w:val="0"/>
          <w:divBdr>
            <w:top w:val="none" w:sz="0" w:space="0" w:color="auto"/>
            <w:left w:val="none" w:sz="0" w:space="0" w:color="auto"/>
            <w:bottom w:val="none" w:sz="0" w:space="0" w:color="auto"/>
            <w:right w:val="none" w:sz="0" w:space="0" w:color="auto"/>
          </w:divBdr>
        </w:div>
        <w:div w:id="1816291082">
          <w:marLeft w:val="0"/>
          <w:marRight w:val="0"/>
          <w:marTop w:val="0"/>
          <w:marBottom w:val="0"/>
          <w:divBdr>
            <w:top w:val="none" w:sz="0" w:space="0" w:color="auto"/>
            <w:left w:val="none" w:sz="0" w:space="0" w:color="auto"/>
            <w:bottom w:val="none" w:sz="0" w:space="0" w:color="auto"/>
            <w:right w:val="none" w:sz="0" w:space="0" w:color="auto"/>
          </w:divBdr>
        </w:div>
        <w:div w:id="1879122227">
          <w:marLeft w:val="0"/>
          <w:marRight w:val="0"/>
          <w:marTop w:val="0"/>
          <w:marBottom w:val="0"/>
          <w:divBdr>
            <w:top w:val="none" w:sz="0" w:space="0" w:color="auto"/>
            <w:left w:val="none" w:sz="0" w:space="0" w:color="auto"/>
            <w:bottom w:val="none" w:sz="0" w:space="0" w:color="auto"/>
            <w:right w:val="none" w:sz="0" w:space="0" w:color="auto"/>
          </w:divBdr>
        </w:div>
        <w:div w:id="2021392501">
          <w:marLeft w:val="0"/>
          <w:marRight w:val="0"/>
          <w:marTop w:val="0"/>
          <w:marBottom w:val="0"/>
          <w:divBdr>
            <w:top w:val="none" w:sz="0" w:space="0" w:color="auto"/>
            <w:left w:val="none" w:sz="0" w:space="0" w:color="auto"/>
            <w:bottom w:val="none" w:sz="0" w:space="0" w:color="auto"/>
            <w:right w:val="none" w:sz="0" w:space="0" w:color="auto"/>
          </w:divBdr>
        </w:div>
        <w:div w:id="2066372969">
          <w:marLeft w:val="0"/>
          <w:marRight w:val="0"/>
          <w:marTop w:val="0"/>
          <w:marBottom w:val="0"/>
          <w:divBdr>
            <w:top w:val="none" w:sz="0" w:space="0" w:color="auto"/>
            <w:left w:val="none" w:sz="0" w:space="0" w:color="auto"/>
            <w:bottom w:val="none" w:sz="0" w:space="0" w:color="auto"/>
            <w:right w:val="none" w:sz="0" w:space="0" w:color="auto"/>
          </w:divBdr>
        </w:div>
        <w:div w:id="2100102760">
          <w:marLeft w:val="0"/>
          <w:marRight w:val="0"/>
          <w:marTop w:val="0"/>
          <w:marBottom w:val="0"/>
          <w:divBdr>
            <w:top w:val="none" w:sz="0" w:space="0" w:color="auto"/>
            <w:left w:val="none" w:sz="0" w:space="0" w:color="auto"/>
            <w:bottom w:val="none" w:sz="0" w:space="0" w:color="auto"/>
            <w:right w:val="none" w:sz="0" w:space="0" w:color="auto"/>
          </w:divBdr>
        </w:div>
      </w:divsChild>
    </w:div>
    <w:div w:id="1111514490">
      <w:bodyDiv w:val="1"/>
      <w:marLeft w:val="0"/>
      <w:marRight w:val="0"/>
      <w:marTop w:val="0"/>
      <w:marBottom w:val="0"/>
      <w:divBdr>
        <w:top w:val="none" w:sz="0" w:space="0" w:color="auto"/>
        <w:left w:val="none" w:sz="0" w:space="0" w:color="auto"/>
        <w:bottom w:val="none" w:sz="0" w:space="0" w:color="auto"/>
        <w:right w:val="none" w:sz="0" w:space="0" w:color="auto"/>
      </w:divBdr>
      <w:divsChild>
        <w:div w:id="189416665">
          <w:marLeft w:val="0"/>
          <w:marRight w:val="0"/>
          <w:marTop w:val="0"/>
          <w:marBottom w:val="0"/>
          <w:divBdr>
            <w:top w:val="none" w:sz="0" w:space="0" w:color="auto"/>
            <w:left w:val="none" w:sz="0" w:space="0" w:color="auto"/>
            <w:bottom w:val="none" w:sz="0" w:space="0" w:color="auto"/>
            <w:right w:val="none" w:sz="0" w:space="0" w:color="auto"/>
          </w:divBdr>
        </w:div>
        <w:div w:id="848181685">
          <w:marLeft w:val="0"/>
          <w:marRight w:val="0"/>
          <w:marTop w:val="0"/>
          <w:marBottom w:val="0"/>
          <w:divBdr>
            <w:top w:val="none" w:sz="0" w:space="0" w:color="auto"/>
            <w:left w:val="none" w:sz="0" w:space="0" w:color="auto"/>
            <w:bottom w:val="none" w:sz="0" w:space="0" w:color="auto"/>
            <w:right w:val="none" w:sz="0" w:space="0" w:color="auto"/>
          </w:divBdr>
        </w:div>
        <w:div w:id="969673214">
          <w:marLeft w:val="0"/>
          <w:marRight w:val="0"/>
          <w:marTop w:val="0"/>
          <w:marBottom w:val="0"/>
          <w:divBdr>
            <w:top w:val="none" w:sz="0" w:space="0" w:color="auto"/>
            <w:left w:val="none" w:sz="0" w:space="0" w:color="auto"/>
            <w:bottom w:val="none" w:sz="0" w:space="0" w:color="auto"/>
            <w:right w:val="none" w:sz="0" w:space="0" w:color="auto"/>
          </w:divBdr>
        </w:div>
        <w:div w:id="1389693323">
          <w:marLeft w:val="0"/>
          <w:marRight w:val="0"/>
          <w:marTop w:val="0"/>
          <w:marBottom w:val="0"/>
          <w:divBdr>
            <w:top w:val="none" w:sz="0" w:space="0" w:color="auto"/>
            <w:left w:val="none" w:sz="0" w:space="0" w:color="auto"/>
            <w:bottom w:val="none" w:sz="0" w:space="0" w:color="auto"/>
            <w:right w:val="none" w:sz="0" w:space="0" w:color="auto"/>
          </w:divBdr>
        </w:div>
        <w:div w:id="1504083150">
          <w:marLeft w:val="0"/>
          <w:marRight w:val="0"/>
          <w:marTop w:val="0"/>
          <w:marBottom w:val="0"/>
          <w:divBdr>
            <w:top w:val="none" w:sz="0" w:space="0" w:color="auto"/>
            <w:left w:val="none" w:sz="0" w:space="0" w:color="auto"/>
            <w:bottom w:val="none" w:sz="0" w:space="0" w:color="auto"/>
            <w:right w:val="none" w:sz="0" w:space="0" w:color="auto"/>
          </w:divBdr>
        </w:div>
        <w:div w:id="1694071701">
          <w:marLeft w:val="0"/>
          <w:marRight w:val="0"/>
          <w:marTop w:val="0"/>
          <w:marBottom w:val="0"/>
          <w:divBdr>
            <w:top w:val="none" w:sz="0" w:space="0" w:color="auto"/>
            <w:left w:val="none" w:sz="0" w:space="0" w:color="auto"/>
            <w:bottom w:val="none" w:sz="0" w:space="0" w:color="auto"/>
            <w:right w:val="none" w:sz="0" w:space="0" w:color="auto"/>
          </w:divBdr>
        </w:div>
      </w:divsChild>
    </w:div>
    <w:div w:id="1117062782">
      <w:bodyDiv w:val="1"/>
      <w:marLeft w:val="0"/>
      <w:marRight w:val="0"/>
      <w:marTop w:val="0"/>
      <w:marBottom w:val="0"/>
      <w:divBdr>
        <w:top w:val="none" w:sz="0" w:space="0" w:color="auto"/>
        <w:left w:val="none" w:sz="0" w:space="0" w:color="auto"/>
        <w:bottom w:val="none" w:sz="0" w:space="0" w:color="auto"/>
        <w:right w:val="none" w:sz="0" w:space="0" w:color="auto"/>
      </w:divBdr>
    </w:div>
    <w:div w:id="1127356685">
      <w:bodyDiv w:val="1"/>
      <w:marLeft w:val="0"/>
      <w:marRight w:val="0"/>
      <w:marTop w:val="0"/>
      <w:marBottom w:val="0"/>
      <w:divBdr>
        <w:top w:val="none" w:sz="0" w:space="0" w:color="auto"/>
        <w:left w:val="none" w:sz="0" w:space="0" w:color="auto"/>
        <w:bottom w:val="none" w:sz="0" w:space="0" w:color="auto"/>
        <w:right w:val="none" w:sz="0" w:space="0" w:color="auto"/>
      </w:divBdr>
      <w:divsChild>
        <w:div w:id="1024207583">
          <w:marLeft w:val="0"/>
          <w:marRight w:val="0"/>
          <w:marTop w:val="0"/>
          <w:marBottom w:val="0"/>
          <w:divBdr>
            <w:top w:val="none" w:sz="0" w:space="0" w:color="auto"/>
            <w:left w:val="none" w:sz="0" w:space="0" w:color="auto"/>
            <w:bottom w:val="none" w:sz="0" w:space="0" w:color="auto"/>
            <w:right w:val="none" w:sz="0" w:space="0" w:color="auto"/>
          </w:divBdr>
        </w:div>
        <w:div w:id="1177307803">
          <w:marLeft w:val="0"/>
          <w:marRight w:val="0"/>
          <w:marTop w:val="0"/>
          <w:marBottom w:val="0"/>
          <w:divBdr>
            <w:top w:val="none" w:sz="0" w:space="0" w:color="auto"/>
            <w:left w:val="none" w:sz="0" w:space="0" w:color="auto"/>
            <w:bottom w:val="none" w:sz="0" w:space="0" w:color="auto"/>
            <w:right w:val="none" w:sz="0" w:space="0" w:color="auto"/>
          </w:divBdr>
        </w:div>
      </w:divsChild>
    </w:div>
    <w:div w:id="1131481772">
      <w:bodyDiv w:val="1"/>
      <w:marLeft w:val="0"/>
      <w:marRight w:val="0"/>
      <w:marTop w:val="0"/>
      <w:marBottom w:val="0"/>
      <w:divBdr>
        <w:top w:val="none" w:sz="0" w:space="0" w:color="auto"/>
        <w:left w:val="none" w:sz="0" w:space="0" w:color="auto"/>
        <w:bottom w:val="none" w:sz="0" w:space="0" w:color="auto"/>
        <w:right w:val="none" w:sz="0" w:space="0" w:color="auto"/>
      </w:divBdr>
      <w:divsChild>
        <w:div w:id="14354511">
          <w:marLeft w:val="0"/>
          <w:marRight w:val="0"/>
          <w:marTop w:val="0"/>
          <w:marBottom w:val="0"/>
          <w:divBdr>
            <w:top w:val="none" w:sz="0" w:space="0" w:color="auto"/>
            <w:left w:val="none" w:sz="0" w:space="0" w:color="auto"/>
            <w:bottom w:val="none" w:sz="0" w:space="0" w:color="auto"/>
            <w:right w:val="none" w:sz="0" w:space="0" w:color="auto"/>
          </w:divBdr>
        </w:div>
        <w:div w:id="267397419">
          <w:marLeft w:val="0"/>
          <w:marRight w:val="0"/>
          <w:marTop w:val="0"/>
          <w:marBottom w:val="0"/>
          <w:divBdr>
            <w:top w:val="none" w:sz="0" w:space="0" w:color="auto"/>
            <w:left w:val="none" w:sz="0" w:space="0" w:color="auto"/>
            <w:bottom w:val="none" w:sz="0" w:space="0" w:color="auto"/>
            <w:right w:val="none" w:sz="0" w:space="0" w:color="auto"/>
          </w:divBdr>
        </w:div>
        <w:div w:id="300967357">
          <w:marLeft w:val="0"/>
          <w:marRight w:val="0"/>
          <w:marTop w:val="0"/>
          <w:marBottom w:val="0"/>
          <w:divBdr>
            <w:top w:val="none" w:sz="0" w:space="0" w:color="auto"/>
            <w:left w:val="none" w:sz="0" w:space="0" w:color="auto"/>
            <w:bottom w:val="none" w:sz="0" w:space="0" w:color="auto"/>
            <w:right w:val="none" w:sz="0" w:space="0" w:color="auto"/>
          </w:divBdr>
        </w:div>
        <w:div w:id="497234658">
          <w:marLeft w:val="0"/>
          <w:marRight w:val="0"/>
          <w:marTop w:val="0"/>
          <w:marBottom w:val="0"/>
          <w:divBdr>
            <w:top w:val="none" w:sz="0" w:space="0" w:color="auto"/>
            <w:left w:val="none" w:sz="0" w:space="0" w:color="auto"/>
            <w:bottom w:val="none" w:sz="0" w:space="0" w:color="auto"/>
            <w:right w:val="none" w:sz="0" w:space="0" w:color="auto"/>
          </w:divBdr>
        </w:div>
        <w:div w:id="1215194950">
          <w:marLeft w:val="0"/>
          <w:marRight w:val="0"/>
          <w:marTop w:val="0"/>
          <w:marBottom w:val="0"/>
          <w:divBdr>
            <w:top w:val="none" w:sz="0" w:space="0" w:color="auto"/>
            <w:left w:val="none" w:sz="0" w:space="0" w:color="auto"/>
            <w:bottom w:val="none" w:sz="0" w:space="0" w:color="auto"/>
            <w:right w:val="none" w:sz="0" w:space="0" w:color="auto"/>
          </w:divBdr>
        </w:div>
        <w:div w:id="1271009273">
          <w:marLeft w:val="0"/>
          <w:marRight w:val="0"/>
          <w:marTop w:val="0"/>
          <w:marBottom w:val="0"/>
          <w:divBdr>
            <w:top w:val="none" w:sz="0" w:space="0" w:color="auto"/>
            <w:left w:val="none" w:sz="0" w:space="0" w:color="auto"/>
            <w:bottom w:val="none" w:sz="0" w:space="0" w:color="auto"/>
            <w:right w:val="none" w:sz="0" w:space="0" w:color="auto"/>
          </w:divBdr>
        </w:div>
        <w:div w:id="1692954875">
          <w:marLeft w:val="0"/>
          <w:marRight w:val="0"/>
          <w:marTop w:val="0"/>
          <w:marBottom w:val="0"/>
          <w:divBdr>
            <w:top w:val="none" w:sz="0" w:space="0" w:color="auto"/>
            <w:left w:val="none" w:sz="0" w:space="0" w:color="auto"/>
            <w:bottom w:val="none" w:sz="0" w:space="0" w:color="auto"/>
            <w:right w:val="none" w:sz="0" w:space="0" w:color="auto"/>
          </w:divBdr>
        </w:div>
      </w:divsChild>
    </w:div>
    <w:div w:id="1132597150">
      <w:bodyDiv w:val="1"/>
      <w:marLeft w:val="0"/>
      <w:marRight w:val="0"/>
      <w:marTop w:val="0"/>
      <w:marBottom w:val="0"/>
      <w:divBdr>
        <w:top w:val="none" w:sz="0" w:space="0" w:color="auto"/>
        <w:left w:val="none" w:sz="0" w:space="0" w:color="auto"/>
        <w:bottom w:val="none" w:sz="0" w:space="0" w:color="auto"/>
        <w:right w:val="none" w:sz="0" w:space="0" w:color="auto"/>
      </w:divBdr>
    </w:div>
    <w:div w:id="1135950755">
      <w:bodyDiv w:val="1"/>
      <w:marLeft w:val="0"/>
      <w:marRight w:val="0"/>
      <w:marTop w:val="0"/>
      <w:marBottom w:val="0"/>
      <w:divBdr>
        <w:top w:val="none" w:sz="0" w:space="0" w:color="auto"/>
        <w:left w:val="none" w:sz="0" w:space="0" w:color="auto"/>
        <w:bottom w:val="none" w:sz="0" w:space="0" w:color="auto"/>
        <w:right w:val="none" w:sz="0" w:space="0" w:color="auto"/>
      </w:divBdr>
      <w:divsChild>
        <w:div w:id="84693206">
          <w:marLeft w:val="0"/>
          <w:marRight w:val="0"/>
          <w:marTop w:val="0"/>
          <w:marBottom w:val="0"/>
          <w:divBdr>
            <w:top w:val="none" w:sz="0" w:space="0" w:color="auto"/>
            <w:left w:val="none" w:sz="0" w:space="0" w:color="auto"/>
            <w:bottom w:val="none" w:sz="0" w:space="0" w:color="auto"/>
            <w:right w:val="none" w:sz="0" w:space="0" w:color="auto"/>
          </w:divBdr>
        </w:div>
        <w:div w:id="556477948">
          <w:marLeft w:val="0"/>
          <w:marRight w:val="0"/>
          <w:marTop w:val="0"/>
          <w:marBottom w:val="0"/>
          <w:divBdr>
            <w:top w:val="none" w:sz="0" w:space="0" w:color="auto"/>
            <w:left w:val="none" w:sz="0" w:space="0" w:color="auto"/>
            <w:bottom w:val="none" w:sz="0" w:space="0" w:color="auto"/>
            <w:right w:val="none" w:sz="0" w:space="0" w:color="auto"/>
          </w:divBdr>
        </w:div>
        <w:div w:id="973410902">
          <w:marLeft w:val="0"/>
          <w:marRight w:val="0"/>
          <w:marTop w:val="0"/>
          <w:marBottom w:val="0"/>
          <w:divBdr>
            <w:top w:val="none" w:sz="0" w:space="0" w:color="auto"/>
            <w:left w:val="none" w:sz="0" w:space="0" w:color="auto"/>
            <w:bottom w:val="none" w:sz="0" w:space="0" w:color="auto"/>
            <w:right w:val="none" w:sz="0" w:space="0" w:color="auto"/>
          </w:divBdr>
        </w:div>
        <w:div w:id="1384138704">
          <w:marLeft w:val="0"/>
          <w:marRight w:val="0"/>
          <w:marTop w:val="0"/>
          <w:marBottom w:val="0"/>
          <w:divBdr>
            <w:top w:val="none" w:sz="0" w:space="0" w:color="auto"/>
            <w:left w:val="none" w:sz="0" w:space="0" w:color="auto"/>
            <w:bottom w:val="none" w:sz="0" w:space="0" w:color="auto"/>
            <w:right w:val="none" w:sz="0" w:space="0" w:color="auto"/>
          </w:divBdr>
        </w:div>
        <w:div w:id="2137990792">
          <w:marLeft w:val="0"/>
          <w:marRight w:val="0"/>
          <w:marTop w:val="0"/>
          <w:marBottom w:val="0"/>
          <w:divBdr>
            <w:top w:val="none" w:sz="0" w:space="0" w:color="auto"/>
            <w:left w:val="none" w:sz="0" w:space="0" w:color="auto"/>
            <w:bottom w:val="none" w:sz="0" w:space="0" w:color="auto"/>
            <w:right w:val="none" w:sz="0" w:space="0" w:color="auto"/>
          </w:divBdr>
        </w:div>
      </w:divsChild>
    </w:div>
    <w:div w:id="1139765419">
      <w:bodyDiv w:val="1"/>
      <w:marLeft w:val="0"/>
      <w:marRight w:val="0"/>
      <w:marTop w:val="0"/>
      <w:marBottom w:val="0"/>
      <w:divBdr>
        <w:top w:val="none" w:sz="0" w:space="0" w:color="auto"/>
        <w:left w:val="none" w:sz="0" w:space="0" w:color="auto"/>
        <w:bottom w:val="none" w:sz="0" w:space="0" w:color="auto"/>
        <w:right w:val="none" w:sz="0" w:space="0" w:color="auto"/>
      </w:divBdr>
      <w:divsChild>
        <w:div w:id="48309484">
          <w:marLeft w:val="0"/>
          <w:marRight w:val="0"/>
          <w:marTop w:val="0"/>
          <w:marBottom w:val="0"/>
          <w:divBdr>
            <w:top w:val="none" w:sz="0" w:space="0" w:color="auto"/>
            <w:left w:val="none" w:sz="0" w:space="0" w:color="auto"/>
            <w:bottom w:val="none" w:sz="0" w:space="0" w:color="auto"/>
            <w:right w:val="none" w:sz="0" w:space="0" w:color="auto"/>
          </w:divBdr>
        </w:div>
        <w:div w:id="172454038">
          <w:marLeft w:val="0"/>
          <w:marRight w:val="0"/>
          <w:marTop w:val="0"/>
          <w:marBottom w:val="0"/>
          <w:divBdr>
            <w:top w:val="none" w:sz="0" w:space="0" w:color="auto"/>
            <w:left w:val="none" w:sz="0" w:space="0" w:color="auto"/>
            <w:bottom w:val="none" w:sz="0" w:space="0" w:color="auto"/>
            <w:right w:val="none" w:sz="0" w:space="0" w:color="auto"/>
          </w:divBdr>
        </w:div>
        <w:div w:id="179197597">
          <w:marLeft w:val="0"/>
          <w:marRight w:val="0"/>
          <w:marTop w:val="0"/>
          <w:marBottom w:val="0"/>
          <w:divBdr>
            <w:top w:val="none" w:sz="0" w:space="0" w:color="auto"/>
            <w:left w:val="none" w:sz="0" w:space="0" w:color="auto"/>
            <w:bottom w:val="none" w:sz="0" w:space="0" w:color="auto"/>
            <w:right w:val="none" w:sz="0" w:space="0" w:color="auto"/>
          </w:divBdr>
        </w:div>
        <w:div w:id="186873180">
          <w:marLeft w:val="0"/>
          <w:marRight w:val="0"/>
          <w:marTop w:val="0"/>
          <w:marBottom w:val="0"/>
          <w:divBdr>
            <w:top w:val="none" w:sz="0" w:space="0" w:color="auto"/>
            <w:left w:val="none" w:sz="0" w:space="0" w:color="auto"/>
            <w:bottom w:val="none" w:sz="0" w:space="0" w:color="auto"/>
            <w:right w:val="none" w:sz="0" w:space="0" w:color="auto"/>
          </w:divBdr>
        </w:div>
        <w:div w:id="204607410">
          <w:marLeft w:val="0"/>
          <w:marRight w:val="0"/>
          <w:marTop w:val="0"/>
          <w:marBottom w:val="0"/>
          <w:divBdr>
            <w:top w:val="none" w:sz="0" w:space="0" w:color="auto"/>
            <w:left w:val="none" w:sz="0" w:space="0" w:color="auto"/>
            <w:bottom w:val="none" w:sz="0" w:space="0" w:color="auto"/>
            <w:right w:val="none" w:sz="0" w:space="0" w:color="auto"/>
          </w:divBdr>
        </w:div>
        <w:div w:id="341854947">
          <w:marLeft w:val="0"/>
          <w:marRight w:val="0"/>
          <w:marTop w:val="0"/>
          <w:marBottom w:val="0"/>
          <w:divBdr>
            <w:top w:val="none" w:sz="0" w:space="0" w:color="auto"/>
            <w:left w:val="none" w:sz="0" w:space="0" w:color="auto"/>
            <w:bottom w:val="none" w:sz="0" w:space="0" w:color="auto"/>
            <w:right w:val="none" w:sz="0" w:space="0" w:color="auto"/>
          </w:divBdr>
        </w:div>
        <w:div w:id="525369158">
          <w:marLeft w:val="0"/>
          <w:marRight w:val="0"/>
          <w:marTop w:val="0"/>
          <w:marBottom w:val="0"/>
          <w:divBdr>
            <w:top w:val="none" w:sz="0" w:space="0" w:color="auto"/>
            <w:left w:val="none" w:sz="0" w:space="0" w:color="auto"/>
            <w:bottom w:val="none" w:sz="0" w:space="0" w:color="auto"/>
            <w:right w:val="none" w:sz="0" w:space="0" w:color="auto"/>
          </w:divBdr>
        </w:div>
        <w:div w:id="695929742">
          <w:marLeft w:val="0"/>
          <w:marRight w:val="0"/>
          <w:marTop w:val="0"/>
          <w:marBottom w:val="0"/>
          <w:divBdr>
            <w:top w:val="none" w:sz="0" w:space="0" w:color="auto"/>
            <w:left w:val="none" w:sz="0" w:space="0" w:color="auto"/>
            <w:bottom w:val="none" w:sz="0" w:space="0" w:color="auto"/>
            <w:right w:val="none" w:sz="0" w:space="0" w:color="auto"/>
          </w:divBdr>
        </w:div>
        <w:div w:id="779880349">
          <w:marLeft w:val="0"/>
          <w:marRight w:val="0"/>
          <w:marTop w:val="0"/>
          <w:marBottom w:val="0"/>
          <w:divBdr>
            <w:top w:val="none" w:sz="0" w:space="0" w:color="auto"/>
            <w:left w:val="none" w:sz="0" w:space="0" w:color="auto"/>
            <w:bottom w:val="none" w:sz="0" w:space="0" w:color="auto"/>
            <w:right w:val="none" w:sz="0" w:space="0" w:color="auto"/>
          </w:divBdr>
        </w:div>
        <w:div w:id="992561568">
          <w:marLeft w:val="0"/>
          <w:marRight w:val="0"/>
          <w:marTop w:val="0"/>
          <w:marBottom w:val="0"/>
          <w:divBdr>
            <w:top w:val="none" w:sz="0" w:space="0" w:color="auto"/>
            <w:left w:val="none" w:sz="0" w:space="0" w:color="auto"/>
            <w:bottom w:val="none" w:sz="0" w:space="0" w:color="auto"/>
            <w:right w:val="none" w:sz="0" w:space="0" w:color="auto"/>
          </w:divBdr>
        </w:div>
        <w:div w:id="1056659516">
          <w:marLeft w:val="0"/>
          <w:marRight w:val="0"/>
          <w:marTop w:val="0"/>
          <w:marBottom w:val="0"/>
          <w:divBdr>
            <w:top w:val="none" w:sz="0" w:space="0" w:color="auto"/>
            <w:left w:val="none" w:sz="0" w:space="0" w:color="auto"/>
            <w:bottom w:val="none" w:sz="0" w:space="0" w:color="auto"/>
            <w:right w:val="none" w:sz="0" w:space="0" w:color="auto"/>
          </w:divBdr>
        </w:div>
        <w:div w:id="1230387825">
          <w:marLeft w:val="0"/>
          <w:marRight w:val="0"/>
          <w:marTop w:val="0"/>
          <w:marBottom w:val="0"/>
          <w:divBdr>
            <w:top w:val="none" w:sz="0" w:space="0" w:color="auto"/>
            <w:left w:val="none" w:sz="0" w:space="0" w:color="auto"/>
            <w:bottom w:val="none" w:sz="0" w:space="0" w:color="auto"/>
            <w:right w:val="none" w:sz="0" w:space="0" w:color="auto"/>
          </w:divBdr>
        </w:div>
        <w:div w:id="1325739154">
          <w:marLeft w:val="0"/>
          <w:marRight w:val="0"/>
          <w:marTop w:val="0"/>
          <w:marBottom w:val="0"/>
          <w:divBdr>
            <w:top w:val="none" w:sz="0" w:space="0" w:color="auto"/>
            <w:left w:val="none" w:sz="0" w:space="0" w:color="auto"/>
            <w:bottom w:val="none" w:sz="0" w:space="0" w:color="auto"/>
            <w:right w:val="none" w:sz="0" w:space="0" w:color="auto"/>
          </w:divBdr>
        </w:div>
        <w:div w:id="1482497868">
          <w:marLeft w:val="0"/>
          <w:marRight w:val="0"/>
          <w:marTop w:val="0"/>
          <w:marBottom w:val="0"/>
          <w:divBdr>
            <w:top w:val="none" w:sz="0" w:space="0" w:color="auto"/>
            <w:left w:val="none" w:sz="0" w:space="0" w:color="auto"/>
            <w:bottom w:val="none" w:sz="0" w:space="0" w:color="auto"/>
            <w:right w:val="none" w:sz="0" w:space="0" w:color="auto"/>
          </w:divBdr>
        </w:div>
        <w:div w:id="1671831743">
          <w:marLeft w:val="0"/>
          <w:marRight w:val="0"/>
          <w:marTop w:val="0"/>
          <w:marBottom w:val="0"/>
          <w:divBdr>
            <w:top w:val="none" w:sz="0" w:space="0" w:color="auto"/>
            <w:left w:val="none" w:sz="0" w:space="0" w:color="auto"/>
            <w:bottom w:val="none" w:sz="0" w:space="0" w:color="auto"/>
            <w:right w:val="none" w:sz="0" w:space="0" w:color="auto"/>
          </w:divBdr>
        </w:div>
        <w:div w:id="2135906677">
          <w:marLeft w:val="0"/>
          <w:marRight w:val="0"/>
          <w:marTop w:val="0"/>
          <w:marBottom w:val="0"/>
          <w:divBdr>
            <w:top w:val="none" w:sz="0" w:space="0" w:color="auto"/>
            <w:left w:val="none" w:sz="0" w:space="0" w:color="auto"/>
            <w:bottom w:val="none" w:sz="0" w:space="0" w:color="auto"/>
            <w:right w:val="none" w:sz="0" w:space="0" w:color="auto"/>
          </w:divBdr>
        </w:div>
      </w:divsChild>
    </w:div>
    <w:div w:id="1140655724">
      <w:bodyDiv w:val="1"/>
      <w:marLeft w:val="0"/>
      <w:marRight w:val="0"/>
      <w:marTop w:val="0"/>
      <w:marBottom w:val="0"/>
      <w:divBdr>
        <w:top w:val="none" w:sz="0" w:space="0" w:color="auto"/>
        <w:left w:val="none" w:sz="0" w:space="0" w:color="auto"/>
        <w:bottom w:val="none" w:sz="0" w:space="0" w:color="auto"/>
        <w:right w:val="none" w:sz="0" w:space="0" w:color="auto"/>
      </w:divBdr>
    </w:div>
    <w:div w:id="1142892890">
      <w:bodyDiv w:val="1"/>
      <w:marLeft w:val="0"/>
      <w:marRight w:val="0"/>
      <w:marTop w:val="0"/>
      <w:marBottom w:val="0"/>
      <w:divBdr>
        <w:top w:val="none" w:sz="0" w:space="0" w:color="auto"/>
        <w:left w:val="none" w:sz="0" w:space="0" w:color="auto"/>
        <w:bottom w:val="none" w:sz="0" w:space="0" w:color="auto"/>
        <w:right w:val="none" w:sz="0" w:space="0" w:color="auto"/>
      </w:divBdr>
    </w:div>
    <w:div w:id="1146435082">
      <w:bodyDiv w:val="1"/>
      <w:marLeft w:val="0"/>
      <w:marRight w:val="0"/>
      <w:marTop w:val="0"/>
      <w:marBottom w:val="0"/>
      <w:divBdr>
        <w:top w:val="none" w:sz="0" w:space="0" w:color="auto"/>
        <w:left w:val="none" w:sz="0" w:space="0" w:color="auto"/>
        <w:bottom w:val="none" w:sz="0" w:space="0" w:color="auto"/>
        <w:right w:val="none" w:sz="0" w:space="0" w:color="auto"/>
      </w:divBdr>
      <w:divsChild>
        <w:div w:id="54204362">
          <w:marLeft w:val="0"/>
          <w:marRight w:val="0"/>
          <w:marTop w:val="0"/>
          <w:marBottom w:val="0"/>
          <w:divBdr>
            <w:top w:val="none" w:sz="0" w:space="0" w:color="auto"/>
            <w:left w:val="none" w:sz="0" w:space="0" w:color="auto"/>
            <w:bottom w:val="none" w:sz="0" w:space="0" w:color="auto"/>
            <w:right w:val="none" w:sz="0" w:space="0" w:color="auto"/>
          </w:divBdr>
        </w:div>
        <w:div w:id="260846237">
          <w:marLeft w:val="0"/>
          <w:marRight w:val="0"/>
          <w:marTop w:val="0"/>
          <w:marBottom w:val="0"/>
          <w:divBdr>
            <w:top w:val="none" w:sz="0" w:space="0" w:color="auto"/>
            <w:left w:val="none" w:sz="0" w:space="0" w:color="auto"/>
            <w:bottom w:val="none" w:sz="0" w:space="0" w:color="auto"/>
            <w:right w:val="none" w:sz="0" w:space="0" w:color="auto"/>
          </w:divBdr>
        </w:div>
        <w:div w:id="642125503">
          <w:marLeft w:val="0"/>
          <w:marRight w:val="0"/>
          <w:marTop w:val="0"/>
          <w:marBottom w:val="0"/>
          <w:divBdr>
            <w:top w:val="none" w:sz="0" w:space="0" w:color="auto"/>
            <w:left w:val="none" w:sz="0" w:space="0" w:color="auto"/>
            <w:bottom w:val="none" w:sz="0" w:space="0" w:color="auto"/>
            <w:right w:val="none" w:sz="0" w:space="0" w:color="auto"/>
          </w:divBdr>
        </w:div>
        <w:div w:id="919170700">
          <w:marLeft w:val="0"/>
          <w:marRight w:val="0"/>
          <w:marTop w:val="0"/>
          <w:marBottom w:val="0"/>
          <w:divBdr>
            <w:top w:val="none" w:sz="0" w:space="0" w:color="auto"/>
            <w:left w:val="none" w:sz="0" w:space="0" w:color="auto"/>
            <w:bottom w:val="none" w:sz="0" w:space="0" w:color="auto"/>
            <w:right w:val="none" w:sz="0" w:space="0" w:color="auto"/>
          </w:divBdr>
        </w:div>
        <w:div w:id="1000698603">
          <w:marLeft w:val="0"/>
          <w:marRight w:val="0"/>
          <w:marTop w:val="0"/>
          <w:marBottom w:val="0"/>
          <w:divBdr>
            <w:top w:val="none" w:sz="0" w:space="0" w:color="auto"/>
            <w:left w:val="none" w:sz="0" w:space="0" w:color="auto"/>
            <w:bottom w:val="none" w:sz="0" w:space="0" w:color="auto"/>
            <w:right w:val="none" w:sz="0" w:space="0" w:color="auto"/>
          </w:divBdr>
        </w:div>
        <w:div w:id="1009329982">
          <w:marLeft w:val="0"/>
          <w:marRight w:val="0"/>
          <w:marTop w:val="0"/>
          <w:marBottom w:val="0"/>
          <w:divBdr>
            <w:top w:val="none" w:sz="0" w:space="0" w:color="auto"/>
            <w:left w:val="none" w:sz="0" w:space="0" w:color="auto"/>
            <w:bottom w:val="none" w:sz="0" w:space="0" w:color="auto"/>
            <w:right w:val="none" w:sz="0" w:space="0" w:color="auto"/>
          </w:divBdr>
        </w:div>
        <w:div w:id="1118378520">
          <w:marLeft w:val="0"/>
          <w:marRight w:val="0"/>
          <w:marTop w:val="0"/>
          <w:marBottom w:val="0"/>
          <w:divBdr>
            <w:top w:val="none" w:sz="0" w:space="0" w:color="auto"/>
            <w:left w:val="none" w:sz="0" w:space="0" w:color="auto"/>
            <w:bottom w:val="none" w:sz="0" w:space="0" w:color="auto"/>
            <w:right w:val="none" w:sz="0" w:space="0" w:color="auto"/>
          </w:divBdr>
        </w:div>
        <w:div w:id="1203787154">
          <w:marLeft w:val="0"/>
          <w:marRight w:val="0"/>
          <w:marTop w:val="0"/>
          <w:marBottom w:val="0"/>
          <w:divBdr>
            <w:top w:val="none" w:sz="0" w:space="0" w:color="auto"/>
            <w:left w:val="none" w:sz="0" w:space="0" w:color="auto"/>
            <w:bottom w:val="none" w:sz="0" w:space="0" w:color="auto"/>
            <w:right w:val="none" w:sz="0" w:space="0" w:color="auto"/>
          </w:divBdr>
        </w:div>
        <w:div w:id="1227565656">
          <w:marLeft w:val="0"/>
          <w:marRight w:val="0"/>
          <w:marTop w:val="0"/>
          <w:marBottom w:val="0"/>
          <w:divBdr>
            <w:top w:val="none" w:sz="0" w:space="0" w:color="auto"/>
            <w:left w:val="none" w:sz="0" w:space="0" w:color="auto"/>
            <w:bottom w:val="none" w:sz="0" w:space="0" w:color="auto"/>
            <w:right w:val="none" w:sz="0" w:space="0" w:color="auto"/>
          </w:divBdr>
        </w:div>
        <w:div w:id="1293439687">
          <w:marLeft w:val="0"/>
          <w:marRight w:val="0"/>
          <w:marTop w:val="0"/>
          <w:marBottom w:val="0"/>
          <w:divBdr>
            <w:top w:val="none" w:sz="0" w:space="0" w:color="auto"/>
            <w:left w:val="none" w:sz="0" w:space="0" w:color="auto"/>
            <w:bottom w:val="none" w:sz="0" w:space="0" w:color="auto"/>
            <w:right w:val="none" w:sz="0" w:space="0" w:color="auto"/>
          </w:divBdr>
        </w:div>
        <w:div w:id="1393698463">
          <w:marLeft w:val="0"/>
          <w:marRight w:val="0"/>
          <w:marTop w:val="0"/>
          <w:marBottom w:val="0"/>
          <w:divBdr>
            <w:top w:val="none" w:sz="0" w:space="0" w:color="auto"/>
            <w:left w:val="none" w:sz="0" w:space="0" w:color="auto"/>
            <w:bottom w:val="none" w:sz="0" w:space="0" w:color="auto"/>
            <w:right w:val="none" w:sz="0" w:space="0" w:color="auto"/>
          </w:divBdr>
        </w:div>
        <w:div w:id="1474832660">
          <w:marLeft w:val="0"/>
          <w:marRight w:val="0"/>
          <w:marTop w:val="0"/>
          <w:marBottom w:val="0"/>
          <w:divBdr>
            <w:top w:val="none" w:sz="0" w:space="0" w:color="auto"/>
            <w:left w:val="none" w:sz="0" w:space="0" w:color="auto"/>
            <w:bottom w:val="none" w:sz="0" w:space="0" w:color="auto"/>
            <w:right w:val="none" w:sz="0" w:space="0" w:color="auto"/>
          </w:divBdr>
        </w:div>
        <w:div w:id="1536652425">
          <w:marLeft w:val="0"/>
          <w:marRight w:val="0"/>
          <w:marTop w:val="0"/>
          <w:marBottom w:val="0"/>
          <w:divBdr>
            <w:top w:val="none" w:sz="0" w:space="0" w:color="auto"/>
            <w:left w:val="none" w:sz="0" w:space="0" w:color="auto"/>
            <w:bottom w:val="none" w:sz="0" w:space="0" w:color="auto"/>
            <w:right w:val="none" w:sz="0" w:space="0" w:color="auto"/>
          </w:divBdr>
        </w:div>
        <w:div w:id="1645815576">
          <w:marLeft w:val="0"/>
          <w:marRight w:val="0"/>
          <w:marTop w:val="0"/>
          <w:marBottom w:val="0"/>
          <w:divBdr>
            <w:top w:val="none" w:sz="0" w:space="0" w:color="auto"/>
            <w:left w:val="none" w:sz="0" w:space="0" w:color="auto"/>
            <w:bottom w:val="none" w:sz="0" w:space="0" w:color="auto"/>
            <w:right w:val="none" w:sz="0" w:space="0" w:color="auto"/>
          </w:divBdr>
        </w:div>
        <w:div w:id="1779906823">
          <w:marLeft w:val="0"/>
          <w:marRight w:val="0"/>
          <w:marTop w:val="0"/>
          <w:marBottom w:val="0"/>
          <w:divBdr>
            <w:top w:val="none" w:sz="0" w:space="0" w:color="auto"/>
            <w:left w:val="none" w:sz="0" w:space="0" w:color="auto"/>
            <w:bottom w:val="none" w:sz="0" w:space="0" w:color="auto"/>
            <w:right w:val="none" w:sz="0" w:space="0" w:color="auto"/>
          </w:divBdr>
        </w:div>
        <w:div w:id="1945502473">
          <w:marLeft w:val="0"/>
          <w:marRight w:val="0"/>
          <w:marTop w:val="0"/>
          <w:marBottom w:val="0"/>
          <w:divBdr>
            <w:top w:val="none" w:sz="0" w:space="0" w:color="auto"/>
            <w:left w:val="none" w:sz="0" w:space="0" w:color="auto"/>
            <w:bottom w:val="none" w:sz="0" w:space="0" w:color="auto"/>
            <w:right w:val="none" w:sz="0" w:space="0" w:color="auto"/>
          </w:divBdr>
        </w:div>
        <w:div w:id="1959025869">
          <w:marLeft w:val="0"/>
          <w:marRight w:val="0"/>
          <w:marTop w:val="0"/>
          <w:marBottom w:val="0"/>
          <w:divBdr>
            <w:top w:val="none" w:sz="0" w:space="0" w:color="auto"/>
            <w:left w:val="none" w:sz="0" w:space="0" w:color="auto"/>
            <w:bottom w:val="none" w:sz="0" w:space="0" w:color="auto"/>
            <w:right w:val="none" w:sz="0" w:space="0" w:color="auto"/>
          </w:divBdr>
        </w:div>
        <w:div w:id="2090033639">
          <w:marLeft w:val="0"/>
          <w:marRight w:val="0"/>
          <w:marTop w:val="0"/>
          <w:marBottom w:val="0"/>
          <w:divBdr>
            <w:top w:val="none" w:sz="0" w:space="0" w:color="auto"/>
            <w:left w:val="none" w:sz="0" w:space="0" w:color="auto"/>
            <w:bottom w:val="none" w:sz="0" w:space="0" w:color="auto"/>
            <w:right w:val="none" w:sz="0" w:space="0" w:color="auto"/>
          </w:divBdr>
        </w:div>
        <w:div w:id="2092240413">
          <w:marLeft w:val="0"/>
          <w:marRight w:val="0"/>
          <w:marTop w:val="0"/>
          <w:marBottom w:val="0"/>
          <w:divBdr>
            <w:top w:val="none" w:sz="0" w:space="0" w:color="auto"/>
            <w:left w:val="none" w:sz="0" w:space="0" w:color="auto"/>
            <w:bottom w:val="none" w:sz="0" w:space="0" w:color="auto"/>
            <w:right w:val="none" w:sz="0" w:space="0" w:color="auto"/>
          </w:divBdr>
        </w:div>
        <w:div w:id="2120947449">
          <w:marLeft w:val="0"/>
          <w:marRight w:val="0"/>
          <w:marTop w:val="0"/>
          <w:marBottom w:val="0"/>
          <w:divBdr>
            <w:top w:val="none" w:sz="0" w:space="0" w:color="auto"/>
            <w:left w:val="none" w:sz="0" w:space="0" w:color="auto"/>
            <w:bottom w:val="none" w:sz="0" w:space="0" w:color="auto"/>
            <w:right w:val="none" w:sz="0" w:space="0" w:color="auto"/>
          </w:divBdr>
        </w:div>
        <w:div w:id="2132549606">
          <w:marLeft w:val="0"/>
          <w:marRight w:val="0"/>
          <w:marTop w:val="0"/>
          <w:marBottom w:val="0"/>
          <w:divBdr>
            <w:top w:val="none" w:sz="0" w:space="0" w:color="auto"/>
            <w:left w:val="none" w:sz="0" w:space="0" w:color="auto"/>
            <w:bottom w:val="none" w:sz="0" w:space="0" w:color="auto"/>
            <w:right w:val="none" w:sz="0" w:space="0" w:color="auto"/>
          </w:divBdr>
        </w:div>
      </w:divsChild>
    </w:div>
    <w:div w:id="1152983790">
      <w:bodyDiv w:val="1"/>
      <w:marLeft w:val="0"/>
      <w:marRight w:val="0"/>
      <w:marTop w:val="0"/>
      <w:marBottom w:val="0"/>
      <w:divBdr>
        <w:top w:val="none" w:sz="0" w:space="0" w:color="auto"/>
        <w:left w:val="none" w:sz="0" w:space="0" w:color="auto"/>
        <w:bottom w:val="none" w:sz="0" w:space="0" w:color="auto"/>
        <w:right w:val="none" w:sz="0" w:space="0" w:color="auto"/>
      </w:divBdr>
      <w:divsChild>
        <w:div w:id="188689991">
          <w:marLeft w:val="0"/>
          <w:marRight w:val="0"/>
          <w:marTop w:val="0"/>
          <w:marBottom w:val="0"/>
          <w:divBdr>
            <w:top w:val="none" w:sz="0" w:space="0" w:color="auto"/>
            <w:left w:val="none" w:sz="0" w:space="0" w:color="auto"/>
            <w:bottom w:val="none" w:sz="0" w:space="0" w:color="auto"/>
            <w:right w:val="none" w:sz="0" w:space="0" w:color="auto"/>
          </w:divBdr>
        </w:div>
        <w:div w:id="253780092">
          <w:marLeft w:val="0"/>
          <w:marRight w:val="0"/>
          <w:marTop w:val="0"/>
          <w:marBottom w:val="0"/>
          <w:divBdr>
            <w:top w:val="none" w:sz="0" w:space="0" w:color="auto"/>
            <w:left w:val="none" w:sz="0" w:space="0" w:color="auto"/>
            <w:bottom w:val="none" w:sz="0" w:space="0" w:color="auto"/>
            <w:right w:val="none" w:sz="0" w:space="0" w:color="auto"/>
          </w:divBdr>
        </w:div>
        <w:div w:id="1157839691">
          <w:marLeft w:val="0"/>
          <w:marRight w:val="0"/>
          <w:marTop w:val="0"/>
          <w:marBottom w:val="0"/>
          <w:divBdr>
            <w:top w:val="none" w:sz="0" w:space="0" w:color="auto"/>
            <w:left w:val="none" w:sz="0" w:space="0" w:color="auto"/>
            <w:bottom w:val="none" w:sz="0" w:space="0" w:color="auto"/>
            <w:right w:val="none" w:sz="0" w:space="0" w:color="auto"/>
          </w:divBdr>
        </w:div>
        <w:div w:id="1593784845">
          <w:marLeft w:val="0"/>
          <w:marRight w:val="0"/>
          <w:marTop w:val="0"/>
          <w:marBottom w:val="0"/>
          <w:divBdr>
            <w:top w:val="none" w:sz="0" w:space="0" w:color="auto"/>
            <w:left w:val="none" w:sz="0" w:space="0" w:color="auto"/>
            <w:bottom w:val="none" w:sz="0" w:space="0" w:color="auto"/>
            <w:right w:val="none" w:sz="0" w:space="0" w:color="auto"/>
          </w:divBdr>
        </w:div>
        <w:div w:id="1853489767">
          <w:marLeft w:val="0"/>
          <w:marRight w:val="0"/>
          <w:marTop w:val="0"/>
          <w:marBottom w:val="0"/>
          <w:divBdr>
            <w:top w:val="none" w:sz="0" w:space="0" w:color="auto"/>
            <w:left w:val="none" w:sz="0" w:space="0" w:color="auto"/>
            <w:bottom w:val="none" w:sz="0" w:space="0" w:color="auto"/>
            <w:right w:val="none" w:sz="0" w:space="0" w:color="auto"/>
          </w:divBdr>
        </w:div>
      </w:divsChild>
    </w:div>
    <w:div w:id="1160317667">
      <w:bodyDiv w:val="1"/>
      <w:marLeft w:val="0"/>
      <w:marRight w:val="0"/>
      <w:marTop w:val="0"/>
      <w:marBottom w:val="0"/>
      <w:divBdr>
        <w:top w:val="none" w:sz="0" w:space="0" w:color="auto"/>
        <w:left w:val="none" w:sz="0" w:space="0" w:color="auto"/>
        <w:bottom w:val="none" w:sz="0" w:space="0" w:color="auto"/>
        <w:right w:val="none" w:sz="0" w:space="0" w:color="auto"/>
      </w:divBdr>
      <w:divsChild>
        <w:div w:id="1144158369">
          <w:marLeft w:val="0"/>
          <w:marRight w:val="0"/>
          <w:marTop w:val="0"/>
          <w:marBottom w:val="0"/>
          <w:divBdr>
            <w:top w:val="none" w:sz="0" w:space="0" w:color="auto"/>
            <w:left w:val="none" w:sz="0" w:space="0" w:color="auto"/>
            <w:bottom w:val="none" w:sz="0" w:space="0" w:color="auto"/>
            <w:right w:val="none" w:sz="0" w:space="0" w:color="auto"/>
          </w:divBdr>
        </w:div>
        <w:div w:id="1428309859">
          <w:marLeft w:val="0"/>
          <w:marRight w:val="0"/>
          <w:marTop w:val="0"/>
          <w:marBottom w:val="0"/>
          <w:divBdr>
            <w:top w:val="none" w:sz="0" w:space="0" w:color="auto"/>
            <w:left w:val="none" w:sz="0" w:space="0" w:color="auto"/>
            <w:bottom w:val="none" w:sz="0" w:space="0" w:color="auto"/>
            <w:right w:val="none" w:sz="0" w:space="0" w:color="auto"/>
          </w:divBdr>
        </w:div>
        <w:div w:id="1490292716">
          <w:marLeft w:val="0"/>
          <w:marRight w:val="0"/>
          <w:marTop w:val="0"/>
          <w:marBottom w:val="0"/>
          <w:divBdr>
            <w:top w:val="none" w:sz="0" w:space="0" w:color="auto"/>
            <w:left w:val="none" w:sz="0" w:space="0" w:color="auto"/>
            <w:bottom w:val="none" w:sz="0" w:space="0" w:color="auto"/>
            <w:right w:val="none" w:sz="0" w:space="0" w:color="auto"/>
          </w:divBdr>
        </w:div>
        <w:div w:id="1493719695">
          <w:marLeft w:val="0"/>
          <w:marRight w:val="0"/>
          <w:marTop w:val="0"/>
          <w:marBottom w:val="0"/>
          <w:divBdr>
            <w:top w:val="none" w:sz="0" w:space="0" w:color="auto"/>
            <w:left w:val="none" w:sz="0" w:space="0" w:color="auto"/>
            <w:bottom w:val="none" w:sz="0" w:space="0" w:color="auto"/>
            <w:right w:val="none" w:sz="0" w:space="0" w:color="auto"/>
          </w:divBdr>
        </w:div>
        <w:div w:id="1500344574">
          <w:marLeft w:val="0"/>
          <w:marRight w:val="0"/>
          <w:marTop w:val="0"/>
          <w:marBottom w:val="0"/>
          <w:divBdr>
            <w:top w:val="none" w:sz="0" w:space="0" w:color="auto"/>
            <w:left w:val="none" w:sz="0" w:space="0" w:color="auto"/>
            <w:bottom w:val="none" w:sz="0" w:space="0" w:color="auto"/>
            <w:right w:val="none" w:sz="0" w:space="0" w:color="auto"/>
          </w:divBdr>
        </w:div>
      </w:divsChild>
    </w:div>
    <w:div w:id="1160805549">
      <w:bodyDiv w:val="1"/>
      <w:marLeft w:val="0"/>
      <w:marRight w:val="0"/>
      <w:marTop w:val="0"/>
      <w:marBottom w:val="0"/>
      <w:divBdr>
        <w:top w:val="none" w:sz="0" w:space="0" w:color="auto"/>
        <w:left w:val="none" w:sz="0" w:space="0" w:color="auto"/>
        <w:bottom w:val="none" w:sz="0" w:space="0" w:color="auto"/>
        <w:right w:val="none" w:sz="0" w:space="0" w:color="auto"/>
      </w:divBdr>
      <w:divsChild>
        <w:div w:id="161628057">
          <w:marLeft w:val="0"/>
          <w:marRight w:val="0"/>
          <w:marTop w:val="0"/>
          <w:marBottom w:val="0"/>
          <w:divBdr>
            <w:top w:val="none" w:sz="0" w:space="0" w:color="auto"/>
            <w:left w:val="none" w:sz="0" w:space="0" w:color="auto"/>
            <w:bottom w:val="none" w:sz="0" w:space="0" w:color="auto"/>
            <w:right w:val="none" w:sz="0" w:space="0" w:color="auto"/>
          </w:divBdr>
        </w:div>
        <w:div w:id="404573380">
          <w:marLeft w:val="0"/>
          <w:marRight w:val="0"/>
          <w:marTop w:val="0"/>
          <w:marBottom w:val="0"/>
          <w:divBdr>
            <w:top w:val="none" w:sz="0" w:space="0" w:color="auto"/>
            <w:left w:val="none" w:sz="0" w:space="0" w:color="auto"/>
            <w:bottom w:val="none" w:sz="0" w:space="0" w:color="auto"/>
            <w:right w:val="none" w:sz="0" w:space="0" w:color="auto"/>
          </w:divBdr>
        </w:div>
        <w:div w:id="457189621">
          <w:marLeft w:val="0"/>
          <w:marRight w:val="0"/>
          <w:marTop w:val="0"/>
          <w:marBottom w:val="0"/>
          <w:divBdr>
            <w:top w:val="none" w:sz="0" w:space="0" w:color="auto"/>
            <w:left w:val="none" w:sz="0" w:space="0" w:color="auto"/>
            <w:bottom w:val="none" w:sz="0" w:space="0" w:color="auto"/>
            <w:right w:val="none" w:sz="0" w:space="0" w:color="auto"/>
          </w:divBdr>
        </w:div>
        <w:div w:id="516044470">
          <w:marLeft w:val="0"/>
          <w:marRight w:val="0"/>
          <w:marTop w:val="0"/>
          <w:marBottom w:val="0"/>
          <w:divBdr>
            <w:top w:val="none" w:sz="0" w:space="0" w:color="auto"/>
            <w:left w:val="none" w:sz="0" w:space="0" w:color="auto"/>
            <w:bottom w:val="none" w:sz="0" w:space="0" w:color="auto"/>
            <w:right w:val="none" w:sz="0" w:space="0" w:color="auto"/>
          </w:divBdr>
        </w:div>
        <w:div w:id="557127188">
          <w:marLeft w:val="0"/>
          <w:marRight w:val="0"/>
          <w:marTop w:val="0"/>
          <w:marBottom w:val="0"/>
          <w:divBdr>
            <w:top w:val="none" w:sz="0" w:space="0" w:color="auto"/>
            <w:left w:val="none" w:sz="0" w:space="0" w:color="auto"/>
            <w:bottom w:val="none" w:sz="0" w:space="0" w:color="auto"/>
            <w:right w:val="none" w:sz="0" w:space="0" w:color="auto"/>
          </w:divBdr>
        </w:div>
        <w:div w:id="688144316">
          <w:marLeft w:val="0"/>
          <w:marRight w:val="0"/>
          <w:marTop w:val="0"/>
          <w:marBottom w:val="0"/>
          <w:divBdr>
            <w:top w:val="none" w:sz="0" w:space="0" w:color="auto"/>
            <w:left w:val="none" w:sz="0" w:space="0" w:color="auto"/>
            <w:bottom w:val="none" w:sz="0" w:space="0" w:color="auto"/>
            <w:right w:val="none" w:sz="0" w:space="0" w:color="auto"/>
          </w:divBdr>
        </w:div>
        <w:div w:id="974214270">
          <w:marLeft w:val="0"/>
          <w:marRight w:val="0"/>
          <w:marTop w:val="0"/>
          <w:marBottom w:val="0"/>
          <w:divBdr>
            <w:top w:val="none" w:sz="0" w:space="0" w:color="auto"/>
            <w:left w:val="none" w:sz="0" w:space="0" w:color="auto"/>
            <w:bottom w:val="none" w:sz="0" w:space="0" w:color="auto"/>
            <w:right w:val="none" w:sz="0" w:space="0" w:color="auto"/>
          </w:divBdr>
        </w:div>
        <w:div w:id="1110396780">
          <w:marLeft w:val="0"/>
          <w:marRight w:val="0"/>
          <w:marTop w:val="0"/>
          <w:marBottom w:val="0"/>
          <w:divBdr>
            <w:top w:val="none" w:sz="0" w:space="0" w:color="auto"/>
            <w:left w:val="none" w:sz="0" w:space="0" w:color="auto"/>
            <w:bottom w:val="none" w:sz="0" w:space="0" w:color="auto"/>
            <w:right w:val="none" w:sz="0" w:space="0" w:color="auto"/>
          </w:divBdr>
        </w:div>
        <w:div w:id="1141649713">
          <w:marLeft w:val="0"/>
          <w:marRight w:val="0"/>
          <w:marTop w:val="0"/>
          <w:marBottom w:val="0"/>
          <w:divBdr>
            <w:top w:val="none" w:sz="0" w:space="0" w:color="auto"/>
            <w:left w:val="none" w:sz="0" w:space="0" w:color="auto"/>
            <w:bottom w:val="none" w:sz="0" w:space="0" w:color="auto"/>
            <w:right w:val="none" w:sz="0" w:space="0" w:color="auto"/>
          </w:divBdr>
        </w:div>
        <w:div w:id="1611008287">
          <w:marLeft w:val="0"/>
          <w:marRight w:val="0"/>
          <w:marTop w:val="0"/>
          <w:marBottom w:val="0"/>
          <w:divBdr>
            <w:top w:val="none" w:sz="0" w:space="0" w:color="auto"/>
            <w:left w:val="none" w:sz="0" w:space="0" w:color="auto"/>
            <w:bottom w:val="none" w:sz="0" w:space="0" w:color="auto"/>
            <w:right w:val="none" w:sz="0" w:space="0" w:color="auto"/>
          </w:divBdr>
        </w:div>
        <w:div w:id="1671787229">
          <w:marLeft w:val="0"/>
          <w:marRight w:val="0"/>
          <w:marTop w:val="0"/>
          <w:marBottom w:val="0"/>
          <w:divBdr>
            <w:top w:val="none" w:sz="0" w:space="0" w:color="auto"/>
            <w:left w:val="none" w:sz="0" w:space="0" w:color="auto"/>
            <w:bottom w:val="none" w:sz="0" w:space="0" w:color="auto"/>
            <w:right w:val="none" w:sz="0" w:space="0" w:color="auto"/>
          </w:divBdr>
        </w:div>
        <w:div w:id="1817449101">
          <w:marLeft w:val="0"/>
          <w:marRight w:val="0"/>
          <w:marTop w:val="0"/>
          <w:marBottom w:val="0"/>
          <w:divBdr>
            <w:top w:val="none" w:sz="0" w:space="0" w:color="auto"/>
            <w:left w:val="none" w:sz="0" w:space="0" w:color="auto"/>
            <w:bottom w:val="none" w:sz="0" w:space="0" w:color="auto"/>
            <w:right w:val="none" w:sz="0" w:space="0" w:color="auto"/>
          </w:divBdr>
        </w:div>
        <w:div w:id="1835490535">
          <w:marLeft w:val="0"/>
          <w:marRight w:val="0"/>
          <w:marTop w:val="0"/>
          <w:marBottom w:val="0"/>
          <w:divBdr>
            <w:top w:val="none" w:sz="0" w:space="0" w:color="auto"/>
            <w:left w:val="none" w:sz="0" w:space="0" w:color="auto"/>
            <w:bottom w:val="none" w:sz="0" w:space="0" w:color="auto"/>
            <w:right w:val="none" w:sz="0" w:space="0" w:color="auto"/>
          </w:divBdr>
        </w:div>
        <w:div w:id="2125879174">
          <w:marLeft w:val="0"/>
          <w:marRight w:val="0"/>
          <w:marTop w:val="0"/>
          <w:marBottom w:val="0"/>
          <w:divBdr>
            <w:top w:val="none" w:sz="0" w:space="0" w:color="auto"/>
            <w:left w:val="none" w:sz="0" w:space="0" w:color="auto"/>
            <w:bottom w:val="none" w:sz="0" w:space="0" w:color="auto"/>
            <w:right w:val="none" w:sz="0" w:space="0" w:color="auto"/>
          </w:divBdr>
        </w:div>
        <w:div w:id="2144156300">
          <w:marLeft w:val="0"/>
          <w:marRight w:val="0"/>
          <w:marTop w:val="0"/>
          <w:marBottom w:val="0"/>
          <w:divBdr>
            <w:top w:val="none" w:sz="0" w:space="0" w:color="auto"/>
            <w:left w:val="none" w:sz="0" w:space="0" w:color="auto"/>
            <w:bottom w:val="none" w:sz="0" w:space="0" w:color="auto"/>
            <w:right w:val="none" w:sz="0" w:space="0" w:color="auto"/>
          </w:divBdr>
        </w:div>
      </w:divsChild>
    </w:div>
    <w:div w:id="1161432406">
      <w:bodyDiv w:val="1"/>
      <w:marLeft w:val="0"/>
      <w:marRight w:val="0"/>
      <w:marTop w:val="0"/>
      <w:marBottom w:val="0"/>
      <w:divBdr>
        <w:top w:val="none" w:sz="0" w:space="0" w:color="auto"/>
        <w:left w:val="none" w:sz="0" w:space="0" w:color="auto"/>
        <w:bottom w:val="none" w:sz="0" w:space="0" w:color="auto"/>
        <w:right w:val="none" w:sz="0" w:space="0" w:color="auto"/>
      </w:divBdr>
      <w:divsChild>
        <w:div w:id="63451805">
          <w:marLeft w:val="0"/>
          <w:marRight w:val="0"/>
          <w:marTop w:val="0"/>
          <w:marBottom w:val="0"/>
          <w:divBdr>
            <w:top w:val="none" w:sz="0" w:space="0" w:color="auto"/>
            <w:left w:val="none" w:sz="0" w:space="0" w:color="auto"/>
            <w:bottom w:val="none" w:sz="0" w:space="0" w:color="auto"/>
            <w:right w:val="none" w:sz="0" w:space="0" w:color="auto"/>
          </w:divBdr>
        </w:div>
        <w:div w:id="70004064">
          <w:marLeft w:val="0"/>
          <w:marRight w:val="0"/>
          <w:marTop w:val="0"/>
          <w:marBottom w:val="0"/>
          <w:divBdr>
            <w:top w:val="none" w:sz="0" w:space="0" w:color="auto"/>
            <w:left w:val="none" w:sz="0" w:space="0" w:color="auto"/>
            <w:bottom w:val="none" w:sz="0" w:space="0" w:color="auto"/>
            <w:right w:val="none" w:sz="0" w:space="0" w:color="auto"/>
          </w:divBdr>
        </w:div>
        <w:div w:id="169417545">
          <w:marLeft w:val="0"/>
          <w:marRight w:val="0"/>
          <w:marTop w:val="0"/>
          <w:marBottom w:val="0"/>
          <w:divBdr>
            <w:top w:val="none" w:sz="0" w:space="0" w:color="auto"/>
            <w:left w:val="none" w:sz="0" w:space="0" w:color="auto"/>
            <w:bottom w:val="none" w:sz="0" w:space="0" w:color="auto"/>
            <w:right w:val="none" w:sz="0" w:space="0" w:color="auto"/>
          </w:divBdr>
        </w:div>
        <w:div w:id="1269657833">
          <w:marLeft w:val="0"/>
          <w:marRight w:val="0"/>
          <w:marTop w:val="0"/>
          <w:marBottom w:val="0"/>
          <w:divBdr>
            <w:top w:val="none" w:sz="0" w:space="0" w:color="auto"/>
            <w:left w:val="none" w:sz="0" w:space="0" w:color="auto"/>
            <w:bottom w:val="none" w:sz="0" w:space="0" w:color="auto"/>
            <w:right w:val="none" w:sz="0" w:space="0" w:color="auto"/>
          </w:divBdr>
        </w:div>
        <w:div w:id="1346706804">
          <w:marLeft w:val="0"/>
          <w:marRight w:val="0"/>
          <w:marTop w:val="0"/>
          <w:marBottom w:val="0"/>
          <w:divBdr>
            <w:top w:val="none" w:sz="0" w:space="0" w:color="auto"/>
            <w:left w:val="none" w:sz="0" w:space="0" w:color="auto"/>
            <w:bottom w:val="none" w:sz="0" w:space="0" w:color="auto"/>
            <w:right w:val="none" w:sz="0" w:space="0" w:color="auto"/>
          </w:divBdr>
        </w:div>
        <w:div w:id="1496608392">
          <w:marLeft w:val="0"/>
          <w:marRight w:val="0"/>
          <w:marTop w:val="0"/>
          <w:marBottom w:val="0"/>
          <w:divBdr>
            <w:top w:val="none" w:sz="0" w:space="0" w:color="auto"/>
            <w:left w:val="none" w:sz="0" w:space="0" w:color="auto"/>
            <w:bottom w:val="none" w:sz="0" w:space="0" w:color="auto"/>
            <w:right w:val="none" w:sz="0" w:space="0" w:color="auto"/>
          </w:divBdr>
        </w:div>
        <w:div w:id="2104571681">
          <w:marLeft w:val="0"/>
          <w:marRight w:val="0"/>
          <w:marTop w:val="0"/>
          <w:marBottom w:val="0"/>
          <w:divBdr>
            <w:top w:val="none" w:sz="0" w:space="0" w:color="auto"/>
            <w:left w:val="none" w:sz="0" w:space="0" w:color="auto"/>
            <w:bottom w:val="none" w:sz="0" w:space="0" w:color="auto"/>
            <w:right w:val="none" w:sz="0" w:space="0" w:color="auto"/>
          </w:divBdr>
        </w:div>
      </w:divsChild>
    </w:div>
    <w:div w:id="1172528499">
      <w:bodyDiv w:val="1"/>
      <w:marLeft w:val="0"/>
      <w:marRight w:val="0"/>
      <w:marTop w:val="0"/>
      <w:marBottom w:val="0"/>
      <w:divBdr>
        <w:top w:val="none" w:sz="0" w:space="0" w:color="auto"/>
        <w:left w:val="none" w:sz="0" w:space="0" w:color="auto"/>
        <w:bottom w:val="none" w:sz="0" w:space="0" w:color="auto"/>
        <w:right w:val="none" w:sz="0" w:space="0" w:color="auto"/>
      </w:divBdr>
      <w:divsChild>
        <w:div w:id="53049628">
          <w:marLeft w:val="0"/>
          <w:marRight w:val="0"/>
          <w:marTop w:val="0"/>
          <w:marBottom w:val="0"/>
          <w:divBdr>
            <w:top w:val="none" w:sz="0" w:space="0" w:color="auto"/>
            <w:left w:val="none" w:sz="0" w:space="0" w:color="auto"/>
            <w:bottom w:val="none" w:sz="0" w:space="0" w:color="auto"/>
            <w:right w:val="none" w:sz="0" w:space="0" w:color="auto"/>
          </w:divBdr>
        </w:div>
        <w:div w:id="62653695">
          <w:marLeft w:val="0"/>
          <w:marRight w:val="0"/>
          <w:marTop w:val="0"/>
          <w:marBottom w:val="0"/>
          <w:divBdr>
            <w:top w:val="none" w:sz="0" w:space="0" w:color="auto"/>
            <w:left w:val="none" w:sz="0" w:space="0" w:color="auto"/>
            <w:bottom w:val="none" w:sz="0" w:space="0" w:color="auto"/>
            <w:right w:val="none" w:sz="0" w:space="0" w:color="auto"/>
          </w:divBdr>
        </w:div>
        <w:div w:id="134034301">
          <w:marLeft w:val="0"/>
          <w:marRight w:val="0"/>
          <w:marTop w:val="0"/>
          <w:marBottom w:val="0"/>
          <w:divBdr>
            <w:top w:val="none" w:sz="0" w:space="0" w:color="auto"/>
            <w:left w:val="none" w:sz="0" w:space="0" w:color="auto"/>
            <w:bottom w:val="none" w:sz="0" w:space="0" w:color="auto"/>
            <w:right w:val="none" w:sz="0" w:space="0" w:color="auto"/>
          </w:divBdr>
        </w:div>
        <w:div w:id="155387147">
          <w:marLeft w:val="0"/>
          <w:marRight w:val="0"/>
          <w:marTop w:val="0"/>
          <w:marBottom w:val="0"/>
          <w:divBdr>
            <w:top w:val="none" w:sz="0" w:space="0" w:color="auto"/>
            <w:left w:val="none" w:sz="0" w:space="0" w:color="auto"/>
            <w:bottom w:val="none" w:sz="0" w:space="0" w:color="auto"/>
            <w:right w:val="none" w:sz="0" w:space="0" w:color="auto"/>
          </w:divBdr>
        </w:div>
        <w:div w:id="176582699">
          <w:marLeft w:val="0"/>
          <w:marRight w:val="0"/>
          <w:marTop w:val="0"/>
          <w:marBottom w:val="0"/>
          <w:divBdr>
            <w:top w:val="none" w:sz="0" w:space="0" w:color="auto"/>
            <w:left w:val="none" w:sz="0" w:space="0" w:color="auto"/>
            <w:bottom w:val="none" w:sz="0" w:space="0" w:color="auto"/>
            <w:right w:val="none" w:sz="0" w:space="0" w:color="auto"/>
          </w:divBdr>
        </w:div>
        <w:div w:id="193544806">
          <w:marLeft w:val="0"/>
          <w:marRight w:val="0"/>
          <w:marTop w:val="0"/>
          <w:marBottom w:val="0"/>
          <w:divBdr>
            <w:top w:val="none" w:sz="0" w:space="0" w:color="auto"/>
            <w:left w:val="none" w:sz="0" w:space="0" w:color="auto"/>
            <w:bottom w:val="none" w:sz="0" w:space="0" w:color="auto"/>
            <w:right w:val="none" w:sz="0" w:space="0" w:color="auto"/>
          </w:divBdr>
        </w:div>
        <w:div w:id="194200378">
          <w:marLeft w:val="0"/>
          <w:marRight w:val="0"/>
          <w:marTop w:val="0"/>
          <w:marBottom w:val="0"/>
          <w:divBdr>
            <w:top w:val="none" w:sz="0" w:space="0" w:color="auto"/>
            <w:left w:val="none" w:sz="0" w:space="0" w:color="auto"/>
            <w:bottom w:val="none" w:sz="0" w:space="0" w:color="auto"/>
            <w:right w:val="none" w:sz="0" w:space="0" w:color="auto"/>
          </w:divBdr>
        </w:div>
        <w:div w:id="228923893">
          <w:marLeft w:val="0"/>
          <w:marRight w:val="0"/>
          <w:marTop w:val="0"/>
          <w:marBottom w:val="0"/>
          <w:divBdr>
            <w:top w:val="none" w:sz="0" w:space="0" w:color="auto"/>
            <w:left w:val="none" w:sz="0" w:space="0" w:color="auto"/>
            <w:bottom w:val="none" w:sz="0" w:space="0" w:color="auto"/>
            <w:right w:val="none" w:sz="0" w:space="0" w:color="auto"/>
          </w:divBdr>
        </w:div>
        <w:div w:id="325786153">
          <w:marLeft w:val="0"/>
          <w:marRight w:val="0"/>
          <w:marTop w:val="0"/>
          <w:marBottom w:val="0"/>
          <w:divBdr>
            <w:top w:val="none" w:sz="0" w:space="0" w:color="auto"/>
            <w:left w:val="none" w:sz="0" w:space="0" w:color="auto"/>
            <w:bottom w:val="none" w:sz="0" w:space="0" w:color="auto"/>
            <w:right w:val="none" w:sz="0" w:space="0" w:color="auto"/>
          </w:divBdr>
        </w:div>
        <w:div w:id="367680529">
          <w:marLeft w:val="0"/>
          <w:marRight w:val="0"/>
          <w:marTop w:val="0"/>
          <w:marBottom w:val="0"/>
          <w:divBdr>
            <w:top w:val="none" w:sz="0" w:space="0" w:color="auto"/>
            <w:left w:val="none" w:sz="0" w:space="0" w:color="auto"/>
            <w:bottom w:val="none" w:sz="0" w:space="0" w:color="auto"/>
            <w:right w:val="none" w:sz="0" w:space="0" w:color="auto"/>
          </w:divBdr>
        </w:div>
        <w:div w:id="373891319">
          <w:marLeft w:val="0"/>
          <w:marRight w:val="0"/>
          <w:marTop w:val="0"/>
          <w:marBottom w:val="0"/>
          <w:divBdr>
            <w:top w:val="none" w:sz="0" w:space="0" w:color="auto"/>
            <w:left w:val="none" w:sz="0" w:space="0" w:color="auto"/>
            <w:bottom w:val="none" w:sz="0" w:space="0" w:color="auto"/>
            <w:right w:val="none" w:sz="0" w:space="0" w:color="auto"/>
          </w:divBdr>
        </w:div>
        <w:div w:id="497044677">
          <w:marLeft w:val="0"/>
          <w:marRight w:val="0"/>
          <w:marTop w:val="0"/>
          <w:marBottom w:val="0"/>
          <w:divBdr>
            <w:top w:val="none" w:sz="0" w:space="0" w:color="auto"/>
            <w:left w:val="none" w:sz="0" w:space="0" w:color="auto"/>
            <w:bottom w:val="none" w:sz="0" w:space="0" w:color="auto"/>
            <w:right w:val="none" w:sz="0" w:space="0" w:color="auto"/>
          </w:divBdr>
        </w:div>
        <w:div w:id="599263789">
          <w:marLeft w:val="0"/>
          <w:marRight w:val="0"/>
          <w:marTop w:val="0"/>
          <w:marBottom w:val="0"/>
          <w:divBdr>
            <w:top w:val="none" w:sz="0" w:space="0" w:color="auto"/>
            <w:left w:val="none" w:sz="0" w:space="0" w:color="auto"/>
            <w:bottom w:val="none" w:sz="0" w:space="0" w:color="auto"/>
            <w:right w:val="none" w:sz="0" w:space="0" w:color="auto"/>
          </w:divBdr>
        </w:div>
        <w:div w:id="629285093">
          <w:marLeft w:val="0"/>
          <w:marRight w:val="0"/>
          <w:marTop w:val="0"/>
          <w:marBottom w:val="0"/>
          <w:divBdr>
            <w:top w:val="none" w:sz="0" w:space="0" w:color="auto"/>
            <w:left w:val="none" w:sz="0" w:space="0" w:color="auto"/>
            <w:bottom w:val="none" w:sz="0" w:space="0" w:color="auto"/>
            <w:right w:val="none" w:sz="0" w:space="0" w:color="auto"/>
          </w:divBdr>
        </w:div>
        <w:div w:id="847914279">
          <w:marLeft w:val="0"/>
          <w:marRight w:val="0"/>
          <w:marTop w:val="0"/>
          <w:marBottom w:val="0"/>
          <w:divBdr>
            <w:top w:val="none" w:sz="0" w:space="0" w:color="auto"/>
            <w:left w:val="none" w:sz="0" w:space="0" w:color="auto"/>
            <w:bottom w:val="none" w:sz="0" w:space="0" w:color="auto"/>
            <w:right w:val="none" w:sz="0" w:space="0" w:color="auto"/>
          </w:divBdr>
        </w:div>
        <w:div w:id="885798601">
          <w:marLeft w:val="0"/>
          <w:marRight w:val="0"/>
          <w:marTop w:val="0"/>
          <w:marBottom w:val="0"/>
          <w:divBdr>
            <w:top w:val="none" w:sz="0" w:space="0" w:color="auto"/>
            <w:left w:val="none" w:sz="0" w:space="0" w:color="auto"/>
            <w:bottom w:val="none" w:sz="0" w:space="0" w:color="auto"/>
            <w:right w:val="none" w:sz="0" w:space="0" w:color="auto"/>
          </w:divBdr>
        </w:div>
        <w:div w:id="995062763">
          <w:marLeft w:val="0"/>
          <w:marRight w:val="0"/>
          <w:marTop w:val="0"/>
          <w:marBottom w:val="0"/>
          <w:divBdr>
            <w:top w:val="none" w:sz="0" w:space="0" w:color="auto"/>
            <w:left w:val="none" w:sz="0" w:space="0" w:color="auto"/>
            <w:bottom w:val="none" w:sz="0" w:space="0" w:color="auto"/>
            <w:right w:val="none" w:sz="0" w:space="0" w:color="auto"/>
          </w:divBdr>
        </w:div>
        <w:div w:id="1042289356">
          <w:marLeft w:val="0"/>
          <w:marRight w:val="0"/>
          <w:marTop w:val="0"/>
          <w:marBottom w:val="0"/>
          <w:divBdr>
            <w:top w:val="none" w:sz="0" w:space="0" w:color="auto"/>
            <w:left w:val="none" w:sz="0" w:space="0" w:color="auto"/>
            <w:bottom w:val="none" w:sz="0" w:space="0" w:color="auto"/>
            <w:right w:val="none" w:sz="0" w:space="0" w:color="auto"/>
          </w:divBdr>
        </w:div>
        <w:div w:id="1053314944">
          <w:marLeft w:val="0"/>
          <w:marRight w:val="0"/>
          <w:marTop w:val="0"/>
          <w:marBottom w:val="0"/>
          <w:divBdr>
            <w:top w:val="none" w:sz="0" w:space="0" w:color="auto"/>
            <w:left w:val="none" w:sz="0" w:space="0" w:color="auto"/>
            <w:bottom w:val="none" w:sz="0" w:space="0" w:color="auto"/>
            <w:right w:val="none" w:sz="0" w:space="0" w:color="auto"/>
          </w:divBdr>
        </w:div>
        <w:div w:id="1060976270">
          <w:marLeft w:val="0"/>
          <w:marRight w:val="0"/>
          <w:marTop w:val="0"/>
          <w:marBottom w:val="0"/>
          <w:divBdr>
            <w:top w:val="none" w:sz="0" w:space="0" w:color="auto"/>
            <w:left w:val="none" w:sz="0" w:space="0" w:color="auto"/>
            <w:bottom w:val="none" w:sz="0" w:space="0" w:color="auto"/>
            <w:right w:val="none" w:sz="0" w:space="0" w:color="auto"/>
          </w:divBdr>
        </w:div>
        <w:div w:id="1096176306">
          <w:marLeft w:val="0"/>
          <w:marRight w:val="0"/>
          <w:marTop w:val="0"/>
          <w:marBottom w:val="0"/>
          <w:divBdr>
            <w:top w:val="none" w:sz="0" w:space="0" w:color="auto"/>
            <w:left w:val="none" w:sz="0" w:space="0" w:color="auto"/>
            <w:bottom w:val="none" w:sz="0" w:space="0" w:color="auto"/>
            <w:right w:val="none" w:sz="0" w:space="0" w:color="auto"/>
          </w:divBdr>
        </w:div>
        <w:div w:id="1158955213">
          <w:marLeft w:val="0"/>
          <w:marRight w:val="0"/>
          <w:marTop w:val="0"/>
          <w:marBottom w:val="0"/>
          <w:divBdr>
            <w:top w:val="none" w:sz="0" w:space="0" w:color="auto"/>
            <w:left w:val="none" w:sz="0" w:space="0" w:color="auto"/>
            <w:bottom w:val="none" w:sz="0" w:space="0" w:color="auto"/>
            <w:right w:val="none" w:sz="0" w:space="0" w:color="auto"/>
          </w:divBdr>
        </w:div>
        <w:div w:id="1166558928">
          <w:marLeft w:val="0"/>
          <w:marRight w:val="0"/>
          <w:marTop w:val="0"/>
          <w:marBottom w:val="0"/>
          <w:divBdr>
            <w:top w:val="none" w:sz="0" w:space="0" w:color="auto"/>
            <w:left w:val="none" w:sz="0" w:space="0" w:color="auto"/>
            <w:bottom w:val="none" w:sz="0" w:space="0" w:color="auto"/>
            <w:right w:val="none" w:sz="0" w:space="0" w:color="auto"/>
          </w:divBdr>
        </w:div>
        <w:div w:id="1198930024">
          <w:marLeft w:val="0"/>
          <w:marRight w:val="0"/>
          <w:marTop w:val="0"/>
          <w:marBottom w:val="0"/>
          <w:divBdr>
            <w:top w:val="none" w:sz="0" w:space="0" w:color="auto"/>
            <w:left w:val="none" w:sz="0" w:space="0" w:color="auto"/>
            <w:bottom w:val="none" w:sz="0" w:space="0" w:color="auto"/>
            <w:right w:val="none" w:sz="0" w:space="0" w:color="auto"/>
          </w:divBdr>
        </w:div>
        <w:div w:id="1218467057">
          <w:marLeft w:val="0"/>
          <w:marRight w:val="0"/>
          <w:marTop w:val="0"/>
          <w:marBottom w:val="0"/>
          <w:divBdr>
            <w:top w:val="none" w:sz="0" w:space="0" w:color="auto"/>
            <w:left w:val="none" w:sz="0" w:space="0" w:color="auto"/>
            <w:bottom w:val="none" w:sz="0" w:space="0" w:color="auto"/>
            <w:right w:val="none" w:sz="0" w:space="0" w:color="auto"/>
          </w:divBdr>
        </w:div>
        <w:div w:id="1233663962">
          <w:marLeft w:val="0"/>
          <w:marRight w:val="0"/>
          <w:marTop w:val="0"/>
          <w:marBottom w:val="0"/>
          <w:divBdr>
            <w:top w:val="none" w:sz="0" w:space="0" w:color="auto"/>
            <w:left w:val="none" w:sz="0" w:space="0" w:color="auto"/>
            <w:bottom w:val="none" w:sz="0" w:space="0" w:color="auto"/>
            <w:right w:val="none" w:sz="0" w:space="0" w:color="auto"/>
          </w:divBdr>
        </w:div>
        <w:div w:id="1238830226">
          <w:marLeft w:val="0"/>
          <w:marRight w:val="0"/>
          <w:marTop w:val="0"/>
          <w:marBottom w:val="0"/>
          <w:divBdr>
            <w:top w:val="none" w:sz="0" w:space="0" w:color="auto"/>
            <w:left w:val="none" w:sz="0" w:space="0" w:color="auto"/>
            <w:bottom w:val="none" w:sz="0" w:space="0" w:color="auto"/>
            <w:right w:val="none" w:sz="0" w:space="0" w:color="auto"/>
          </w:divBdr>
        </w:div>
        <w:div w:id="1276594494">
          <w:marLeft w:val="0"/>
          <w:marRight w:val="0"/>
          <w:marTop w:val="0"/>
          <w:marBottom w:val="0"/>
          <w:divBdr>
            <w:top w:val="none" w:sz="0" w:space="0" w:color="auto"/>
            <w:left w:val="none" w:sz="0" w:space="0" w:color="auto"/>
            <w:bottom w:val="none" w:sz="0" w:space="0" w:color="auto"/>
            <w:right w:val="none" w:sz="0" w:space="0" w:color="auto"/>
          </w:divBdr>
        </w:div>
        <w:div w:id="1299723218">
          <w:marLeft w:val="0"/>
          <w:marRight w:val="0"/>
          <w:marTop w:val="0"/>
          <w:marBottom w:val="0"/>
          <w:divBdr>
            <w:top w:val="none" w:sz="0" w:space="0" w:color="auto"/>
            <w:left w:val="none" w:sz="0" w:space="0" w:color="auto"/>
            <w:bottom w:val="none" w:sz="0" w:space="0" w:color="auto"/>
            <w:right w:val="none" w:sz="0" w:space="0" w:color="auto"/>
          </w:divBdr>
        </w:div>
        <w:div w:id="1321079068">
          <w:marLeft w:val="0"/>
          <w:marRight w:val="0"/>
          <w:marTop w:val="0"/>
          <w:marBottom w:val="0"/>
          <w:divBdr>
            <w:top w:val="none" w:sz="0" w:space="0" w:color="auto"/>
            <w:left w:val="none" w:sz="0" w:space="0" w:color="auto"/>
            <w:bottom w:val="none" w:sz="0" w:space="0" w:color="auto"/>
            <w:right w:val="none" w:sz="0" w:space="0" w:color="auto"/>
          </w:divBdr>
        </w:div>
        <w:div w:id="1358697787">
          <w:marLeft w:val="0"/>
          <w:marRight w:val="0"/>
          <w:marTop w:val="0"/>
          <w:marBottom w:val="0"/>
          <w:divBdr>
            <w:top w:val="none" w:sz="0" w:space="0" w:color="auto"/>
            <w:left w:val="none" w:sz="0" w:space="0" w:color="auto"/>
            <w:bottom w:val="none" w:sz="0" w:space="0" w:color="auto"/>
            <w:right w:val="none" w:sz="0" w:space="0" w:color="auto"/>
          </w:divBdr>
        </w:div>
        <w:div w:id="1358847468">
          <w:marLeft w:val="0"/>
          <w:marRight w:val="0"/>
          <w:marTop w:val="0"/>
          <w:marBottom w:val="0"/>
          <w:divBdr>
            <w:top w:val="none" w:sz="0" w:space="0" w:color="auto"/>
            <w:left w:val="none" w:sz="0" w:space="0" w:color="auto"/>
            <w:bottom w:val="none" w:sz="0" w:space="0" w:color="auto"/>
            <w:right w:val="none" w:sz="0" w:space="0" w:color="auto"/>
          </w:divBdr>
        </w:div>
        <w:div w:id="1486047132">
          <w:marLeft w:val="0"/>
          <w:marRight w:val="0"/>
          <w:marTop w:val="0"/>
          <w:marBottom w:val="0"/>
          <w:divBdr>
            <w:top w:val="none" w:sz="0" w:space="0" w:color="auto"/>
            <w:left w:val="none" w:sz="0" w:space="0" w:color="auto"/>
            <w:bottom w:val="none" w:sz="0" w:space="0" w:color="auto"/>
            <w:right w:val="none" w:sz="0" w:space="0" w:color="auto"/>
          </w:divBdr>
        </w:div>
        <w:div w:id="1491865344">
          <w:marLeft w:val="0"/>
          <w:marRight w:val="0"/>
          <w:marTop w:val="0"/>
          <w:marBottom w:val="0"/>
          <w:divBdr>
            <w:top w:val="none" w:sz="0" w:space="0" w:color="auto"/>
            <w:left w:val="none" w:sz="0" w:space="0" w:color="auto"/>
            <w:bottom w:val="none" w:sz="0" w:space="0" w:color="auto"/>
            <w:right w:val="none" w:sz="0" w:space="0" w:color="auto"/>
          </w:divBdr>
        </w:div>
        <w:div w:id="1519346610">
          <w:marLeft w:val="0"/>
          <w:marRight w:val="0"/>
          <w:marTop w:val="0"/>
          <w:marBottom w:val="0"/>
          <w:divBdr>
            <w:top w:val="none" w:sz="0" w:space="0" w:color="auto"/>
            <w:left w:val="none" w:sz="0" w:space="0" w:color="auto"/>
            <w:bottom w:val="none" w:sz="0" w:space="0" w:color="auto"/>
            <w:right w:val="none" w:sz="0" w:space="0" w:color="auto"/>
          </w:divBdr>
        </w:div>
        <w:div w:id="1547526448">
          <w:marLeft w:val="0"/>
          <w:marRight w:val="0"/>
          <w:marTop w:val="0"/>
          <w:marBottom w:val="0"/>
          <w:divBdr>
            <w:top w:val="none" w:sz="0" w:space="0" w:color="auto"/>
            <w:left w:val="none" w:sz="0" w:space="0" w:color="auto"/>
            <w:bottom w:val="none" w:sz="0" w:space="0" w:color="auto"/>
            <w:right w:val="none" w:sz="0" w:space="0" w:color="auto"/>
          </w:divBdr>
        </w:div>
        <w:div w:id="1606762653">
          <w:marLeft w:val="0"/>
          <w:marRight w:val="0"/>
          <w:marTop w:val="0"/>
          <w:marBottom w:val="0"/>
          <w:divBdr>
            <w:top w:val="none" w:sz="0" w:space="0" w:color="auto"/>
            <w:left w:val="none" w:sz="0" w:space="0" w:color="auto"/>
            <w:bottom w:val="none" w:sz="0" w:space="0" w:color="auto"/>
            <w:right w:val="none" w:sz="0" w:space="0" w:color="auto"/>
          </w:divBdr>
        </w:div>
        <w:div w:id="1608851066">
          <w:marLeft w:val="0"/>
          <w:marRight w:val="0"/>
          <w:marTop w:val="0"/>
          <w:marBottom w:val="0"/>
          <w:divBdr>
            <w:top w:val="none" w:sz="0" w:space="0" w:color="auto"/>
            <w:left w:val="none" w:sz="0" w:space="0" w:color="auto"/>
            <w:bottom w:val="none" w:sz="0" w:space="0" w:color="auto"/>
            <w:right w:val="none" w:sz="0" w:space="0" w:color="auto"/>
          </w:divBdr>
        </w:div>
        <w:div w:id="1609042838">
          <w:marLeft w:val="0"/>
          <w:marRight w:val="0"/>
          <w:marTop w:val="0"/>
          <w:marBottom w:val="0"/>
          <w:divBdr>
            <w:top w:val="none" w:sz="0" w:space="0" w:color="auto"/>
            <w:left w:val="none" w:sz="0" w:space="0" w:color="auto"/>
            <w:bottom w:val="none" w:sz="0" w:space="0" w:color="auto"/>
            <w:right w:val="none" w:sz="0" w:space="0" w:color="auto"/>
          </w:divBdr>
        </w:div>
        <w:div w:id="1709138189">
          <w:marLeft w:val="0"/>
          <w:marRight w:val="0"/>
          <w:marTop w:val="0"/>
          <w:marBottom w:val="0"/>
          <w:divBdr>
            <w:top w:val="none" w:sz="0" w:space="0" w:color="auto"/>
            <w:left w:val="none" w:sz="0" w:space="0" w:color="auto"/>
            <w:bottom w:val="none" w:sz="0" w:space="0" w:color="auto"/>
            <w:right w:val="none" w:sz="0" w:space="0" w:color="auto"/>
          </w:divBdr>
        </w:div>
        <w:div w:id="1785155975">
          <w:marLeft w:val="0"/>
          <w:marRight w:val="0"/>
          <w:marTop w:val="0"/>
          <w:marBottom w:val="0"/>
          <w:divBdr>
            <w:top w:val="none" w:sz="0" w:space="0" w:color="auto"/>
            <w:left w:val="none" w:sz="0" w:space="0" w:color="auto"/>
            <w:bottom w:val="none" w:sz="0" w:space="0" w:color="auto"/>
            <w:right w:val="none" w:sz="0" w:space="0" w:color="auto"/>
          </w:divBdr>
        </w:div>
        <w:div w:id="1881356734">
          <w:marLeft w:val="0"/>
          <w:marRight w:val="0"/>
          <w:marTop w:val="0"/>
          <w:marBottom w:val="0"/>
          <w:divBdr>
            <w:top w:val="none" w:sz="0" w:space="0" w:color="auto"/>
            <w:left w:val="none" w:sz="0" w:space="0" w:color="auto"/>
            <w:bottom w:val="none" w:sz="0" w:space="0" w:color="auto"/>
            <w:right w:val="none" w:sz="0" w:space="0" w:color="auto"/>
          </w:divBdr>
        </w:div>
        <w:div w:id="2008359987">
          <w:marLeft w:val="0"/>
          <w:marRight w:val="0"/>
          <w:marTop w:val="0"/>
          <w:marBottom w:val="0"/>
          <w:divBdr>
            <w:top w:val="none" w:sz="0" w:space="0" w:color="auto"/>
            <w:left w:val="none" w:sz="0" w:space="0" w:color="auto"/>
            <w:bottom w:val="none" w:sz="0" w:space="0" w:color="auto"/>
            <w:right w:val="none" w:sz="0" w:space="0" w:color="auto"/>
          </w:divBdr>
        </w:div>
        <w:div w:id="2133131644">
          <w:marLeft w:val="0"/>
          <w:marRight w:val="0"/>
          <w:marTop w:val="0"/>
          <w:marBottom w:val="0"/>
          <w:divBdr>
            <w:top w:val="none" w:sz="0" w:space="0" w:color="auto"/>
            <w:left w:val="none" w:sz="0" w:space="0" w:color="auto"/>
            <w:bottom w:val="none" w:sz="0" w:space="0" w:color="auto"/>
            <w:right w:val="none" w:sz="0" w:space="0" w:color="auto"/>
          </w:divBdr>
        </w:div>
        <w:div w:id="2142264135">
          <w:marLeft w:val="0"/>
          <w:marRight w:val="0"/>
          <w:marTop w:val="0"/>
          <w:marBottom w:val="0"/>
          <w:divBdr>
            <w:top w:val="none" w:sz="0" w:space="0" w:color="auto"/>
            <w:left w:val="none" w:sz="0" w:space="0" w:color="auto"/>
            <w:bottom w:val="none" w:sz="0" w:space="0" w:color="auto"/>
            <w:right w:val="none" w:sz="0" w:space="0" w:color="auto"/>
          </w:divBdr>
        </w:div>
        <w:div w:id="2142915790">
          <w:marLeft w:val="0"/>
          <w:marRight w:val="0"/>
          <w:marTop w:val="0"/>
          <w:marBottom w:val="0"/>
          <w:divBdr>
            <w:top w:val="none" w:sz="0" w:space="0" w:color="auto"/>
            <w:left w:val="none" w:sz="0" w:space="0" w:color="auto"/>
            <w:bottom w:val="none" w:sz="0" w:space="0" w:color="auto"/>
            <w:right w:val="none" w:sz="0" w:space="0" w:color="auto"/>
          </w:divBdr>
        </w:div>
      </w:divsChild>
    </w:div>
    <w:div w:id="1176191503">
      <w:bodyDiv w:val="1"/>
      <w:marLeft w:val="0"/>
      <w:marRight w:val="0"/>
      <w:marTop w:val="0"/>
      <w:marBottom w:val="0"/>
      <w:divBdr>
        <w:top w:val="none" w:sz="0" w:space="0" w:color="auto"/>
        <w:left w:val="none" w:sz="0" w:space="0" w:color="auto"/>
        <w:bottom w:val="none" w:sz="0" w:space="0" w:color="auto"/>
        <w:right w:val="none" w:sz="0" w:space="0" w:color="auto"/>
      </w:divBdr>
    </w:div>
    <w:div w:id="1180897810">
      <w:bodyDiv w:val="1"/>
      <w:marLeft w:val="0"/>
      <w:marRight w:val="0"/>
      <w:marTop w:val="0"/>
      <w:marBottom w:val="0"/>
      <w:divBdr>
        <w:top w:val="none" w:sz="0" w:space="0" w:color="auto"/>
        <w:left w:val="none" w:sz="0" w:space="0" w:color="auto"/>
        <w:bottom w:val="none" w:sz="0" w:space="0" w:color="auto"/>
        <w:right w:val="none" w:sz="0" w:space="0" w:color="auto"/>
      </w:divBdr>
      <w:divsChild>
        <w:div w:id="1022778526">
          <w:marLeft w:val="0"/>
          <w:marRight w:val="0"/>
          <w:marTop w:val="0"/>
          <w:marBottom w:val="0"/>
          <w:divBdr>
            <w:top w:val="none" w:sz="0" w:space="0" w:color="auto"/>
            <w:left w:val="none" w:sz="0" w:space="0" w:color="auto"/>
            <w:bottom w:val="none" w:sz="0" w:space="0" w:color="auto"/>
            <w:right w:val="none" w:sz="0" w:space="0" w:color="auto"/>
          </w:divBdr>
        </w:div>
        <w:div w:id="1131896850">
          <w:marLeft w:val="0"/>
          <w:marRight w:val="0"/>
          <w:marTop w:val="0"/>
          <w:marBottom w:val="0"/>
          <w:divBdr>
            <w:top w:val="none" w:sz="0" w:space="0" w:color="auto"/>
            <w:left w:val="none" w:sz="0" w:space="0" w:color="auto"/>
            <w:bottom w:val="none" w:sz="0" w:space="0" w:color="auto"/>
            <w:right w:val="none" w:sz="0" w:space="0" w:color="auto"/>
          </w:divBdr>
        </w:div>
      </w:divsChild>
    </w:div>
    <w:div w:id="1191651056">
      <w:bodyDiv w:val="1"/>
      <w:marLeft w:val="0"/>
      <w:marRight w:val="0"/>
      <w:marTop w:val="0"/>
      <w:marBottom w:val="0"/>
      <w:divBdr>
        <w:top w:val="none" w:sz="0" w:space="0" w:color="auto"/>
        <w:left w:val="none" w:sz="0" w:space="0" w:color="auto"/>
        <w:bottom w:val="none" w:sz="0" w:space="0" w:color="auto"/>
        <w:right w:val="none" w:sz="0" w:space="0" w:color="auto"/>
      </w:divBdr>
    </w:div>
    <w:div w:id="1194877375">
      <w:bodyDiv w:val="1"/>
      <w:marLeft w:val="0"/>
      <w:marRight w:val="0"/>
      <w:marTop w:val="0"/>
      <w:marBottom w:val="0"/>
      <w:divBdr>
        <w:top w:val="none" w:sz="0" w:space="0" w:color="auto"/>
        <w:left w:val="none" w:sz="0" w:space="0" w:color="auto"/>
        <w:bottom w:val="none" w:sz="0" w:space="0" w:color="auto"/>
        <w:right w:val="none" w:sz="0" w:space="0" w:color="auto"/>
      </w:divBdr>
      <w:divsChild>
        <w:div w:id="6906158">
          <w:marLeft w:val="0"/>
          <w:marRight w:val="0"/>
          <w:marTop w:val="0"/>
          <w:marBottom w:val="0"/>
          <w:divBdr>
            <w:top w:val="none" w:sz="0" w:space="0" w:color="auto"/>
            <w:left w:val="none" w:sz="0" w:space="0" w:color="auto"/>
            <w:bottom w:val="none" w:sz="0" w:space="0" w:color="auto"/>
            <w:right w:val="none" w:sz="0" w:space="0" w:color="auto"/>
          </w:divBdr>
        </w:div>
        <w:div w:id="125663641">
          <w:marLeft w:val="0"/>
          <w:marRight w:val="0"/>
          <w:marTop w:val="0"/>
          <w:marBottom w:val="0"/>
          <w:divBdr>
            <w:top w:val="none" w:sz="0" w:space="0" w:color="auto"/>
            <w:left w:val="none" w:sz="0" w:space="0" w:color="auto"/>
            <w:bottom w:val="none" w:sz="0" w:space="0" w:color="auto"/>
            <w:right w:val="none" w:sz="0" w:space="0" w:color="auto"/>
          </w:divBdr>
        </w:div>
        <w:div w:id="183642655">
          <w:marLeft w:val="0"/>
          <w:marRight w:val="0"/>
          <w:marTop w:val="0"/>
          <w:marBottom w:val="0"/>
          <w:divBdr>
            <w:top w:val="none" w:sz="0" w:space="0" w:color="auto"/>
            <w:left w:val="none" w:sz="0" w:space="0" w:color="auto"/>
            <w:bottom w:val="none" w:sz="0" w:space="0" w:color="auto"/>
            <w:right w:val="none" w:sz="0" w:space="0" w:color="auto"/>
          </w:divBdr>
        </w:div>
        <w:div w:id="520163421">
          <w:marLeft w:val="0"/>
          <w:marRight w:val="0"/>
          <w:marTop w:val="0"/>
          <w:marBottom w:val="0"/>
          <w:divBdr>
            <w:top w:val="none" w:sz="0" w:space="0" w:color="auto"/>
            <w:left w:val="none" w:sz="0" w:space="0" w:color="auto"/>
            <w:bottom w:val="none" w:sz="0" w:space="0" w:color="auto"/>
            <w:right w:val="none" w:sz="0" w:space="0" w:color="auto"/>
          </w:divBdr>
        </w:div>
        <w:div w:id="680202427">
          <w:marLeft w:val="0"/>
          <w:marRight w:val="0"/>
          <w:marTop w:val="0"/>
          <w:marBottom w:val="0"/>
          <w:divBdr>
            <w:top w:val="none" w:sz="0" w:space="0" w:color="auto"/>
            <w:left w:val="none" w:sz="0" w:space="0" w:color="auto"/>
            <w:bottom w:val="none" w:sz="0" w:space="0" w:color="auto"/>
            <w:right w:val="none" w:sz="0" w:space="0" w:color="auto"/>
          </w:divBdr>
        </w:div>
        <w:div w:id="883104658">
          <w:marLeft w:val="0"/>
          <w:marRight w:val="0"/>
          <w:marTop w:val="0"/>
          <w:marBottom w:val="0"/>
          <w:divBdr>
            <w:top w:val="none" w:sz="0" w:space="0" w:color="auto"/>
            <w:left w:val="none" w:sz="0" w:space="0" w:color="auto"/>
            <w:bottom w:val="none" w:sz="0" w:space="0" w:color="auto"/>
            <w:right w:val="none" w:sz="0" w:space="0" w:color="auto"/>
          </w:divBdr>
        </w:div>
        <w:div w:id="975377069">
          <w:marLeft w:val="0"/>
          <w:marRight w:val="0"/>
          <w:marTop w:val="0"/>
          <w:marBottom w:val="0"/>
          <w:divBdr>
            <w:top w:val="none" w:sz="0" w:space="0" w:color="auto"/>
            <w:left w:val="none" w:sz="0" w:space="0" w:color="auto"/>
            <w:bottom w:val="none" w:sz="0" w:space="0" w:color="auto"/>
            <w:right w:val="none" w:sz="0" w:space="0" w:color="auto"/>
          </w:divBdr>
        </w:div>
        <w:div w:id="1159419621">
          <w:marLeft w:val="0"/>
          <w:marRight w:val="0"/>
          <w:marTop w:val="0"/>
          <w:marBottom w:val="0"/>
          <w:divBdr>
            <w:top w:val="none" w:sz="0" w:space="0" w:color="auto"/>
            <w:left w:val="none" w:sz="0" w:space="0" w:color="auto"/>
            <w:bottom w:val="none" w:sz="0" w:space="0" w:color="auto"/>
            <w:right w:val="none" w:sz="0" w:space="0" w:color="auto"/>
          </w:divBdr>
        </w:div>
        <w:div w:id="1385985313">
          <w:marLeft w:val="0"/>
          <w:marRight w:val="0"/>
          <w:marTop w:val="0"/>
          <w:marBottom w:val="0"/>
          <w:divBdr>
            <w:top w:val="none" w:sz="0" w:space="0" w:color="auto"/>
            <w:left w:val="none" w:sz="0" w:space="0" w:color="auto"/>
            <w:bottom w:val="none" w:sz="0" w:space="0" w:color="auto"/>
            <w:right w:val="none" w:sz="0" w:space="0" w:color="auto"/>
          </w:divBdr>
        </w:div>
        <w:div w:id="1784107272">
          <w:marLeft w:val="0"/>
          <w:marRight w:val="0"/>
          <w:marTop w:val="0"/>
          <w:marBottom w:val="0"/>
          <w:divBdr>
            <w:top w:val="none" w:sz="0" w:space="0" w:color="auto"/>
            <w:left w:val="none" w:sz="0" w:space="0" w:color="auto"/>
            <w:bottom w:val="none" w:sz="0" w:space="0" w:color="auto"/>
            <w:right w:val="none" w:sz="0" w:space="0" w:color="auto"/>
          </w:divBdr>
        </w:div>
        <w:div w:id="1839417460">
          <w:marLeft w:val="0"/>
          <w:marRight w:val="0"/>
          <w:marTop w:val="0"/>
          <w:marBottom w:val="0"/>
          <w:divBdr>
            <w:top w:val="none" w:sz="0" w:space="0" w:color="auto"/>
            <w:left w:val="none" w:sz="0" w:space="0" w:color="auto"/>
            <w:bottom w:val="none" w:sz="0" w:space="0" w:color="auto"/>
            <w:right w:val="none" w:sz="0" w:space="0" w:color="auto"/>
          </w:divBdr>
        </w:div>
      </w:divsChild>
    </w:div>
    <w:div w:id="1196113117">
      <w:bodyDiv w:val="1"/>
      <w:marLeft w:val="0"/>
      <w:marRight w:val="0"/>
      <w:marTop w:val="0"/>
      <w:marBottom w:val="0"/>
      <w:divBdr>
        <w:top w:val="none" w:sz="0" w:space="0" w:color="auto"/>
        <w:left w:val="none" w:sz="0" w:space="0" w:color="auto"/>
        <w:bottom w:val="none" w:sz="0" w:space="0" w:color="auto"/>
        <w:right w:val="none" w:sz="0" w:space="0" w:color="auto"/>
      </w:divBdr>
    </w:div>
    <w:div w:id="1199010331">
      <w:bodyDiv w:val="1"/>
      <w:marLeft w:val="0"/>
      <w:marRight w:val="0"/>
      <w:marTop w:val="0"/>
      <w:marBottom w:val="0"/>
      <w:divBdr>
        <w:top w:val="none" w:sz="0" w:space="0" w:color="auto"/>
        <w:left w:val="none" w:sz="0" w:space="0" w:color="auto"/>
        <w:bottom w:val="none" w:sz="0" w:space="0" w:color="auto"/>
        <w:right w:val="none" w:sz="0" w:space="0" w:color="auto"/>
      </w:divBdr>
    </w:div>
    <w:div w:id="1206134536">
      <w:bodyDiv w:val="1"/>
      <w:marLeft w:val="0"/>
      <w:marRight w:val="0"/>
      <w:marTop w:val="0"/>
      <w:marBottom w:val="0"/>
      <w:divBdr>
        <w:top w:val="none" w:sz="0" w:space="0" w:color="auto"/>
        <w:left w:val="none" w:sz="0" w:space="0" w:color="auto"/>
        <w:bottom w:val="none" w:sz="0" w:space="0" w:color="auto"/>
        <w:right w:val="none" w:sz="0" w:space="0" w:color="auto"/>
      </w:divBdr>
      <w:divsChild>
        <w:div w:id="182519032">
          <w:marLeft w:val="0"/>
          <w:marRight w:val="0"/>
          <w:marTop w:val="0"/>
          <w:marBottom w:val="0"/>
          <w:divBdr>
            <w:top w:val="none" w:sz="0" w:space="0" w:color="auto"/>
            <w:left w:val="none" w:sz="0" w:space="0" w:color="auto"/>
            <w:bottom w:val="none" w:sz="0" w:space="0" w:color="auto"/>
            <w:right w:val="none" w:sz="0" w:space="0" w:color="auto"/>
          </w:divBdr>
        </w:div>
        <w:div w:id="232395709">
          <w:marLeft w:val="0"/>
          <w:marRight w:val="0"/>
          <w:marTop w:val="0"/>
          <w:marBottom w:val="0"/>
          <w:divBdr>
            <w:top w:val="none" w:sz="0" w:space="0" w:color="auto"/>
            <w:left w:val="none" w:sz="0" w:space="0" w:color="auto"/>
            <w:bottom w:val="none" w:sz="0" w:space="0" w:color="auto"/>
            <w:right w:val="none" w:sz="0" w:space="0" w:color="auto"/>
          </w:divBdr>
        </w:div>
        <w:div w:id="315493205">
          <w:marLeft w:val="0"/>
          <w:marRight w:val="0"/>
          <w:marTop w:val="0"/>
          <w:marBottom w:val="0"/>
          <w:divBdr>
            <w:top w:val="none" w:sz="0" w:space="0" w:color="auto"/>
            <w:left w:val="none" w:sz="0" w:space="0" w:color="auto"/>
            <w:bottom w:val="none" w:sz="0" w:space="0" w:color="auto"/>
            <w:right w:val="none" w:sz="0" w:space="0" w:color="auto"/>
          </w:divBdr>
        </w:div>
        <w:div w:id="412968466">
          <w:marLeft w:val="0"/>
          <w:marRight w:val="0"/>
          <w:marTop w:val="0"/>
          <w:marBottom w:val="0"/>
          <w:divBdr>
            <w:top w:val="none" w:sz="0" w:space="0" w:color="auto"/>
            <w:left w:val="none" w:sz="0" w:space="0" w:color="auto"/>
            <w:bottom w:val="none" w:sz="0" w:space="0" w:color="auto"/>
            <w:right w:val="none" w:sz="0" w:space="0" w:color="auto"/>
          </w:divBdr>
        </w:div>
        <w:div w:id="480195939">
          <w:marLeft w:val="0"/>
          <w:marRight w:val="0"/>
          <w:marTop w:val="0"/>
          <w:marBottom w:val="0"/>
          <w:divBdr>
            <w:top w:val="none" w:sz="0" w:space="0" w:color="auto"/>
            <w:left w:val="none" w:sz="0" w:space="0" w:color="auto"/>
            <w:bottom w:val="none" w:sz="0" w:space="0" w:color="auto"/>
            <w:right w:val="none" w:sz="0" w:space="0" w:color="auto"/>
          </w:divBdr>
        </w:div>
        <w:div w:id="596409568">
          <w:marLeft w:val="0"/>
          <w:marRight w:val="0"/>
          <w:marTop w:val="0"/>
          <w:marBottom w:val="0"/>
          <w:divBdr>
            <w:top w:val="none" w:sz="0" w:space="0" w:color="auto"/>
            <w:left w:val="none" w:sz="0" w:space="0" w:color="auto"/>
            <w:bottom w:val="none" w:sz="0" w:space="0" w:color="auto"/>
            <w:right w:val="none" w:sz="0" w:space="0" w:color="auto"/>
          </w:divBdr>
        </w:div>
        <w:div w:id="743379910">
          <w:marLeft w:val="0"/>
          <w:marRight w:val="0"/>
          <w:marTop w:val="0"/>
          <w:marBottom w:val="0"/>
          <w:divBdr>
            <w:top w:val="none" w:sz="0" w:space="0" w:color="auto"/>
            <w:left w:val="none" w:sz="0" w:space="0" w:color="auto"/>
            <w:bottom w:val="none" w:sz="0" w:space="0" w:color="auto"/>
            <w:right w:val="none" w:sz="0" w:space="0" w:color="auto"/>
          </w:divBdr>
        </w:div>
        <w:div w:id="782654539">
          <w:marLeft w:val="0"/>
          <w:marRight w:val="0"/>
          <w:marTop w:val="0"/>
          <w:marBottom w:val="0"/>
          <w:divBdr>
            <w:top w:val="none" w:sz="0" w:space="0" w:color="auto"/>
            <w:left w:val="none" w:sz="0" w:space="0" w:color="auto"/>
            <w:bottom w:val="none" w:sz="0" w:space="0" w:color="auto"/>
            <w:right w:val="none" w:sz="0" w:space="0" w:color="auto"/>
          </w:divBdr>
        </w:div>
        <w:div w:id="829177925">
          <w:marLeft w:val="0"/>
          <w:marRight w:val="0"/>
          <w:marTop w:val="0"/>
          <w:marBottom w:val="0"/>
          <w:divBdr>
            <w:top w:val="none" w:sz="0" w:space="0" w:color="auto"/>
            <w:left w:val="none" w:sz="0" w:space="0" w:color="auto"/>
            <w:bottom w:val="none" w:sz="0" w:space="0" w:color="auto"/>
            <w:right w:val="none" w:sz="0" w:space="0" w:color="auto"/>
          </w:divBdr>
        </w:div>
        <w:div w:id="859046083">
          <w:marLeft w:val="0"/>
          <w:marRight w:val="0"/>
          <w:marTop w:val="0"/>
          <w:marBottom w:val="0"/>
          <w:divBdr>
            <w:top w:val="none" w:sz="0" w:space="0" w:color="auto"/>
            <w:left w:val="none" w:sz="0" w:space="0" w:color="auto"/>
            <w:bottom w:val="none" w:sz="0" w:space="0" w:color="auto"/>
            <w:right w:val="none" w:sz="0" w:space="0" w:color="auto"/>
          </w:divBdr>
        </w:div>
        <w:div w:id="895123423">
          <w:marLeft w:val="0"/>
          <w:marRight w:val="0"/>
          <w:marTop w:val="0"/>
          <w:marBottom w:val="0"/>
          <w:divBdr>
            <w:top w:val="none" w:sz="0" w:space="0" w:color="auto"/>
            <w:left w:val="none" w:sz="0" w:space="0" w:color="auto"/>
            <w:bottom w:val="none" w:sz="0" w:space="0" w:color="auto"/>
            <w:right w:val="none" w:sz="0" w:space="0" w:color="auto"/>
          </w:divBdr>
        </w:div>
        <w:div w:id="967323057">
          <w:marLeft w:val="0"/>
          <w:marRight w:val="0"/>
          <w:marTop w:val="0"/>
          <w:marBottom w:val="0"/>
          <w:divBdr>
            <w:top w:val="none" w:sz="0" w:space="0" w:color="auto"/>
            <w:left w:val="none" w:sz="0" w:space="0" w:color="auto"/>
            <w:bottom w:val="none" w:sz="0" w:space="0" w:color="auto"/>
            <w:right w:val="none" w:sz="0" w:space="0" w:color="auto"/>
          </w:divBdr>
        </w:div>
        <w:div w:id="978725096">
          <w:marLeft w:val="0"/>
          <w:marRight w:val="0"/>
          <w:marTop w:val="0"/>
          <w:marBottom w:val="0"/>
          <w:divBdr>
            <w:top w:val="none" w:sz="0" w:space="0" w:color="auto"/>
            <w:left w:val="none" w:sz="0" w:space="0" w:color="auto"/>
            <w:bottom w:val="none" w:sz="0" w:space="0" w:color="auto"/>
            <w:right w:val="none" w:sz="0" w:space="0" w:color="auto"/>
          </w:divBdr>
        </w:div>
        <w:div w:id="1168836372">
          <w:marLeft w:val="0"/>
          <w:marRight w:val="0"/>
          <w:marTop w:val="0"/>
          <w:marBottom w:val="0"/>
          <w:divBdr>
            <w:top w:val="none" w:sz="0" w:space="0" w:color="auto"/>
            <w:left w:val="none" w:sz="0" w:space="0" w:color="auto"/>
            <w:bottom w:val="none" w:sz="0" w:space="0" w:color="auto"/>
            <w:right w:val="none" w:sz="0" w:space="0" w:color="auto"/>
          </w:divBdr>
        </w:div>
        <w:div w:id="1206521085">
          <w:marLeft w:val="0"/>
          <w:marRight w:val="0"/>
          <w:marTop w:val="0"/>
          <w:marBottom w:val="0"/>
          <w:divBdr>
            <w:top w:val="none" w:sz="0" w:space="0" w:color="auto"/>
            <w:left w:val="none" w:sz="0" w:space="0" w:color="auto"/>
            <w:bottom w:val="none" w:sz="0" w:space="0" w:color="auto"/>
            <w:right w:val="none" w:sz="0" w:space="0" w:color="auto"/>
          </w:divBdr>
        </w:div>
        <w:div w:id="1256939234">
          <w:marLeft w:val="0"/>
          <w:marRight w:val="0"/>
          <w:marTop w:val="0"/>
          <w:marBottom w:val="0"/>
          <w:divBdr>
            <w:top w:val="none" w:sz="0" w:space="0" w:color="auto"/>
            <w:left w:val="none" w:sz="0" w:space="0" w:color="auto"/>
            <w:bottom w:val="none" w:sz="0" w:space="0" w:color="auto"/>
            <w:right w:val="none" w:sz="0" w:space="0" w:color="auto"/>
          </w:divBdr>
        </w:div>
        <w:div w:id="1270507484">
          <w:marLeft w:val="0"/>
          <w:marRight w:val="0"/>
          <w:marTop w:val="0"/>
          <w:marBottom w:val="0"/>
          <w:divBdr>
            <w:top w:val="none" w:sz="0" w:space="0" w:color="auto"/>
            <w:left w:val="none" w:sz="0" w:space="0" w:color="auto"/>
            <w:bottom w:val="none" w:sz="0" w:space="0" w:color="auto"/>
            <w:right w:val="none" w:sz="0" w:space="0" w:color="auto"/>
          </w:divBdr>
        </w:div>
        <w:div w:id="1326397312">
          <w:marLeft w:val="0"/>
          <w:marRight w:val="0"/>
          <w:marTop w:val="0"/>
          <w:marBottom w:val="0"/>
          <w:divBdr>
            <w:top w:val="none" w:sz="0" w:space="0" w:color="auto"/>
            <w:left w:val="none" w:sz="0" w:space="0" w:color="auto"/>
            <w:bottom w:val="none" w:sz="0" w:space="0" w:color="auto"/>
            <w:right w:val="none" w:sz="0" w:space="0" w:color="auto"/>
          </w:divBdr>
        </w:div>
        <w:div w:id="1376152432">
          <w:marLeft w:val="0"/>
          <w:marRight w:val="0"/>
          <w:marTop w:val="0"/>
          <w:marBottom w:val="0"/>
          <w:divBdr>
            <w:top w:val="none" w:sz="0" w:space="0" w:color="auto"/>
            <w:left w:val="none" w:sz="0" w:space="0" w:color="auto"/>
            <w:bottom w:val="none" w:sz="0" w:space="0" w:color="auto"/>
            <w:right w:val="none" w:sz="0" w:space="0" w:color="auto"/>
          </w:divBdr>
        </w:div>
        <w:div w:id="1511286695">
          <w:marLeft w:val="0"/>
          <w:marRight w:val="0"/>
          <w:marTop w:val="0"/>
          <w:marBottom w:val="0"/>
          <w:divBdr>
            <w:top w:val="none" w:sz="0" w:space="0" w:color="auto"/>
            <w:left w:val="none" w:sz="0" w:space="0" w:color="auto"/>
            <w:bottom w:val="none" w:sz="0" w:space="0" w:color="auto"/>
            <w:right w:val="none" w:sz="0" w:space="0" w:color="auto"/>
          </w:divBdr>
        </w:div>
        <w:div w:id="1580941453">
          <w:marLeft w:val="0"/>
          <w:marRight w:val="0"/>
          <w:marTop w:val="0"/>
          <w:marBottom w:val="0"/>
          <w:divBdr>
            <w:top w:val="none" w:sz="0" w:space="0" w:color="auto"/>
            <w:left w:val="none" w:sz="0" w:space="0" w:color="auto"/>
            <w:bottom w:val="none" w:sz="0" w:space="0" w:color="auto"/>
            <w:right w:val="none" w:sz="0" w:space="0" w:color="auto"/>
          </w:divBdr>
        </w:div>
        <w:div w:id="1856726288">
          <w:marLeft w:val="0"/>
          <w:marRight w:val="0"/>
          <w:marTop w:val="0"/>
          <w:marBottom w:val="0"/>
          <w:divBdr>
            <w:top w:val="none" w:sz="0" w:space="0" w:color="auto"/>
            <w:left w:val="none" w:sz="0" w:space="0" w:color="auto"/>
            <w:bottom w:val="none" w:sz="0" w:space="0" w:color="auto"/>
            <w:right w:val="none" w:sz="0" w:space="0" w:color="auto"/>
          </w:divBdr>
        </w:div>
        <w:div w:id="2046829161">
          <w:marLeft w:val="0"/>
          <w:marRight w:val="0"/>
          <w:marTop w:val="0"/>
          <w:marBottom w:val="0"/>
          <w:divBdr>
            <w:top w:val="none" w:sz="0" w:space="0" w:color="auto"/>
            <w:left w:val="none" w:sz="0" w:space="0" w:color="auto"/>
            <w:bottom w:val="none" w:sz="0" w:space="0" w:color="auto"/>
            <w:right w:val="none" w:sz="0" w:space="0" w:color="auto"/>
          </w:divBdr>
        </w:div>
      </w:divsChild>
    </w:div>
    <w:div w:id="1217669969">
      <w:bodyDiv w:val="1"/>
      <w:marLeft w:val="0"/>
      <w:marRight w:val="0"/>
      <w:marTop w:val="0"/>
      <w:marBottom w:val="0"/>
      <w:divBdr>
        <w:top w:val="none" w:sz="0" w:space="0" w:color="auto"/>
        <w:left w:val="none" w:sz="0" w:space="0" w:color="auto"/>
        <w:bottom w:val="none" w:sz="0" w:space="0" w:color="auto"/>
        <w:right w:val="none" w:sz="0" w:space="0" w:color="auto"/>
      </w:divBdr>
      <w:divsChild>
        <w:div w:id="233975703">
          <w:marLeft w:val="0"/>
          <w:marRight w:val="0"/>
          <w:marTop w:val="0"/>
          <w:marBottom w:val="0"/>
          <w:divBdr>
            <w:top w:val="none" w:sz="0" w:space="0" w:color="auto"/>
            <w:left w:val="none" w:sz="0" w:space="0" w:color="auto"/>
            <w:bottom w:val="none" w:sz="0" w:space="0" w:color="auto"/>
            <w:right w:val="none" w:sz="0" w:space="0" w:color="auto"/>
          </w:divBdr>
        </w:div>
        <w:div w:id="1033648804">
          <w:marLeft w:val="0"/>
          <w:marRight w:val="0"/>
          <w:marTop w:val="0"/>
          <w:marBottom w:val="0"/>
          <w:divBdr>
            <w:top w:val="none" w:sz="0" w:space="0" w:color="auto"/>
            <w:left w:val="none" w:sz="0" w:space="0" w:color="auto"/>
            <w:bottom w:val="none" w:sz="0" w:space="0" w:color="auto"/>
            <w:right w:val="none" w:sz="0" w:space="0" w:color="auto"/>
          </w:divBdr>
        </w:div>
        <w:div w:id="1057896617">
          <w:marLeft w:val="0"/>
          <w:marRight w:val="0"/>
          <w:marTop w:val="0"/>
          <w:marBottom w:val="0"/>
          <w:divBdr>
            <w:top w:val="none" w:sz="0" w:space="0" w:color="auto"/>
            <w:left w:val="none" w:sz="0" w:space="0" w:color="auto"/>
            <w:bottom w:val="none" w:sz="0" w:space="0" w:color="auto"/>
            <w:right w:val="none" w:sz="0" w:space="0" w:color="auto"/>
          </w:divBdr>
        </w:div>
      </w:divsChild>
    </w:div>
    <w:div w:id="1224871060">
      <w:bodyDiv w:val="1"/>
      <w:marLeft w:val="0"/>
      <w:marRight w:val="0"/>
      <w:marTop w:val="0"/>
      <w:marBottom w:val="0"/>
      <w:divBdr>
        <w:top w:val="none" w:sz="0" w:space="0" w:color="auto"/>
        <w:left w:val="none" w:sz="0" w:space="0" w:color="auto"/>
        <w:bottom w:val="none" w:sz="0" w:space="0" w:color="auto"/>
        <w:right w:val="none" w:sz="0" w:space="0" w:color="auto"/>
      </w:divBdr>
    </w:div>
    <w:div w:id="1231039426">
      <w:bodyDiv w:val="1"/>
      <w:marLeft w:val="0"/>
      <w:marRight w:val="0"/>
      <w:marTop w:val="0"/>
      <w:marBottom w:val="0"/>
      <w:divBdr>
        <w:top w:val="none" w:sz="0" w:space="0" w:color="auto"/>
        <w:left w:val="none" w:sz="0" w:space="0" w:color="auto"/>
        <w:bottom w:val="none" w:sz="0" w:space="0" w:color="auto"/>
        <w:right w:val="none" w:sz="0" w:space="0" w:color="auto"/>
      </w:divBdr>
    </w:div>
    <w:div w:id="1238590432">
      <w:bodyDiv w:val="1"/>
      <w:marLeft w:val="0"/>
      <w:marRight w:val="0"/>
      <w:marTop w:val="0"/>
      <w:marBottom w:val="0"/>
      <w:divBdr>
        <w:top w:val="none" w:sz="0" w:space="0" w:color="auto"/>
        <w:left w:val="none" w:sz="0" w:space="0" w:color="auto"/>
        <w:bottom w:val="none" w:sz="0" w:space="0" w:color="auto"/>
        <w:right w:val="none" w:sz="0" w:space="0" w:color="auto"/>
      </w:divBdr>
    </w:div>
    <w:div w:id="1240824164">
      <w:bodyDiv w:val="1"/>
      <w:marLeft w:val="0"/>
      <w:marRight w:val="0"/>
      <w:marTop w:val="0"/>
      <w:marBottom w:val="0"/>
      <w:divBdr>
        <w:top w:val="none" w:sz="0" w:space="0" w:color="auto"/>
        <w:left w:val="none" w:sz="0" w:space="0" w:color="auto"/>
        <w:bottom w:val="none" w:sz="0" w:space="0" w:color="auto"/>
        <w:right w:val="none" w:sz="0" w:space="0" w:color="auto"/>
      </w:divBdr>
      <w:divsChild>
        <w:div w:id="36052442">
          <w:marLeft w:val="0"/>
          <w:marRight w:val="0"/>
          <w:marTop w:val="0"/>
          <w:marBottom w:val="0"/>
          <w:divBdr>
            <w:top w:val="none" w:sz="0" w:space="0" w:color="auto"/>
            <w:left w:val="none" w:sz="0" w:space="0" w:color="auto"/>
            <w:bottom w:val="none" w:sz="0" w:space="0" w:color="auto"/>
            <w:right w:val="none" w:sz="0" w:space="0" w:color="auto"/>
          </w:divBdr>
        </w:div>
        <w:div w:id="326446664">
          <w:marLeft w:val="0"/>
          <w:marRight w:val="0"/>
          <w:marTop w:val="0"/>
          <w:marBottom w:val="0"/>
          <w:divBdr>
            <w:top w:val="none" w:sz="0" w:space="0" w:color="auto"/>
            <w:left w:val="none" w:sz="0" w:space="0" w:color="auto"/>
            <w:bottom w:val="none" w:sz="0" w:space="0" w:color="auto"/>
            <w:right w:val="none" w:sz="0" w:space="0" w:color="auto"/>
          </w:divBdr>
        </w:div>
        <w:div w:id="529807429">
          <w:marLeft w:val="0"/>
          <w:marRight w:val="0"/>
          <w:marTop w:val="0"/>
          <w:marBottom w:val="0"/>
          <w:divBdr>
            <w:top w:val="none" w:sz="0" w:space="0" w:color="auto"/>
            <w:left w:val="none" w:sz="0" w:space="0" w:color="auto"/>
            <w:bottom w:val="none" w:sz="0" w:space="0" w:color="auto"/>
            <w:right w:val="none" w:sz="0" w:space="0" w:color="auto"/>
          </w:divBdr>
        </w:div>
        <w:div w:id="549076372">
          <w:marLeft w:val="0"/>
          <w:marRight w:val="0"/>
          <w:marTop w:val="0"/>
          <w:marBottom w:val="0"/>
          <w:divBdr>
            <w:top w:val="none" w:sz="0" w:space="0" w:color="auto"/>
            <w:left w:val="none" w:sz="0" w:space="0" w:color="auto"/>
            <w:bottom w:val="none" w:sz="0" w:space="0" w:color="auto"/>
            <w:right w:val="none" w:sz="0" w:space="0" w:color="auto"/>
          </w:divBdr>
        </w:div>
        <w:div w:id="616719217">
          <w:marLeft w:val="0"/>
          <w:marRight w:val="0"/>
          <w:marTop w:val="0"/>
          <w:marBottom w:val="0"/>
          <w:divBdr>
            <w:top w:val="none" w:sz="0" w:space="0" w:color="auto"/>
            <w:left w:val="none" w:sz="0" w:space="0" w:color="auto"/>
            <w:bottom w:val="none" w:sz="0" w:space="0" w:color="auto"/>
            <w:right w:val="none" w:sz="0" w:space="0" w:color="auto"/>
          </w:divBdr>
        </w:div>
        <w:div w:id="761338446">
          <w:marLeft w:val="0"/>
          <w:marRight w:val="0"/>
          <w:marTop w:val="0"/>
          <w:marBottom w:val="0"/>
          <w:divBdr>
            <w:top w:val="none" w:sz="0" w:space="0" w:color="auto"/>
            <w:left w:val="none" w:sz="0" w:space="0" w:color="auto"/>
            <w:bottom w:val="none" w:sz="0" w:space="0" w:color="auto"/>
            <w:right w:val="none" w:sz="0" w:space="0" w:color="auto"/>
          </w:divBdr>
        </w:div>
        <w:div w:id="854268974">
          <w:marLeft w:val="0"/>
          <w:marRight w:val="0"/>
          <w:marTop w:val="0"/>
          <w:marBottom w:val="0"/>
          <w:divBdr>
            <w:top w:val="none" w:sz="0" w:space="0" w:color="auto"/>
            <w:left w:val="none" w:sz="0" w:space="0" w:color="auto"/>
            <w:bottom w:val="none" w:sz="0" w:space="0" w:color="auto"/>
            <w:right w:val="none" w:sz="0" w:space="0" w:color="auto"/>
          </w:divBdr>
        </w:div>
        <w:div w:id="857699571">
          <w:marLeft w:val="0"/>
          <w:marRight w:val="0"/>
          <w:marTop w:val="0"/>
          <w:marBottom w:val="0"/>
          <w:divBdr>
            <w:top w:val="none" w:sz="0" w:space="0" w:color="auto"/>
            <w:left w:val="none" w:sz="0" w:space="0" w:color="auto"/>
            <w:bottom w:val="none" w:sz="0" w:space="0" w:color="auto"/>
            <w:right w:val="none" w:sz="0" w:space="0" w:color="auto"/>
          </w:divBdr>
        </w:div>
        <w:div w:id="863858916">
          <w:marLeft w:val="0"/>
          <w:marRight w:val="0"/>
          <w:marTop w:val="0"/>
          <w:marBottom w:val="0"/>
          <w:divBdr>
            <w:top w:val="none" w:sz="0" w:space="0" w:color="auto"/>
            <w:left w:val="none" w:sz="0" w:space="0" w:color="auto"/>
            <w:bottom w:val="none" w:sz="0" w:space="0" w:color="auto"/>
            <w:right w:val="none" w:sz="0" w:space="0" w:color="auto"/>
          </w:divBdr>
        </w:div>
        <w:div w:id="914248002">
          <w:marLeft w:val="0"/>
          <w:marRight w:val="0"/>
          <w:marTop w:val="0"/>
          <w:marBottom w:val="0"/>
          <w:divBdr>
            <w:top w:val="none" w:sz="0" w:space="0" w:color="auto"/>
            <w:left w:val="none" w:sz="0" w:space="0" w:color="auto"/>
            <w:bottom w:val="none" w:sz="0" w:space="0" w:color="auto"/>
            <w:right w:val="none" w:sz="0" w:space="0" w:color="auto"/>
          </w:divBdr>
        </w:div>
        <w:div w:id="1117717140">
          <w:marLeft w:val="0"/>
          <w:marRight w:val="0"/>
          <w:marTop w:val="0"/>
          <w:marBottom w:val="0"/>
          <w:divBdr>
            <w:top w:val="none" w:sz="0" w:space="0" w:color="auto"/>
            <w:left w:val="none" w:sz="0" w:space="0" w:color="auto"/>
            <w:bottom w:val="none" w:sz="0" w:space="0" w:color="auto"/>
            <w:right w:val="none" w:sz="0" w:space="0" w:color="auto"/>
          </w:divBdr>
        </w:div>
        <w:div w:id="1155758139">
          <w:marLeft w:val="0"/>
          <w:marRight w:val="0"/>
          <w:marTop w:val="0"/>
          <w:marBottom w:val="0"/>
          <w:divBdr>
            <w:top w:val="none" w:sz="0" w:space="0" w:color="auto"/>
            <w:left w:val="none" w:sz="0" w:space="0" w:color="auto"/>
            <w:bottom w:val="none" w:sz="0" w:space="0" w:color="auto"/>
            <w:right w:val="none" w:sz="0" w:space="0" w:color="auto"/>
          </w:divBdr>
        </w:div>
        <w:div w:id="1637831263">
          <w:marLeft w:val="0"/>
          <w:marRight w:val="0"/>
          <w:marTop w:val="0"/>
          <w:marBottom w:val="0"/>
          <w:divBdr>
            <w:top w:val="none" w:sz="0" w:space="0" w:color="auto"/>
            <w:left w:val="none" w:sz="0" w:space="0" w:color="auto"/>
            <w:bottom w:val="none" w:sz="0" w:space="0" w:color="auto"/>
            <w:right w:val="none" w:sz="0" w:space="0" w:color="auto"/>
          </w:divBdr>
        </w:div>
        <w:div w:id="1718167396">
          <w:marLeft w:val="0"/>
          <w:marRight w:val="0"/>
          <w:marTop w:val="0"/>
          <w:marBottom w:val="0"/>
          <w:divBdr>
            <w:top w:val="none" w:sz="0" w:space="0" w:color="auto"/>
            <w:left w:val="none" w:sz="0" w:space="0" w:color="auto"/>
            <w:bottom w:val="none" w:sz="0" w:space="0" w:color="auto"/>
            <w:right w:val="none" w:sz="0" w:space="0" w:color="auto"/>
          </w:divBdr>
        </w:div>
        <w:div w:id="1773282616">
          <w:marLeft w:val="0"/>
          <w:marRight w:val="0"/>
          <w:marTop w:val="0"/>
          <w:marBottom w:val="0"/>
          <w:divBdr>
            <w:top w:val="none" w:sz="0" w:space="0" w:color="auto"/>
            <w:left w:val="none" w:sz="0" w:space="0" w:color="auto"/>
            <w:bottom w:val="none" w:sz="0" w:space="0" w:color="auto"/>
            <w:right w:val="none" w:sz="0" w:space="0" w:color="auto"/>
          </w:divBdr>
        </w:div>
        <w:div w:id="2124225552">
          <w:marLeft w:val="0"/>
          <w:marRight w:val="0"/>
          <w:marTop w:val="0"/>
          <w:marBottom w:val="0"/>
          <w:divBdr>
            <w:top w:val="none" w:sz="0" w:space="0" w:color="auto"/>
            <w:left w:val="none" w:sz="0" w:space="0" w:color="auto"/>
            <w:bottom w:val="none" w:sz="0" w:space="0" w:color="auto"/>
            <w:right w:val="none" w:sz="0" w:space="0" w:color="auto"/>
          </w:divBdr>
        </w:div>
      </w:divsChild>
    </w:div>
    <w:div w:id="1249580109">
      <w:bodyDiv w:val="1"/>
      <w:marLeft w:val="0"/>
      <w:marRight w:val="0"/>
      <w:marTop w:val="0"/>
      <w:marBottom w:val="0"/>
      <w:divBdr>
        <w:top w:val="none" w:sz="0" w:space="0" w:color="auto"/>
        <w:left w:val="none" w:sz="0" w:space="0" w:color="auto"/>
        <w:bottom w:val="none" w:sz="0" w:space="0" w:color="auto"/>
        <w:right w:val="none" w:sz="0" w:space="0" w:color="auto"/>
      </w:divBdr>
      <w:divsChild>
        <w:div w:id="660894583">
          <w:marLeft w:val="0"/>
          <w:marRight w:val="0"/>
          <w:marTop w:val="0"/>
          <w:marBottom w:val="0"/>
          <w:divBdr>
            <w:top w:val="none" w:sz="0" w:space="0" w:color="auto"/>
            <w:left w:val="none" w:sz="0" w:space="0" w:color="auto"/>
            <w:bottom w:val="none" w:sz="0" w:space="0" w:color="auto"/>
            <w:right w:val="none" w:sz="0" w:space="0" w:color="auto"/>
          </w:divBdr>
        </w:div>
        <w:div w:id="849610806">
          <w:marLeft w:val="0"/>
          <w:marRight w:val="0"/>
          <w:marTop w:val="0"/>
          <w:marBottom w:val="0"/>
          <w:divBdr>
            <w:top w:val="none" w:sz="0" w:space="0" w:color="auto"/>
            <w:left w:val="none" w:sz="0" w:space="0" w:color="auto"/>
            <w:bottom w:val="none" w:sz="0" w:space="0" w:color="auto"/>
            <w:right w:val="none" w:sz="0" w:space="0" w:color="auto"/>
          </w:divBdr>
        </w:div>
        <w:div w:id="1321428551">
          <w:marLeft w:val="0"/>
          <w:marRight w:val="0"/>
          <w:marTop w:val="0"/>
          <w:marBottom w:val="0"/>
          <w:divBdr>
            <w:top w:val="none" w:sz="0" w:space="0" w:color="auto"/>
            <w:left w:val="none" w:sz="0" w:space="0" w:color="auto"/>
            <w:bottom w:val="none" w:sz="0" w:space="0" w:color="auto"/>
            <w:right w:val="none" w:sz="0" w:space="0" w:color="auto"/>
          </w:divBdr>
        </w:div>
        <w:div w:id="1563787144">
          <w:marLeft w:val="0"/>
          <w:marRight w:val="0"/>
          <w:marTop w:val="0"/>
          <w:marBottom w:val="0"/>
          <w:divBdr>
            <w:top w:val="none" w:sz="0" w:space="0" w:color="auto"/>
            <w:left w:val="none" w:sz="0" w:space="0" w:color="auto"/>
            <w:bottom w:val="none" w:sz="0" w:space="0" w:color="auto"/>
            <w:right w:val="none" w:sz="0" w:space="0" w:color="auto"/>
          </w:divBdr>
        </w:div>
        <w:div w:id="2102335370">
          <w:marLeft w:val="0"/>
          <w:marRight w:val="0"/>
          <w:marTop w:val="0"/>
          <w:marBottom w:val="0"/>
          <w:divBdr>
            <w:top w:val="none" w:sz="0" w:space="0" w:color="auto"/>
            <w:left w:val="none" w:sz="0" w:space="0" w:color="auto"/>
            <w:bottom w:val="none" w:sz="0" w:space="0" w:color="auto"/>
            <w:right w:val="none" w:sz="0" w:space="0" w:color="auto"/>
          </w:divBdr>
        </w:div>
      </w:divsChild>
    </w:div>
    <w:div w:id="1251964897">
      <w:bodyDiv w:val="1"/>
      <w:marLeft w:val="0"/>
      <w:marRight w:val="0"/>
      <w:marTop w:val="0"/>
      <w:marBottom w:val="0"/>
      <w:divBdr>
        <w:top w:val="none" w:sz="0" w:space="0" w:color="auto"/>
        <w:left w:val="none" w:sz="0" w:space="0" w:color="auto"/>
        <w:bottom w:val="none" w:sz="0" w:space="0" w:color="auto"/>
        <w:right w:val="none" w:sz="0" w:space="0" w:color="auto"/>
      </w:divBdr>
      <w:divsChild>
        <w:div w:id="38630690">
          <w:marLeft w:val="0"/>
          <w:marRight w:val="0"/>
          <w:marTop w:val="0"/>
          <w:marBottom w:val="0"/>
          <w:divBdr>
            <w:top w:val="none" w:sz="0" w:space="0" w:color="auto"/>
            <w:left w:val="none" w:sz="0" w:space="0" w:color="auto"/>
            <w:bottom w:val="none" w:sz="0" w:space="0" w:color="auto"/>
            <w:right w:val="none" w:sz="0" w:space="0" w:color="auto"/>
          </w:divBdr>
        </w:div>
        <w:div w:id="224149126">
          <w:marLeft w:val="0"/>
          <w:marRight w:val="0"/>
          <w:marTop w:val="0"/>
          <w:marBottom w:val="0"/>
          <w:divBdr>
            <w:top w:val="none" w:sz="0" w:space="0" w:color="auto"/>
            <w:left w:val="none" w:sz="0" w:space="0" w:color="auto"/>
            <w:bottom w:val="none" w:sz="0" w:space="0" w:color="auto"/>
            <w:right w:val="none" w:sz="0" w:space="0" w:color="auto"/>
          </w:divBdr>
        </w:div>
        <w:div w:id="516047291">
          <w:marLeft w:val="0"/>
          <w:marRight w:val="0"/>
          <w:marTop w:val="0"/>
          <w:marBottom w:val="0"/>
          <w:divBdr>
            <w:top w:val="none" w:sz="0" w:space="0" w:color="auto"/>
            <w:left w:val="none" w:sz="0" w:space="0" w:color="auto"/>
            <w:bottom w:val="none" w:sz="0" w:space="0" w:color="auto"/>
            <w:right w:val="none" w:sz="0" w:space="0" w:color="auto"/>
          </w:divBdr>
        </w:div>
        <w:div w:id="883324366">
          <w:marLeft w:val="0"/>
          <w:marRight w:val="0"/>
          <w:marTop w:val="0"/>
          <w:marBottom w:val="0"/>
          <w:divBdr>
            <w:top w:val="none" w:sz="0" w:space="0" w:color="auto"/>
            <w:left w:val="none" w:sz="0" w:space="0" w:color="auto"/>
            <w:bottom w:val="none" w:sz="0" w:space="0" w:color="auto"/>
            <w:right w:val="none" w:sz="0" w:space="0" w:color="auto"/>
          </w:divBdr>
        </w:div>
        <w:div w:id="1155148693">
          <w:marLeft w:val="0"/>
          <w:marRight w:val="0"/>
          <w:marTop w:val="0"/>
          <w:marBottom w:val="0"/>
          <w:divBdr>
            <w:top w:val="none" w:sz="0" w:space="0" w:color="auto"/>
            <w:left w:val="none" w:sz="0" w:space="0" w:color="auto"/>
            <w:bottom w:val="none" w:sz="0" w:space="0" w:color="auto"/>
            <w:right w:val="none" w:sz="0" w:space="0" w:color="auto"/>
          </w:divBdr>
        </w:div>
        <w:div w:id="1358501409">
          <w:marLeft w:val="0"/>
          <w:marRight w:val="0"/>
          <w:marTop w:val="0"/>
          <w:marBottom w:val="0"/>
          <w:divBdr>
            <w:top w:val="none" w:sz="0" w:space="0" w:color="auto"/>
            <w:left w:val="none" w:sz="0" w:space="0" w:color="auto"/>
            <w:bottom w:val="none" w:sz="0" w:space="0" w:color="auto"/>
            <w:right w:val="none" w:sz="0" w:space="0" w:color="auto"/>
          </w:divBdr>
        </w:div>
        <w:div w:id="2139950626">
          <w:marLeft w:val="0"/>
          <w:marRight w:val="0"/>
          <w:marTop w:val="0"/>
          <w:marBottom w:val="0"/>
          <w:divBdr>
            <w:top w:val="none" w:sz="0" w:space="0" w:color="auto"/>
            <w:left w:val="none" w:sz="0" w:space="0" w:color="auto"/>
            <w:bottom w:val="none" w:sz="0" w:space="0" w:color="auto"/>
            <w:right w:val="none" w:sz="0" w:space="0" w:color="auto"/>
          </w:divBdr>
        </w:div>
      </w:divsChild>
    </w:div>
    <w:div w:id="1252008448">
      <w:bodyDiv w:val="1"/>
      <w:marLeft w:val="0"/>
      <w:marRight w:val="0"/>
      <w:marTop w:val="0"/>
      <w:marBottom w:val="0"/>
      <w:divBdr>
        <w:top w:val="none" w:sz="0" w:space="0" w:color="auto"/>
        <w:left w:val="none" w:sz="0" w:space="0" w:color="auto"/>
        <w:bottom w:val="none" w:sz="0" w:space="0" w:color="auto"/>
        <w:right w:val="none" w:sz="0" w:space="0" w:color="auto"/>
      </w:divBdr>
      <w:divsChild>
        <w:div w:id="75171831">
          <w:marLeft w:val="0"/>
          <w:marRight w:val="0"/>
          <w:marTop w:val="0"/>
          <w:marBottom w:val="0"/>
          <w:divBdr>
            <w:top w:val="none" w:sz="0" w:space="0" w:color="auto"/>
            <w:left w:val="none" w:sz="0" w:space="0" w:color="auto"/>
            <w:bottom w:val="none" w:sz="0" w:space="0" w:color="auto"/>
            <w:right w:val="none" w:sz="0" w:space="0" w:color="auto"/>
          </w:divBdr>
        </w:div>
        <w:div w:id="142965828">
          <w:marLeft w:val="0"/>
          <w:marRight w:val="0"/>
          <w:marTop w:val="0"/>
          <w:marBottom w:val="0"/>
          <w:divBdr>
            <w:top w:val="none" w:sz="0" w:space="0" w:color="auto"/>
            <w:left w:val="none" w:sz="0" w:space="0" w:color="auto"/>
            <w:bottom w:val="none" w:sz="0" w:space="0" w:color="auto"/>
            <w:right w:val="none" w:sz="0" w:space="0" w:color="auto"/>
          </w:divBdr>
        </w:div>
        <w:div w:id="202061788">
          <w:marLeft w:val="0"/>
          <w:marRight w:val="0"/>
          <w:marTop w:val="0"/>
          <w:marBottom w:val="0"/>
          <w:divBdr>
            <w:top w:val="none" w:sz="0" w:space="0" w:color="auto"/>
            <w:left w:val="none" w:sz="0" w:space="0" w:color="auto"/>
            <w:bottom w:val="none" w:sz="0" w:space="0" w:color="auto"/>
            <w:right w:val="none" w:sz="0" w:space="0" w:color="auto"/>
          </w:divBdr>
        </w:div>
        <w:div w:id="261259226">
          <w:marLeft w:val="0"/>
          <w:marRight w:val="0"/>
          <w:marTop w:val="0"/>
          <w:marBottom w:val="0"/>
          <w:divBdr>
            <w:top w:val="none" w:sz="0" w:space="0" w:color="auto"/>
            <w:left w:val="none" w:sz="0" w:space="0" w:color="auto"/>
            <w:bottom w:val="none" w:sz="0" w:space="0" w:color="auto"/>
            <w:right w:val="none" w:sz="0" w:space="0" w:color="auto"/>
          </w:divBdr>
        </w:div>
        <w:div w:id="388110029">
          <w:marLeft w:val="0"/>
          <w:marRight w:val="0"/>
          <w:marTop w:val="0"/>
          <w:marBottom w:val="0"/>
          <w:divBdr>
            <w:top w:val="none" w:sz="0" w:space="0" w:color="auto"/>
            <w:left w:val="none" w:sz="0" w:space="0" w:color="auto"/>
            <w:bottom w:val="none" w:sz="0" w:space="0" w:color="auto"/>
            <w:right w:val="none" w:sz="0" w:space="0" w:color="auto"/>
          </w:divBdr>
        </w:div>
        <w:div w:id="548802585">
          <w:marLeft w:val="0"/>
          <w:marRight w:val="0"/>
          <w:marTop w:val="0"/>
          <w:marBottom w:val="0"/>
          <w:divBdr>
            <w:top w:val="none" w:sz="0" w:space="0" w:color="auto"/>
            <w:left w:val="none" w:sz="0" w:space="0" w:color="auto"/>
            <w:bottom w:val="none" w:sz="0" w:space="0" w:color="auto"/>
            <w:right w:val="none" w:sz="0" w:space="0" w:color="auto"/>
          </w:divBdr>
        </w:div>
        <w:div w:id="681198746">
          <w:marLeft w:val="0"/>
          <w:marRight w:val="0"/>
          <w:marTop w:val="0"/>
          <w:marBottom w:val="0"/>
          <w:divBdr>
            <w:top w:val="none" w:sz="0" w:space="0" w:color="auto"/>
            <w:left w:val="none" w:sz="0" w:space="0" w:color="auto"/>
            <w:bottom w:val="none" w:sz="0" w:space="0" w:color="auto"/>
            <w:right w:val="none" w:sz="0" w:space="0" w:color="auto"/>
          </w:divBdr>
        </w:div>
        <w:div w:id="756562887">
          <w:marLeft w:val="0"/>
          <w:marRight w:val="0"/>
          <w:marTop w:val="0"/>
          <w:marBottom w:val="0"/>
          <w:divBdr>
            <w:top w:val="none" w:sz="0" w:space="0" w:color="auto"/>
            <w:left w:val="none" w:sz="0" w:space="0" w:color="auto"/>
            <w:bottom w:val="none" w:sz="0" w:space="0" w:color="auto"/>
            <w:right w:val="none" w:sz="0" w:space="0" w:color="auto"/>
          </w:divBdr>
        </w:div>
        <w:div w:id="1143085630">
          <w:marLeft w:val="0"/>
          <w:marRight w:val="0"/>
          <w:marTop w:val="0"/>
          <w:marBottom w:val="0"/>
          <w:divBdr>
            <w:top w:val="none" w:sz="0" w:space="0" w:color="auto"/>
            <w:left w:val="none" w:sz="0" w:space="0" w:color="auto"/>
            <w:bottom w:val="none" w:sz="0" w:space="0" w:color="auto"/>
            <w:right w:val="none" w:sz="0" w:space="0" w:color="auto"/>
          </w:divBdr>
        </w:div>
        <w:div w:id="1473712850">
          <w:marLeft w:val="0"/>
          <w:marRight w:val="0"/>
          <w:marTop w:val="0"/>
          <w:marBottom w:val="0"/>
          <w:divBdr>
            <w:top w:val="none" w:sz="0" w:space="0" w:color="auto"/>
            <w:left w:val="none" w:sz="0" w:space="0" w:color="auto"/>
            <w:bottom w:val="none" w:sz="0" w:space="0" w:color="auto"/>
            <w:right w:val="none" w:sz="0" w:space="0" w:color="auto"/>
          </w:divBdr>
        </w:div>
        <w:div w:id="1554272007">
          <w:marLeft w:val="0"/>
          <w:marRight w:val="0"/>
          <w:marTop w:val="0"/>
          <w:marBottom w:val="0"/>
          <w:divBdr>
            <w:top w:val="none" w:sz="0" w:space="0" w:color="auto"/>
            <w:left w:val="none" w:sz="0" w:space="0" w:color="auto"/>
            <w:bottom w:val="none" w:sz="0" w:space="0" w:color="auto"/>
            <w:right w:val="none" w:sz="0" w:space="0" w:color="auto"/>
          </w:divBdr>
        </w:div>
        <w:div w:id="1623413731">
          <w:marLeft w:val="0"/>
          <w:marRight w:val="0"/>
          <w:marTop w:val="0"/>
          <w:marBottom w:val="0"/>
          <w:divBdr>
            <w:top w:val="none" w:sz="0" w:space="0" w:color="auto"/>
            <w:left w:val="none" w:sz="0" w:space="0" w:color="auto"/>
            <w:bottom w:val="none" w:sz="0" w:space="0" w:color="auto"/>
            <w:right w:val="none" w:sz="0" w:space="0" w:color="auto"/>
          </w:divBdr>
        </w:div>
        <w:div w:id="1717047968">
          <w:marLeft w:val="0"/>
          <w:marRight w:val="0"/>
          <w:marTop w:val="0"/>
          <w:marBottom w:val="0"/>
          <w:divBdr>
            <w:top w:val="none" w:sz="0" w:space="0" w:color="auto"/>
            <w:left w:val="none" w:sz="0" w:space="0" w:color="auto"/>
            <w:bottom w:val="none" w:sz="0" w:space="0" w:color="auto"/>
            <w:right w:val="none" w:sz="0" w:space="0" w:color="auto"/>
          </w:divBdr>
        </w:div>
        <w:div w:id="1754164045">
          <w:marLeft w:val="0"/>
          <w:marRight w:val="0"/>
          <w:marTop w:val="0"/>
          <w:marBottom w:val="0"/>
          <w:divBdr>
            <w:top w:val="none" w:sz="0" w:space="0" w:color="auto"/>
            <w:left w:val="none" w:sz="0" w:space="0" w:color="auto"/>
            <w:bottom w:val="none" w:sz="0" w:space="0" w:color="auto"/>
            <w:right w:val="none" w:sz="0" w:space="0" w:color="auto"/>
          </w:divBdr>
        </w:div>
        <w:div w:id="2085224549">
          <w:marLeft w:val="0"/>
          <w:marRight w:val="0"/>
          <w:marTop w:val="0"/>
          <w:marBottom w:val="0"/>
          <w:divBdr>
            <w:top w:val="none" w:sz="0" w:space="0" w:color="auto"/>
            <w:left w:val="none" w:sz="0" w:space="0" w:color="auto"/>
            <w:bottom w:val="none" w:sz="0" w:space="0" w:color="auto"/>
            <w:right w:val="none" w:sz="0" w:space="0" w:color="auto"/>
          </w:divBdr>
        </w:div>
      </w:divsChild>
    </w:div>
    <w:div w:id="1254784594">
      <w:bodyDiv w:val="1"/>
      <w:marLeft w:val="0"/>
      <w:marRight w:val="0"/>
      <w:marTop w:val="0"/>
      <w:marBottom w:val="0"/>
      <w:divBdr>
        <w:top w:val="none" w:sz="0" w:space="0" w:color="auto"/>
        <w:left w:val="none" w:sz="0" w:space="0" w:color="auto"/>
        <w:bottom w:val="none" w:sz="0" w:space="0" w:color="auto"/>
        <w:right w:val="none" w:sz="0" w:space="0" w:color="auto"/>
      </w:divBdr>
    </w:div>
    <w:div w:id="1256673015">
      <w:bodyDiv w:val="1"/>
      <w:marLeft w:val="0"/>
      <w:marRight w:val="0"/>
      <w:marTop w:val="0"/>
      <w:marBottom w:val="0"/>
      <w:divBdr>
        <w:top w:val="none" w:sz="0" w:space="0" w:color="auto"/>
        <w:left w:val="none" w:sz="0" w:space="0" w:color="auto"/>
        <w:bottom w:val="none" w:sz="0" w:space="0" w:color="auto"/>
        <w:right w:val="none" w:sz="0" w:space="0" w:color="auto"/>
      </w:divBdr>
      <w:divsChild>
        <w:div w:id="438838291">
          <w:marLeft w:val="0"/>
          <w:marRight w:val="0"/>
          <w:marTop w:val="0"/>
          <w:marBottom w:val="0"/>
          <w:divBdr>
            <w:top w:val="none" w:sz="0" w:space="0" w:color="auto"/>
            <w:left w:val="none" w:sz="0" w:space="0" w:color="auto"/>
            <w:bottom w:val="none" w:sz="0" w:space="0" w:color="auto"/>
            <w:right w:val="none" w:sz="0" w:space="0" w:color="auto"/>
          </w:divBdr>
        </w:div>
        <w:div w:id="446504901">
          <w:marLeft w:val="0"/>
          <w:marRight w:val="0"/>
          <w:marTop w:val="0"/>
          <w:marBottom w:val="0"/>
          <w:divBdr>
            <w:top w:val="none" w:sz="0" w:space="0" w:color="auto"/>
            <w:left w:val="none" w:sz="0" w:space="0" w:color="auto"/>
            <w:bottom w:val="none" w:sz="0" w:space="0" w:color="auto"/>
            <w:right w:val="none" w:sz="0" w:space="0" w:color="auto"/>
          </w:divBdr>
        </w:div>
        <w:div w:id="797644613">
          <w:marLeft w:val="0"/>
          <w:marRight w:val="0"/>
          <w:marTop w:val="0"/>
          <w:marBottom w:val="0"/>
          <w:divBdr>
            <w:top w:val="none" w:sz="0" w:space="0" w:color="auto"/>
            <w:left w:val="none" w:sz="0" w:space="0" w:color="auto"/>
            <w:bottom w:val="none" w:sz="0" w:space="0" w:color="auto"/>
            <w:right w:val="none" w:sz="0" w:space="0" w:color="auto"/>
          </w:divBdr>
        </w:div>
        <w:div w:id="847255110">
          <w:marLeft w:val="0"/>
          <w:marRight w:val="0"/>
          <w:marTop w:val="0"/>
          <w:marBottom w:val="0"/>
          <w:divBdr>
            <w:top w:val="none" w:sz="0" w:space="0" w:color="auto"/>
            <w:left w:val="none" w:sz="0" w:space="0" w:color="auto"/>
            <w:bottom w:val="none" w:sz="0" w:space="0" w:color="auto"/>
            <w:right w:val="none" w:sz="0" w:space="0" w:color="auto"/>
          </w:divBdr>
        </w:div>
        <w:div w:id="1422988402">
          <w:marLeft w:val="0"/>
          <w:marRight w:val="0"/>
          <w:marTop w:val="0"/>
          <w:marBottom w:val="0"/>
          <w:divBdr>
            <w:top w:val="none" w:sz="0" w:space="0" w:color="auto"/>
            <w:left w:val="none" w:sz="0" w:space="0" w:color="auto"/>
            <w:bottom w:val="none" w:sz="0" w:space="0" w:color="auto"/>
            <w:right w:val="none" w:sz="0" w:space="0" w:color="auto"/>
          </w:divBdr>
        </w:div>
        <w:div w:id="1549802610">
          <w:marLeft w:val="0"/>
          <w:marRight w:val="0"/>
          <w:marTop w:val="0"/>
          <w:marBottom w:val="0"/>
          <w:divBdr>
            <w:top w:val="none" w:sz="0" w:space="0" w:color="auto"/>
            <w:left w:val="none" w:sz="0" w:space="0" w:color="auto"/>
            <w:bottom w:val="none" w:sz="0" w:space="0" w:color="auto"/>
            <w:right w:val="none" w:sz="0" w:space="0" w:color="auto"/>
          </w:divBdr>
        </w:div>
        <w:div w:id="1551067864">
          <w:marLeft w:val="0"/>
          <w:marRight w:val="0"/>
          <w:marTop w:val="0"/>
          <w:marBottom w:val="0"/>
          <w:divBdr>
            <w:top w:val="none" w:sz="0" w:space="0" w:color="auto"/>
            <w:left w:val="none" w:sz="0" w:space="0" w:color="auto"/>
            <w:bottom w:val="none" w:sz="0" w:space="0" w:color="auto"/>
            <w:right w:val="none" w:sz="0" w:space="0" w:color="auto"/>
          </w:divBdr>
        </w:div>
        <w:div w:id="1580600967">
          <w:marLeft w:val="0"/>
          <w:marRight w:val="0"/>
          <w:marTop w:val="0"/>
          <w:marBottom w:val="0"/>
          <w:divBdr>
            <w:top w:val="none" w:sz="0" w:space="0" w:color="auto"/>
            <w:left w:val="none" w:sz="0" w:space="0" w:color="auto"/>
            <w:bottom w:val="none" w:sz="0" w:space="0" w:color="auto"/>
            <w:right w:val="none" w:sz="0" w:space="0" w:color="auto"/>
          </w:divBdr>
        </w:div>
        <w:div w:id="1616596299">
          <w:marLeft w:val="0"/>
          <w:marRight w:val="0"/>
          <w:marTop w:val="0"/>
          <w:marBottom w:val="0"/>
          <w:divBdr>
            <w:top w:val="none" w:sz="0" w:space="0" w:color="auto"/>
            <w:left w:val="none" w:sz="0" w:space="0" w:color="auto"/>
            <w:bottom w:val="none" w:sz="0" w:space="0" w:color="auto"/>
            <w:right w:val="none" w:sz="0" w:space="0" w:color="auto"/>
          </w:divBdr>
        </w:div>
        <w:div w:id="1699311939">
          <w:marLeft w:val="0"/>
          <w:marRight w:val="0"/>
          <w:marTop w:val="0"/>
          <w:marBottom w:val="0"/>
          <w:divBdr>
            <w:top w:val="none" w:sz="0" w:space="0" w:color="auto"/>
            <w:left w:val="none" w:sz="0" w:space="0" w:color="auto"/>
            <w:bottom w:val="none" w:sz="0" w:space="0" w:color="auto"/>
            <w:right w:val="none" w:sz="0" w:space="0" w:color="auto"/>
          </w:divBdr>
        </w:div>
        <w:div w:id="2059041616">
          <w:marLeft w:val="0"/>
          <w:marRight w:val="0"/>
          <w:marTop w:val="0"/>
          <w:marBottom w:val="0"/>
          <w:divBdr>
            <w:top w:val="none" w:sz="0" w:space="0" w:color="auto"/>
            <w:left w:val="none" w:sz="0" w:space="0" w:color="auto"/>
            <w:bottom w:val="none" w:sz="0" w:space="0" w:color="auto"/>
            <w:right w:val="none" w:sz="0" w:space="0" w:color="auto"/>
          </w:divBdr>
        </w:div>
      </w:divsChild>
    </w:div>
    <w:div w:id="1257405340">
      <w:bodyDiv w:val="1"/>
      <w:marLeft w:val="0"/>
      <w:marRight w:val="0"/>
      <w:marTop w:val="0"/>
      <w:marBottom w:val="0"/>
      <w:divBdr>
        <w:top w:val="none" w:sz="0" w:space="0" w:color="auto"/>
        <w:left w:val="none" w:sz="0" w:space="0" w:color="auto"/>
        <w:bottom w:val="none" w:sz="0" w:space="0" w:color="auto"/>
        <w:right w:val="none" w:sz="0" w:space="0" w:color="auto"/>
      </w:divBdr>
      <w:divsChild>
        <w:div w:id="116535064">
          <w:marLeft w:val="0"/>
          <w:marRight w:val="0"/>
          <w:marTop w:val="0"/>
          <w:marBottom w:val="0"/>
          <w:divBdr>
            <w:top w:val="none" w:sz="0" w:space="0" w:color="auto"/>
            <w:left w:val="none" w:sz="0" w:space="0" w:color="auto"/>
            <w:bottom w:val="none" w:sz="0" w:space="0" w:color="auto"/>
            <w:right w:val="none" w:sz="0" w:space="0" w:color="auto"/>
          </w:divBdr>
        </w:div>
        <w:div w:id="378476706">
          <w:marLeft w:val="0"/>
          <w:marRight w:val="0"/>
          <w:marTop w:val="0"/>
          <w:marBottom w:val="0"/>
          <w:divBdr>
            <w:top w:val="none" w:sz="0" w:space="0" w:color="auto"/>
            <w:left w:val="none" w:sz="0" w:space="0" w:color="auto"/>
            <w:bottom w:val="none" w:sz="0" w:space="0" w:color="auto"/>
            <w:right w:val="none" w:sz="0" w:space="0" w:color="auto"/>
          </w:divBdr>
        </w:div>
        <w:div w:id="454904750">
          <w:marLeft w:val="0"/>
          <w:marRight w:val="0"/>
          <w:marTop w:val="0"/>
          <w:marBottom w:val="0"/>
          <w:divBdr>
            <w:top w:val="none" w:sz="0" w:space="0" w:color="auto"/>
            <w:left w:val="none" w:sz="0" w:space="0" w:color="auto"/>
            <w:bottom w:val="none" w:sz="0" w:space="0" w:color="auto"/>
            <w:right w:val="none" w:sz="0" w:space="0" w:color="auto"/>
          </w:divBdr>
        </w:div>
        <w:div w:id="705713148">
          <w:marLeft w:val="0"/>
          <w:marRight w:val="0"/>
          <w:marTop w:val="0"/>
          <w:marBottom w:val="0"/>
          <w:divBdr>
            <w:top w:val="none" w:sz="0" w:space="0" w:color="auto"/>
            <w:left w:val="none" w:sz="0" w:space="0" w:color="auto"/>
            <w:bottom w:val="none" w:sz="0" w:space="0" w:color="auto"/>
            <w:right w:val="none" w:sz="0" w:space="0" w:color="auto"/>
          </w:divBdr>
        </w:div>
        <w:div w:id="1654480947">
          <w:marLeft w:val="0"/>
          <w:marRight w:val="0"/>
          <w:marTop w:val="0"/>
          <w:marBottom w:val="0"/>
          <w:divBdr>
            <w:top w:val="none" w:sz="0" w:space="0" w:color="auto"/>
            <w:left w:val="none" w:sz="0" w:space="0" w:color="auto"/>
            <w:bottom w:val="none" w:sz="0" w:space="0" w:color="auto"/>
            <w:right w:val="none" w:sz="0" w:space="0" w:color="auto"/>
          </w:divBdr>
        </w:div>
        <w:div w:id="1763144442">
          <w:marLeft w:val="0"/>
          <w:marRight w:val="0"/>
          <w:marTop w:val="0"/>
          <w:marBottom w:val="0"/>
          <w:divBdr>
            <w:top w:val="none" w:sz="0" w:space="0" w:color="auto"/>
            <w:left w:val="none" w:sz="0" w:space="0" w:color="auto"/>
            <w:bottom w:val="none" w:sz="0" w:space="0" w:color="auto"/>
            <w:right w:val="none" w:sz="0" w:space="0" w:color="auto"/>
          </w:divBdr>
        </w:div>
        <w:div w:id="2063672470">
          <w:marLeft w:val="0"/>
          <w:marRight w:val="0"/>
          <w:marTop w:val="0"/>
          <w:marBottom w:val="0"/>
          <w:divBdr>
            <w:top w:val="none" w:sz="0" w:space="0" w:color="auto"/>
            <w:left w:val="none" w:sz="0" w:space="0" w:color="auto"/>
            <w:bottom w:val="none" w:sz="0" w:space="0" w:color="auto"/>
            <w:right w:val="none" w:sz="0" w:space="0" w:color="auto"/>
          </w:divBdr>
        </w:div>
      </w:divsChild>
    </w:div>
    <w:div w:id="1260791019">
      <w:bodyDiv w:val="1"/>
      <w:marLeft w:val="0"/>
      <w:marRight w:val="0"/>
      <w:marTop w:val="0"/>
      <w:marBottom w:val="0"/>
      <w:divBdr>
        <w:top w:val="none" w:sz="0" w:space="0" w:color="auto"/>
        <w:left w:val="none" w:sz="0" w:space="0" w:color="auto"/>
        <w:bottom w:val="none" w:sz="0" w:space="0" w:color="auto"/>
        <w:right w:val="none" w:sz="0" w:space="0" w:color="auto"/>
      </w:divBdr>
    </w:div>
    <w:div w:id="1262489108">
      <w:bodyDiv w:val="1"/>
      <w:marLeft w:val="0"/>
      <w:marRight w:val="0"/>
      <w:marTop w:val="0"/>
      <w:marBottom w:val="0"/>
      <w:divBdr>
        <w:top w:val="none" w:sz="0" w:space="0" w:color="auto"/>
        <w:left w:val="none" w:sz="0" w:space="0" w:color="auto"/>
        <w:bottom w:val="none" w:sz="0" w:space="0" w:color="auto"/>
        <w:right w:val="none" w:sz="0" w:space="0" w:color="auto"/>
      </w:divBdr>
    </w:div>
    <w:div w:id="1268850883">
      <w:bodyDiv w:val="1"/>
      <w:marLeft w:val="0"/>
      <w:marRight w:val="0"/>
      <w:marTop w:val="0"/>
      <w:marBottom w:val="0"/>
      <w:divBdr>
        <w:top w:val="none" w:sz="0" w:space="0" w:color="auto"/>
        <w:left w:val="none" w:sz="0" w:space="0" w:color="auto"/>
        <w:bottom w:val="none" w:sz="0" w:space="0" w:color="auto"/>
        <w:right w:val="none" w:sz="0" w:space="0" w:color="auto"/>
      </w:divBdr>
      <w:divsChild>
        <w:div w:id="218446287">
          <w:marLeft w:val="0"/>
          <w:marRight w:val="0"/>
          <w:marTop w:val="0"/>
          <w:marBottom w:val="0"/>
          <w:divBdr>
            <w:top w:val="none" w:sz="0" w:space="0" w:color="auto"/>
            <w:left w:val="none" w:sz="0" w:space="0" w:color="auto"/>
            <w:bottom w:val="none" w:sz="0" w:space="0" w:color="auto"/>
            <w:right w:val="none" w:sz="0" w:space="0" w:color="auto"/>
          </w:divBdr>
        </w:div>
        <w:div w:id="756555431">
          <w:marLeft w:val="0"/>
          <w:marRight w:val="0"/>
          <w:marTop w:val="0"/>
          <w:marBottom w:val="0"/>
          <w:divBdr>
            <w:top w:val="none" w:sz="0" w:space="0" w:color="auto"/>
            <w:left w:val="none" w:sz="0" w:space="0" w:color="auto"/>
            <w:bottom w:val="none" w:sz="0" w:space="0" w:color="auto"/>
            <w:right w:val="none" w:sz="0" w:space="0" w:color="auto"/>
          </w:divBdr>
        </w:div>
        <w:div w:id="1369449979">
          <w:marLeft w:val="0"/>
          <w:marRight w:val="0"/>
          <w:marTop w:val="0"/>
          <w:marBottom w:val="0"/>
          <w:divBdr>
            <w:top w:val="none" w:sz="0" w:space="0" w:color="auto"/>
            <w:left w:val="none" w:sz="0" w:space="0" w:color="auto"/>
            <w:bottom w:val="none" w:sz="0" w:space="0" w:color="auto"/>
            <w:right w:val="none" w:sz="0" w:space="0" w:color="auto"/>
          </w:divBdr>
        </w:div>
        <w:div w:id="2051613937">
          <w:marLeft w:val="0"/>
          <w:marRight w:val="0"/>
          <w:marTop w:val="0"/>
          <w:marBottom w:val="0"/>
          <w:divBdr>
            <w:top w:val="none" w:sz="0" w:space="0" w:color="auto"/>
            <w:left w:val="none" w:sz="0" w:space="0" w:color="auto"/>
            <w:bottom w:val="none" w:sz="0" w:space="0" w:color="auto"/>
            <w:right w:val="none" w:sz="0" w:space="0" w:color="auto"/>
          </w:divBdr>
        </w:div>
      </w:divsChild>
    </w:div>
    <w:div w:id="1270316806">
      <w:bodyDiv w:val="1"/>
      <w:marLeft w:val="0"/>
      <w:marRight w:val="0"/>
      <w:marTop w:val="0"/>
      <w:marBottom w:val="0"/>
      <w:divBdr>
        <w:top w:val="none" w:sz="0" w:space="0" w:color="auto"/>
        <w:left w:val="none" w:sz="0" w:space="0" w:color="auto"/>
        <w:bottom w:val="none" w:sz="0" w:space="0" w:color="auto"/>
        <w:right w:val="none" w:sz="0" w:space="0" w:color="auto"/>
      </w:divBdr>
      <w:divsChild>
        <w:div w:id="48647675">
          <w:marLeft w:val="0"/>
          <w:marRight w:val="0"/>
          <w:marTop w:val="0"/>
          <w:marBottom w:val="0"/>
          <w:divBdr>
            <w:top w:val="none" w:sz="0" w:space="0" w:color="auto"/>
            <w:left w:val="none" w:sz="0" w:space="0" w:color="auto"/>
            <w:bottom w:val="none" w:sz="0" w:space="0" w:color="auto"/>
            <w:right w:val="none" w:sz="0" w:space="0" w:color="auto"/>
          </w:divBdr>
        </w:div>
        <w:div w:id="803813229">
          <w:marLeft w:val="0"/>
          <w:marRight w:val="0"/>
          <w:marTop w:val="0"/>
          <w:marBottom w:val="0"/>
          <w:divBdr>
            <w:top w:val="none" w:sz="0" w:space="0" w:color="auto"/>
            <w:left w:val="none" w:sz="0" w:space="0" w:color="auto"/>
            <w:bottom w:val="none" w:sz="0" w:space="0" w:color="auto"/>
            <w:right w:val="none" w:sz="0" w:space="0" w:color="auto"/>
          </w:divBdr>
        </w:div>
        <w:div w:id="1042285804">
          <w:marLeft w:val="0"/>
          <w:marRight w:val="0"/>
          <w:marTop w:val="0"/>
          <w:marBottom w:val="0"/>
          <w:divBdr>
            <w:top w:val="none" w:sz="0" w:space="0" w:color="auto"/>
            <w:left w:val="none" w:sz="0" w:space="0" w:color="auto"/>
            <w:bottom w:val="none" w:sz="0" w:space="0" w:color="auto"/>
            <w:right w:val="none" w:sz="0" w:space="0" w:color="auto"/>
          </w:divBdr>
        </w:div>
        <w:div w:id="1792742583">
          <w:marLeft w:val="0"/>
          <w:marRight w:val="0"/>
          <w:marTop w:val="0"/>
          <w:marBottom w:val="0"/>
          <w:divBdr>
            <w:top w:val="none" w:sz="0" w:space="0" w:color="auto"/>
            <w:left w:val="none" w:sz="0" w:space="0" w:color="auto"/>
            <w:bottom w:val="none" w:sz="0" w:space="0" w:color="auto"/>
            <w:right w:val="none" w:sz="0" w:space="0" w:color="auto"/>
          </w:divBdr>
        </w:div>
        <w:div w:id="1938751491">
          <w:marLeft w:val="0"/>
          <w:marRight w:val="0"/>
          <w:marTop w:val="0"/>
          <w:marBottom w:val="0"/>
          <w:divBdr>
            <w:top w:val="none" w:sz="0" w:space="0" w:color="auto"/>
            <w:left w:val="none" w:sz="0" w:space="0" w:color="auto"/>
            <w:bottom w:val="none" w:sz="0" w:space="0" w:color="auto"/>
            <w:right w:val="none" w:sz="0" w:space="0" w:color="auto"/>
          </w:divBdr>
        </w:div>
      </w:divsChild>
    </w:div>
    <w:div w:id="1273902186">
      <w:bodyDiv w:val="1"/>
      <w:marLeft w:val="0"/>
      <w:marRight w:val="0"/>
      <w:marTop w:val="0"/>
      <w:marBottom w:val="0"/>
      <w:divBdr>
        <w:top w:val="none" w:sz="0" w:space="0" w:color="auto"/>
        <w:left w:val="none" w:sz="0" w:space="0" w:color="auto"/>
        <w:bottom w:val="none" w:sz="0" w:space="0" w:color="auto"/>
        <w:right w:val="none" w:sz="0" w:space="0" w:color="auto"/>
      </w:divBdr>
      <w:divsChild>
        <w:div w:id="359168531">
          <w:marLeft w:val="0"/>
          <w:marRight w:val="0"/>
          <w:marTop w:val="0"/>
          <w:marBottom w:val="0"/>
          <w:divBdr>
            <w:top w:val="none" w:sz="0" w:space="0" w:color="auto"/>
            <w:left w:val="none" w:sz="0" w:space="0" w:color="auto"/>
            <w:bottom w:val="none" w:sz="0" w:space="0" w:color="auto"/>
            <w:right w:val="none" w:sz="0" w:space="0" w:color="auto"/>
          </w:divBdr>
        </w:div>
        <w:div w:id="551892735">
          <w:marLeft w:val="0"/>
          <w:marRight w:val="0"/>
          <w:marTop w:val="0"/>
          <w:marBottom w:val="0"/>
          <w:divBdr>
            <w:top w:val="none" w:sz="0" w:space="0" w:color="auto"/>
            <w:left w:val="none" w:sz="0" w:space="0" w:color="auto"/>
            <w:bottom w:val="none" w:sz="0" w:space="0" w:color="auto"/>
            <w:right w:val="none" w:sz="0" w:space="0" w:color="auto"/>
          </w:divBdr>
        </w:div>
        <w:div w:id="1234392221">
          <w:marLeft w:val="0"/>
          <w:marRight w:val="0"/>
          <w:marTop w:val="0"/>
          <w:marBottom w:val="0"/>
          <w:divBdr>
            <w:top w:val="none" w:sz="0" w:space="0" w:color="auto"/>
            <w:left w:val="none" w:sz="0" w:space="0" w:color="auto"/>
            <w:bottom w:val="none" w:sz="0" w:space="0" w:color="auto"/>
            <w:right w:val="none" w:sz="0" w:space="0" w:color="auto"/>
          </w:divBdr>
        </w:div>
        <w:div w:id="1656300803">
          <w:marLeft w:val="0"/>
          <w:marRight w:val="0"/>
          <w:marTop w:val="0"/>
          <w:marBottom w:val="0"/>
          <w:divBdr>
            <w:top w:val="none" w:sz="0" w:space="0" w:color="auto"/>
            <w:left w:val="none" w:sz="0" w:space="0" w:color="auto"/>
            <w:bottom w:val="none" w:sz="0" w:space="0" w:color="auto"/>
            <w:right w:val="none" w:sz="0" w:space="0" w:color="auto"/>
          </w:divBdr>
        </w:div>
        <w:div w:id="1877498248">
          <w:marLeft w:val="0"/>
          <w:marRight w:val="0"/>
          <w:marTop w:val="0"/>
          <w:marBottom w:val="0"/>
          <w:divBdr>
            <w:top w:val="none" w:sz="0" w:space="0" w:color="auto"/>
            <w:left w:val="none" w:sz="0" w:space="0" w:color="auto"/>
            <w:bottom w:val="none" w:sz="0" w:space="0" w:color="auto"/>
            <w:right w:val="none" w:sz="0" w:space="0" w:color="auto"/>
          </w:divBdr>
        </w:div>
      </w:divsChild>
    </w:div>
    <w:div w:id="1278101166">
      <w:bodyDiv w:val="1"/>
      <w:marLeft w:val="0"/>
      <w:marRight w:val="0"/>
      <w:marTop w:val="0"/>
      <w:marBottom w:val="0"/>
      <w:divBdr>
        <w:top w:val="none" w:sz="0" w:space="0" w:color="auto"/>
        <w:left w:val="none" w:sz="0" w:space="0" w:color="auto"/>
        <w:bottom w:val="none" w:sz="0" w:space="0" w:color="auto"/>
        <w:right w:val="none" w:sz="0" w:space="0" w:color="auto"/>
      </w:divBdr>
      <w:divsChild>
        <w:div w:id="255212937">
          <w:marLeft w:val="0"/>
          <w:marRight w:val="0"/>
          <w:marTop w:val="0"/>
          <w:marBottom w:val="0"/>
          <w:divBdr>
            <w:top w:val="none" w:sz="0" w:space="0" w:color="auto"/>
            <w:left w:val="none" w:sz="0" w:space="0" w:color="auto"/>
            <w:bottom w:val="none" w:sz="0" w:space="0" w:color="auto"/>
            <w:right w:val="none" w:sz="0" w:space="0" w:color="auto"/>
          </w:divBdr>
        </w:div>
        <w:div w:id="639772927">
          <w:marLeft w:val="0"/>
          <w:marRight w:val="0"/>
          <w:marTop w:val="0"/>
          <w:marBottom w:val="0"/>
          <w:divBdr>
            <w:top w:val="none" w:sz="0" w:space="0" w:color="auto"/>
            <w:left w:val="none" w:sz="0" w:space="0" w:color="auto"/>
            <w:bottom w:val="none" w:sz="0" w:space="0" w:color="auto"/>
            <w:right w:val="none" w:sz="0" w:space="0" w:color="auto"/>
          </w:divBdr>
        </w:div>
        <w:div w:id="1174146739">
          <w:marLeft w:val="0"/>
          <w:marRight w:val="0"/>
          <w:marTop w:val="0"/>
          <w:marBottom w:val="0"/>
          <w:divBdr>
            <w:top w:val="none" w:sz="0" w:space="0" w:color="auto"/>
            <w:left w:val="none" w:sz="0" w:space="0" w:color="auto"/>
            <w:bottom w:val="none" w:sz="0" w:space="0" w:color="auto"/>
            <w:right w:val="none" w:sz="0" w:space="0" w:color="auto"/>
          </w:divBdr>
        </w:div>
        <w:div w:id="1368946294">
          <w:marLeft w:val="0"/>
          <w:marRight w:val="0"/>
          <w:marTop w:val="0"/>
          <w:marBottom w:val="0"/>
          <w:divBdr>
            <w:top w:val="none" w:sz="0" w:space="0" w:color="auto"/>
            <w:left w:val="none" w:sz="0" w:space="0" w:color="auto"/>
            <w:bottom w:val="none" w:sz="0" w:space="0" w:color="auto"/>
            <w:right w:val="none" w:sz="0" w:space="0" w:color="auto"/>
          </w:divBdr>
        </w:div>
        <w:div w:id="2060740590">
          <w:marLeft w:val="0"/>
          <w:marRight w:val="0"/>
          <w:marTop w:val="0"/>
          <w:marBottom w:val="0"/>
          <w:divBdr>
            <w:top w:val="none" w:sz="0" w:space="0" w:color="auto"/>
            <w:left w:val="none" w:sz="0" w:space="0" w:color="auto"/>
            <w:bottom w:val="none" w:sz="0" w:space="0" w:color="auto"/>
            <w:right w:val="none" w:sz="0" w:space="0" w:color="auto"/>
          </w:divBdr>
        </w:div>
      </w:divsChild>
    </w:div>
    <w:div w:id="1282032508">
      <w:bodyDiv w:val="1"/>
      <w:marLeft w:val="0"/>
      <w:marRight w:val="0"/>
      <w:marTop w:val="0"/>
      <w:marBottom w:val="0"/>
      <w:divBdr>
        <w:top w:val="none" w:sz="0" w:space="0" w:color="auto"/>
        <w:left w:val="none" w:sz="0" w:space="0" w:color="auto"/>
        <w:bottom w:val="none" w:sz="0" w:space="0" w:color="auto"/>
        <w:right w:val="none" w:sz="0" w:space="0" w:color="auto"/>
      </w:divBdr>
      <w:divsChild>
        <w:div w:id="34620996">
          <w:marLeft w:val="0"/>
          <w:marRight w:val="0"/>
          <w:marTop w:val="0"/>
          <w:marBottom w:val="0"/>
          <w:divBdr>
            <w:top w:val="none" w:sz="0" w:space="0" w:color="auto"/>
            <w:left w:val="none" w:sz="0" w:space="0" w:color="auto"/>
            <w:bottom w:val="none" w:sz="0" w:space="0" w:color="auto"/>
            <w:right w:val="none" w:sz="0" w:space="0" w:color="auto"/>
          </w:divBdr>
        </w:div>
        <w:div w:id="257567597">
          <w:marLeft w:val="0"/>
          <w:marRight w:val="0"/>
          <w:marTop w:val="0"/>
          <w:marBottom w:val="0"/>
          <w:divBdr>
            <w:top w:val="none" w:sz="0" w:space="0" w:color="auto"/>
            <w:left w:val="none" w:sz="0" w:space="0" w:color="auto"/>
            <w:bottom w:val="none" w:sz="0" w:space="0" w:color="auto"/>
            <w:right w:val="none" w:sz="0" w:space="0" w:color="auto"/>
          </w:divBdr>
        </w:div>
        <w:div w:id="1804496557">
          <w:marLeft w:val="0"/>
          <w:marRight w:val="0"/>
          <w:marTop w:val="0"/>
          <w:marBottom w:val="0"/>
          <w:divBdr>
            <w:top w:val="none" w:sz="0" w:space="0" w:color="auto"/>
            <w:left w:val="none" w:sz="0" w:space="0" w:color="auto"/>
            <w:bottom w:val="none" w:sz="0" w:space="0" w:color="auto"/>
            <w:right w:val="none" w:sz="0" w:space="0" w:color="auto"/>
          </w:divBdr>
        </w:div>
      </w:divsChild>
    </w:div>
    <w:div w:id="1292007477">
      <w:bodyDiv w:val="1"/>
      <w:marLeft w:val="0"/>
      <w:marRight w:val="0"/>
      <w:marTop w:val="0"/>
      <w:marBottom w:val="0"/>
      <w:divBdr>
        <w:top w:val="none" w:sz="0" w:space="0" w:color="auto"/>
        <w:left w:val="none" w:sz="0" w:space="0" w:color="auto"/>
        <w:bottom w:val="none" w:sz="0" w:space="0" w:color="auto"/>
        <w:right w:val="none" w:sz="0" w:space="0" w:color="auto"/>
      </w:divBdr>
      <w:divsChild>
        <w:div w:id="657150584">
          <w:marLeft w:val="0"/>
          <w:marRight w:val="0"/>
          <w:marTop w:val="0"/>
          <w:marBottom w:val="0"/>
          <w:divBdr>
            <w:top w:val="none" w:sz="0" w:space="0" w:color="auto"/>
            <w:left w:val="none" w:sz="0" w:space="0" w:color="auto"/>
            <w:bottom w:val="none" w:sz="0" w:space="0" w:color="auto"/>
            <w:right w:val="none" w:sz="0" w:space="0" w:color="auto"/>
          </w:divBdr>
        </w:div>
        <w:div w:id="1182815757">
          <w:marLeft w:val="0"/>
          <w:marRight w:val="0"/>
          <w:marTop w:val="0"/>
          <w:marBottom w:val="0"/>
          <w:divBdr>
            <w:top w:val="none" w:sz="0" w:space="0" w:color="auto"/>
            <w:left w:val="none" w:sz="0" w:space="0" w:color="auto"/>
            <w:bottom w:val="none" w:sz="0" w:space="0" w:color="auto"/>
            <w:right w:val="none" w:sz="0" w:space="0" w:color="auto"/>
          </w:divBdr>
        </w:div>
        <w:div w:id="1515151353">
          <w:marLeft w:val="0"/>
          <w:marRight w:val="0"/>
          <w:marTop w:val="0"/>
          <w:marBottom w:val="0"/>
          <w:divBdr>
            <w:top w:val="none" w:sz="0" w:space="0" w:color="auto"/>
            <w:left w:val="none" w:sz="0" w:space="0" w:color="auto"/>
            <w:bottom w:val="none" w:sz="0" w:space="0" w:color="auto"/>
            <w:right w:val="none" w:sz="0" w:space="0" w:color="auto"/>
          </w:divBdr>
        </w:div>
        <w:div w:id="1913660844">
          <w:marLeft w:val="0"/>
          <w:marRight w:val="0"/>
          <w:marTop w:val="0"/>
          <w:marBottom w:val="0"/>
          <w:divBdr>
            <w:top w:val="none" w:sz="0" w:space="0" w:color="auto"/>
            <w:left w:val="none" w:sz="0" w:space="0" w:color="auto"/>
            <w:bottom w:val="none" w:sz="0" w:space="0" w:color="auto"/>
            <w:right w:val="none" w:sz="0" w:space="0" w:color="auto"/>
          </w:divBdr>
        </w:div>
      </w:divsChild>
    </w:div>
    <w:div w:id="1294602981">
      <w:bodyDiv w:val="1"/>
      <w:marLeft w:val="0"/>
      <w:marRight w:val="0"/>
      <w:marTop w:val="0"/>
      <w:marBottom w:val="0"/>
      <w:divBdr>
        <w:top w:val="none" w:sz="0" w:space="0" w:color="auto"/>
        <w:left w:val="none" w:sz="0" w:space="0" w:color="auto"/>
        <w:bottom w:val="none" w:sz="0" w:space="0" w:color="auto"/>
        <w:right w:val="none" w:sz="0" w:space="0" w:color="auto"/>
      </w:divBdr>
    </w:div>
    <w:div w:id="1295790168">
      <w:bodyDiv w:val="1"/>
      <w:marLeft w:val="0"/>
      <w:marRight w:val="0"/>
      <w:marTop w:val="0"/>
      <w:marBottom w:val="0"/>
      <w:divBdr>
        <w:top w:val="none" w:sz="0" w:space="0" w:color="auto"/>
        <w:left w:val="none" w:sz="0" w:space="0" w:color="auto"/>
        <w:bottom w:val="none" w:sz="0" w:space="0" w:color="auto"/>
        <w:right w:val="none" w:sz="0" w:space="0" w:color="auto"/>
      </w:divBdr>
    </w:div>
    <w:div w:id="1298412525">
      <w:bodyDiv w:val="1"/>
      <w:marLeft w:val="0"/>
      <w:marRight w:val="0"/>
      <w:marTop w:val="0"/>
      <w:marBottom w:val="0"/>
      <w:divBdr>
        <w:top w:val="none" w:sz="0" w:space="0" w:color="auto"/>
        <w:left w:val="none" w:sz="0" w:space="0" w:color="auto"/>
        <w:bottom w:val="none" w:sz="0" w:space="0" w:color="auto"/>
        <w:right w:val="none" w:sz="0" w:space="0" w:color="auto"/>
      </w:divBdr>
      <w:divsChild>
        <w:div w:id="493376006">
          <w:marLeft w:val="0"/>
          <w:marRight w:val="0"/>
          <w:marTop w:val="0"/>
          <w:marBottom w:val="0"/>
          <w:divBdr>
            <w:top w:val="none" w:sz="0" w:space="0" w:color="auto"/>
            <w:left w:val="none" w:sz="0" w:space="0" w:color="auto"/>
            <w:bottom w:val="none" w:sz="0" w:space="0" w:color="auto"/>
            <w:right w:val="none" w:sz="0" w:space="0" w:color="auto"/>
          </w:divBdr>
        </w:div>
        <w:div w:id="1781411103">
          <w:marLeft w:val="0"/>
          <w:marRight w:val="0"/>
          <w:marTop w:val="0"/>
          <w:marBottom w:val="0"/>
          <w:divBdr>
            <w:top w:val="none" w:sz="0" w:space="0" w:color="auto"/>
            <w:left w:val="none" w:sz="0" w:space="0" w:color="auto"/>
            <w:bottom w:val="none" w:sz="0" w:space="0" w:color="auto"/>
            <w:right w:val="none" w:sz="0" w:space="0" w:color="auto"/>
          </w:divBdr>
        </w:div>
      </w:divsChild>
    </w:div>
    <w:div w:id="1300762227">
      <w:bodyDiv w:val="1"/>
      <w:marLeft w:val="0"/>
      <w:marRight w:val="0"/>
      <w:marTop w:val="0"/>
      <w:marBottom w:val="0"/>
      <w:divBdr>
        <w:top w:val="none" w:sz="0" w:space="0" w:color="auto"/>
        <w:left w:val="none" w:sz="0" w:space="0" w:color="auto"/>
        <w:bottom w:val="none" w:sz="0" w:space="0" w:color="auto"/>
        <w:right w:val="none" w:sz="0" w:space="0" w:color="auto"/>
      </w:divBdr>
      <w:divsChild>
        <w:div w:id="309596777">
          <w:marLeft w:val="0"/>
          <w:marRight w:val="0"/>
          <w:marTop w:val="0"/>
          <w:marBottom w:val="0"/>
          <w:divBdr>
            <w:top w:val="none" w:sz="0" w:space="0" w:color="auto"/>
            <w:left w:val="none" w:sz="0" w:space="0" w:color="auto"/>
            <w:bottom w:val="none" w:sz="0" w:space="0" w:color="auto"/>
            <w:right w:val="none" w:sz="0" w:space="0" w:color="auto"/>
          </w:divBdr>
        </w:div>
        <w:div w:id="517276015">
          <w:marLeft w:val="0"/>
          <w:marRight w:val="0"/>
          <w:marTop w:val="0"/>
          <w:marBottom w:val="0"/>
          <w:divBdr>
            <w:top w:val="none" w:sz="0" w:space="0" w:color="auto"/>
            <w:left w:val="none" w:sz="0" w:space="0" w:color="auto"/>
            <w:bottom w:val="none" w:sz="0" w:space="0" w:color="auto"/>
            <w:right w:val="none" w:sz="0" w:space="0" w:color="auto"/>
          </w:divBdr>
        </w:div>
        <w:div w:id="1663851105">
          <w:marLeft w:val="0"/>
          <w:marRight w:val="0"/>
          <w:marTop w:val="0"/>
          <w:marBottom w:val="0"/>
          <w:divBdr>
            <w:top w:val="none" w:sz="0" w:space="0" w:color="auto"/>
            <w:left w:val="none" w:sz="0" w:space="0" w:color="auto"/>
            <w:bottom w:val="none" w:sz="0" w:space="0" w:color="auto"/>
            <w:right w:val="none" w:sz="0" w:space="0" w:color="auto"/>
          </w:divBdr>
        </w:div>
      </w:divsChild>
    </w:div>
    <w:div w:id="1301109471">
      <w:bodyDiv w:val="1"/>
      <w:marLeft w:val="0"/>
      <w:marRight w:val="0"/>
      <w:marTop w:val="0"/>
      <w:marBottom w:val="0"/>
      <w:divBdr>
        <w:top w:val="none" w:sz="0" w:space="0" w:color="auto"/>
        <w:left w:val="none" w:sz="0" w:space="0" w:color="auto"/>
        <w:bottom w:val="none" w:sz="0" w:space="0" w:color="auto"/>
        <w:right w:val="none" w:sz="0" w:space="0" w:color="auto"/>
      </w:divBdr>
      <w:divsChild>
        <w:div w:id="165023210">
          <w:marLeft w:val="0"/>
          <w:marRight w:val="0"/>
          <w:marTop w:val="0"/>
          <w:marBottom w:val="0"/>
          <w:divBdr>
            <w:top w:val="none" w:sz="0" w:space="0" w:color="auto"/>
            <w:left w:val="none" w:sz="0" w:space="0" w:color="auto"/>
            <w:bottom w:val="none" w:sz="0" w:space="0" w:color="auto"/>
            <w:right w:val="none" w:sz="0" w:space="0" w:color="auto"/>
          </w:divBdr>
        </w:div>
        <w:div w:id="189993195">
          <w:marLeft w:val="0"/>
          <w:marRight w:val="0"/>
          <w:marTop w:val="0"/>
          <w:marBottom w:val="0"/>
          <w:divBdr>
            <w:top w:val="none" w:sz="0" w:space="0" w:color="auto"/>
            <w:left w:val="none" w:sz="0" w:space="0" w:color="auto"/>
            <w:bottom w:val="none" w:sz="0" w:space="0" w:color="auto"/>
            <w:right w:val="none" w:sz="0" w:space="0" w:color="auto"/>
          </w:divBdr>
        </w:div>
        <w:div w:id="1011646436">
          <w:marLeft w:val="0"/>
          <w:marRight w:val="0"/>
          <w:marTop w:val="0"/>
          <w:marBottom w:val="0"/>
          <w:divBdr>
            <w:top w:val="none" w:sz="0" w:space="0" w:color="auto"/>
            <w:left w:val="none" w:sz="0" w:space="0" w:color="auto"/>
            <w:bottom w:val="none" w:sz="0" w:space="0" w:color="auto"/>
            <w:right w:val="none" w:sz="0" w:space="0" w:color="auto"/>
          </w:divBdr>
        </w:div>
        <w:div w:id="1384215712">
          <w:marLeft w:val="0"/>
          <w:marRight w:val="0"/>
          <w:marTop w:val="0"/>
          <w:marBottom w:val="0"/>
          <w:divBdr>
            <w:top w:val="none" w:sz="0" w:space="0" w:color="auto"/>
            <w:left w:val="none" w:sz="0" w:space="0" w:color="auto"/>
            <w:bottom w:val="none" w:sz="0" w:space="0" w:color="auto"/>
            <w:right w:val="none" w:sz="0" w:space="0" w:color="auto"/>
          </w:divBdr>
        </w:div>
      </w:divsChild>
    </w:div>
    <w:div w:id="1305237969">
      <w:bodyDiv w:val="1"/>
      <w:marLeft w:val="0"/>
      <w:marRight w:val="0"/>
      <w:marTop w:val="0"/>
      <w:marBottom w:val="0"/>
      <w:divBdr>
        <w:top w:val="none" w:sz="0" w:space="0" w:color="auto"/>
        <w:left w:val="none" w:sz="0" w:space="0" w:color="auto"/>
        <w:bottom w:val="none" w:sz="0" w:space="0" w:color="auto"/>
        <w:right w:val="none" w:sz="0" w:space="0" w:color="auto"/>
      </w:divBdr>
      <w:divsChild>
        <w:div w:id="7829170">
          <w:marLeft w:val="0"/>
          <w:marRight w:val="0"/>
          <w:marTop w:val="0"/>
          <w:marBottom w:val="0"/>
          <w:divBdr>
            <w:top w:val="none" w:sz="0" w:space="0" w:color="auto"/>
            <w:left w:val="none" w:sz="0" w:space="0" w:color="auto"/>
            <w:bottom w:val="none" w:sz="0" w:space="0" w:color="auto"/>
            <w:right w:val="none" w:sz="0" w:space="0" w:color="auto"/>
          </w:divBdr>
        </w:div>
        <w:div w:id="338309500">
          <w:marLeft w:val="0"/>
          <w:marRight w:val="0"/>
          <w:marTop w:val="0"/>
          <w:marBottom w:val="0"/>
          <w:divBdr>
            <w:top w:val="none" w:sz="0" w:space="0" w:color="auto"/>
            <w:left w:val="none" w:sz="0" w:space="0" w:color="auto"/>
            <w:bottom w:val="none" w:sz="0" w:space="0" w:color="auto"/>
            <w:right w:val="none" w:sz="0" w:space="0" w:color="auto"/>
          </w:divBdr>
        </w:div>
        <w:div w:id="651176412">
          <w:marLeft w:val="0"/>
          <w:marRight w:val="0"/>
          <w:marTop w:val="0"/>
          <w:marBottom w:val="0"/>
          <w:divBdr>
            <w:top w:val="none" w:sz="0" w:space="0" w:color="auto"/>
            <w:left w:val="none" w:sz="0" w:space="0" w:color="auto"/>
            <w:bottom w:val="none" w:sz="0" w:space="0" w:color="auto"/>
            <w:right w:val="none" w:sz="0" w:space="0" w:color="auto"/>
          </w:divBdr>
        </w:div>
        <w:div w:id="1044794137">
          <w:marLeft w:val="0"/>
          <w:marRight w:val="0"/>
          <w:marTop w:val="0"/>
          <w:marBottom w:val="0"/>
          <w:divBdr>
            <w:top w:val="none" w:sz="0" w:space="0" w:color="auto"/>
            <w:left w:val="none" w:sz="0" w:space="0" w:color="auto"/>
            <w:bottom w:val="none" w:sz="0" w:space="0" w:color="auto"/>
            <w:right w:val="none" w:sz="0" w:space="0" w:color="auto"/>
          </w:divBdr>
        </w:div>
        <w:div w:id="1122109910">
          <w:marLeft w:val="0"/>
          <w:marRight w:val="0"/>
          <w:marTop w:val="0"/>
          <w:marBottom w:val="0"/>
          <w:divBdr>
            <w:top w:val="none" w:sz="0" w:space="0" w:color="auto"/>
            <w:left w:val="none" w:sz="0" w:space="0" w:color="auto"/>
            <w:bottom w:val="none" w:sz="0" w:space="0" w:color="auto"/>
            <w:right w:val="none" w:sz="0" w:space="0" w:color="auto"/>
          </w:divBdr>
        </w:div>
        <w:div w:id="1349674789">
          <w:marLeft w:val="0"/>
          <w:marRight w:val="0"/>
          <w:marTop w:val="0"/>
          <w:marBottom w:val="0"/>
          <w:divBdr>
            <w:top w:val="none" w:sz="0" w:space="0" w:color="auto"/>
            <w:left w:val="none" w:sz="0" w:space="0" w:color="auto"/>
            <w:bottom w:val="none" w:sz="0" w:space="0" w:color="auto"/>
            <w:right w:val="none" w:sz="0" w:space="0" w:color="auto"/>
          </w:divBdr>
        </w:div>
        <w:div w:id="1535843882">
          <w:marLeft w:val="0"/>
          <w:marRight w:val="0"/>
          <w:marTop w:val="0"/>
          <w:marBottom w:val="0"/>
          <w:divBdr>
            <w:top w:val="none" w:sz="0" w:space="0" w:color="auto"/>
            <w:left w:val="none" w:sz="0" w:space="0" w:color="auto"/>
            <w:bottom w:val="none" w:sz="0" w:space="0" w:color="auto"/>
            <w:right w:val="none" w:sz="0" w:space="0" w:color="auto"/>
          </w:divBdr>
        </w:div>
        <w:div w:id="1763406054">
          <w:marLeft w:val="0"/>
          <w:marRight w:val="0"/>
          <w:marTop w:val="0"/>
          <w:marBottom w:val="0"/>
          <w:divBdr>
            <w:top w:val="none" w:sz="0" w:space="0" w:color="auto"/>
            <w:left w:val="none" w:sz="0" w:space="0" w:color="auto"/>
            <w:bottom w:val="none" w:sz="0" w:space="0" w:color="auto"/>
            <w:right w:val="none" w:sz="0" w:space="0" w:color="auto"/>
          </w:divBdr>
        </w:div>
        <w:div w:id="1992056504">
          <w:marLeft w:val="0"/>
          <w:marRight w:val="0"/>
          <w:marTop w:val="0"/>
          <w:marBottom w:val="0"/>
          <w:divBdr>
            <w:top w:val="none" w:sz="0" w:space="0" w:color="auto"/>
            <w:left w:val="none" w:sz="0" w:space="0" w:color="auto"/>
            <w:bottom w:val="none" w:sz="0" w:space="0" w:color="auto"/>
            <w:right w:val="none" w:sz="0" w:space="0" w:color="auto"/>
          </w:divBdr>
        </w:div>
      </w:divsChild>
    </w:div>
    <w:div w:id="1310742252">
      <w:bodyDiv w:val="1"/>
      <w:marLeft w:val="0"/>
      <w:marRight w:val="0"/>
      <w:marTop w:val="0"/>
      <w:marBottom w:val="0"/>
      <w:divBdr>
        <w:top w:val="none" w:sz="0" w:space="0" w:color="auto"/>
        <w:left w:val="none" w:sz="0" w:space="0" w:color="auto"/>
        <w:bottom w:val="none" w:sz="0" w:space="0" w:color="auto"/>
        <w:right w:val="none" w:sz="0" w:space="0" w:color="auto"/>
      </w:divBdr>
    </w:div>
    <w:div w:id="1321156394">
      <w:bodyDiv w:val="1"/>
      <w:marLeft w:val="0"/>
      <w:marRight w:val="0"/>
      <w:marTop w:val="0"/>
      <w:marBottom w:val="0"/>
      <w:divBdr>
        <w:top w:val="none" w:sz="0" w:space="0" w:color="auto"/>
        <w:left w:val="none" w:sz="0" w:space="0" w:color="auto"/>
        <w:bottom w:val="none" w:sz="0" w:space="0" w:color="auto"/>
        <w:right w:val="none" w:sz="0" w:space="0" w:color="auto"/>
      </w:divBdr>
      <w:divsChild>
        <w:div w:id="788399420">
          <w:marLeft w:val="0"/>
          <w:marRight w:val="0"/>
          <w:marTop w:val="0"/>
          <w:marBottom w:val="0"/>
          <w:divBdr>
            <w:top w:val="none" w:sz="0" w:space="0" w:color="auto"/>
            <w:left w:val="none" w:sz="0" w:space="0" w:color="auto"/>
            <w:bottom w:val="none" w:sz="0" w:space="0" w:color="auto"/>
            <w:right w:val="none" w:sz="0" w:space="0" w:color="auto"/>
          </w:divBdr>
        </w:div>
        <w:div w:id="838545677">
          <w:marLeft w:val="0"/>
          <w:marRight w:val="0"/>
          <w:marTop w:val="0"/>
          <w:marBottom w:val="0"/>
          <w:divBdr>
            <w:top w:val="none" w:sz="0" w:space="0" w:color="auto"/>
            <w:left w:val="none" w:sz="0" w:space="0" w:color="auto"/>
            <w:bottom w:val="none" w:sz="0" w:space="0" w:color="auto"/>
            <w:right w:val="none" w:sz="0" w:space="0" w:color="auto"/>
          </w:divBdr>
        </w:div>
        <w:div w:id="1270356194">
          <w:marLeft w:val="0"/>
          <w:marRight w:val="0"/>
          <w:marTop w:val="0"/>
          <w:marBottom w:val="0"/>
          <w:divBdr>
            <w:top w:val="none" w:sz="0" w:space="0" w:color="auto"/>
            <w:left w:val="none" w:sz="0" w:space="0" w:color="auto"/>
            <w:bottom w:val="none" w:sz="0" w:space="0" w:color="auto"/>
            <w:right w:val="none" w:sz="0" w:space="0" w:color="auto"/>
          </w:divBdr>
        </w:div>
        <w:div w:id="1523325432">
          <w:marLeft w:val="0"/>
          <w:marRight w:val="0"/>
          <w:marTop w:val="0"/>
          <w:marBottom w:val="0"/>
          <w:divBdr>
            <w:top w:val="none" w:sz="0" w:space="0" w:color="auto"/>
            <w:left w:val="none" w:sz="0" w:space="0" w:color="auto"/>
            <w:bottom w:val="none" w:sz="0" w:space="0" w:color="auto"/>
            <w:right w:val="none" w:sz="0" w:space="0" w:color="auto"/>
          </w:divBdr>
        </w:div>
        <w:div w:id="1619951519">
          <w:marLeft w:val="0"/>
          <w:marRight w:val="0"/>
          <w:marTop w:val="0"/>
          <w:marBottom w:val="0"/>
          <w:divBdr>
            <w:top w:val="none" w:sz="0" w:space="0" w:color="auto"/>
            <w:left w:val="none" w:sz="0" w:space="0" w:color="auto"/>
            <w:bottom w:val="none" w:sz="0" w:space="0" w:color="auto"/>
            <w:right w:val="none" w:sz="0" w:space="0" w:color="auto"/>
          </w:divBdr>
        </w:div>
        <w:div w:id="1655140338">
          <w:marLeft w:val="0"/>
          <w:marRight w:val="0"/>
          <w:marTop w:val="0"/>
          <w:marBottom w:val="0"/>
          <w:divBdr>
            <w:top w:val="none" w:sz="0" w:space="0" w:color="auto"/>
            <w:left w:val="none" w:sz="0" w:space="0" w:color="auto"/>
            <w:bottom w:val="none" w:sz="0" w:space="0" w:color="auto"/>
            <w:right w:val="none" w:sz="0" w:space="0" w:color="auto"/>
          </w:divBdr>
        </w:div>
        <w:div w:id="1751656746">
          <w:marLeft w:val="0"/>
          <w:marRight w:val="0"/>
          <w:marTop w:val="0"/>
          <w:marBottom w:val="0"/>
          <w:divBdr>
            <w:top w:val="none" w:sz="0" w:space="0" w:color="auto"/>
            <w:left w:val="none" w:sz="0" w:space="0" w:color="auto"/>
            <w:bottom w:val="none" w:sz="0" w:space="0" w:color="auto"/>
            <w:right w:val="none" w:sz="0" w:space="0" w:color="auto"/>
          </w:divBdr>
        </w:div>
        <w:div w:id="1808012819">
          <w:marLeft w:val="0"/>
          <w:marRight w:val="0"/>
          <w:marTop w:val="0"/>
          <w:marBottom w:val="0"/>
          <w:divBdr>
            <w:top w:val="none" w:sz="0" w:space="0" w:color="auto"/>
            <w:left w:val="none" w:sz="0" w:space="0" w:color="auto"/>
            <w:bottom w:val="none" w:sz="0" w:space="0" w:color="auto"/>
            <w:right w:val="none" w:sz="0" w:space="0" w:color="auto"/>
          </w:divBdr>
        </w:div>
      </w:divsChild>
    </w:div>
    <w:div w:id="1322387616">
      <w:bodyDiv w:val="1"/>
      <w:marLeft w:val="0"/>
      <w:marRight w:val="0"/>
      <w:marTop w:val="0"/>
      <w:marBottom w:val="0"/>
      <w:divBdr>
        <w:top w:val="none" w:sz="0" w:space="0" w:color="auto"/>
        <w:left w:val="none" w:sz="0" w:space="0" w:color="auto"/>
        <w:bottom w:val="none" w:sz="0" w:space="0" w:color="auto"/>
        <w:right w:val="none" w:sz="0" w:space="0" w:color="auto"/>
      </w:divBdr>
      <w:divsChild>
        <w:div w:id="137378638">
          <w:marLeft w:val="0"/>
          <w:marRight w:val="0"/>
          <w:marTop w:val="0"/>
          <w:marBottom w:val="0"/>
          <w:divBdr>
            <w:top w:val="none" w:sz="0" w:space="0" w:color="auto"/>
            <w:left w:val="none" w:sz="0" w:space="0" w:color="auto"/>
            <w:bottom w:val="none" w:sz="0" w:space="0" w:color="auto"/>
            <w:right w:val="none" w:sz="0" w:space="0" w:color="auto"/>
          </w:divBdr>
        </w:div>
        <w:div w:id="146555906">
          <w:marLeft w:val="0"/>
          <w:marRight w:val="0"/>
          <w:marTop w:val="0"/>
          <w:marBottom w:val="0"/>
          <w:divBdr>
            <w:top w:val="none" w:sz="0" w:space="0" w:color="auto"/>
            <w:left w:val="none" w:sz="0" w:space="0" w:color="auto"/>
            <w:bottom w:val="none" w:sz="0" w:space="0" w:color="auto"/>
            <w:right w:val="none" w:sz="0" w:space="0" w:color="auto"/>
          </w:divBdr>
        </w:div>
        <w:div w:id="166791655">
          <w:marLeft w:val="0"/>
          <w:marRight w:val="0"/>
          <w:marTop w:val="0"/>
          <w:marBottom w:val="0"/>
          <w:divBdr>
            <w:top w:val="none" w:sz="0" w:space="0" w:color="auto"/>
            <w:left w:val="none" w:sz="0" w:space="0" w:color="auto"/>
            <w:bottom w:val="none" w:sz="0" w:space="0" w:color="auto"/>
            <w:right w:val="none" w:sz="0" w:space="0" w:color="auto"/>
          </w:divBdr>
        </w:div>
        <w:div w:id="197091036">
          <w:marLeft w:val="0"/>
          <w:marRight w:val="0"/>
          <w:marTop w:val="0"/>
          <w:marBottom w:val="0"/>
          <w:divBdr>
            <w:top w:val="none" w:sz="0" w:space="0" w:color="auto"/>
            <w:left w:val="none" w:sz="0" w:space="0" w:color="auto"/>
            <w:bottom w:val="none" w:sz="0" w:space="0" w:color="auto"/>
            <w:right w:val="none" w:sz="0" w:space="0" w:color="auto"/>
          </w:divBdr>
        </w:div>
        <w:div w:id="199978174">
          <w:marLeft w:val="0"/>
          <w:marRight w:val="0"/>
          <w:marTop w:val="0"/>
          <w:marBottom w:val="0"/>
          <w:divBdr>
            <w:top w:val="none" w:sz="0" w:space="0" w:color="auto"/>
            <w:left w:val="none" w:sz="0" w:space="0" w:color="auto"/>
            <w:bottom w:val="none" w:sz="0" w:space="0" w:color="auto"/>
            <w:right w:val="none" w:sz="0" w:space="0" w:color="auto"/>
          </w:divBdr>
        </w:div>
        <w:div w:id="214899814">
          <w:marLeft w:val="0"/>
          <w:marRight w:val="0"/>
          <w:marTop w:val="0"/>
          <w:marBottom w:val="0"/>
          <w:divBdr>
            <w:top w:val="none" w:sz="0" w:space="0" w:color="auto"/>
            <w:left w:val="none" w:sz="0" w:space="0" w:color="auto"/>
            <w:bottom w:val="none" w:sz="0" w:space="0" w:color="auto"/>
            <w:right w:val="none" w:sz="0" w:space="0" w:color="auto"/>
          </w:divBdr>
        </w:div>
        <w:div w:id="248469257">
          <w:marLeft w:val="0"/>
          <w:marRight w:val="0"/>
          <w:marTop w:val="0"/>
          <w:marBottom w:val="0"/>
          <w:divBdr>
            <w:top w:val="none" w:sz="0" w:space="0" w:color="auto"/>
            <w:left w:val="none" w:sz="0" w:space="0" w:color="auto"/>
            <w:bottom w:val="none" w:sz="0" w:space="0" w:color="auto"/>
            <w:right w:val="none" w:sz="0" w:space="0" w:color="auto"/>
          </w:divBdr>
        </w:div>
        <w:div w:id="301890072">
          <w:marLeft w:val="0"/>
          <w:marRight w:val="0"/>
          <w:marTop w:val="0"/>
          <w:marBottom w:val="0"/>
          <w:divBdr>
            <w:top w:val="none" w:sz="0" w:space="0" w:color="auto"/>
            <w:left w:val="none" w:sz="0" w:space="0" w:color="auto"/>
            <w:bottom w:val="none" w:sz="0" w:space="0" w:color="auto"/>
            <w:right w:val="none" w:sz="0" w:space="0" w:color="auto"/>
          </w:divBdr>
        </w:div>
        <w:div w:id="327682234">
          <w:marLeft w:val="0"/>
          <w:marRight w:val="0"/>
          <w:marTop w:val="0"/>
          <w:marBottom w:val="0"/>
          <w:divBdr>
            <w:top w:val="none" w:sz="0" w:space="0" w:color="auto"/>
            <w:left w:val="none" w:sz="0" w:space="0" w:color="auto"/>
            <w:bottom w:val="none" w:sz="0" w:space="0" w:color="auto"/>
            <w:right w:val="none" w:sz="0" w:space="0" w:color="auto"/>
          </w:divBdr>
        </w:div>
        <w:div w:id="438452898">
          <w:marLeft w:val="0"/>
          <w:marRight w:val="0"/>
          <w:marTop w:val="0"/>
          <w:marBottom w:val="0"/>
          <w:divBdr>
            <w:top w:val="none" w:sz="0" w:space="0" w:color="auto"/>
            <w:left w:val="none" w:sz="0" w:space="0" w:color="auto"/>
            <w:bottom w:val="none" w:sz="0" w:space="0" w:color="auto"/>
            <w:right w:val="none" w:sz="0" w:space="0" w:color="auto"/>
          </w:divBdr>
        </w:div>
        <w:div w:id="526213256">
          <w:marLeft w:val="0"/>
          <w:marRight w:val="0"/>
          <w:marTop w:val="0"/>
          <w:marBottom w:val="0"/>
          <w:divBdr>
            <w:top w:val="none" w:sz="0" w:space="0" w:color="auto"/>
            <w:left w:val="none" w:sz="0" w:space="0" w:color="auto"/>
            <w:bottom w:val="none" w:sz="0" w:space="0" w:color="auto"/>
            <w:right w:val="none" w:sz="0" w:space="0" w:color="auto"/>
          </w:divBdr>
        </w:div>
        <w:div w:id="572590580">
          <w:marLeft w:val="0"/>
          <w:marRight w:val="0"/>
          <w:marTop w:val="0"/>
          <w:marBottom w:val="0"/>
          <w:divBdr>
            <w:top w:val="none" w:sz="0" w:space="0" w:color="auto"/>
            <w:left w:val="none" w:sz="0" w:space="0" w:color="auto"/>
            <w:bottom w:val="none" w:sz="0" w:space="0" w:color="auto"/>
            <w:right w:val="none" w:sz="0" w:space="0" w:color="auto"/>
          </w:divBdr>
        </w:div>
        <w:div w:id="630864699">
          <w:marLeft w:val="0"/>
          <w:marRight w:val="0"/>
          <w:marTop w:val="0"/>
          <w:marBottom w:val="0"/>
          <w:divBdr>
            <w:top w:val="none" w:sz="0" w:space="0" w:color="auto"/>
            <w:left w:val="none" w:sz="0" w:space="0" w:color="auto"/>
            <w:bottom w:val="none" w:sz="0" w:space="0" w:color="auto"/>
            <w:right w:val="none" w:sz="0" w:space="0" w:color="auto"/>
          </w:divBdr>
        </w:div>
        <w:div w:id="705906295">
          <w:marLeft w:val="0"/>
          <w:marRight w:val="0"/>
          <w:marTop w:val="0"/>
          <w:marBottom w:val="0"/>
          <w:divBdr>
            <w:top w:val="none" w:sz="0" w:space="0" w:color="auto"/>
            <w:left w:val="none" w:sz="0" w:space="0" w:color="auto"/>
            <w:bottom w:val="none" w:sz="0" w:space="0" w:color="auto"/>
            <w:right w:val="none" w:sz="0" w:space="0" w:color="auto"/>
          </w:divBdr>
        </w:div>
        <w:div w:id="1012338662">
          <w:marLeft w:val="0"/>
          <w:marRight w:val="0"/>
          <w:marTop w:val="0"/>
          <w:marBottom w:val="0"/>
          <w:divBdr>
            <w:top w:val="none" w:sz="0" w:space="0" w:color="auto"/>
            <w:left w:val="none" w:sz="0" w:space="0" w:color="auto"/>
            <w:bottom w:val="none" w:sz="0" w:space="0" w:color="auto"/>
            <w:right w:val="none" w:sz="0" w:space="0" w:color="auto"/>
          </w:divBdr>
        </w:div>
        <w:div w:id="1041394902">
          <w:marLeft w:val="0"/>
          <w:marRight w:val="0"/>
          <w:marTop w:val="0"/>
          <w:marBottom w:val="0"/>
          <w:divBdr>
            <w:top w:val="none" w:sz="0" w:space="0" w:color="auto"/>
            <w:left w:val="none" w:sz="0" w:space="0" w:color="auto"/>
            <w:bottom w:val="none" w:sz="0" w:space="0" w:color="auto"/>
            <w:right w:val="none" w:sz="0" w:space="0" w:color="auto"/>
          </w:divBdr>
        </w:div>
        <w:div w:id="1112481627">
          <w:marLeft w:val="0"/>
          <w:marRight w:val="0"/>
          <w:marTop w:val="0"/>
          <w:marBottom w:val="0"/>
          <w:divBdr>
            <w:top w:val="none" w:sz="0" w:space="0" w:color="auto"/>
            <w:left w:val="none" w:sz="0" w:space="0" w:color="auto"/>
            <w:bottom w:val="none" w:sz="0" w:space="0" w:color="auto"/>
            <w:right w:val="none" w:sz="0" w:space="0" w:color="auto"/>
          </w:divBdr>
        </w:div>
        <w:div w:id="1130786488">
          <w:marLeft w:val="0"/>
          <w:marRight w:val="0"/>
          <w:marTop w:val="0"/>
          <w:marBottom w:val="0"/>
          <w:divBdr>
            <w:top w:val="none" w:sz="0" w:space="0" w:color="auto"/>
            <w:left w:val="none" w:sz="0" w:space="0" w:color="auto"/>
            <w:bottom w:val="none" w:sz="0" w:space="0" w:color="auto"/>
            <w:right w:val="none" w:sz="0" w:space="0" w:color="auto"/>
          </w:divBdr>
        </w:div>
        <w:div w:id="1139374068">
          <w:marLeft w:val="0"/>
          <w:marRight w:val="0"/>
          <w:marTop w:val="0"/>
          <w:marBottom w:val="0"/>
          <w:divBdr>
            <w:top w:val="none" w:sz="0" w:space="0" w:color="auto"/>
            <w:left w:val="none" w:sz="0" w:space="0" w:color="auto"/>
            <w:bottom w:val="none" w:sz="0" w:space="0" w:color="auto"/>
            <w:right w:val="none" w:sz="0" w:space="0" w:color="auto"/>
          </w:divBdr>
        </w:div>
        <w:div w:id="1315378064">
          <w:marLeft w:val="0"/>
          <w:marRight w:val="0"/>
          <w:marTop w:val="0"/>
          <w:marBottom w:val="0"/>
          <w:divBdr>
            <w:top w:val="none" w:sz="0" w:space="0" w:color="auto"/>
            <w:left w:val="none" w:sz="0" w:space="0" w:color="auto"/>
            <w:bottom w:val="none" w:sz="0" w:space="0" w:color="auto"/>
            <w:right w:val="none" w:sz="0" w:space="0" w:color="auto"/>
          </w:divBdr>
        </w:div>
        <w:div w:id="1317685513">
          <w:marLeft w:val="0"/>
          <w:marRight w:val="0"/>
          <w:marTop w:val="0"/>
          <w:marBottom w:val="0"/>
          <w:divBdr>
            <w:top w:val="none" w:sz="0" w:space="0" w:color="auto"/>
            <w:left w:val="none" w:sz="0" w:space="0" w:color="auto"/>
            <w:bottom w:val="none" w:sz="0" w:space="0" w:color="auto"/>
            <w:right w:val="none" w:sz="0" w:space="0" w:color="auto"/>
          </w:divBdr>
        </w:div>
        <w:div w:id="1325670838">
          <w:marLeft w:val="0"/>
          <w:marRight w:val="0"/>
          <w:marTop w:val="0"/>
          <w:marBottom w:val="0"/>
          <w:divBdr>
            <w:top w:val="none" w:sz="0" w:space="0" w:color="auto"/>
            <w:left w:val="none" w:sz="0" w:space="0" w:color="auto"/>
            <w:bottom w:val="none" w:sz="0" w:space="0" w:color="auto"/>
            <w:right w:val="none" w:sz="0" w:space="0" w:color="auto"/>
          </w:divBdr>
        </w:div>
        <w:div w:id="1406994643">
          <w:marLeft w:val="0"/>
          <w:marRight w:val="0"/>
          <w:marTop w:val="0"/>
          <w:marBottom w:val="0"/>
          <w:divBdr>
            <w:top w:val="none" w:sz="0" w:space="0" w:color="auto"/>
            <w:left w:val="none" w:sz="0" w:space="0" w:color="auto"/>
            <w:bottom w:val="none" w:sz="0" w:space="0" w:color="auto"/>
            <w:right w:val="none" w:sz="0" w:space="0" w:color="auto"/>
          </w:divBdr>
        </w:div>
        <w:div w:id="1456757978">
          <w:marLeft w:val="0"/>
          <w:marRight w:val="0"/>
          <w:marTop w:val="0"/>
          <w:marBottom w:val="0"/>
          <w:divBdr>
            <w:top w:val="none" w:sz="0" w:space="0" w:color="auto"/>
            <w:left w:val="none" w:sz="0" w:space="0" w:color="auto"/>
            <w:bottom w:val="none" w:sz="0" w:space="0" w:color="auto"/>
            <w:right w:val="none" w:sz="0" w:space="0" w:color="auto"/>
          </w:divBdr>
        </w:div>
        <w:div w:id="1621260543">
          <w:marLeft w:val="0"/>
          <w:marRight w:val="0"/>
          <w:marTop w:val="0"/>
          <w:marBottom w:val="0"/>
          <w:divBdr>
            <w:top w:val="none" w:sz="0" w:space="0" w:color="auto"/>
            <w:left w:val="none" w:sz="0" w:space="0" w:color="auto"/>
            <w:bottom w:val="none" w:sz="0" w:space="0" w:color="auto"/>
            <w:right w:val="none" w:sz="0" w:space="0" w:color="auto"/>
          </w:divBdr>
        </w:div>
        <w:div w:id="1740205353">
          <w:marLeft w:val="0"/>
          <w:marRight w:val="0"/>
          <w:marTop w:val="0"/>
          <w:marBottom w:val="0"/>
          <w:divBdr>
            <w:top w:val="none" w:sz="0" w:space="0" w:color="auto"/>
            <w:left w:val="none" w:sz="0" w:space="0" w:color="auto"/>
            <w:bottom w:val="none" w:sz="0" w:space="0" w:color="auto"/>
            <w:right w:val="none" w:sz="0" w:space="0" w:color="auto"/>
          </w:divBdr>
        </w:div>
        <w:div w:id="1747339543">
          <w:marLeft w:val="0"/>
          <w:marRight w:val="0"/>
          <w:marTop w:val="0"/>
          <w:marBottom w:val="0"/>
          <w:divBdr>
            <w:top w:val="none" w:sz="0" w:space="0" w:color="auto"/>
            <w:left w:val="none" w:sz="0" w:space="0" w:color="auto"/>
            <w:bottom w:val="none" w:sz="0" w:space="0" w:color="auto"/>
            <w:right w:val="none" w:sz="0" w:space="0" w:color="auto"/>
          </w:divBdr>
        </w:div>
        <w:div w:id="1767194450">
          <w:marLeft w:val="0"/>
          <w:marRight w:val="0"/>
          <w:marTop w:val="0"/>
          <w:marBottom w:val="0"/>
          <w:divBdr>
            <w:top w:val="none" w:sz="0" w:space="0" w:color="auto"/>
            <w:left w:val="none" w:sz="0" w:space="0" w:color="auto"/>
            <w:bottom w:val="none" w:sz="0" w:space="0" w:color="auto"/>
            <w:right w:val="none" w:sz="0" w:space="0" w:color="auto"/>
          </w:divBdr>
        </w:div>
        <w:div w:id="1854956514">
          <w:marLeft w:val="0"/>
          <w:marRight w:val="0"/>
          <w:marTop w:val="0"/>
          <w:marBottom w:val="0"/>
          <w:divBdr>
            <w:top w:val="none" w:sz="0" w:space="0" w:color="auto"/>
            <w:left w:val="none" w:sz="0" w:space="0" w:color="auto"/>
            <w:bottom w:val="none" w:sz="0" w:space="0" w:color="auto"/>
            <w:right w:val="none" w:sz="0" w:space="0" w:color="auto"/>
          </w:divBdr>
        </w:div>
        <w:div w:id="1902252364">
          <w:marLeft w:val="0"/>
          <w:marRight w:val="0"/>
          <w:marTop w:val="0"/>
          <w:marBottom w:val="0"/>
          <w:divBdr>
            <w:top w:val="none" w:sz="0" w:space="0" w:color="auto"/>
            <w:left w:val="none" w:sz="0" w:space="0" w:color="auto"/>
            <w:bottom w:val="none" w:sz="0" w:space="0" w:color="auto"/>
            <w:right w:val="none" w:sz="0" w:space="0" w:color="auto"/>
          </w:divBdr>
        </w:div>
        <w:div w:id="1947808621">
          <w:marLeft w:val="0"/>
          <w:marRight w:val="0"/>
          <w:marTop w:val="0"/>
          <w:marBottom w:val="0"/>
          <w:divBdr>
            <w:top w:val="none" w:sz="0" w:space="0" w:color="auto"/>
            <w:left w:val="none" w:sz="0" w:space="0" w:color="auto"/>
            <w:bottom w:val="none" w:sz="0" w:space="0" w:color="auto"/>
            <w:right w:val="none" w:sz="0" w:space="0" w:color="auto"/>
          </w:divBdr>
        </w:div>
        <w:div w:id="1998534677">
          <w:marLeft w:val="0"/>
          <w:marRight w:val="0"/>
          <w:marTop w:val="0"/>
          <w:marBottom w:val="0"/>
          <w:divBdr>
            <w:top w:val="none" w:sz="0" w:space="0" w:color="auto"/>
            <w:left w:val="none" w:sz="0" w:space="0" w:color="auto"/>
            <w:bottom w:val="none" w:sz="0" w:space="0" w:color="auto"/>
            <w:right w:val="none" w:sz="0" w:space="0" w:color="auto"/>
          </w:divBdr>
        </w:div>
        <w:div w:id="2071345574">
          <w:marLeft w:val="0"/>
          <w:marRight w:val="0"/>
          <w:marTop w:val="0"/>
          <w:marBottom w:val="0"/>
          <w:divBdr>
            <w:top w:val="none" w:sz="0" w:space="0" w:color="auto"/>
            <w:left w:val="none" w:sz="0" w:space="0" w:color="auto"/>
            <w:bottom w:val="none" w:sz="0" w:space="0" w:color="auto"/>
            <w:right w:val="none" w:sz="0" w:space="0" w:color="auto"/>
          </w:divBdr>
        </w:div>
        <w:div w:id="2079086972">
          <w:marLeft w:val="0"/>
          <w:marRight w:val="0"/>
          <w:marTop w:val="0"/>
          <w:marBottom w:val="0"/>
          <w:divBdr>
            <w:top w:val="none" w:sz="0" w:space="0" w:color="auto"/>
            <w:left w:val="none" w:sz="0" w:space="0" w:color="auto"/>
            <w:bottom w:val="none" w:sz="0" w:space="0" w:color="auto"/>
            <w:right w:val="none" w:sz="0" w:space="0" w:color="auto"/>
          </w:divBdr>
        </w:div>
      </w:divsChild>
    </w:div>
    <w:div w:id="1323122941">
      <w:bodyDiv w:val="1"/>
      <w:marLeft w:val="0"/>
      <w:marRight w:val="0"/>
      <w:marTop w:val="0"/>
      <w:marBottom w:val="0"/>
      <w:divBdr>
        <w:top w:val="none" w:sz="0" w:space="0" w:color="auto"/>
        <w:left w:val="none" w:sz="0" w:space="0" w:color="auto"/>
        <w:bottom w:val="none" w:sz="0" w:space="0" w:color="auto"/>
        <w:right w:val="none" w:sz="0" w:space="0" w:color="auto"/>
      </w:divBdr>
      <w:divsChild>
        <w:div w:id="125315192">
          <w:marLeft w:val="0"/>
          <w:marRight w:val="0"/>
          <w:marTop w:val="0"/>
          <w:marBottom w:val="0"/>
          <w:divBdr>
            <w:top w:val="none" w:sz="0" w:space="0" w:color="auto"/>
            <w:left w:val="none" w:sz="0" w:space="0" w:color="auto"/>
            <w:bottom w:val="none" w:sz="0" w:space="0" w:color="auto"/>
            <w:right w:val="none" w:sz="0" w:space="0" w:color="auto"/>
          </w:divBdr>
        </w:div>
        <w:div w:id="136996576">
          <w:marLeft w:val="0"/>
          <w:marRight w:val="0"/>
          <w:marTop w:val="0"/>
          <w:marBottom w:val="0"/>
          <w:divBdr>
            <w:top w:val="none" w:sz="0" w:space="0" w:color="auto"/>
            <w:left w:val="none" w:sz="0" w:space="0" w:color="auto"/>
            <w:bottom w:val="none" w:sz="0" w:space="0" w:color="auto"/>
            <w:right w:val="none" w:sz="0" w:space="0" w:color="auto"/>
          </w:divBdr>
        </w:div>
        <w:div w:id="480926025">
          <w:marLeft w:val="0"/>
          <w:marRight w:val="0"/>
          <w:marTop w:val="0"/>
          <w:marBottom w:val="0"/>
          <w:divBdr>
            <w:top w:val="none" w:sz="0" w:space="0" w:color="auto"/>
            <w:left w:val="none" w:sz="0" w:space="0" w:color="auto"/>
            <w:bottom w:val="none" w:sz="0" w:space="0" w:color="auto"/>
            <w:right w:val="none" w:sz="0" w:space="0" w:color="auto"/>
          </w:divBdr>
        </w:div>
        <w:div w:id="915090725">
          <w:marLeft w:val="0"/>
          <w:marRight w:val="0"/>
          <w:marTop w:val="0"/>
          <w:marBottom w:val="0"/>
          <w:divBdr>
            <w:top w:val="none" w:sz="0" w:space="0" w:color="auto"/>
            <w:left w:val="none" w:sz="0" w:space="0" w:color="auto"/>
            <w:bottom w:val="none" w:sz="0" w:space="0" w:color="auto"/>
            <w:right w:val="none" w:sz="0" w:space="0" w:color="auto"/>
          </w:divBdr>
        </w:div>
        <w:div w:id="966400095">
          <w:marLeft w:val="0"/>
          <w:marRight w:val="0"/>
          <w:marTop w:val="0"/>
          <w:marBottom w:val="0"/>
          <w:divBdr>
            <w:top w:val="none" w:sz="0" w:space="0" w:color="auto"/>
            <w:left w:val="none" w:sz="0" w:space="0" w:color="auto"/>
            <w:bottom w:val="none" w:sz="0" w:space="0" w:color="auto"/>
            <w:right w:val="none" w:sz="0" w:space="0" w:color="auto"/>
          </w:divBdr>
        </w:div>
        <w:div w:id="1920140000">
          <w:marLeft w:val="0"/>
          <w:marRight w:val="0"/>
          <w:marTop w:val="0"/>
          <w:marBottom w:val="0"/>
          <w:divBdr>
            <w:top w:val="none" w:sz="0" w:space="0" w:color="auto"/>
            <w:left w:val="none" w:sz="0" w:space="0" w:color="auto"/>
            <w:bottom w:val="none" w:sz="0" w:space="0" w:color="auto"/>
            <w:right w:val="none" w:sz="0" w:space="0" w:color="auto"/>
          </w:divBdr>
        </w:div>
        <w:div w:id="1954706248">
          <w:marLeft w:val="0"/>
          <w:marRight w:val="0"/>
          <w:marTop w:val="0"/>
          <w:marBottom w:val="0"/>
          <w:divBdr>
            <w:top w:val="none" w:sz="0" w:space="0" w:color="auto"/>
            <w:left w:val="none" w:sz="0" w:space="0" w:color="auto"/>
            <w:bottom w:val="none" w:sz="0" w:space="0" w:color="auto"/>
            <w:right w:val="none" w:sz="0" w:space="0" w:color="auto"/>
          </w:divBdr>
        </w:div>
        <w:div w:id="2129544126">
          <w:marLeft w:val="0"/>
          <w:marRight w:val="0"/>
          <w:marTop w:val="0"/>
          <w:marBottom w:val="0"/>
          <w:divBdr>
            <w:top w:val="none" w:sz="0" w:space="0" w:color="auto"/>
            <w:left w:val="none" w:sz="0" w:space="0" w:color="auto"/>
            <w:bottom w:val="none" w:sz="0" w:space="0" w:color="auto"/>
            <w:right w:val="none" w:sz="0" w:space="0" w:color="auto"/>
          </w:divBdr>
        </w:div>
      </w:divsChild>
    </w:div>
    <w:div w:id="1331130889">
      <w:bodyDiv w:val="1"/>
      <w:marLeft w:val="0"/>
      <w:marRight w:val="0"/>
      <w:marTop w:val="0"/>
      <w:marBottom w:val="0"/>
      <w:divBdr>
        <w:top w:val="none" w:sz="0" w:space="0" w:color="auto"/>
        <w:left w:val="none" w:sz="0" w:space="0" w:color="auto"/>
        <w:bottom w:val="none" w:sz="0" w:space="0" w:color="auto"/>
        <w:right w:val="none" w:sz="0" w:space="0" w:color="auto"/>
      </w:divBdr>
      <w:divsChild>
        <w:div w:id="824008208">
          <w:marLeft w:val="0"/>
          <w:marRight w:val="0"/>
          <w:marTop w:val="0"/>
          <w:marBottom w:val="0"/>
          <w:divBdr>
            <w:top w:val="none" w:sz="0" w:space="0" w:color="auto"/>
            <w:left w:val="none" w:sz="0" w:space="0" w:color="auto"/>
            <w:bottom w:val="none" w:sz="0" w:space="0" w:color="auto"/>
            <w:right w:val="none" w:sz="0" w:space="0" w:color="auto"/>
          </w:divBdr>
        </w:div>
        <w:div w:id="932711731">
          <w:marLeft w:val="0"/>
          <w:marRight w:val="0"/>
          <w:marTop w:val="0"/>
          <w:marBottom w:val="0"/>
          <w:divBdr>
            <w:top w:val="none" w:sz="0" w:space="0" w:color="auto"/>
            <w:left w:val="none" w:sz="0" w:space="0" w:color="auto"/>
            <w:bottom w:val="none" w:sz="0" w:space="0" w:color="auto"/>
            <w:right w:val="none" w:sz="0" w:space="0" w:color="auto"/>
          </w:divBdr>
        </w:div>
        <w:div w:id="1500732905">
          <w:marLeft w:val="0"/>
          <w:marRight w:val="0"/>
          <w:marTop w:val="0"/>
          <w:marBottom w:val="0"/>
          <w:divBdr>
            <w:top w:val="none" w:sz="0" w:space="0" w:color="auto"/>
            <w:left w:val="none" w:sz="0" w:space="0" w:color="auto"/>
            <w:bottom w:val="none" w:sz="0" w:space="0" w:color="auto"/>
            <w:right w:val="none" w:sz="0" w:space="0" w:color="auto"/>
          </w:divBdr>
        </w:div>
        <w:div w:id="1632633608">
          <w:marLeft w:val="0"/>
          <w:marRight w:val="0"/>
          <w:marTop w:val="0"/>
          <w:marBottom w:val="0"/>
          <w:divBdr>
            <w:top w:val="none" w:sz="0" w:space="0" w:color="auto"/>
            <w:left w:val="none" w:sz="0" w:space="0" w:color="auto"/>
            <w:bottom w:val="none" w:sz="0" w:space="0" w:color="auto"/>
            <w:right w:val="none" w:sz="0" w:space="0" w:color="auto"/>
          </w:divBdr>
        </w:div>
      </w:divsChild>
    </w:div>
    <w:div w:id="1333490226">
      <w:bodyDiv w:val="1"/>
      <w:marLeft w:val="0"/>
      <w:marRight w:val="0"/>
      <w:marTop w:val="0"/>
      <w:marBottom w:val="0"/>
      <w:divBdr>
        <w:top w:val="none" w:sz="0" w:space="0" w:color="auto"/>
        <w:left w:val="none" w:sz="0" w:space="0" w:color="auto"/>
        <w:bottom w:val="none" w:sz="0" w:space="0" w:color="auto"/>
        <w:right w:val="none" w:sz="0" w:space="0" w:color="auto"/>
      </w:divBdr>
      <w:divsChild>
        <w:div w:id="9867392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375334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1739163">
      <w:bodyDiv w:val="1"/>
      <w:marLeft w:val="0"/>
      <w:marRight w:val="0"/>
      <w:marTop w:val="0"/>
      <w:marBottom w:val="0"/>
      <w:divBdr>
        <w:top w:val="none" w:sz="0" w:space="0" w:color="auto"/>
        <w:left w:val="none" w:sz="0" w:space="0" w:color="auto"/>
        <w:bottom w:val="none" w:sz="0" w:space="0" w:color="auto"/>
        <w:right w:val="none" w:sz="0" w:space="0" w:color="auto"/>
      </w:divBdr>
      <w:divsChild>
        <w:div w:id="263421082">
          <w:marLeft w:val="0"/>
          <w:marRight w:val="0"/>
          <w:marTop w:val="0"/>
          <w:marBottom w:val="0"/>
          <w:divBdr>
            <w:top w:val="none" w:sz="0" w:space="0" w:color="auto"/>
            <w:left w:val="none" w:sz="0" w:space="0" w:color="auto"/>
            <w:bottom w:val="none" w:sz="0" w:space="0" w:color="auto"/>
            <w:right w:val="none" w:sz="0" w:space="0" w:color="auto"/>
          </w:divBdr>
        </w:div>
        <w:div w:id="265045931">
          <w:marLeft w:val="0"/>
          <w:marRight w:val="0"/>
          <w:marTop w:val="0"/>
          <w:marBottom w:val="0"/>
          <w:divBdr>
            <w:top w:val="none" w:sz="0" w:space="0" w:color="auto"/>
            <w:left w:val="none" w:sz="0" w:space="0" w:color="auto"/>
            <w:bottom w:val="none" w:sz="0" w:space="0" w:color="auto"/>
            <w:right w:val="none" w:sz="0" w:space="0" w:color="auto"/>
          </w:divBdr>
        </w:div>
      </w:divsChild>
    </w:div>
    <w:div w:id="1344934304">
      <w:bodyDiv w:val="1"/>
      <w:marLeft w:val="0"/>
      <w:marRight w:val="0"/>
      <w:marTop w:val="0"/>
      <w:marBottom w:val="0"/>
      <w:divBdr>
        <w:top w:val="none" w:sz="0" w:space="0" w:color="auto"/>
        <w:left w:val="none" w:sz="0" w:space="0" w:color="auto"/>
        <w:bottom w:val="none" w:sz="0" w:space="0" w:color="auto"/>
        <w:right w:val="none" w:sz="0" w:space="0" w:color="auto"/>
      </w:divBdr>
    </w:div>
    <w:div w:id="1356887473">
      <w:bodyDiv w:val="1"/>
      <w:marLeft w:val="0"/>
      <w:marRight w:val="0"/>
      <w:marTop w:val="0"/>
      <w:marBottom w:val="0"/>
      <w:divBdr>
        <w:top w:val="none" w:sz="0" w:space="0" w:color="auto"/>
        <w:left w:val="none" w:sz="0" w:space="0" w:color="auto"/>
        <w:bottom w:val="none" w:sz="0" w:space="0" w:color="auto"/>
        <w:right w:val="none" w:sz="0" w:space="0" w:color="auto"/>
      </w:divBdr>
    </w:div>
    <w:div w:id="1361515738">
      <w:bodyDiv w:val="1"/>
      <w:marLeft w:val="0"/>
      <w:marRight w:val="0"/>
      <w:marTop w:val="0"/>
      <w:marBottom w:val="0"/>
      <w:divBdr>
        <w:top w:val="none" w:sz="0" w:space="0" w:color="auto"/>
        <w:left w:val="none" w:sz="0" w:space="0" w:color="auto"/>
        <w:bottom w:val="none" w:sz="0" w:space="0" w:color="auto"/>
        <w:right w:val="none" w:sz="0" w:space="0" w:color="auto"/>
      </w:divBdr>
    </w:div>
    <w:div w:id="1370913625">
      <w:bodyDiv w:val="1"/>
      <w:marLeft w:val="0"/>
      <w:marRight w:val="0"/>
      <w:marTop w:val="0"/>
      <w:marBottom w:val="0"/>
      <w:divBdr>
        <w:top w:val="none" w:sz="0" w:space="0" w:color="auto"/>
        <w:left w:val="none" w:sz="0" w:space="0" w:color="auto"/>
        <w:bottom w:val="none" w:sz="0" w:space="0" w:color="auto"/>
        <w:right w:val="none" w:sz="0" w:space="0" w:color="auto"/>
      </w:divBdr>
      <w:divsChild>
        <w:div w:id="474831877">
          <w:marLeft w:val="0"/>
          <w:marRight w:val="0"/>
          <w:marTop w:val="0"/>
          <w:marBottom w:val="0"/>
          <w:divBdr>
            <w:top w:val="none" w:sz="0" w:space="0" w:color="auto"/>
            <w:left w:val="none" w:sz="0" w:space="0" w:color="auto"/>
            <w:bottom w:val="none" w:sz="0" w:space="0" w:color="auto"/>
            <w:right w:val="none" w:sz="0" w:space="0" w:color="auto"/>
          </w:divBdr>
        </w:div>
        <w:div w:id="573703627">
          <w:marLeft w:val="0"/>
          <w:marRight w:val="0"/>
          <w:marTop w:val="0"/>
          <w:marBottom w:val="0"/>
          <w:divBdr>
            <w:top w:val="none" w:sz="0" w:space="0" w:color="auto"/>
            <w:left w:val="none" w:sz="0" w:space="0" w:color="auto"/>
            <w:bottom w:val="none" w:sz="0" w:space="0" w:color="auto"/>
            <w:right w:val="none" w:sz="0" w:space="0" w:color="auto"/>
          </w:divBdr>
        </w:div>
        <w:div w:id="769277388">
          <w:marLeft w:val="0"/>
          <w:marRight w:val="0"/>
          <w:marTop w:val="0"/>
          <w:marBottom w:val="0"/>
          <w:divBdr>
            <w:top w:val="none" w:sz="0" w:space="0" w:color="auto"/>
            <w:left w:val="none" w:sz="0" w:space="0" w:color="auto"/>
            <w:bottom w:val="none" w:sz="0" w:space="0" w:color="auto"/>
            <w:right w:val="none" w:sz="0" w:space="0" w:color="auto"/>
          </w:divBdr>
        </w:div>
        <w:div w:id="1123036310">
          <w:marLeft w:val="0"/>
          <w:marRight w:val="0"/>
          <w:marTop w:val="0"/>
          <w:marBottom w:val="0"/>
          <w:divBdr>
            <w:top w:val="none" w:sz="0" w:space="0" w:color="auto"/>
            <w:left w:val="none" w:sz="0" w:space="0" w:color="auto"/>
            <w:bottom w:val="none" w:sz="0" w:space="0" w:color="auto"/>
            <w:right w:val="none" w:sz="0" w:space="0" w:color="auto"/>
          </w:divBdr>
        </w:div>
        <w:div w:id="1174147132">
          <w:marLeft w:val="0"/>
          <w:marRight w:val="0"/>
          <w:marTop w:val="0"/>
          <w:marBottom w:val="0"/>
          <w:divBdr>
            <w:top w:val="none" w:sz="0" w:space="0" w:color="auto"/>
            <w:left w:val="none" w:sz="0" w:space="0" w:color="auto"/>
            <w:bottom w:val="none" w:sz="0" w:space="0" w:color="auto"/>
            <w:right w:val="none" w:sz="0" w:space="0" w:color="auto"/>
          </w:divBdr>
        </w:div>
        <w:div w:id="1251698967">
          <w:marLeft w:val="0"/>
          <w:marRight w:val="0"/>
          <w:marTop w:val="0"/>
          <w:marBottom w:val="0"/>
          <w:divBdr>
            <w:top w:val="none" w:sz="0" w:space="0" w:color="auto"/>
            <w:left w:val="none" w:sz="0" w:space="0" w:color="auto"/>
            <w:bottom w:val="none" w:sz="0" w:space="0" w:color="auto"/>
            <w:right w:val="none" w:sz="0" w:space="0" w:color="auto"/>
          </w:divBdr>
        </w:div>
        <w:div w:id="1256743840">
          <w:marLeft w:val="0"/>
          <w:marRight w:val="0"/>
          <w:marTop w:val="0"/>
          <w:marBottom w:val="0"/>
          <w:divBdr>
            <w:top w:val="none" w:sz="0" w:space="0" w:color="auto"/>
            <w:left w:val="none" w:sz="0" w:space="0" w:color="auto"/>
            <w:bottom w:val="none" w:sz="0" w:space="0" w:color="auto"/>
            <w:right w:val="none" w:sz="0" w:space="0" w:color="auto"/>
          </w:divBdr>
        </w:div>
        <w:div w:id="1350184686">
          <w:marLeft w:val="0"/>
          <w:marRight w:val="0"/>
          <w:marTop w:val="0"/>
          <w:marBottom w:val="0"/>
          <w:divBdr>
            <w:top w:val="none" w:sz="0" w:space="0" w:color="auto"/>
            <w:left w:val="none" w:sz="0" w:space="0" w:color="auto"/>
            <w:bottom w:val="none" w:sz="0" w:space="0" w:color="auto"/>
            <w:right w:val="none" w:sz="0" w:space="0" w:color="auto"/>
          </w:divBdr>
        </w:div>
        <w:div w:id="2008826346">
          <w:marLeft w:val="0"/>
          <w:marRight w:val="0"/>
          <w:marTop w:val="0"/>
          <w:marBottom w:val="0"/>
          <w:divBdr>
            <w:top w:val="none" w:sz="0" w:space="0" w:color="auto"/>
            <w:left w:val="none" w:sz="0" w:space="0" w:color="auto"/>
            <w:bottom w:val="none" w:sz="0" w:space="0" w:color="auto"/>
            <w:right w:val="none" w:sz="0" w:space="0" w:color="auto"/>
          </w:divBdr>
        </w:div>
      </w:divsChild>
    </w:div>
    <w:div w:id="1371104792">
      <w:bodyDiv w:val="1"/>
      <w:marLeft w:val="0"/>
      <w:marRight w:val="0"/>
      <w:marTop w:val="0"/>
      <w:marBottom w:val="0"/>
      <w:divBdr>
        <w:top w:val="none" w:sz="0" w:space="0" w:color="auto"/>
        <w:left w:val="none" w:sz="0" w:space="0" w:color="auto"/>
        <w:bottom w:val="none" w:sz="0" w:space="0" w:color="auto"/>
        <w:right w:val="none" w:sz="0" w:space="0" w:color="auto"/>
      </w:divBdr>
    </w:div>
    <w:div w:id="1371610859">
      <w:bodyDiv w:val="1"/>
      <w:marLeft w:val="0"/>
      <w:marRight w:val="0"/>
      <w:marTop w:val="0"/>
      <w:marBottom w:val="0"/>
      <w:divBdr>
        <w:top w:val="none" w:sz="0" w:space="0" w:color="auto"/>
        <w:left w:val="none" w:sz="0" w:space="0" w:color="auto"/>
        <w:bottom w:val="none" w:sz="0" w:space="0" w:color="auto"/>
        <w:right w:val="none" w:sz="0" w:space="0" w:color="auto"/>
      </w:divBdr>
      <w:divsChild>
        <w:div w:id="1025254372">
          <w:marLeft w:val="0"/>
          <w:marRight w:val="0"/>
          <w:marTop w:val="0"/>
          <w:marBottom w:val="0"/>
          <w:divBdr>
            <w:top w:val="none" w:sz="0" w:space="0" w:color="auto"/>
            <w:left w:val="none" w:sz="0" w:space="0" w:color="auto"/>
            <w:bottom w:val="none" w:sz="0" w:space="0" w:color="auto"/>
            <w:right w:val="none" w:sz="0" w:space="0" w:color="auto"/>
          </w:divBdr>
        </w:div>
        <w:div w:id="1639725069">
          <w:marLeft w:val="0"/>
          <w:marRight w:val="0"/>
          <w:marTop w:val="0"/>
          <w:marBottom w:val="0"/>
          <w:divBdr>
            <w:top w:val="none" w:sz="0" w:space="0" w:color="auto"/>
            <w:left w:val="none" w:sz="0" w:space="0" w:color="auto"/>
            <w:bottom w:val="none" w:sz="0" w:space="0" w:color="auto"/>
            <w:right w:val="none" w:sz="0" w:space="0" w:color="auto"/>
          </w:divBdr>
        </w:div>
        <w:div w:id="1984694848">
          <w:marLeft w:val="0"/>
          <w:marRight w:val="0"/>
          <w:marTop w:val="0"/>
          <w:marBottom w:val="0"/>
          <w:divBdr>
            <w:top w:val="none" w:sz="0" w:space="0" w:color="auto"/>
            <w:left w:val="none" w:sz="0" w:space="0" w:color="auto"/>
            <w:bottom w:val="none" w:sz="0" w:space="0" w:color="auto"/>
            <w:right w:val="none" w:sz="0" w:space="0" w:color="auto"/>
          </w:divBdr>
        </w:div>
        <w:div w:id="2101678041">
          <w:marLeft w:val="0"/>
          <w:marRight w:val="0"/>
          <w:marTop w:val="0"/>
          <w:marBottom w:val="0"/>
          <w:divBdr>
            <w:top w:val="none" w:sz="0" w:space="0" w:color="auto"/>
            <w:left w:val="none" w:sz="0" w:space="0" w:color="auto"/>
            <w:bottom w:val="none" w:sz="0" w:space="0" w:color="auto"/>
            <w:right w:val="none" w:sz="0" w:space="0" w:color="auto"/>
          </w:divBdr>
        </w:div>
      </w:divsChild>
    </w:div>
    <w:div w:id="1383019502">
      <w:bodyDiv w:val="1"/>
      <w:marLeft w:val="0"/>
      <w:marRight w:val="0"/>
      <w:marTop w:val="0"/>
      <w:marBottom w:val="0"/>
      <w:divBdr>
        <w:top w:val="none" w:sz="0" w:space="0" w:color="auto"/>
        <w:left w:val="none" w:sz="0" w:space="0" w:color="auto"/>
        <w:bottom w:val="none" w:sz="0" w:space="0" w:color="auto"/>
        <w:right w:val="none" w:sz="0" w:space="0" w:color="auto"/>
      </w:divBdr>
      <w:divsChild>
        <w:div w:id="226573427">
          <w:marLeft w:val="0"/>
          <w:marRight w:val="0"/>
          <w:marTop w:val="0"/>
          <w:marBottom w:val="0"/>
          <w:divBdr>
            <w:top w:val="none" w:sz="0" w:space="0" w:color="auto"/>
            <w:left w:val="none" w:sz="0" w:space="0" w:color="auto"/>
            <w:bottom w:val="none" w:sz="0" w:space="0" w:color="auto"/>
            <w:right w:val="none" w:sz="0" w:space="0" w:color="auto"/>
          </w:divBdr>
        </w:div>
        <w:div w:id="458113203">
          <w:marLeft w:val="0"/>
          <w:marRight w:val="0"/>
          <w:marTop w:val="0"/>
          <w:marBottom w:val="0"/>
          <w:divBdr>
            <w:top w:val="none" w:sz="0" w:space="0" w:color="auto"/>
            <w:left w:val="none" w:sz="0" w:space="0" w:color="auto"/>
            <w:bottom w:val="none" w:sz="0" w:space="0" w:color="auto"/>
            <w:right w:val="none" w:sz="0" w:space="0" w:color="auto"/>
          </w:divBdr>
        </w:div>
        <w:div w:id="471362963">
          <w:marLeft w:val="0"/>
          <w:marRight w:val="0"/>
          <w:marTop w:val="0"/>
          <w:marBottom w:val="0"/>
          <w:divBdr>
            <w:top w:val="none" w:sz="0" w:space="0" w:color="auto"/>
            <w:left w:val="none" w:sz="0" w:space="0" w:color="auto"/>
            <w:bottom w:val="none" w:sz="0" w:space="0" w:color="auto"/>
            <w:right w:val="none" w:sz="0" w:space="0" w:color="auto"/>
          </w:divBdr>
        </w:div>
      </w:divsChild>
    </w:div>
    <w:div w:id="1383870792">
      <w:bodyDiv w:val="1"/>
      <w:marLeft w:val="0"/>
      <w:marRight w:val="0"/>
      <w:marTop w:val="0"/>
      <w:marBottom w:val="0"/>
      <w:divBdr>
        <w:top w:val="none" w:sz="0" w:space="0" w:color="auto"/>
        <w:left w:val="none" w:sz="0" w:space="0" w:color="auto"/>
        <w:bottom w:val="none" w:sz="0" w:space="0" w:color="auto"/>
        <w:right w:val="none" w:sz="0" w:space="0" w:color="auto"/>
      </w:divBdr>
      <w:divsChild>
        <w:div w:id="149448434">
          <w:marLeft w:val="0"/>
          <w:marRight w:val="0"/>
          <w:marTop w:val="0"/>
          <w:marBottom w:val="0"/>
          <w:divBdr>
            <w:top w:val="none" w:sz="0" w:space="0" w:color="auto"/>
            <w:left w:val="none" w:sz="0" w:space="0" w:color="auto"/>
            <w:bottom w:val="none" w:sz="0" w:space="0" w:color="auto"/>
            <w:right w:val="none" w:sz="0" w:space="0" w:color="auto"/>
          </w:divBdr>
        </w:div>
        <w:div w:id="296300734">
          <w:marLeft w:val="0"/>
          <w:marRight w:val="0"/>
          <w:marTop w:val="0"/>
          <w:marBottom w:val="0"/>
          <w:divBdr>
            <w:top w:val="none" w:sz="0" w:space="0" w:color="auto"/>
            <w:left w:val="none" w:sz="0" w:space="0" w:color="auto"/>
            <w:bottom w:val="none" w:sz="0" w:space="0" w:color="auto"/>
            <w:right w:val="none" w:sz="0" w:space="0" w:color="auto"/>
          </w:divBdr>
        </w:div>
        <w:div w:id="363943285">
          <w:marLeft w:val="0"/>
          <w:marRight w:val="0"/>
          <w:marTop w:val="0"/>
          <w:marBottom w:val="0"/>
          <w:divBdr>
            <w:top w:val="none" w:sz="0" w:space="0" w:color="auto"/>
            <w:left w:val="none" w:sz="0" w:space="0" w:color="auto"/>
            <w:bottom w:val="none" w:sz="0" w:space="0" w:color="auto"/>
            <w:right w:val="none" w:sz="0" w:space="0" w:color="auto"/>
          </w:divBdr>
        </w:div>
        <w:div w:id="638729836">
          <w:marLeft w:val="0"/>
          <w:marRight w:val="0"/>
          <w:marTop w:val="0"/>
          <w:marBottom w:val="0"/>
          <w:divBdr>
            <w:top w:val="none" w:sz="0" w:space="0" w:color="auto"/>
            <w:left w:val="none" w:sz="0" w:space="0" w:color="auto"/>
            <w:bottom w:val="none" w:sz="0" w:space="0" w:color="auto"/>
            <w:right w:val="none" w:sz="0" w:space="0" w:color="auto"/>
          </w:divBdr>
        </w:div>
        <w:div w:id="1152141177">
          <w:marLeft w:val="0"/>
          <w:marRight w:val="0"/>
          <w:marTop w:val="0"/>
          <w:marBottom w:val="0"/>
          <w:divBdr>
            <w:top w:val="none" w:sz="0" w:space="0" w:color="auto"/>
            <w:left w:val="none" w:sz="0" w:space="0" w:color="auto"/>
            <w:bottom w:val="none" w:sz="0" w:space="0" w:color="auto"/>
            <w:right w:val="none" w:sz="0" w:space="0" w:color="auto"/>
          </w:divBdr>
        </w:div>
        <w:div w:id="1512908605">
          <w:marLeft w:val="0"/>
          <w:marRight w:val="0"/>
          <w:marTop w:val="0"/>
          <w:marBottom w:val="0"/>
          <w:divBdr>
            <w:top w:val="none" w:sz="0" w:space="0" w:color="auto"/>
            <w:left w:val="none" w:sz="0" w:space="0" w:color="auto"/>
            <w:bottom w:val="none" w:sz="0" w:space="0" w:color="auto"/>
            <w:right w:val="none" w:sz="0" w:space="0" w:color="auto"/>
          </w:divBdr>
        </w:div>
        <w:div w:id="1597324814">
          <w:marLeft w:val="0"/>
          <w:marRight w:val="0"/>
          <w:marTop w:val="0"/>
          <w:marBottom w:val="0"/>
          <w:divBdr>
            <w:top w:val="none" w:sz="0" w:space="0" w:color="auto"/>
            <w:left w:val="none" w:sz="0" w:space="0" w:color="auto"/>
            <w:bottom w:val="none" w:sz="0" w:space="0" w:color="auto"/>
            <w:right w:val="none" w:sz="0" w:space="0" w:color="auto"/>
          </w:divBdr>
        </w:div>
        <w:div w:id="1786583901">
          <w:marLeft w:val="0"/>
          <w:marRight w:val="0"/>
          <w:marTop w:val="0"/>
          <w:marBottom w:val="0"/>
          <w:divBdr>
            <w:top w:val="none" w:sz="0" w:space="0" w:color="auto"/>
            <w:left w:val="none" w:sz="0" w:space="0" w:color="auto"/>
            <w:bottom w:val="none" w:sz="0" w:space="0" w:color="auto"/>
            <w:right w:val="none" w:sz="0" w:space="0" w:color="auto"/>
          </w:divBdr>
        </w:div>
        <w:div w:id="1829322712">
          <w:marLeft w:val="0"/>
          <w:marRight w:val="0"/>
          <w:marTop w:val="0"/>
          <w:marBottom w:val="0"/>
          <w:divBdr>
            <w:top w:val="none" w:sz="0" w:space="0" w:color="auto"/>
            <w:left w:val="none" w:sz="0" w:space="0" w:color="auto"/>
            <w:bottom w:val="none" w:sz="0" w:space="0" w:color="auto"/>
            <w:right w:val="none" w:sz="0" w:space="0" w:color="auto"/>
          </w:divBdr>
        </w:div>
        <w:div w:id="1855653853">
          <w:marLeft w:val="0"/>
          <w:marRight w:val="0"/>
          <w:marTop w:val="0"/>
          <w:marBottom w:val="0"/>
          <w:divBdr>
            <w:top w:val="none" w:sz="0" w:space="0" w:color="auto"/>
            <w:left w:val="none" w:sz="0" w:space="0" w:color="auto"/>
            <w:bottom w:val="none" w:sz="0" w:space="0" w:color="auto"/>
            <w:right w:val="none" w:sz="0" w:space="0" w:color="auto"/>
          </w:divBdr>
        </w:div>
      </w:divsChild>
    </w:div>
    <w:div w:id="1384409302">
      <w:bodyDiv w:val="1"/>
      <w:marLeft w:val="0"/>
      <w:marRight w:val="0"/>
      <w:marTop w:val="0"/>
      <w:marBottom w:val="0"/>
      <w:divBdr>
        <w:top w:val="none" w:sz="0" w:space="0" w:color="auto"/>
        <w:left w:val="none" w:sz="0" w:space="0" w:color="auto"/>
        <w:bottom w:val="none" w:sz="0" w:space="0" w:color="auto"/>
        <w:right w:val="none" w:sz="0" w:space="0" w:color="auto"/>
      </w:divBdr>
      <w:divsChild>
        <w:div w:id="283468908">
          <w:marLeft w:val="0"/>
          <w:marRight w:val="0"/>
          <w:marTop w:val="0"/>
          <w:marBottom w:val="0"/>
          <w:divBdr>
            <w:top w:val="none" w:sz="0" w:space="0" w:color="auto"/>
            <w:left w:val="none" w:sz="0" w:space="0" w:color="auto"/>
            <w:bottom w:val="none" w:sz="0" w:space="0" w:color="auto"/>
            <w:right w:val="none" w:sz="0" w:space="0" w:color="auto"/>
          </w:divBdr>
        </w:div>
        <w:div w:id="590088428">
          <w:marLeft w:val="0"/>
          <w:marRight w:val="0"/>
          <w:marTop w:val="0"/>
          <w:marBottom w:val="0"/>
          <w:divBdr>
            <w:top w:val="none" w:sz="0" w:space="0" w:color="auto"/>
            <w:left w:val="none" w:sz="0" w:space="0" w:color="auto"/>
            <w:bottom w:val="none" w:sz="0" w:space="0" w:color="auto"/>
            <w:right w:val="none" w:sz="0" w:space="0" w:color="auto"/>
          </w:divBdr>
        </w:div>
      </w:divsChild>
    </w:div>
    <w:div w:id="1396783397">
      <w:bodyDiv w:val="1"/>
      <w:marLeft w:val="0"/>
      <w:marRight w:val="0"/>
      <w:marTop w:val="0"/>
      <w:marBottom w:val="0"/>
      <w:divBdr>
        <w:top w:val="none" w:sz="0" w:space="0" w:color="auto"/>
        <w:left w:val="none" w:sz="0" w:space="0" w:color="auto"/>
        <w:bottom w:val="none" w:sz="0" w:space="0" w:color="auto"/>
        <w:right w:val="none" w:sz="0" w:space="0" w:color="auto"/>
      </w:divBdr>
    </w:div>
    <w:div w:id="1398169289">
      <w:bodyDiv w:val="1"/>
      <w:marLeft w:val="0"/>
      <w:marRight w:val="0"/>
      <w:marTop w:val="0"/>
      <w:marBottom w:val="0"/>
      <w:divBdr>
        <w:top w:val="none" w:sz="0" w:space="0" w:color="auto"/>
        <w:left w:val="none" w:sz="0" w:space="0" w:color="auto"/>
        <w:bottom w:val="none" w:sz="0" w:space="0" w:color="auto"/>
        <w:right w:val="none" w:sz="0" w:space="0" w:color="auto"/>
      </w:divBdr>
      <w:divsChild>
        <w:div w:id="156118594">
          <w:marLeft w:val="0"/>
          <w:marRight w:val="0"/>
          <w:marTop w:val="0"/>
          <w:marBottom w:val="0"/>
          <w:divBdr>
            <w:top w:val="none" w:sz="0" w:space="0" w:color="auto"/>
            <w:left w:val="none" w:sz="0" w:space="0" w:color="auto"/>
            <w:bottom w:val="none" w:sz="0" w:space="0" w:color="auto"/>
            <w:right w:val="none" w:sz="0" w:space="0" w:color="auto"/>
          </w:divBdr>
        </w:div>
        <w:div w:id="176698199">
          <w:marLeft w:val="0"/>
          <w:marRight w:val="0"/>
          <w:marTop w:val="0"/>
          <w:marBottom w:val="0"/>
          <w:divBdr>
            <w:top w:val="none" w:sz="0" w:space="0" w:color="auto"/>
            <w:left w:val="none" w:sz="0" w:space="0" w:color="auto"/>
            <w:bottom w:val="none" w:sz="0" w:space="0" w:color="auto"/>
            <w:right w:val="none" w:sz="0" w:space="0" w:color="auto"/>
          </w:divBdr>
        </w:div>
        <w:div w:id="302732528">
          <w:marLeft w:val="0"/>
          <w:marRight w:val="0"/>
          <w:marTop w:val="0"/>
          <w:marBottom w:val="0"/>
          <w:divBdr>
            <w:top w:val="none" w:sz="0" w:space="0" w:color="auto"/>
            <w:left w:val="none" w:sz="0" w:space="0" w:color="auto"/>
            <w:bottom w:val="none" w:sz="0" w:space="0" w:color="auto"/>
            <w:right w:val="none" w:sz="0" w:space="0" w:color="auto"/>
          </w:divBdr>
        </w:div>
        <w:div w:id="354576984">
          <w:marLeft w:val="0"/>
          <w:marRight w:val="0"/>
          <w:marTop w:val="0"/>
          <w:marBottom w:val="0"/>
          <w:divBdr>
            <w:top w:val="none" w:sz="0" w:space="0" w:color="auto"/>
            <w:left w:val="none" w:sz="0" w:space="0" w:color="auto"/>
            <w:bottom w:val="none" w:sz="0" w:space="0" w:color="auto"/>
            <w:right w:val="none" w:sz="0" w:space="0" w:color="auto"/>
          </w:divBdr>
        </w:div>
        <w:div w:id="881281567">
          <w:marLeft w:val="0"/>
          <w:marRight w:val="0"/>
          <w:marTop w:val="0"/>
          <w:marBottom w:val="0"/>
          <w:divBdr>
            <w:top w:val="none" w:sz="0" w:space="0" w:color="auto"/>
            <w:left w:val="none" w:sz="0" w:space="0" w:color="auto"/>
            <w:bottom w:val="none" w:sz="0" w:space="0" w:color="auto"/>
            <w:right w:val="none" w:sz="0" w:space="0" w:color="auto"/>
          </w:divBdr>
        </w:div>
        <w:div w:id="923491193">
          <w:marLeft w:val="0"/>
          <w:marRight w:val="0"/>
          <w:marTop w:val="0"/>
          <w:marBottom w:val="0"/>
          <w:divBdr>
            <w:top w:val="none" w:sz="0" w:space="0" w:color="auto"/>
            <w:left w:val="none" w:sz="0" w:space="0" w:color="auto"/>
            <w:bottom w:val="none" w:sz="0" w:space="0" w:color="auto"/>
            <w:right w:val="none" w:sz="0" w:space="0" w:color="auto"/>
          </w:divBdr>
        </w:div>
        <w:div w:id="928930327">
          <w:marLeft w:val="0"/>
          <w:marRight w:val="0"/>
          <w:marTop w:val="0"/>
          <w:marBottom w:val="0"/>
          <w:divBdr>
            <w:top w:val="none" w:sz="0" w:space="0" w:color="auto"/>
            <w:left w:val="none" w:sz="0" w:space="0" w:color="auto"/>
            <w:bottom w:val="none" w:sz="0" w:space="0" w:color="auto"/>
            <w:right w:val="none" w:sz="0" w:space="0" w:color="auto"/>
          </w:divBdr>
        </w:div>
        <w:div w:id="1095177209">
          <w:marLeft w:val="0"/>
          <w:marRight w:val="0"/>
          <w:marTop w:val="0"/>
          <w:marBottom w:val="0"/>
          <w:divBdr>
            <w:top w:val="none" w:sz="0" w:space="0" w:color="auto"/>
            <w:left w:val="none" w:sz="0" w:space="0" w:color="auto"/>
            <w:bottom w:val="none" w:sz="0" w:space="0" w:color="auto"/>
            <w:right w:val="none" w:sz="0" w:space="0" w:color="auto"/>
          </w:divBdr>
        </w:div>
        <w:div w:id="1177622547">
          <w:marLeft w:val="0"/>
          <w:marRight w:val="0"/>
          <w:marTop w:val="0"/>
          <w:marBottom w:val="0"/>
          <w:divBdr>
            <w:top w:val="none" w:sz="0" w:space="0" w:color="auto"/>
            <w:left w:val="none" w:sz="0" w:space="0" w:color="auto"/>
            <w:bottom w:val="none" w:sz="0" w:space="0" w:color="auto"/>
            <w:right w:val="none" w:sz="0" w:space="0" w:color="auto"/>
          </w:divBdr>
        </w:div>
        <w:div w:id="1539196409">
          <w:marLeft w:val="0"/>
          <w:marRight w:val="0"/>
          <w:marTop w:val="0"/>
          <w:marBottom w:val="0"/>
          <w:divBdr>
            <w:top w:val="none" w:sz="0" w:space="0" w:color="auto"/>
            <w:left w:val="none" w:sz="0" w:space="0" w:color="auto"/>
            <w:bottom w:val="none" w:sz="0" w:space="0" w:color="auto"/>
            <w:right w:val="none" w:sz="0" w:space="0" w:color="auto"/>
          </w:divBdr>
        </w:div>
        <w:div w:id="1938519009">
          <w:marLeft w:val="0"/>
          <w:marRight w:val="0"/>
          <w:marTop w:val="0"/>
          <w:marBottom w:val="0"/>
          <w:divBdr>
            <w:top w:val="none" w:sz="0" w:space="0" w:color="auto"/>
            <w:left w:val="none" w:sz="0" w:space="0" w:color="auto"/>
            <w:bottom w:val="none" w:sz="0" w:space="0" w:color="auto"/>
            <w:right w:val="none" w:sz="0" w:space="0" w:color="auto"/>
          </w:divBdr>
        </w:div>
      </w:divsChild>
    </w:div>
    <w:div w:id="1402752736">
      <w:bodyDiv w:val="1"/>
      <w:marLeft w:val="0"/>
      <w:marRight w:val="0"/>
      <w:marTop w:val="0"/>
      <w:marBottom w:val="0"/>
      <w:divBdr>
        <w:top w:val="none" w:sz="0" w:space="0" w:color="auto"/>
        <w:left w:val="none" w:sz="0" w:space="0" w:color="auto"/>
        <w:bottom w:val="none" w:sz="0" w:space="0" w:color="auto"/>
        <w:right w:val="none" w:sz="0" w:space="0" w:color="auto"/>
      </w:divBdr>
      <w:divsChild>
        <w:div w:id="126511041">
          <w:marLeft w:val="0"/>
          <w:marRight w:val="0"/>
          <w:marTop w:val="0"/>
          <w:marBottom w:val="0"/>
          <w:divBdr>
            <w:top w:val="none" w:sz="0" w:space="0" w:color="auto"/>
            <w:left w:val="none" w:sz="0" w:space="0" w:color="auto"/>
            <w:bottom w:val="none" w:sz="0" w:space="0" w:color="auto"/>
            <w:right w:val="none" w:sz="0" w:space="0" w:color="auto"/>
          </w:divBdr>
        </w:div>
        <w:div w:id="149712782">
          <w:marLeft w:val="0"/>
          <w:marRight w:val="0"/>
          <w:marTop w:val="0"/>
          <w:marBottom w:val="0"/>
          <w:divBdr>
            <w:top w:val="none" w:sz="0" w:space="0" w:color="auto"/>
            <w:left w:val="none" w:sz="0" w:space="0" w:color="auto"/>
            <w:bottom w:val="none" w:sz="0" w:space="0" w:color="auto"/>
            <w:right w:val="none" w:sz="0" w:space="0" w:color="auto"/>
          </w:divBdr>
        </w:div>
        <w:div w:id="871184151">
          <w:marLeft w:val="0"/>
          <w:marRight w:val="0"/>
          <w:marTop w:val="0"/>
          <w:marBottom w:val="0"/>
          <w:divBdr>
            <w:top w:val="none" w:sz="0" w:space="0" w:color="auto"/>
            <w:left w:val="none" w:sz="0" w:space="0" w:color="auto"/>
            <w:bottom w:val="none" w:sz="0" w:space="0" w:color="auto"/>
            <w:right w:val="none" w:sz="0" w:space="0" w:color="auto"/>
          </w:divBdr>
        </w:div>
        <w:div w:id="1635939898">
          <w:marLeft w:val="0"/>
          <w:marRight w:val="0"/>
          <w:marTop w:val="0"/>
          <w:marBottom w:val="0"/>
          <w:divBdr>
            <w:top w:val="none" w:sz="0" w:space="0" w:color="auto"/>
            <w:left w:val="none" w:sz="0" w:space="0" w:color="auto"/>
            <w:bottom w:val="none" w:sz="0" w:space="0" w:color="auto"/>
            <w:right w:val="none" w:sz="0" w:space="0" w:color="auto"/>
          </w:divBdr>
        </w:div>
        <w:div w:id="1666319614">
          <w:marLeft w:val="0"/>
          <w:marRight w:val="0"/>
          <w:marTop w:val="0"/>
          <w:marBottom w:val="0"/>
          <w:divBdr>
            <w:top w:val="none" w:sz="0" w:space="0" w:color="auto"/>
            <w:left w:val="none" w:sz="0" w:space="0" w:color="auto"/>
            <w:bottom w:val="none" w:sz="0" w:space="0" w:color="auto"/>
            <w:right w:val="none" w:sz="0" w:space="0" w:color="auto"/>
          </w:divBdr>
        </w:div>
        <w:div w:id="1933512564">
          <w:marLeft w:val="0"/>
          <w:marRight w:val="0"/>
          <w:marTop w:val="0"/>
          <w:marBottom w:val="0"/>
          <w:divBdr>
            <w:top w:val="none" w:sz="0" w:space="0" w:color="auto"/>
            <w:left w:val="none" w:sz="0" w:space="0" w:color="auto"/>
            <w:bottom w:val="none" w:sz="0" w:space="0" w:color="auto"/>
            <w:right w:val="none" w:sz="0" w:space="0" w:color="auto"/>
          </w:divBdr>
        </w:div>
      </w:divsChild>
    </w:div>
    <w:div w:id="1410426479">
      <w:bodyDiv w:val="1"/>
      <w:marLeft w:val="0"/>
      <w:marRight w:val="0"/>
      <w:marTop w:val="0"/>
      <w:marBottom w:val="0"/>
      <w:divBdr>
        <w:top w:val="none" w:sz="0" w:space="0" w:color="auto"/>
        <w:left w:val="none" w:sz="0" w:space="0" w:color="auto"/>
        <w:bottom w:val="none" w:sz="0" w:space="0" w:color="auto"/>
        <w:right w:val="none" w:sz="0" w:space="0" w:color="auto"/>
      </w:divBdr>
    </w:div>
    <w:div w:id="1410925647">
      <w:bodyDiv w:val="1"/>
      <w:marLeft w:val="0"/>
      <w:marRight w:val="0"/>
      <w:marTop w:val="0"/>
      <w:marBottom w:val="0"/>
      <w:divBdr>
        <w:top w:val="none" w:sz="0" w:space="0" w:color="auto"/>
        <w:left w:val="none" w:sz="0" w:space="0" w:color="auto"/>
        <w:bottom w:val="none" w:sz="0" w:space="0" w:color="auto"/>
        <w:right w:val="none" w:sz="0" w:space="0" w:color="auto"/>
      </w:divBdr>
      <w:divsChild>
        <w:div w:id="131800793">
          <w:marLeft w:val="0"/>
          <w:marRight w:val="0"/>
          <w:marTop w:val="0"/>
          <w:marBottom w:val="0"/>
          <w:divBdr>
            <w:top w:val="none" w:sz="0" w:space="0" w:color="auto"/>
            <w:left w:val="none" w:sz="0" w:space="0" w:color="auto"/>
            <w:bottom w:val="none" w:sz="0" w:space="0" w:color="auto"/>
            <w:right w:val="none" w:sz="0" w:space="0" w:color="auto"/>
          </w:divBdr>
        </w:div>
        <w:div w:id="368771163">
          <w:marLeft w:val="0"/>
          <w:marRight w:val="0"/>
          <w:marTop w:val="0"/>
          <w:marBottom w:val="0"/>
          <w:divBdr>
            <w:top w:val="none" w:sz="0" w:space="0" w:color="auto"/>
            <w:left w:val="none" w:sz="0" w:space="0" w:color="auto"/>
            <w:bottom w:val="none" w:sz="0" w:space="0" w:color="auto"/>
            <w:right w:val="none" w:sz="0" w:space="0" w:color="auto"/>
          </w:divBdr>
        </w:div>
        <w:div w:id="474761314">
          <w:marLeft w:val="0"/>
          <w:marRight w:val="0"/>
          <w:marTop w:val="0"/>
          <w:marBottom w:val="0"/>
          <w:divBdr>
            <w:top w:val="none" w:sz="0" w:space="0" w:color="auto"/>
            <w:left w:val="none" w:sz="0" w:space="0" w:color="auto"/>
            <w:bottom w:val="none" w:sz="0" w:space="0" w:color="auto"/>
            <w:right w:val="none" w:sz="0" w:space="0" w:color="auto"/>
          </w:divBdr>
        </w:div>
        <w:div w:id="477576685">
          <w:marLeft w:val="0"/>
          <w:marRight w:val="0"/>
          <w:marTop w:val="0"/>
          <w:marBottom w:val="0"/>
          <w:divBdr>
            <w:top w:val="none" w:sz="0" w:space="0" w:color="auto"/>
            <w:left w:val="none" w:sz="0" w:space="0" w:color="auto"/>
            <w:bottom w:val="none" w:sz="0" w:space="0" w:color="auto"/>
            <w:right w:val="none" w:sz="0" w:space="0" w:color="auto"/>
          </w:divBdr>
        </w:div>
        <w:div w:id="827475356">
          <w:marLeft w:val="0"/>
          <w:marRight w:val="0"/>
          <w:marTop w:val="0"/>
          <w:marBottom w:val="0"/>
          <w:divBdr>
            <w:top w:val="none" w:sz="0" w:space="0" w:color="auto"/>
            <w:left w:val="none" w:sz="0" w:space="0" w:color="auto"/>
            <w:bottom w:val="none" w:sz="0" w:space="0" w:color="auto"/>
            <w:right w:val="none" w:sz="0" w:space="0" w:color="auto"/>
          </w:divBdr>
        </w:div>
        <w:div w:id="844784942">
          <w:marLeft w:val="0"/>
          <w:marRight w:val="0"/>
          <w:marTop w:val="0"/>
          <w:marBottom w:val="0"/>
          <w:divBdr>
            <w:top w:val="none" w:sz="0" w:space="0" w:color="auto"/>
            <w:left w:val="none" w:sz="0" w:space="0" w:color="auto"/>
            <w:bottom w:val="none" w:sz="0" w:space="0" w:color="auto"/>
            <w:right w:val="none" w:sz="0" w:space="0" w:color="auto"/>
          </w:divBdr>
        </w:div>
        <w:div w:id="925378545">
          <w:marLeft w:val="0"/>
          <w:marRight w:val="0"/>
          <w:marTop w:val="0"/>
          <w:marBottom w:val="0"/>
          <w:divBdr>
            <w:top w:val="none" w:sz="0" w:space="0" w:color="auto"/>
            <w:left w:val="none" w:sz="0" w:space="0" w:color="auto"/>
            <w:bottom w:val="none" w:sz="0" w:space="0" w:color="auto"/>
            <w:right w:val="none" w:sz="0" w:space="0" w:color="auto"/>
          </w:divBdr>
        </w:div>
        <w:div w:id="1592275251">
          <w:marLeft w:val="0"/>
          <w:marRight w:val="0"/>
          <w:marTop w:val="0"/>
          <w:marBottom w:val="0"/>
          <w:divBdr>
            <w:top w:val="none" w:sz="0" w:space="0" w:color="auto"/>
            <w:left w:val="none" w:sz="0" w:space="0" w:color="auto"/>
            <w:bottom w:val="none" w:sz="0" w:space="0" w:color="auto"/>
            <w:right w:val="none" w:sz="0" w:space="0" w:color="auto"/>
          </w:divBdr>
        </w:div>
        <w:div w:id="1717003710">
          <w:marLeft w:val="0"/>
          <w:marRight w:val="0"/>
          <w:marTop w:val="0"/>
          <w:marBottom w:val="0"/>
          <w:divBdr>
            <w:top w:val="none" w:sz="0" w:space="0" w:color="auto"/>
            <w:left w:val="none" w:sz="0" w:space="0" w:color="auto"/>
            <w:bottom w:val="none" w:sz="0" w:space="0" w:color="auto"/>
            <w:right w:val="none" w:sz="0" w:space="0" w:color="auto"/>
          </w:divBdr>
        </w:div>
        <w:div w:id="1912080544">
          <w:marLeft w:val="0"/>
          <w:marRight w:val="0"/>
          <w:marTop w:val="0"/>
          <w:marBottom w:val="0"/>
          <w:divBdr>
            <w:top w:val="none" w:sz="0" w:space="0" w:color="auto"/>
            <w:left w:val="none" w:sz="0" w:space="0" w:color="auto"/>
            <w:bottom w:val="none" w:sz="0" w:space="0" w:color="auto"/>
            <w:right w:val="none" w:sz="0" w:space="0" w:color="auto"/>
          </w:divBdr>
        </w:div>
        <w:div w:id="1978876226">
          <w:marLeft w:val="0"/>
          <w:marRight w:val="0"/>
          <w:marTop w:val="0"/>
          <w:marBottom w:val="0"/>
          <w:divBdr>
            <w:top w:val="none" w:sz="0" w:space="0" w:color="auto"/>
            <w:left w:val="none" w:sz="0" w:space="0" w:color="auto"/>
            <w:bottom w:val="none" w:sz="0" w:space="0" w:color="auto"/>
            <w:right w:val="none" w:sz="0" w:space="0" w:color="auto"/>
          </w:divBdr>
        </w:div>
        <w:div w:id="2134052682">
          <w:marLeft w:val="0"/>
          <w:marRight w:val="0"/>
          <w:marTop w:val="0"/>
          <w:marBottom w:val="0"/>
          <w:divBdr>
            <w:top w:val="none" w:sz="0" w:space="0" w:color="auto"/>
            <w:left w:val="none" w:sz="0" w:space="0" w:color="auto"/>
            <w:bottom w:val="none" w:sz="0" w:space="0" w:color="auto"/>
            <w:right w:val="none" w:sz="0" w:space="0" w:color="auto"/>
          </w:divBdr>
        </w:div>
      </w:divsChild>
    </w:div>
    <w:div w:id="1420712634">
      <w:bodyDiv w:val="1"/>
      <w:marLeft w:val="0"/>
      <w:marRight w:val="0"/>
      <w:marTop w:val="0"/>
      <w:marBottom w:val="0"/>
      <w:divBdr>
        <w:top w:val="none" w:sz="0" w:space="0" w:color="auto"/>
        <w:left w:val="none" w:sz="0" w:space="0" w:color="auto"/>
        <w:bottom w:val="none" w:sz="0" w:space="0" w:color="auto"/>
        <w:right w:val="none" w:sz="0" w:space="0" w:color="auto"/>
      </w:divBdr>
    </w:div>
    <w:div w:id="1423641852">
      <w:bodyDiv w:val="1"/>
      <w:marLeft w:val="0"/>
      <w:marRight w:val="0"/>
      <w:marTop w:val="0"/>
      <w:marBottom w:val="0"/>
      <w:divBdr>
        <w:top w:val="none" w:sz="0" w:space="0" w:color="auto"/>
        <w:left w:val="none" w:sz="0" w:space="0" w:color="auto"/>
        <w:bottom w:val="none" w:sz="0" w:space="0" w:color="auto"/>
        <w:right w:val="none" w:sz="0" w:space="0" w:color="auto"/>
      </w:divBdr>
      <w:divsChild>
        <w:div w:id="10299299">
          <w:marLeft w:val="0"/>
          <w:marRight w:val="0"/>
          <w:marTop w:val="0"/>
          <w:marBottom w:val="0"/>
          <w:divBdr>
            <w:top w:val="none" w:sz="0" w:space="0" w:color="auto"/>
            <w:left w:val="none" w:sz="0" w:space="0" w:color="auto"/>
            <w:bottom w:val="none" w:sz="0" w:space="0" w:color="auto"/>
            <w:right w:val="none" w:sz="0" w:space="0" w:color="auto"/>
          </w:divBdr>
        </w:div>
        <w:div w:id="378867848">
          <w:marLeft w:val="0"/>
          <w:marRight w:val="0"/>
          <w:marTop w:val="0"/>
          <w:marBottom w:val="0"/>
          <w:divBdr>
            <w:top w:val="none" w:sz="0" w:space="0" w:color="auto"/>
            <w:left w:val="none" w:sz="0" w:space="0" w:color="auto"/>
            <w:bottom w:val="none" w:sz="0" w:space="0" w:color="auto"/>
            <w:right w:val="none" w:sz="0" w:space="0" w:color="auto"/>
          </w:divBdr>
        </w:div>
        <w:div w:id="409011636">
          <w:marLeft w:val="0"/>
          <w:marRight w:val="0"/>
          <w:marTop w:val="0"/>
          <w:marBottom w:val="0"/>
          <w:divBdr>
            <w:top w:val="none" w:sz="0" w:space="0" w:color="auto"/>
            <w:left w:val="none" w:sz="0" w:space="0" w:color="auto"/>
            <w:bottom w:val="none" w:sz="0" w:space="0" w:color="auto"/>
            <w:right w:val="none" w:sz="0" w:space="0" w:color="auto"/>
          </w:divBdr>
        </w:div>
        <w:div w:id="651299294">
          <w:marLeft w:val="0"/>
          <w:marRight w:val="0"/>
          <w:marTop w:val="0"/>
          <w:marBottom w:val="0"/>
          <w:divBdr>
            <w:top w:val="none" w:sz="0" w:space="0" w:color="auto"/>
            <w:left w:val="none" w:sz="0" w:space="0" w:color="auto"/>
            <w:bottom w:val="none" w:sz="0" w:space="0" w:color="auto"/>
            <w:right w:val="none" w:sz="0" w:space="0" w:color="auto"/>
          </w:divBdr>
        </w:div>
        <w:div w:id="938492542">
          <w:marLeft w:val="0"/>
          <w:marRight w:val="0"/>
          <w:marTop w:val="0"/>
          <w:marBottom w:val="0"/>
          <w:divBdr>
            <w:top w:val="none" w:sz="0" w:space="0" w:color="auto"/>
            <w:left w:val="none" w:sz="0" w:space="0" w:color="auto"/>
            <w:bottom w:val="none" w:sz="0" w:space="0" w:color="auto"/>
            <w:right w:val="none" w:sz="0" w:space="0" w:color="auto"/>
          </w:divBdr>
        </w:div>
        <w:div w:id="1131558909">
          <w:marLeft w:val="0"/>
          <w:marRight w:val="0"/>
          <w:marTop w:val="0"/>
          <w:marBottom w:val="0"/>
          <w:divBdr>
            <w:top w:val="none" w:sz="0" w:space="0" w:color="auto"/>
            <w:left w:val="none" w:sz="0" w:space="0" w:color="auto"/>
            <w:bottom w:val="none" w:sz="0" w:space="0" w:color="auto"/>
            <w:right w:val="none" w:sz="0" w:space="0" w:color="auto"/>
          </w:divBdr>
        </w:div>
        <w:div w:id="1134299032">
          <w:marLeft w:val="0"/>
          <w:marRight w:val="0"/>
          <w:marTop w:val="0"/>
          <w:marBottom w:val="0"/>
          <w:divBdr>
            <w:top w:val="none" w:sz="0" w:space="0" w:color="auto"/>
            <w:left w:val="none" w:sz="0" w:space="0" w:color="auto"/>
            <w:bottom w:val="none" w:sz="0" w:space="0" w:color="auto"/>
            <w:right w:val="none" w:sz="0" w:space="0" w:color="auto"/>
          </w:divBdr>
        </w:div>
        <w:div w:id="1374185619">
          <w:marLeft w:val="0"/>
          <w:marRight w:val="0"/>
          <w:marTop w:val="0"/>
          <w:marBottom w:val="0"/>
          <w:divBdr>
            <w:top w:val="none" w:sz="0" w:space="0" w:color="auto"/>
            <w:left w:val="none" w:sz="0" w:space="0" w:color="auto"/>
            <w:bottom w:val="none" w:sz="0" w:space="0" w:color="auto"/>
            <w:right w:val="none" w:sz="0" w:space="0" w:color="auto"/>
          </w:divBdr>
        </w:div>
        <w:div w:id="1724714953">
          <w:marLeft w:val="0"/>
          <w:marRight w:val="0"/>
          <w:marTop w:val="0"/>
          <w:marBottom w:val="0"/>
          <w:divBdr>
            <w:top w:val="none" w:sz="0" w:space="0" w:color="auto"/>
            <w:left w:val="none" w:sz="0" w:space="0" w:color="auto"/>
            <w:bottom w:val="none" w:sz="0" w:space="0" w:color="auto"/>
            <w:right w:val="none" w:sz="0" w:space="0" w:color="auto"/>
          </w:divBdr>
        </w:div>
        <w:div w:id="1814251297">
          <w:marLeft w:val="0"/>
          <w:marRight w:val="0"/>
          <w:marTop w:val="0"/>
          <w:marBottom w:val="0"/>
          <w:divBdr>
            <w:top w:val="none" w:sz="0" w:space="0" w:color="auto"/>
            <w:left w:val="none" w:sz="0" w:space="0" w:color="auto"/>
            <w:bottom w:val="none" w:sz="0" w:space="0" w:color="auto"/>
            <w:right w:val="none" w:sz="0" w:space="0" w:color="auto"/>
          </w:divBdr>
        </w:div>
      </w:divsChild>
    </w:div>
    <w:div w:id="1428694653">
      <w:bodyDiv w:val="1"/>
      <w:marLeft w:val="0"/>
      <w:marRight w:val="0"/>
      <w:marTop w:val="0"/>
      <w:marBottom w:val="0"/>
      <w:divBdr>
        <w:top w:val="none" w:sz="0" w:space="0" w:color="auto"/>
        <w:left w:val="none" w:sz="0" w:space="0" w:color="auto"/>
        <w:bottom w:val="none" w:sz="0" w:space="0" w:color="auto"/>
        <w:right w:val="none" w:sz="0" w:space="0" w:color="auto"/>
      </w:divBdr>
      <w:divsChild>
        <w:div w:id="120998955">
          <w:marLeft w:val="0"/>
          <w:marRight w:val="0"/>
          <w:marTop w:val="0"/>
          <w:marBottom w:val="0"/>
          <w:divBdr>
            <w:top w:val="none" w:sz="0" w:space="0" w:color="auto"/>
            <w:left w:val="none" w:sz="0" w:space="0" w:color="auto"/>
            <w:bottom w:val="none" w:sz="0" w:space="0" w:color="auto"/>
            <w:right w:val="none" w:sz="0" w:space="0" w:color="auto"/>
          </w:divBdr>
        </w:div>
        <w:div w:id="321811553">
          <w:marLeft w:val="0"/>
          <w:marRight w:val="0"/>
          <w:marTop w:val="0"/>
          <w:marBottom w:val="0"/>
          <w:divBdr>
            <w:top w:val="none" w:sz="0" w:space="0" w:color="auto"/>
            <w:left w:val="none" w:sz="0" w:space="0" w:color="auto"/>
            <w:bottom w:val="none" w:sz="0" w:space="0" w:color="auto"/>
            <w:right w:val="none" w:sz="0" w:space="0" w:color="auto"/>
          </w:divBdr>
        </w:div>
        <w:div w:id="674840703">
          <w:marLeft w:val="0"/>
          <w:marRight w:val="0"/>
          <w:marTop w:val="0"/>
          <w:marBottom w:val="0"/>
          <w:divBdr>
            <w:top w:val="none" w:sz="0" w:space="0" w:color="auto"/>
            <w:left w:val="none" w:sz="0" w:space="0" w:color="auto"/>
            <w:bottom w:val="none" w:sz="0" w:space="0" w:color="auto"/>
            <w:right w:val="none" w:sz="0" w:space="0" w:color="auto"/>
          </w:divBdr>
        </w:div>
        <w:div w:id="1699695981">
          <w:marLeft w:val="0"/>
          <w:marRight w:val="0"/>
          <w:marTop w:val="0"/>
          <w:marBottom w:val="0"/>
          <w:divBdr>
            <w:top w:val="none" w:sz="0" w:space="0" w:color="auto"/>
            <w:left w:val="none" w:sz="0" w:space="0" w:color="auto"/>
            <w:bottom w:val="none" w:sz="0" w:space="0" w:color="auto"/>
            <w:right w:val="none" w:sz="0" w:space="0" w:color="auto"/>
          </w:divBdr>
        </w:div>
        <w:div w:id="1787847707">
          <w:marLeft w:val="0"/>
          <w:marRight w:val="0"/>
          <w:marTop w:val="0"/>
          <w:marBottom w:val="0"/>
          <w:divBdr>
            <w:top w:val="none" w:sz="0" w:space="0" w:color="auto"/>
            <w:left w:val="none" w:sz="0" w:space="0" w:color="auto"/>
            <w:bottom w:val="none" w:sz="0" w:space="0" w:color="auto"/>
            <w:right w:val="none" w:sz="0" w:space="0" w:color="auto"/>
          </w:divBdr>
        </w:div>
        <w:div w:id="1946956247">
          <w:marLeft w:val="0"/>
          <w:marRight w:val="0"/>
          <w:marTop w:val="0"/>
          <w:marBottom w:val="0"/>
          <w:divBdr>
            <w:top w:val="none" w:sz="0" w:space="0" w:color="auto"/>
            <w:left w:val="none" w:sz="0" w:space="0" w:color="auto"/>
            <w:bottom w:val="none" w:sz="0" w:space="0" w:color="auto"/>
            <w:right w:val="none" w:sz="0" w:space="0" w:color="auto"/>
          </w:divBdr>
        </w:div>
      </w:divsChild>
    </w:div>
    <w:div w:id="1436898100">
      <w:bodyDiv w:val="1"/>
      <w:marLeft w:val="0"/>
      <w:marRight w:val="0"/>
      <w:marTop w:val="0"/>
      <w:marBottom w:val="0"/>
      <w:divBdr>
        <w:top w:val="none" w:sz="0" w:space="0" w:color="auto"/>
        <w:left w:val="none" w:sz="0" w:space="0" w:color="auto"/>
        <w:bottom w:val="none" w:sz="0" w:space="0" w:color="auto"/>
        <w:right w:val="none" w:sz="0" w:space="0" w:color="auto"/>
      </w:divBdr>
    </w:div>
    <w:div w:id="1437166302">
      <w:bodyDiv w:val="1"/>
      <w:marLeft w:val="0"/>
      <w:marRight w:val="0"/>
      <w:marTop w:val="0"/>
      <w:marBottom w:val="0"/>
      <w:divBdr>
        <w:top w:val="none" w:sz="0" w:space="0" w:color="auto"/>
        <w:left w:val="none" w:sz="0" w:space="0" w:color="auto"/>
        <w:bottom w:val="none" w:sz="0" w:space="0" w:color="auto"/>
        <w:right w:val="none" w:sz="0" w:space="0" w:color="auto"/>
      </w:divBdr>
      <w:divsChild>
        <w:div w:id="29116629">
          <w:marLeft w:val="0"/>
          <w:marRight w:val="0"/>
          <w:marTop w:val="0"/>
          <w:marBottom w:val="0"/>
          <w:divBdr>
            <w:top w:val="none" w:sz="0" w:space="0" w:color="auto"/>
            <w:left w:val="none" w:sz="0" w:space="0" w:color="auto"/>
            <w:bottom w:val="none" w:sz="0" w:space="0" w:color="auto"/>
            <w:right w:val="none" w:sz="0" w:space="0" w:color="auto"/>
          </w:divBdr>
        </w:div>
        <w:div w:id="353650024">
          <w:marLeft w:val="0"/>
          <w:marRight w:val="0"/>
          <w:marTop w:val="0"/>
          <w:marBottom w:val="0"/>
          <w:divBdr>
            <w:top w:val="none" w:sz="0" w:space="0" w:color="auto"/>
            <w:left w:val="none" w:sz="0" w:space="0" w:color="auto"/>
            <w:bottom w:val="none" w:sz="0" w:space="0" w:color="auto"/>
            <w:right w:val="none" w:sz="0" w:space="0" w:color="auto"/>
          </w:divBdr>
        </w:div>
        <w:div w:id="508176867">
          <w:marLeft w:val="0"/>
          <w:marRight w:val="0"/>
          <w:marTop w:val="0"/>
          <w:marBottom w:val="0"/>
          <w:divBdr>
            <w:top w:val="none" w:sz="0" w:space="0" w:color="auto"/>
            <w:left w:val="none" w:sz="0" w:space="0" w:color="auto"/>
            <w:bottom w:val="none" w:sz="0" w:space="0" w:color="auto"/>
            <w:right w:val="none" w:sz="0" w:space="0" w:color="auto"/>
          </w:divBdr>
        </w:div>
        <w:div w:id="755250192">
          <w:marLeft w:val="0"/>
          <w:marRight w:val="0"/>
          <w:marTop w:val="0"/>
          <w:marBottom w:val="0"/>
          <w:divBdr>
            <w:top w:val="none" w:sz="0" w:space="0" w:color="auto"/>
            <w:left w:val="none" w:sz="0" w:space="0" w:color="auto"/>
            <w:bottom w:val="none" w:sz="0" w:space="0" w:color="auto"/>
            <w:right w:val="none" w:sz="0" w:space="0" w:color="auto"/>
          </w:divBdr>
        </w:div>
        <w:div w:id="1036151874">
          <w:marLeft w:val="0"/>
          <w:marRight w:val="0"/>
          <w:marTop w:val="0"/>
          <w:marBottom w:val="0"/>
          <w:divBdr>
            <w:top w:val="none" w:sz="0" w:space="0" w:color="auto"/>
            <w:left w:val="none" w:sz="0" w:space="0" w:color="auto"/>
            <w:bottom w:val="none" w:sz="0" w:space="0" w:color="auto"/>
            <w:right w:val="none" w:sz="0" w:space="0" w:color="auto"/>
          </w:divBdr>
        </w:div>
        <w:div w:id="1066411867">
          <w:marLeft w:val="0"/>
          <w:marRight w:val="0"/>
          <w:marTop w:val="0"/>
          <w:marBottom w:val="0"/>
          <w:divBdr>
            <w:top w:val="none" w:sz="0" w:space="0" w:color="auto"/>
            <w:left w:val="none" w:sz="0" w:space="0" w:color="auto"/>
            <w:bottom w:val="none" w:sz="0" w:space="0" w:color="auto"/>
            <w:right w:val="none" w:sz="0" w:space="0" w:color="auto"/>
          </w:divBdr>
        </w:div>
        <w:div w:id="1139424637">
          <w:marLeft w:val="0"/>
          <w:marRight w:val="0"/>
          <w:marTop w:val="0"/>
          <w:marBottom w:val="0"/>
          <w:divBdr>
            <w:top w:val="none" w:sz="0" w:space="0" w:color="auto"/>
            <w:left w:val="none" w:sz="0" w:space="0" w:color="auto"/>
            <w:bottom w:val="none" w:sz="0" w:space="0" w:color="auto"/>
            <w:right w:val="none" w:sz="0" w:space="0" w:color="auto"/>
          </w:divBdr>
        </w:div>
        <w:div w:id="1449617994">
          <w:marLeft w:val="0"/>
          <w:marRight w:val="0"/>
          <w:marTop w:val="0"/>
          <w:marBottom w:val="0"/>
          <w:divBdr>
            <w:top w:val="none" w:sz="0" w:space="0" w:color="auto"/>
            <w:left w:val="none" w:sz="0" w:space="0" w:color="auto"/>
            <w:bottom w:val="none" w:sz="0" w:space="0" w:color="auto"/>
            <w:right w:val="none" w:sz="0" w:space="0" w:color="auto"/>
          </w:divBdr>
        </w:div>
        <w:div w:id="1471171126">
          <w:marLeft w:val="0"/>
          <w:marRight w:val="0"/>
          <w:marTop w:val="0"/>
          <w:marBottom w:val="0"/>
          <w:divBdr>
            <w:top w:val="none" w:sz="0" w:space="0" w:color="auto"/>
            <w:left w:val="none" w:sz="0" w:space="0" w:color="auto"/>
            <w:bottom w:val="none" w:sz="0" w:space="0" w:color="auto"/>
            <w:right w:val="none" w:sz="0" w:space="0" w:color="auto"/>
          </w:divBdr>
        </w:div>
        <w:div w:id="1475953044">
          <w:marLeft w:val="0"/>
          <w:marRight w:val="0"/>
          <w:marTop w:val="0"/>
          <w:marBottom w:val="0"/>
          <w:divBdr>
            <w:top w:val="none" w:sz="0" w:space="0" w:color="auto"/>
            <w:left w:val="none" w:sz="0" w:space="0" w:color="auto"/>
            <w:bottom w:val="none" w:sz="0" w:space="0" w:color="auto"/>
            <w:right w:val="none" w:sz="0" w:space="0" w:color="auto"/>
          </w:divBdr>
        </w:div>
        <w:div w:id="1525485456">
          <w:marLeft w:val="0"/>
          <w:marRight w:val="0"/>
          <w:marTop w:val="0"/>
          <w:marBottom w:val="0"/>
          <w:divBdr>
            <w:top w:val="none" w:sz="0" w:space="0" w:color="auto"/>
            <w:left w:val="none" w:sz="0" w:space="0" w:color="auto"/>
            <w:bottom w:val="none" w:sz="0" w:space="0" w:color="auto"/>
            <w:right w:val="none" w:sz="0" w:space="0" w:color="auto"/>
          </w:divBdr>
        </w:div>
        <w:div w:id="1710304585">
          <w:marLeft w:val="0"/>
          <w:marRight w:val="0"/>
          <w:marTop w:val="0"/>
          <w:marBottom w:val="0"/>
          <w:divBdr>
            <w:top w:val="none" w:sz="0" w:space="0" w:color="auto"/>
            <w:left w:val="none" w:sz="0" w:space="0" w:color="auto"/>
            <w:bottom w:val="none" w:sz="0" w:space="0" w:color="auto"/>
            <w:right w:val="none" w:sz="0" w:space="0" w:color="auto"/>
          </w:divBdr>
        </w:div>
        <w:div w:id="1891913819">
          <w:marLeft w:val="0"/>
          <w:marRight w:val="0"/>
          <w:marTop w:val="0"/>
          <w:marBottom w:val="0"/>
          <w:divBdr>
            <w:top w:val="none" w:sz="0" w:space="0" w:color="auto"/>
            <w:left w:val="none" w:sz="0" w:space="0" w:color="auto"/>
            <w:bottom w:val="none" w:sz="0" w:space="0" w:color="auto"/>
            <w:right w:val="none" w:sz="0" w:space="0" w:color="auto"/>
          </w:divBdr>
        </w:div>
        <w:div w:id="1953243465">
          <w:marLeft w:val="0"/>
          <w:marRight w:val="0"/>
          <w:marTop w:val="0"/>
          <w:marBottom w:val="0"/>
          <w:divBdr>
            <w:top w:val="none" w:sz="0" w:space="0" w:color="auto"/>
            <w:left w:val="none" w:sz="0" w:space="0" w:color="auto"/>
            <w:bottom w:val="none" w:sz="0" w:space="0" w:color="auto"/>
            <w:right w:val="none" w:sz="0" w:space="0" w:color="auto"/>
          </w:divBdr>
        </w:div>
        <w:div w:id="2074042250">
          <w:marLeft w:val="0"/>
          <w:marRight w:val="0"/>
          <w:marTop w:val="0"/>
          <w:marBottom w:val="0"/>
          <w:divBdr>
            <w:top w:val="none" w:sz="0" w:space="0" w:color="auto"/>
            <w:left w:val="none" w:sz="0" w:space="0" w:color="auto"/>
            <w:bottom w:val="none" w:sz="0" w:space="0" w:color="auto"/>
            <w:right w:val="none" w:sz="0" w:space="0" w:color="auto"/>
          </w:divBdr>
        </w:div>
        <w:div w:id="2076315645">
          <w:marLeft w:val="0"/>
          <w:marRight w:val="0"/>
          <w:marTop w:val="0"/>
          <w:marBottom w:val="0"/>
          <w:divBdr>
            <w:top w:val="none" w:sz="0" w:space="0" w:color="auto"/>
            <w:left w:val="none" w:sz="0" w:space="0" w:color="auto"/>
            <w:bottom w:val="none" w:sz="0" w:space="0" w:color="auto"/>
            <w:right w:val="none" w:sz="0" w:space="0" w:color="auto"/>
          </w:divBdr>
        </w:div>
      </w:divsChild>
    </w:div>
    <w:div w:id="1442069234">
      <w:bodyDiv w:val="1"/>
      <w:marLeft w:val="0"/>
      <w:marRight w:val="0"/>
      <w:marTop w:val="0"/>
      <w:marBottom w:val="0"/>
      <w:divBdr>
        <w:top w:val="none" w:sz="0" w:space="0" w:color="auto"/>
        <w:left w:val="none" w:sz="0" w:space="0" w:color="auto"/>
        <w:bottom w:val="none" w:sz="0" w:space="0" w:color="auto"/>
        <w:right w:val="none" w:sz="0" w:space="0" w:color="auto"/>
      </w:divBdr>
    </w:div>
    <w:div w:id="1442145939">
      <w:bodyDiv w:val="1"/>
      <w:marLeft w:val="0"/>
      <w:marRight w:val="0"/>
      <w:marTop w:val="0"/>
      <w:marBottom w:val="0"/>
      <w:divBdr>
        <w:top w:val="none" w:sz="0" w:space="0" w:color="auto"/>
        <w:left w:val="none" w:sz="0" w:space="0" w:color="auto"/>
        <w:bottom w:val="none" w:sz="0" w:space="0" w:color="auto"/>
        <w:right w:val="none" w:sz="0" w:space="0" w:color="auto"/>
      </w:divBdr>
    </w:div>
    <w:div w:id="1444575710">
      <w:bodyDiv w:val="1"/>
      <w:marLeft w:val="0"/>
      <w:marRight w:val="0"/>
      <w:marTop w:val="0"/>
      <w:marBottom w:val="0"/>
      <w:divBdr>
        <w:top w:val="none" w:sz="0" w:space="0" w:color="auto"/>
        <w:left w:val="none" w:sz="0" w:space="0" w:color="auto"/>
        <w:bottom w:val="none" w:sz="0" w:space="0" w:color="auto"/>
        <w:right w:val="none" w:sz="0" w:space="0" w:color="auto"/>
      </w:divBdr>
      <w:divsChild>
        <w:div w:id="557516259">
          <w:marLeft w:val="0"/>
          <w:marRight w:val="0"/>
          <w:marTop w:val="0"/>
          <w:marBottom w:val="0"/>
          <w:divBdr>
            <w:top w:val="none" w:sz="0" w:space="0" w:color="auto"/>
            <w:left w:val="none" w:sz="0" w:space="0" w:color="auto"/>
            <w:bottom w:val="none" w:sz="0" w:space="0" w:color="auto"/>
            <w:right w:val="none" w:sz="0" w:space="0" w:color="auto"/>
          </w:divBdr>
        </w:div>
        <w:div w:id="1200123567">
          <w:marLeft w:val="0"/>
          <w:marRight w:val="0"/>
          <w:marTop w:val="0"/>
          <w:marBottom w:val="0"/>
          <w:divBdr>
            <w:top w:val="none" w:sz="0" w:space="0" w:color="auto"/>
            <w:left w:val="none" w:sz="0" w:space="0" w:color="auto"/>
            <w:bottom w:val="none" w:sz="0" w:space="0" w:color="auto"/>
            <w:right w:val="none" w:sz="0" w:space="0" w:color="auto"/>
          </w:divBdr>
        </w:div>
        <w:div w:id="1533961091">
          <w:marLeft w:val="0"/>
          <w:marRight w:val="0"/>
          <w:marTop w:val="0"/>
          <w:marBottom w:val="0"/>
          <w:divBdr>
            <w:top w:val="none" w:sz="0" w:space="0" w:color="auto"/>
            <w:left w:val="none" w:sz="0" w:space="0" w:color="auto"/>
            <w:bottom w:val="none" w:sz="0" w:space="0" w:color="auto"/>
            <w:right w:val="none" w:sz="0" w:space="0" w:color="auto"/>
          </w:divBdr>
        </w:div>
        <w:div w:id="1625115368">
          <w:marLeft w:val="0"/>
          <w:marRight w:val="0"/>
          <w:marTop w:val="0"/>
          <w:marBottom w:val="0"/>
          <w:divBdr>
            <w:top w:val="none" w:sz="0" w:space="0" w:color="auto"/>
            <w:left w:val="none" w:sz="0" w:space="0" w:color="auto"/>
            <w:bottom w:val="none" w:sz="0" w:space="0" w:color="auto"/>
            <w:right w:val="none" w:sz="0" w:space="0" w:color="auto"/>
          </w:divBdr>
        </w:div>
      </w:divsChild>
    </w:div>
    <w:div w:id="1446273053">
      <w:bodyDiv w:val="1"/>
      <w:marLeft w:val="0"/>
      <w:marRight w:val="0"/>
      <w:marTop w:val="0"/>
      <w:marBottom w:val="0"/>
      <w:divBdr>
        <w:top w:val="none" w:sz="0" w:space="0" w:color="auto"/>
        <w:left w:val="none" w:sz="0" w:space="0" w:color="auto"/>
        <w:bottom w:val="none" w:sz="0" w:space="0" w:color="auto"/>
        <w:right w:val="none" w:sz="0" w:space="0" w:color="auto"/>
      </w:divBdr>
    </w:div>
    <w:div w:id="1451321402">
      <w:bodyDiv w:val="1"/>
      <w:marLeft w:val="0"/>
      <w:marRight w:val="0"/>
      <w:marTop w:val="0"/>
      <w:marBottom w:val="0"/>
      <w:divBdr>
        <w:top w:val="none" w:sz="0" w:space="0" w:color="auto"/>
        <w:left w:val="none" w:sz="0" w:space="0" w:color="auto"/>
        <w:bottom w:val="none" w:sz="0" w:space="0" w:color="auto"/>
        <w:right w:val="none" w:sz="0" w:space="0" w:color="auto"/>
      </w:divBdr>
      <w:divsChild>
        <w:div w:id="657612606">
          <w:marLeft w:val="0"/>
          <w:marRight w:val="0"/>
          <w:marTop w:val="0"/>
          <w:marBottom w:val="0"/>
          <w:divBdr>
            <w:top w:val="none" w:sz="0" w:space="0" w:color="auto"/>
            <w:left w:val="none" w:sz="0" w:space="0" w:color="auto"/>
            <w:bottom w:val="none" w:sz="0" w:space="0" w:color="auto"/>
            <w:right w:val="none" w:sz="0" w:space="0" w:color="auto"/>
          </w:divBdr>
        </w:div>
        <w:div w:id="1560825949">
          <w:marLeft w:val="0"/>
          <w:marRight w:val="0"/>
          <w:marTop w:val="0"/>
          <w:marBottom w:val="0"/>
          <w:divBdr>
            <w:top w:val="none" w:sz="0" w:space="0" w:color="auto"/>
            <w:left w:val="none" w:sz="0" w:space="0" w:color="auto"/>
            <w:bottom w:val="none" w:sz="0" w:space="0" w:color="auto"/>
            <w:right w:val="none" w:sz="0" w:space="0" w:color="auto"/>
          </w:divBdr>
        </w:div>
        <w:div w:id="1978145015">
          <w:marLeft w:val="0"/>
          <w:marRight w:val="0"/>
          <w:marTop w:val="0"/>
          <w:marBottom w:val="0"/>
          <w:divBdr>
            <w:top w:val="none" w:sz="0" w:space="0" w:color="auto"/>
            <w:left w:val="none" w:sz="0" w:space="0" w:color="auto"/>
            <w:bottom w:val="none" w:sz="0" w:space="0" w:color="auto"/>
            <w:right w:val="none" w:sz="0" w:space="0" w:color="auto"/>
          </w:divBdr>
        </w:div>
      </w:divsChild>
    </w:div>
    <w:div w:id="1454010730">
      <w:bodyDiv w:val="1"/>
      <w:marLeft w:val="0"/>
      <w:marRight w:val="0"/>
      <w:marTop w:val="0"/>
      <w:marBottom w:val="0"/>
      <w:divBdr>
        <w:top w:val="none" w:sz="0" w:space="0" w:color="auto"/>
        <w:left w:val="none" w:sz="0" w:space="0" w:color="auto"/>
        <w:bottom w:val="none" w:sz="0" w:space="0" w:color="auto"/>
        <w:right w:val="none" w:sz="0" w:space="0" w:color="auto"/>
      </w:divBdr>
      <w:divsChild>
        <w:div w:id="56978779">
          <w:marLeft w:val="0"/>
          <w:marRight w:val="0"/>
          <w:marTop w:val="0"/>
          <w:marBottom w:val="0"/>
          <w:divBdr>
            <w:top w:val="none" w:sz="0" w:space="0" w:color="auto"/>
            <w:left w:val="none" w:sz="0" w:space="0" w:color="auto"/>
            <w:bottom w:val="none" w:sz="0" w:space="0" w:color="auto"/>
            <w:right w:val="none" w:sz="0" w:space="0" w:color="auto"/>
          </w:divBdr>
        </w:div>
        <w:div w:id="125004920">
          <w:marLeft w:val="0"/>
          <w:marRight w:val="0"/>
          <w:marTop w:val="0"/>
          <w:marBottom w:val="0"/>
          <w:divBdr>
            <w:top w:val="none" w:sz="0" w:space="0" w:color="auto"/>
            <w:left w:val="none" w:sz="0" w:space="0" w:color="auto"/>
            <w:bottom w:val="none" w:sz="0" w:space="0" w:color="auto"/>
            <w:right w:val="none" w:sz="0" w:space="0" w:color="auto"/>
          </w:divBdr>
        </w:div>
        <w:div w:id="148905635">
          <w:marLeft w:val="0"/>
          <w:marRight w:val="0"/>
          <w:marTop w:val="0"/>
          <w:marBottom w:val="0"/>
          <w:divBdr>
            <w:top w:val="none" w:sz="0" w:space="0" w:color="auto"/>
            <w:left w:val="none" w:sz="0" w:space="0" w:color="auto"/>
            <w:bottom w:val="none" w:sz="0" w:space="0" w:color="auto"/>
            <w:right w:val="none" w:sz="0" w:space="0" w:color="auto"/>
          </w:divBdr>
        </w:div>
        <w:div w:id="1049450008">
          <w:marLeft w:val="0"/>
          <w:marRight w:val="0"/>
          <w:marTop w:val="0"/>
          <w:marBottom w:val="0"/>
          <w:divBdr>
            <w:top w:val="none" w:sz="0" w:space="0" w:color="auto"/>
            <w:left w:val="none" w:sz="0" w:space="0" w:color="auto"/>
            <w:bottom w:val="none" w:sz="0" w:space="0" w:color="auto"/>
            <w:right w:val="none" w:sz="0" w:space="0" w:color="auto"/>
          </w:divBdr>
        </w:div>
        <w:div w:id="1281648116">
          <w:marLeft w:val="0"/>
          <w:marRight w:val="0"/>
          <w:marTop w:val="0"/>
          <w:marBottom w:val="0"/>
          <w:divBdr>
            <w:top w:val="none" w:sz="0" w:space="0" w:color="auto"/>
            <w:left w:val="none" w:sz="0" w:space="0" w:color="auto"/>
            <w:bottom w:val="none" w:sz="0" w:space="0" w:color="auto"/>
            <w:right w:val="none" w:sz="0" w:space="0" w:color="auto"/>
          </w:divBdr>
        </w:div>
        <w:div w:id="1544947184">
          <w:marLeft w:val="0"/>
          <w:marRight w:val="0"/>
          <w:marTop w:val="0"/>
          <w:marBottom w:val="0"/>
          <w:divBdr>
            <w:top w:val="none" w:sz="0" w:space="0" w:color="auto"/>
            <w:left w:val="none" w:sz="0" w:space="0" w:color="auto"/>
            <w:bottom w:val="none" w:sz="0" w:space="0" w:color="auto"/>
            <w:right w:val="none" w:sz="0" w:space="0" w:color="auto"/>
          </w:divBdr>
        </w:div>
        <w:div w:id="1643923640">
          <w:marLeft w:val="0"/>
          <w:marRight w:val="0"/>
          <w:marTop w:val="0"/>
          <w:marBottom w:val="0"/>
          <w:divBdr>
            <w:top w:val="none" w:sz="0" w:space="0" w:color="auto"/>
            <w:left w:val="none" w:sz="0" w:space="0" w:color="auto"/>
            <w:bottom w:val="none" w:sz="0" w:space="0" w:color="auto"/>
            <w:right w:val="none" w:sz="0" w:space="0" w:color="auto"/>
          </w:divBdr>
        </w:div>
        <w:div w:id="1668288083">
          <w:marLeft w:val="0"/>
          <w:marRight w:val="0"/>
          <w:marTop w:val="0"/>
          <w:marBottom w:val="0"/>
          <w:divBdr>
            <w:top w:val="none" w:sz="0" w:space="0" w:color="auto"/>
            <w:left w:val="none" w:sz="0" w:space="0" w:color="auto"/>
            <w:bottom w:val="none" w:sz="0" w:space="0" w:color="auto"/>
            <w:right w:val="none" w:sz="0" w:space="0" w:color="auto"/>
          </w:divBdr>
        </w:div>
        <w:div w:id="1767143915">
          <w:marLeft w:val="0"/>
          <w:marRight w:val="0"/>
          <w:marTop w:val="0"/>
          <w:marBottom w:val="0"/>
          <w:divBdr>
            <w:top w:val="none" w:sz="0" w:space="0" w:color="auto"/>
            <w:left w:val="none" w:sz="0" w:space="0" w:color="auto"/>
            <w:bottom w:val="none" w:sz="0" w:space="0" w:color="auto"/>
            <w:right w:val="none" w:sz="0" w:space="0" w:color="auto"/>
          </w:divBdr>
        </w:div>
        <w:div w:id="1837499806">
          <w:marLeft w:val="0"/>
          <w:marRight w:val="0"/>
          <w:marTop w:val="0"/>
          <w:marBottom w:val="0"/>
          <w:divBdr>
            <w:top w:val="none" w:sz="0" w:space="0" w:color="auto"/>
            <w:left w:val="none" w:sz="0" w:space="0" w:color="auto"/>
            <w:bottom w:val="none" w:sz="0" w:space="0" w:color="auto"/>
            <w:right w:val="none" w:sz="0" w:space="0" w:color="auto"/>
          </w:divBdr>
        </w:div>
        <w:div w:id="1914850029">
          <w:marLeft w:val="0"/>
          <w:marRight w:val="0"/>
          <w:marTop w:val="0"/>
          <w:marBottom w:val="0"/>
          <w:divBdr>
            <w:top w:val="none" w:sz="0" w:space="0" w:color="auto"/>
            <w:left w:val="none" w:sz="0" w:space="0" w:color="auto"/>
            <w:bottom w:val="none" w:sz="0" w:space="0" w:color="auto"/>
            <w:right w:val="none" w:sz="0" w:space="0" w:color="auto"/>
          </w:divBdr>
        </w:div>
        <w:div w:id="2107529211">
          <w:marLeft w:val="0"/>
          <w:marRight w:val="0"/>
          <w:marTop w:val="0"/>
          <w:marBottom w:val="0"/>
          <w:divBdr>
            <w:top w:val="none" w:sz="0" w:space="0" w:color="auto"/>
            <w:left w:val="none" w:sz="0" w:space="0" w:color="auto"/>
            <w:bottom w:val="none" w:sz="0" w:space="0" w:color="auto"/>
            <w:right w:val="none" w:sz="0" w:space="0" w:color="auto"/>
          </w:divBdr>
        </w:div>
      </w:divsChild>
    </w:div>
    <w:div w:id="1454055832">
      <w:bodyDiv w:val="1"/>
      <w:marLeft w:val="0"/>
      <w:marRight w:val="0"/>
      <w:marTop w:val="0"/>
      <w:marBottom w:val="0"/>
      <w:divBdr>
        <w:top w:val="none" w:sz="0" w:space="0" w:color="auto"/>
        <w:left w:val="none" w:sz="0" w:space="0" w:color="auto"/>
        <w:bottom w:val="none" w:sz="0" w:space="0" w:color="auto"/>
        <w:right w:val="none" w:sz="0" w:space="0" w:color="auto"/>
      </w:divBdr>
      <w:divsChild>
        <w:div w:id="1238710642">
          <w:marLeft w:val="0"/>
          <w:marRight w:val="0"/>
          <w:marTop w:val="0"/>
          <w:marBottom w:val="0"/>
          <w:divBdr>
            <w:top w:val="none" w:sz="0" w:space="0" w:color="auto"/>
            <w:left w:val="none" w:sz="0" w:space="0" w:color="auto"/>
            <w:bottom w:val="none" w:sz="0" w:space="0" w:color="auto"/>
            <w:right w:val="none" w:sz="0" w:space="0" w:color="auto"/>
          </w:divBdr>
          <w:divsChild>
            <w:div w:id="947397950">
              <w:marLeft w:val="0"/>
              <w:marRight w:val="0"/>
              <w:marTop w:val="0"/>
              <w:marBottom w:val="0"/>
              <w:divBdr>
                <w:top w:val="none" w:sz="0" w:space="0" w:color="auto"/>
                <w:left w:val="none" w:sz="0" w:space="0" w:color="auto"/>
                <w:bottom w:val="none" w:sz="0" w:space="0" w:color="auto"/>
                <w:right w:val="none" w:sz="0" w:space="0" w:color="auto"/>
              </w:divBdr>
              <w:divsChild>
                <w:div w:id="150678052">
                  <w:marLeft w:val="0"/>
                  <w:marRight w:val="0"/>
                  <w:marTop w:val="0"/>
                  <w:marBottom w:val="0"/>
                  <w:divBdr>
                    <w:top w:val="none" w:sz="0" w:space="0" w:color="auto"/>
                    <w:left w:val="none" w:sz="0" w:space="0" w:color="auto"/>
                    <w:bottom w:val="none" w:sz="0" w:space="0" w:color="auto"/>
                    <w:right w:val="none" w:sz="0" w:space="0" w:color="auto"/>
                  </w:divBdr>
                  <w:divsChild>
                    <w:div w:id="523330477">
                      <w:marLeft w:val="0"/>
                      <w:marRight w:val="0"/>
                      <w:marTop w:val="0"/>
                      <w:marBottom w:val="0"/>
                      <w:divBdr>
                        <w:top w:val="none" w:sz="0" w:space="0" w:color="auto"/>
                        <w:left w:val="none" w:sz="0" w:space="0" w:color="auto"/>
                        <w:bottom w:val="none" w:sz="0" w:space="0" w:color="auto"/>
                        <w:right w:val="none" w:sz="0" w:space="0" w:color="auto"/>
                      </w:divBdr>
                    </w:div>
                  </w:divsChild>
                </w:div>
                <w:div w:id="5235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4419">
      <w:bodyDiv w:val="1"/>
      <w:marLeft w:val="0"/>
      <w:marRight w:val="0"/>
      <w:marTop w:val="0"/>
      <w:marBottom w:val="0"/>
      <w:divBdr>
        <w:top w:val="none" w:sz="0" w:space="0" w:color="auto"/>
        <w:left w:val="none" w:sz="0" w:space="0" w:color="auto"/>
        <w:bottom w:val="none" w:sz="0" w:space="0" w:color="auto"/>
        <w:right w:val="none" w:sz="0" w:space="0" w:color="auto"/>
      </w:divBdr>
      <w:divsChild>
        <w:div w:id="1522089707">
          <w:marLeft w:val="0"/>
          <w:marRight w:val="0"/>
          <w:marTop w:val="0"/>
          <w:marBottom w:val="0"/>
          <w:divBdr>
            <w:top w:val="none" w:sz="0" w:space="0" w:color="auto"/>
            <w:left w:val="none" w:sz="0" w:space="0" w:color="auto"/>
            <w:bottom w:val="none" w:sz="0" w:space="0" w:color="auto"/>
            <w:right w:val="none" w:sz="0" w:space="0" w:color="auto"/>
          </w:divBdr>
        </w:div>
        <w:div w:id="1562861864">
          <w:marLeft w:val="0"/>
          <w:marRight w:val="0"/>
          <w:marTop w:val="0"/>
          <w:marBottom w:val="0"/>
          <w:divBdr>
            <w:top w:val="none" w:sz="0" w:space="0" w:color="auto"/>
            <w:left w:val="none" w:sz="0" w:space="0" w:color="auto"/>
            <w:bottom w:val="none" w:sz="0" w:space="0" w:color="auto"/>
            <w:right w:val="none" w:sz="0" w:space="0" w:color="auto"/>
          </w:divBdr>
        </w:div>
        <w:div w:id="1808670094">
          <w:marLeft w:val="0"/>
          <w:marRight w:val="0"/>
          <w:marTop w:val="0"/>
          <w:marBottom w:val="0"/>
          <w:divBdr>
            <w:top w:val="none" w:sz="0" w:space="0" w:color="auto"/>
            <w:left w:val="none" w:sz="0" w:space="0" w:color="auto"/>
            <w:bottom w:val="none" w:sz="0" w:space="0" w:color="auto"/>
            <w:right w:val="none" w:sz="0" w:space="0" w:color="auto"/>
          </w:divBdr>
        </w:div>
      </w:divsChild>
    </w:div>
    <w:div w:id="1473328053">
      <w:bodyDiv w:val="1"/>
      <w:marLeft w:val="0"/>
      <w:marRight w:val="0"/>
      <w:marTop w:val="0"/>
      <w:marBottom w:val="0"/>
      <w:divBdr>
        <w:top w:val="none" w:sz="0" w:space="0" w:color="auto"/>
        <w:left w:val="none" w:sz="0" w:space="0" w:color="auto"/>
        <w:bottom w:val="none" w:sz="0" w:space="0" w:color="auto"/>
        <w:right w:val="none" w:sz="0" w:space="0" w:color="auto"/>
      </w:divBdr>
      <w:divsChild>
        <w:div w:id="29383949">
          <w:marLeft w:val="0"/>
          <w:marRight w:val="0"/>
          <w:marTop w:val="0"/>
          <w:marBottom w:val="0"/>
          <w:divBdr>
            <w:top w:val="none" w:sz="0" w:space="0" w:color="auto"/>
            <w:left w:val="none" w:sz="0" w:space="0" w:color="auto"/>
            <w:bottom w:val="none" w:sz="0" w:space="0" w:color="auto"/>
            <w:right w:val="none" w:sz="0" w:space="0" w:color="auto"/>
          </w:divBdr>
        </w:div>
        <w:div w:id="34281578">
          <w:marLeft w:val="0"/>
          <w:marRight w:val="0"/>
          <w:marTop w:val="0"/>
          <w:marBottom w:val="0"/>
          <w:divBdr>
            <w:top w:val="none" w:sz="0" w:space="0" w:color="auto"/>
            <w:left w:val="none" w:sz="0" w:space="0" w:color="auto"/>
            <w:bottom w:val="none" w:sz="0" w:space="0" w:color="auto"/>
            <w:right w:val="none" w:sz="0" w:space="0" w:color="auto"/>
          </w:divBdr>
        </w:div>
        <w:div w:id="301816539">
          <w:marLeft w:val="0"/>
          <w:marRight w:val="0"/>
          <w:marTop w:val="0"/>
          <w:marBottom w:val="0"/>
          <w:divBdr>
            <w:top w:val="none" w:sz="0" w:space="0" w:color="auto"/>
            <w:left w:val="none" w:sz="0" w:space="0" w:color="auto"/>
            <w:bottom w:val="none" w:sz="0" w:space="0" w:color="auto"/>
            <w:right w:val="none" w:sz="0" w:space="0" w:color="auto"/>
          </w:divBdr>
        </w:div>
        <w:div w:id="397242498">
          <w:marLeft w:val="0"/>
          <w:marRight w:val="0"/>
          <w:marTop w:val="0"/>
          <w:marBottom w:val="0"/>
          <w:divBdr>
            <w:top w:val="none" w:sz="0" w:space="0" w:color="auto"/>
            <w:left w:val="none" w:sz="0" w:space="0" w:color="auto"/>
            <w:bottom w:val="none" w:sz="0" w:space="0" w:color="auto"/>
            <w:right w:val="none" w:sz="0" w:space="0" w:color="auto"/>
          </w:divBdr>
        </w:div>
        <w:div w:id="401683005">
          <w:marLeft w:val="0"/>
          <w:marRight w:val="0"/>
          <w:marTop w:val="0"/>
          <w:marBottom w:val="0"/>
          <w:divBdr>
            <w:top w:val="none" w:sz="0" w:space="0" w:color="auto"/>
            <w:left w:val="none" w:sz="0" w:space="0" w:color="auto"/>
            <w:bottom w:val="none" w:sz="0" w:space="0" w:color="auto"/>
            <w:right w:val="none" w:sz="0" w:space="0" w:color="auto"/>
          </w:divBdr>
        </w:div>
        <w:div w:id="499391065">
          <w:marLeft w:val="0"/>
          <w:marRight w:val="0"/>
          <w:marTop w:val="0"/>
          <w:marBottom w:val="0"/>
          <w:divBdr>
            <w:top w:val="none" w:sz="0" w:space="0" w:color="auto"/>
            <w:left w:val="none" w:sz="0" w:space="0" w:color="auto"/>
            <w:bottom w:val="none" w:sz="0" w:space="0" w:color="auto"/>
            <w:right w:val="none" w:sz="0" w:space="0" w:color="auto"/>
          </w:divBdr>
        </w:div>
        <w:div w:id="499664625">
          <w:marLeft w:val="0"/>
          <w:marRight w:val="0"/>
          <w:marTop w:val="0"/>
          <w:marBottom w:val="0"/>
          <w:divBdr>
            <w:top w:val="none" w:sz="0" w:space="0" w:color="auto"/>
            <w:left w:val="none" w:sz="0" w:space="0" w:color="auto"/>
            <w:bottom w:val="none" w:sz="0" w:space="0" w:color="auto"/>
            <w:right w:val="none" w:sz="0" w:space="0" w:color="auto"/>
          </w:divBdr>
        </w:div>
        <w:div w:id="569190920">
          <w:marLeft w:val="0"/>
          <w:marRight w:val="0"/>
          <w:marTop w:val="0"/>
          <w:marBottom w:val="0"/>
          <w:divBdr>
            <w:top w:val="none" w:sz="0" w:space="0" w:color="auto"/>
            <w:left w:val="none" w:sz="0" w:space="0" w:color="auto"/>
            <w:bottom w:val="none" w:sz="0" w:space="0" w:color="auto"/>
            <w:right w:val="none" w:sz="0" w:space="0" w:color="auto"/>
          </w:divBdr>
        </w:div>
        <w:div w:id="658922496">
          <w:marLeft w:val="0"/>
          <w:marRight w:val="0"/>
          <w:marTop w:val="0"/>
          <w:marBottom w:val="0"/>
          <w:divBdr>
            <w:top w:val="none" w:sz="0" w:space="0" w:color="auto"/>
            <w:left w:val="none" w:sz="0" w:space="0" w:color="auto"/>
            <w:bottom w:val="none" w:sz="0" w:space="0" w:color="auto"/>
            <w:right w:val="none" w:sz="0" w:space="0" w:color="auto"/>
          </w:divBdr>
        </w:div>
        <w:div w:id="668024845">
          <w:marLeft w:val="0"/>
          <w:marRight w:val="0"/>
          <w:marTop w:val="0"/>
          <w:marBottom w:val="0"/>
          <w:divBdr>
            <w:top w:val="none" w:sz="0" w:space="0" w:color="auto"/>
            <w:left w:val="none" w:sz="0" w:space="0" w:color="auto"/>
            <w:bottom w:val="none" w:sz="0" w:space="0" w:color="auto"/>
            <w:right w:val="none" w:sz="0" w:space="0" w:color="auto"/>
          </w:divBdr>
        </w:div>
        <w:div w:id="668561204">
          <w:marLeft w:val="0"/>
          <w:marRight w:val="0"/>
          <w:marTop w:val="0"/>
          <w:marBottom w:val="0"/>
          <w:divBdr>
            <w:top w:val="none" w:sz="0" w:space="0" w:color="auto"/>
            <w:left w:val="none" w:sz="0" w:space="0" w:color="auto"/>
            <w:bottom w:val="none" w:sz="0" w:space="0" w:color="auto"/>
            <w:right w:val="none" w:sz="0" w:space="0" w:color="auto"/>
          </w:divBdr>
        </w:div>
        <w:div w:id="715589394">
          <w:marLeft w:val="0"/>
          <w:marRight w:val="0"/>
          <w:marTop w:val="0"/>
          <w:marBottom w:val="0"/>
          <w:divBdr>
            <w:top w:val="none" w:sz="0" w:space="0" w:color="auto"/>
            <w:left w:val="none" w:sz="0" w:space="0" w:color="auto"/>
            <w:bottom w:val="none" w:sz="0" w:space="0" w:color="auto"/>
            <w:right w:val="none" w:sz="0" w:space="0" w:color="auto"/>
          </w:divBdr>
        </w:div>
        <w:div w:id="833492619">
          <w:marLeft w:val="0"/>
          <w:marRight w:val="0"/>
          <w:marTop w:val="0"/>
          <w:marBottom w:val="0"/>
          <w:divBdr>
            <w:top w:val="none" w:sz="0" w:space="0" w:color="auto"/>
            <w:left w:val="none" w:sz="0" w:space="0" w:color="auto"/>
            <w:bottom w:val="none" w:sz="0" w:space="0" w:color="auto"/>
            <w:right w:val="none" w:sz="0" w:space="0" w:color="auto"/>
          </w:divBdr>
        </w:div>
        <w:div w:id="894662359">
          <w:marLeft w:val="0"/>
          <w:marRight w:val="0"/>
          <w:marTop w:val="0"/>
          <w:marBottom w:val="0"/>
          <w:divBdr>
            <w:top w:val="none" w:sz="0" w:space="0" w:color="auto"/>
            <w:left w:val="none" w:sz="0" w:space="0" w:color="auto"/>
            <w:bottom w:val="none" w:sz="0" w:space="0" w:color="auto"/>
            <w:right w:val="none" w:sz="0" w:space="0" w:color="auto"/>
          </w:divBdr>
        </w:div>
        <w:div w:id="988679140">
          <w:marLeft w:val="0"/>
          <w:marRight w:val="0"/>
          <w:marTop w:val="0"/>
          <w:marBottom w:val="0"/>
          <w:divBdr>
            <w:top w:val="none" w:sz="0" w:space="0" w:color="auto"/>
            <w:left w:val="none" w:sz="0" w:space="0" w:color="auto"/>
            <w:bottom w:val="none" w:sz="0" w:space="0" w:color="auto"/>
            <w:right w:val="none" w:sz="0" w:space="0" w:color="auto"/>
          </w:divBdr>
        </w:div>
        <w:div w:id="992489598">
          <w:marLeft w:val="0"/>
          <w:marRight w:val="0"/>
          <w:marTop w:val="0"/>
          <w:marBottom w:val="0"/>
          <w:divBdr>
            <w:top w:val="none" w:sz="0" w:space="0" w:color="auto"/>
            <w:left w:val="none" w:sz="0" w:space="0" w:color="auto"/>
            <w:bottom w:val="none" w:sz="0" w:space="0" w:color="auto"/>
            <w:right w:val="none" w:sz="0" w:space="0" w:color="auto"/>
          </w:divBdr>
        </w:div>
        <w:div w:id="1057510298">
          <w:marLeft w:val="0"/>
          <w:marRight w:val="0"/>
          <w:marTop w:val="0"/>
          <w:marBottom w:val="0"/>
          <w:divBdr>
            <w:top w:val="none" w:sz="0" w:space="0" w:color="auto"/>
            <w:left w:val="none" w:sz="0" w:space="0" w:color="auto"/>
            <w:bottom w:val="none" w:sz="0" w:space="0" w:color="auto"/>
            <w:right w:val="none" w:sz="0" w:space="0" w:color="auto"/>
          </w:divBdr>
        </w:div>
        <w:div w:id="1174997127">
          <w:marLeft w:val="0"/>
          <w:marRight w:val="0"/>
          <w:marTop w:val="0"/>
          <w:marBottom w:val="0"/>
          <w:divBdr>
            <w:top w:val="none" w:sz="0" w:space="0" w:color="auto"/>
            <w:left w:val="none" w:sz="0" w:space="0" w:color="auto"/>
            <w:bottom w:val="none" w:sz="0" w:space="0" w:color="auto"/>
            <w:right w:val="none" w:sz="0" w:space="0" w:color="auto"/>
          </w:divBdr>
        </w:div>
        <w:div w:id="1188448325">
          <w:marLeft w:val="0"/>
          <w:marRight w:val="0"/>
          <w:marTop w:val="0"/>
          <w:marBottom w:val="0"/>
          <w:divBdr>
            <w:top w:val="none" w:sz="0" w:space="0" w:color="auto"/>
            <w:left w:val="none" w:sz="0" w:space="0" w:color="auto"/>
            <w:bottom w:val="none" w:sz="0" w:space="0" w:color="auto"/>
            <w:right w:val="none" w:sz="0" w:space="0" w:color="auto"/>
          </w:divBdr>
        </w:div>
        <w:div w:id="1355502826">
          <w:marLeft w:val="0"/>
          <w:marRight w:val="0"/>
          <w:marTop w:val="0"/>
          <w:marBottom w:val="0"/>
          <w:divBdr>
            <w:top w:val="none" w:sz="0" w:space="0" w:color="auto"/>
            <w:left w:val="none" w:sz="0" w:space="0" w:color="auto"/>
            <w:bottom w:val="none" w:sz="0" w:space="0" w:color="auto"/>
            <w:right w:val="none" w:sz="0" w:space="0" w:color="auto"/>
          </w:divBdr>
        </w:div>
        <w:div w:id="1397511556">
          <w:marLeft w:val="0"/>
          <w:marRight w:val="0"/>
          <w:marTop w:val="0"/>
          <w:marBottom w:val="0"/>
          <w:divBdr>
            <w:top w:val="none" w:sz="0" w:space="0" w:color="auto"/>
            <w:left w:val="none" w:sz="0" w:space="0" w:color="auto"/>
            <w:bottom w:val="none" w:sz="0" w:space="0" w:color="auto"/>
            <w:right w:val="none" w:sz="0" w:space="0" w:color="auto"/>
          </w:divBdr>
        </w:div>
        <w:div w:id="1410930311">
          <w:marLeft w:val="0"/>
          <w:marRight w:val="0"/>
          <w:marTop w:val="0"/>
          <w:marBottom w:val="0"/>
          <w:divBdr>
            <w:top w:val="none" w:sz="0" w:space="0" w:color="auto"/>
            <w:left w:val="none" w:sz="0" w:space="0" w:color="auto"/>
            <w:bottom w:val="none" w:sz="0" w:space="0" w:color="auto"/>
            <w:right w:val="none" w:sz="0" w:space="0" w:color="auto"/>
          </w:divBdr>
        </w:div>
        <w:div w:id="1473059040">
          <w:marLeft w:val="0"/>
          <w:marRight w:val="0"/>
          <w:marTop w:val="0"/>
          <w:marBottom w:val="0"/>
          <w:divBdr>
            <w:top w:val="none" w:sz="0" w:space="0" w:color="auto"/>
            <w:left w:val="none" w:sz="0" w:space="0" w:color="auto"/>
            <w:bottom w:val="none" w:sz="0" w:space="0" w:color="auto"/>
            <w:right w:val="none" w:sz="0" w:space="0" w:color="auto"/>
          </w:divBdr>
        </w:div>
        <w:div w:id="1548486250">
          <w:marLeft w:val="0"/>
          <w:marRight w:val="0"/>
          <w:marTop w:val="0"/>
          <w:marBottom w:val="0"/>
          <w:divBdr>
            <w:top w:val="none" w:sz="0" w:space="0" w:color="auto"/>
            <w:left w:val="none" w:sz="0" w:space="0" w:color="auto"/>
            <w:bottom w:val="none" w:sz="0" w:space="0" w:color="auto"/>
            <w:right w:val="none" w:sz="0" w:space="0" w:color="auto"/>
          </w:divBdr>
        </w:div>
        <w:div w:id="1553228599">
          <w:marLeft w:val="0"/>
          <w:marRight w:val="0"/>
          <w:marTop w:val="0"/>
          <w:marBottom w:val="0"/>
          <w:divBdr>
            <w:top w:val="none" w:sz="0" w:space="0" w:color="auto"/>
            <w:left w:val="none" w:sz="0" w:space="0" w:color="auto"/>
            <w:bottom w:val="none" w:sz="0" w:space="0" w:color="auto"/>
            <w:right w:val="none" w:sz="0" w:space="0" w:color="auto"/>
          </w:divBdr>
        </w:div>
        <w:div w:id="1592346860">
          <w:marLeft w:val="0"/>
          <w:marRight w:val="0"/>
          <w:marTop w:val="0"/>
          <w:marBottom w:val="0"/>
          <w:divBdr>
            <w:top w:val="none" w:sz="0" w:space="0" w:color="auto"/>
            <w:left w:val="none" w:sz="0" w:space="0" w:color="auto"/>
            <w:bottom w:val="none" w:sz="0" w:space="0" w:color="auto"/>
            <w:right w:val="none" w:sz="0" w:space="0" w:color="auto"/>
          </w:divBdr>
        </w:div>
        <w:div w:id="1630353573">
          <w:marLeft w:val="0"/>
          <w:marRight w:val="0"/>
          <w:marTop w:val="0"/>
          <w:marBottom w:val="0"/>
          <w:divBdr>
            <w:top w:val="none" w:sz="0" w:space="0" w:color="auto"/>
            <w:left w:val="none" w:sz="0" w:space="0" w:color="auto"/>
            <w:bottom w:val="none" w:sz="0" w:space="0" w:color="auto"/>
            <w:right w:val="none" w:sz="0" w:space="0" w:color="auto"/>
          </w:divBdr>
        </w:div>
        <w:div w:id="1642463267">
          <w:marLeft w:val="0"/>
          <w:marRight w:val="0"/>
          <w:marTop w:val="0"/>
          <w:marBottom w:val="0"/>
          <w:divBdr>
            <w:top w:val="none" w:sz="0" w:space="0" w:color="auto"/>
            <w:left w:val="none" w:sz="0" w:space="0" w:color="auto"/>
            <w:bottom w:val="none" w:sz="0" w:space="0" w:color="auto"/>
            <w:right w:val="none" w:sz="0" w:space="0" w:color="auto"/>
          </w:divBdr>
        </w:div>
        <w:div w:id="1659992198">
          <w:marLeft w:val="0"/>
          <w:marRight w:val="0"/>
          <w:marTop w:val="0"/>
          <w:marBottom w:val="0"/>
          <w:divBdr>
            <w:top w:val="none" w:sz="0" w:space="0" w:color="auto"/>
            <w:left w:val="none" w:sz="0" w:space="0" w:color="auto"/>
            <w:bottom w:val="none" w:sz="0" w:space="0" w:color="auto"/>
            <w:right w:val="none" w:sz="0" w:space="0" w:color="auto"/>
          </w:divBdr>
        </w:div>
        <w:div w:id="1675495292">
          <w:marLeft w:val="0"/>
          <w:marRight w:val="0"/>
          <w:marTop w:val="0"/>
          <w:marBottom w:val="0"/>
          <w:divBdr>
            <w:top w:val="none" w:sz="0" w:space="0" w:color="auto"/>
            <w:left w:val="none" w:sz="0" w:space="0" w:color="auto"/>
            <w:bottom w:val="none" w:sz="0" w:space="0" w:color="auto"/>
            <w:right w:val="none" w:sz="0" w:space="0" w:color="auto"/>
          </w:divBdr>
        </w:div>
        <w:div w:id="1676106053">
          <w:marLeft w:val="0"/>
          <w:marRight w:val="0"/>
          <w:marTop w:val="0"/>
          <w:marBottom w:val="0"/>
          <w:divBdr>
            <w:top w:val="none" w:sz="0" w:space="0" w:color="auto"/>
            <w:left w:val="none" w:sz="0" w:space="0" w:color="auto"/>
            <w:bottom w:val="none" w:sz="0" w:space="0" w:color="auto"/>
            <w:right w:val="none" w:sz="0" w:space="0" w:color="auto"/>
          </w:divBdr>
        </w:div>
        <w:div w:id="1756200116">
          <w:marLeft w:val="0"/>
          <w:marRight w:val="0"/>
          <w:marTop w:val="0"/>
          <w:marBottom w:val="0"/>
          <w:divBdr>
            <w:top w:val="none" w:sz="0" w:space="0" w:color="auto"/>
            <w:left w:val="none" w:sz="0" w:space="0" w:color="auto"/>
            <w:bottom w:val="none" w:sz="0" w:space="0" w:color="auto"/>
            <w:right w:val="none" w:sz="0" w:space="0" w:color="auto"/>
          </w:divBdr>
        </w:div>
        <w:div w:id="1799060807">
          <w:marLeft w:val="0"/>
          <w:marRight w:val="0"/>
          <w:marTop w:val="0"/>
          <w:marBottom w:val="0"/>
          <w:divBdr>
            <w:top w:val="none" w:sz="0" w:space="0" w:color="auto"/>
            <w:left w:val="none" w:sz="0" w:space="0" w:color="auto"/>
            <w:bottom w:val="none" w:sz="0" w:space="0" w:color="auto"/>
            <w:right w:val="none" w:sz="0" w:space="0" w:color="auto"/>
          </w:divBdr>
        </w:div>
        <w:div w:id="1939681035">
          <w:marLeft w:val="0"/>
          <w:marRight w:val="0"/>
          <w:marTop w:val="0"/>
          <w:marBottom w:val="0"/>
          <w:divBdr>
            <w:top w:val="none" w:sz="0" w:space="0" w:color="auto"/>
            <w:left w:val="none" w:sz="0" w:space="0" w:color="auto"/>
            <w:bottom w:val="none" w:sz="0" w:space="0" w:color="auto"/>
            <w:right w:val="none" w:sz="0" w:space="0" w:color="auto"/>
          </w:divBdr>
        </w:div>
        <w:div w:id="1963265962">
          <w:marLeft w:val="0"/>
          <w:marRight w:val="0"/>
          <w:marTop w:val="0"/>
          <w:marBottom w:val="0"/>
          <w:divBdr>
            <w:top w:val="none" w:sz="0" w:space="0" w:color="auto"/>
            <w:left w:val="none" w:sz="0" w:space="0" w:color="auto"/>
            <w:bottom w:val="none" w:sz="0" w:space="0" w:color="auto"/>
            <w:right w:val="none" w:sz="0" w:space="0" w:color="auto"/>
          </w:divBdr>
        </w:div>
      </w:divsChild>
    </w:div>
    <w:div w:id="1478065257">
      <w:bodyDiv w:val="1"/>
      <w:marLeft w:val="0"/>
      <w:marRight w:val="0"/>
      <w:marTop w:val="0"/>
      <w:marBottom w:val="0"/>
      <w:divBdr>
        <w:top w:val="none" w:sz="0" w:space="0" w:color="auto"/>
        <w:left w:val="none" w:sz="0" w:space="0" w:color="auto"/>
        <w:bottom w:val="none" w:sz="0" w:space="0" w:color="auto"/>
        <w:right w:val="none" w:sz="0" w:space="0" w:color="auto"/>
      </w:divBdr>
      <w:divsChild>
        <w:div w:id="129444654">
          <w:marLeft w:val="0"/>
          <w:marRight w:val="0"/>
          <w:marTop w:val="0"/>
          <w:marBottom w:val="0"/>
          <w:divBdr>
            <w:top w:val="none" w:sz="0" w:space="0" w:color="auto"/>
            <w:left w:val="none" w:sz="0" w:space="0" w:color="auto"/>
            <w:bottom w:val="none" w:sz="0" w:space="0" w:color="auto"/>
            <w:right w:val="none" w:sz="0" w:space="0" w:color="auto"/>
          </w:divBdr>
        </w:div>
        <w:div w:id="487861286">
          <w:marLeft w:val="0"/>
          <w:marRight w:val="0"/>
          <w:marTop w:val="0"/>
          <w:marBottom w:val="0"/>
          <w:divBdr>
            <w:top w:val="none" w:sz="0" w:space="0" w:color="auto"/>
            <w:left w:val="none" w:sz="0" w:space="0" w:color="auto"/>
            <w:bottom w:val="none" w:sz="0" w:space="0" w:color="auto"/>
            <w:right w:val="none" w:sz="0" w:space="0" w:color="auto"/>
          </w:divBdr>
        </w:div>
        <w:div w:id="694381875">
          <w:marLeft w:val="0"/>
          <w:marRight w:val="0"/>
          <w:marTop w:val="0"/>
          <w:marBottom w:val="0"/>
          <w:divBdr>
            <w:top w:val="none" w:sz="0" w:space="0" w:color="auto"/>
            <w:left w:val="none" w:sz="0" w:space="0" w:color="auto"/>
            <w:bottom w:val="none" w:sz="0" w:space="0" w:color="auto"/>
            <w:right w:val="none" w:sz="0" w:space="0" w:color="auto"/>
          </w:divBdr>
        </w:div>
        <w:div w:id="713849334">
          <w:marLeft w:val="0"/>
          <w:marRight w:val="0"/>
          <w:marTop w:val="0"/>
          <w:marBottom w:val="0"/>
          <w:divBdr>
            <w:top w:val="none" w:sz="0" w:space="0" w:color="auto"/>
            <w:left w:val="none" w:sz="0" w:space="0" w:color="auto"/>
            <w:bottom w:val="none" w:sz="0" w:space="0" w:color="auto"/>
            <w:right w:val="none" w:sz="0" w:space="0" w:color="auto"/>
          </w:divBdr>
        </w:div>
        <w:div w:id="747271603">
          <w:marLeft w:val="0"/>
          <w:marRight w:val="0"/>
          <w:marTop w:val="0"/>
          <w:marBottom w:val="0"/>
          <w:divBdr>
            <w:top w:val="none" w:sz="0" w:space="0" w:color="auto"/>
            <w:left w:val="none" w:sz="0" w:space="0" w:color="auto"/>
            <w:bottom w:val="none" w:sz="0" w:space="0" w:color="auto"/>
            <w:right w:val="none" w:sz="0" w:space="0" w:color="auto"/>
          </w:divBdr>
        </w:div>
        <w:div w:id="1128625903">
          <w:marLeft w:val="0"/>
          <w:marRight w:val="0"/>
          <w:marTop w:val="0"/>
          <w:marBottom w:val="0"/>
          <w:divBdr>
            <w:top w:val="none" w:sz="0" w:space="0" w:color="auto"/>
            <w:left w:val="none" w:sz="0" w:space="0" w:color="auto"/>
            <w:bottom w:val="none" w:sz="0" w:space="0" w:color="auto"/>
            <w:right w:val="none" w:sz="0" w:space="0" w:color="auto"/>
          </w:divBdr>
        </w:div>
        <w:div w:id="1324090758">
          <w:marLeft w:val="0"/>
          <w:marRight w:val="0"/>
          <w:marTop w:val="0"/>
          <w:marBottom w:val="0"/>
          <w:divBdr>
            <w:top w:val="none" w:sz="0" w:space="0" w:color="auto"/>
            <w:left w:val="none" w:sz="0" w:space="0" w:color="auto"/>
            <w:bottom w:val="none" w:sz="0" w:space="0" w:color="auto"/>
            <w:right w:val="none" w:sz="0" w:space="0" w:color="auto"/>
          </w:divBdr>
        </w:div>
        <w:div w:id="1781146918">
          <w:marLeft w:val="0"/>
          <w:marRight w:val="0"/>
          <w:marTop w:val="0"/>
          <w:marBottom w:val="0"/>
          <w:divBdr>
            <w:top w:val="none" w:sz="0" w:space="0" w:color="auto"/>
            <w:left w:val="none" w:sz="0" w:space="0" w:color="auto"/>
            <w:bottom w:val="none" w:sz="0" w:space="0" w:color="auto"/>
            <w:right w:val="none" w:sz="0" w:space="0" w:color="auto"/>
          </w:divBdr>
        </w:div>
        <w:div w:id="1904101940">
          <w:marLeft w:val="0"/>
          <w:marRight w:val="0"/>
          <w:marTop w:val="0"/>
          <w:marBottom w:val="0"/>
          <w:divBdr>
            <w:top w:val="none" w:sz="0" w:space="0" w:color="auto"/>
            <w:left w:val="none" w:sz="0" w:space="0" w:color="auto"/>
            <w:bottom w:val="none" w:sz="0" w:space="0" w:color="auto"/>
            <w:right w:val="none" w:sz="0" w:space="0" w:color="auto"/>
          </w:divBdr>
        </w:div>
        <w:div w:id="1913158072">
          <w:marLeft w:val="0"/>
          <w:marRight w:val="0"/>
          <w:marTop w:val="0"/>
          <w:marBottom w:val="0"/>
          <w:divBdr>
            <w:top w:val="none" w:sz="0" w:space="0" w:color="auto"/>
            <w:left w:val="none" w:sz="0" w:space="0" w:color="auto"/>
            <w:bottom w:val="none" w:sz="0" w:space="0" w:color="auto"/>
            <w:right w:val="none" w:sz="0" w:space="0" w:color="auto"/>
          </w:divBdr>
        </w:div>
      </w:divsChild>
    </w:div>
    <w:div w:id="1482623876">
      <w:bodyDiv w:val="1"/>
      <w:marLeft w:val="0"/>
      <w:marRight w:val="0"/>
      <w:marTop w:val="0"/>
      <w:marBottom w:val="0"/>
      <w:divBdr>
        <w:top w:val="none" w:sz="0" w:space="0" w:color="auto"/>
        <w:left w:val="none" w:sz="0" w:space="0" w:color="auto"/>
        <w:bottom w:val="none" w:sz="0" w:space="0" w:color="auto"/>
        <w:right w:val="none" w:sz="0" w:space="0" w:color="auto"/>
      </w:divBdr>
      <w:divsChild>
        <w:div w:id="196309713">
          <w:marLeft w:val="0"/>
          <w:marRight w:val="0"/>
          <w:marTop w:val="0"/>
          <w:marBottom w:val="0"/>
          <w:divBdr>
            <w:top w:val="none" w:sz="0" w:space="0" w:color="auto"/>
            <w:left w:val="none" w:sz="0" w:space="0" w:color="auto"/>
            <w:bottom w:val="none" w:sz="0" w:space="0" w:color="auto"/>
            <w:right w:val="none" w:sz="0" w:space="0" w:color="auto"/>
          </w:divBdr>
        </w:div>
        <w:div w:id="899513880">
          <w:marLeft w:val="0"/>
          <w:marRight w:val="0"/>
          <w:marTop w:val="0"/>
          <w:marBottom w:val="0"/>
          <w:divBdr>
            <w:top w:val="none" w:sz="0" w:space="0" w:color="auto"/>
            <w:left w:val="none" w:sz="0" w:space="0" w:color="auto"/>
            <w:bottom w:val="none" w:sz="0" w:space="0" w:color="auto"/>
            <w:right w:val="none" w:sz="0" w:space="0" w:color="auto"/>
          </w:divBdr>
        </w:div>
        <w:div w:id="1299720710">
          <w:marLeft w:val="0"/>
          <w:marRight w:val="0"/>
          <w:marTop w:val="0"/>
          <w:marBottom w:val="0"/>
          <w:divBdr>
            <w:top w:val="none" w:sz="0" w:space="0" w:color="auto"/>
            <w:left w:val="none" w:sz="0" w:space="0" w:color="auto"/>
            <w:bottom w:val="none" w:sz="0" w:space="0" w:color="auto"/>
            <w:right w:val="none" w:sz="0" w:space="0" w:color="auto"/>
          </w:divBdr>
        </w:div>
        <w:div w:id="1824154499">
          <w:marLeft w:val="0"/>
          <w:marRight w:val="0"/>
          <w:marTop w:val="0"/>
          <w:marBottom w:val="0"/>
          <w:divBdr>
            <w:top w:val="none" w:sz="0" w:space="0" w:color="auto"/>
            <w:left w:val="none" w:sz="0" w:space="0" w:color="auto"/>
            <w:bottom w:val="none" w:sz="0" w:space="0" w:color="auto"/>
            <w:right w:val="none" w:sz="0" w:space="0" w:color="auto"/>
          </w:divBdr>
        </w:div>
      </w:divsChild>
    </w:div>
    <w:div w:id="1483155899">
      <w:bodyDiv w:val="1"/>
      <w:marLeft w:val="0"/>
      <w:marRight w:val="0"/>
      <w:marTop w:val="0"/>
      <w:marBottom w:val="0"/>
      <w:divBdr>
        <w:top w:val="none" w:sz="0" w:space="0" w:color="auto"/>
        <w:left w:val="none" w:sz="0" w:space="0" w:color="auto"/>
        <w:bottom w:val="none" w:sz="0" w:space="0" w:color="auto"/>
        <w:right w:val="none" w:sz="0" w:space="0" w:color="auto"/>
      </w:divBdr>
      <w:divsChild>
        <w:div w:id="196890168">
          <w:marLeft w:val="0"/>
          <w:marRight w:val="0"/>
          <w:marTop w:val="0"/>
          <w:marBottom w:val="0"/>
          <w:divBdr>
            <w:top w:val="none" w:sz="0" w:space="0" w:color="auto"/>
            <w:left w:val="none" w:sz="0" w:space="0" w:color="auto"/>
            <w:bottom w:val="none" w:sz="0" w:space="0" w:color="auto"/>
            <w:right w:val="none" w:sz="0" w:space="0" w:color="auto"/>
          </w:divBdr>
        </w:div>
        <w:div w:id="306281946">
          <w:marLeft w:val="0"/>
          <w:marRight w:val="0"/>
          <w:marTop w:val="0"/>
          <w:marBottom w:val="0"/>
          <w:divBdr>
            <w:top w:val="none" w:sz="0" w:space="0" w:color="auto"/>
            <w:left w:val="none" w:sz="0" w:space="0" w:color="auto"/>
            <w:bottom w:val="none" w:sz="0" w:space="0" w:color="auto"/>
            <w:right w:val="none" w:sz="0" w:space="0" w:color="auto"/>
          </w:divBdr>
        </w:div>
        <w:div w:id="533539777">
          <w:marLeft w:val="0"/>
          <w:marRight w:val="0"/>
          <w:marTop w:val="0"/>
          <w:marBottom w:val="0"/>
          <w:divBdr>
            <w:top w:val="none" w:sz="0" w:space="0" w:color="auto"/>
            <w:left w:val="none" w:sz="0" w:space="0" w:color="auto"/>
            <w:bottom w:val="none" w:sz="0" w:space="0" w:color="auto"/>
            <w:right w:val="none" w:sz="0" w:space="0" w:color="auto"/>
          </w:divBdr>
        </w:div>
        <w:div w:id="586311649">
          <w:marLeft w:val="0"/>
          <w:marRight w:val="0"/>
          <w:marTop w:val="0"/>
          <w:marBottom w:val="0"/>
          <w:divBdr>
            <w:top w:val="none" w:sz="0" w:space="0" w:color="auto"/>
            <w:left w:val="none" w:sz="0" w:space="0" w:color="auto"/>
            <w:bottom w:val="none" w:sz="0" w:space="0" w:color="auto"/>
            <w:right w:val="none" w:sz="0" w:space="0" w:color="auto"/>
          </w:divBdr>
        </w:div>
        <w:div w:id="1014957516">
          <w:marLeft w:val="0"/>
          <w:marRight w:val="0"/>
          <w:marTop w:val="0"/>
          <w:marBottom w:val="0"/>
          <w:divBdr>
            <w:top w:val="none" w:sz="0" w:space="0" w:color="auto"/>
            <w:left w:val="none" w:sz="0" w:space="0" w:color="auto"/>
            <w:bottom w:val="none" w:sz="0" w:space="0" w:color="auto"/>
            <w:right w:val="none" w:sz="0" w:space="0" w:color="auto"/>
          </w:divBdr>
        </w:div>
        <w:div w:id="1405567743">
          <w:marLeft w:val="0"/>
          <w:marRight w:val="0"/>
          <w:marTop w:val="0"/>
          <w:marBottom w:val="0"/>
          <w:divBdr>
            <w:top w:val="none" w:sz="0" w:space="0" w:color="auto"/>
            <w:left w:val="none" w:sz="0" w:space="0" w:color="auto"/>
            <w:bottom w:val="none" w:sz="0" w:space="0" w:color="auto"/>
            <w:right w:val="none" w:sz="0" w:space="0" w:color="auto"/>
          </w:divBdr>
        </w:div>
        <w:div w:id="1420951704">
          <w:marLeft w:val="0"/>
          <w:marRight w:val="0"/>
          <w:marTop w:val="0"/>
          <w:marBottom w:val="0"/>
          <w:divBdr>
            <w:top w:val="none" w:sz="0" w:space="0" w:color="auto"/>
            <w:left w:val="none" w:sz="0" w:space="0" w:color="auto"/>
            <w:bottom w:val="none" w:sz="0" w:space="0" w:color="auto"/>
            <w:right w:val="none" w:sz="0" w:space="0" w:color="auto"/>
          </w:divBdr>
        </w:div>
        <w:div w:id="1507595626">
          <w:marLeft w:val="0"/>
          <w:marRight w:val="0"/>
          <w:marTop w:val="0"/>
          <w:marBottom w:val="0"/>
          <w:divBdr>
            <w:top w:val="none" w:sz="0" w:space="0" w:color="auto"/>
            <w:left w:val="none" w:sz="0" w:space="0" w:color="auto"/>
            <w:bottom w:val="none" w:sz="0" w:space="0" w:color="auto"/>
            <w:right w:val="none" w:sz="0" w:space="0" w:color="auto"/>
          </w:divBdr>
        </w:div>
        <w:div w:id="1566450075">
          <w:marLeft w:val="0"/>
          <w:marRight w:val="0"/>
          <w:marTop w:val="0"/>
          <w:marBottom w:val="0"/>
          <w:divBdr>
            <w:top w:val="none" w:sz="0" w:space="0" w:color="auto"/>
            <w:left w:val="none" w:sz="0" w:space="0" w:color="auto"/>
            <w:bottom w:val="none" w:sz="0" w:space="0" w:color="auto"/>
            <w:right w:val="none" w:sz="0" w:space="0" w:color="auto"/>
          </w:divBdr>
        </w:div>
        <w:div w:id="1601908676">
          <w:marLeft w:val="0"/>
          <w:marRight w:val="0"/>
          <w:marTop w:val="0"/>
          <w:marBottom w:val="0"/>
          <w:divBdr>
            <w:top w:val="none" w:sz="0" w:space="0" w:color="auto"/>
            <w:left w:val="none" w:sz="0" w:space="0" w:color="auto"/>
            <w:bottom w:val="none" w:sz="0" w:space="0" w:color="auto"/>
            <w:right w:val="none" w:sz="0" w:space="0" w:color="auto"/>
          </w:divBdr>
        </w:div>
        <w:div w:id="1783920702">
          <w:marLeft w:val="0"/>
          <w:marRight w:val="0"/>
          <w:marTop w:val="0"/>
          <w:marBottom w:val="0"/>
          <w:divBdr>
            <w:top w:val="none" w:sz="0" w:space="0" w:color="auto"/>
            <w:left w:val="none" w:sz="0" w:space="0" w:color="auto"/>
            <w:bottom w:val="none" w:sz="0" w:space="0" w:color="auto"/>
            <w:right w:val="none" w:sz="0" w:space="0" w:color="auto"/>
          </w:divBdr>
        </w:div>
      </w:divsChild>
    </w:div>
    <w:div w:id="1484855164">
      <w:bodyDiv w:val="1"/>
      <w:marLeft w:val="0"/>
      <w:marRight w:val="0"/>
      <w:marTop w:val="0"/>
      <w:marBottom w:val="0"/>
      <w:divBdr>
        <w:top w:val="none" w:sz="0" w:space="0" w:color="auto"/>
        <w:left w:val="none" w:sz="0" w:space="0" w:color="auto"/>
        <w:bottom w:val="none" w:sz="0" w:space="0" w:color="auto"/>
        <w:right w:val="none" w:sz="0" w:space="0" w:color="auto"/>
      </w:divBdr>
    </w:div>
    <w:div w:id="1485317983">
      <w:bodyDiv w:val="1"/>
      <w:marLeft w:val="0"/>
      <w:marRight w:val="0"/>
      <w:marTop w:val="0"/>
      <w:marBottom w:val="0"/>
      <w:divBdr>
        <w:top w:val="none" w:sz="0" w:space="0" w:color="auto"/>
        <w:left w:val="none" w:sz="0" w:space="0" w:color="auto"/>
        <w:bottom w:val="none" w:sz="0" w:space="0" w:color="auto"/>
        <w:right w:val="none" w:sz="0" w:space="0" w:color="auto"/>
      </w:divBdr>
      <w:divsChild>
        <w:div w:id="94519937">
          <w:marLeft w:val="0"/>
          <w:marRight w:val="0"/>
          <w:marTop w:val="0"/>
          <w:marBottom w:val="0"/>
          <w:divBdr>
            <w:top w:val="none" w:sz="0" w:space="0" w:color="auto"/>
            <w:left w:val="none" w:sz="0" w:space="0" w:color="auto"/>
            <w:bottom w:val="none" w:sz="0" w:space="0" w:color="auto"/>
            <w:right w:val="none" w:sz="0" w:space="0" w:color="auto"/>
          </w:divBdr>
        </w:div>
        <w:div w:id="477920295">
          <w:marLeft w:val="0"/>
          <w:marRight w:val="0"/>
          <w:marTop w:val="0"/>
          <w:marBottom w:val="0"/>
          <w:divBdr>
            <w:top w:val="none" w:sz="0" w:space="0" w:color="auto"/>
            <w:left w:val="none" w:sz="0" w:space="0" w:color="auto"/>
            <w:bottom w:val="none" w:sz="0" w:space="0" w:color="auto"/>
            <w:right w:val="none" w:sz="0" w:space="0" w:color="auto"/>
          </w:divBdr>
        </w:div>
        <w:div w:id="545918883">
          <w:marLeft w:val="0"/>
          <w:marRight w:val="0"/>
          <w:marTop w:val="0"/>
          <w:marBottom w:val="0"/>
          <w:divBdr>
            <w:top w:val="none" w:sz="0" w:space="0" w:color="auto"/>
            <w:left w:val="none" w:sz="0" w:space="0" w:color="auto"/>
            <w:bottom w:val="none" w:sz="0" w:space="0" w:color="auto"/>
            <w:right w:val="none" w:sz="0" w:space="0" w:color="auto"/>
          </w:divBdr>
        </w:div>
        <w:div w:id="589703527">
          <w:marLeft w:val="0"/>
          <w:marRight w:val="0"/>
          <w:marTop w:val="0"/>
          <w:marBottom w:val="0"/>
          <w:divBdr>
            <w:top w:val="none" w:sz="0" w:space="0" w:color="auto"/>
            <w:left w:val="none" w:sz="0" w:space="0" w:color="auto"/>
            <w:bottom w:val="none" w:sz="0" w:space="0" w:color="auto"/>
            <w:right w:val="none" w:sz="0" w:space="0" w:color="auto"/>
          </w:divBdr>
        </w:div>
        <w:div w:id="689994033">
          <w:marLeft w:val="0"/>
          <w:marRight w:val="0"/>
          <w:marTop w:val="0"/>
          <w:marBottom w:val="0"/>
          <w:divBdr>
            <w:top w:val="none" w:sz="0" w:space="0" w:color="auto"/>
            <w:left w:val="none" w:sz="0" w:space="0" w:color="auto"/>
            <w:bottom w:val="none" w:sz="0" w:space="0" w:color="auto"/>
            <w:right w:val="none" w:sz="0" w:space="0" w:color="auto"/>
          </w:divBdr>
        </w:div>
        <w:div w:id="1077903226">
          <w:marLeft w:val="0"/>
          <w:marRight w:val="0"/>
          <w:marTop w:val="0"/>
          <w:marBottom w:val="0"/>
          <w:divBdr>
            <w:top w:val="none" w:sz="0" w:space="0" w:color="auto"/>
            <w:left w:val="none" w:sz="0" w:space="0" w:color="auto"/>
            <w:bottom w:val="none" w:sz="0" w:space="0" w:color="auto"/>
            <w:right w:val="none" w:sz="0" w:space="0" w:color="auto"/>
          </w:divBdr>
        </w:div>
        <w:div w:id="1298103416">
          <w:marLeft w:val="0"/>
          <w:marRight w:val="0"/>
          <w:marTop w:val="0"/>
          <w:marBottom w:val="0"/>
          <w:divBdr>
            <w:top w:val="none" w:sz="0" w:space="0" w:color="auto"/>
            <w:left w:val="none" w:sz="0" w:space="0" w:color="auto"/>
            <w:bottom w:val="none" w:sz="0" w:space="0" w:color="auto"/>
            <w:right w:val="none" w:sz="0" w:space="0" w:color="auto"/>
          </w:divBdr>
        </w:div>
        <w:div w:id="1448087243">
          <w:marLeft w:val="0"/>
          <w:marRight w:val="0"/>
          <w:marTop w:val="0"/>
          <w:marBottom w:val="0"/>
          <w:divBdr>
            <w:top w:val="none" w:sz="0" w:space="0" w:color="auto"/>
            <w:left w:val="none" w:sz="0" w:space="0" w:color="auto"/>
            <w:bottom w:val="none" w:sz="0" w:space="0" w:color="auto"/>
            <w:right w:val="none" w:sz="0" w:space="0" w:color="auto"/>
          </w:divBdr>
        </w:div>
        <w:div w:id="1909850200">
          <w:marLeft w:val="0"/>
          <w:marRight w:val="0"/>
          <w:marTop w:val="0"/>
          <w:marBottom w:val="0"/>
          <w:divBdr>
            <w:top w:val="none" w:sz="0" w:space="0" w:color="auto"/>
            <w:left w:val="none" w:sz="0" w:space="0" w:color="auto"/>
            <w:bottom w:val="none" w:sz="0" w:space="0" w:color="auto"/>
            <w:right w:val="none" w:sz="0" w:space="0" w:color="auto"/>
          </w:divBdr>
        </w:div>
        <w:div w:id="2049062311">
          <w:marLeft w:val="0"/>
          <w:marRight w:val="0"/>
          <w:marTop w:val="0"/>
          <w:marBottom w:val="0"/>
          <w:divBdr>
            <w:top w:val="none" w:sz="0" w:space="0" w:color="auto"/>
            <w:left w:val="none" w:sz="0" w:space="0" w:color="auto"/>
            <w:bottom w:val="none" w:sz="0" w:space="0" w:color="auto"/>
            <w:right w:val="none" w:sz="0" w:space="0" w:color="auto"/>
          </w:divBdr>
        </w:div>
      </w:divsChild>
    </w:div>
    <w:div w:id="1485319062">
      <w:bodyDiv w:val="1"/>
      <w:marLeft w:val="0"/>
      <w:marRight w:val="0"/>
      <w:marTop w:val="0"/>
      <w:marBottom w:val="0"/>
      <w:divBdr>
        <w:top w:val="none" w:sz="0" w:space="0" w:color="auto"/>
        <w:left w:val="none" w:sz="0" w:space="0" w:color="auto"/>
        <w:bottom w:val="none" w:sz="0" w:space="0" w:color="auto"/>
        <w:right w:val="none" w:sz="0" w:space="0" w:color="auto"/>
      </w:divBdr>
      <w:divsChild>
        <w:div w:id="1775788218">
          <w:marLeft w:val="0"/>
          <w:marRight w:val="0"/>
          <w:marTop w:val="0"/>
          <w:marBottom w:val="0"/>
          <w:divBdr>
            <w:top w:val="none" w:sz="0" w:space="0" w:color="auto"/>
            <w:left w:val="none" w:sz="0" w:space="0" w:color="auto"/>
            <w:bottom w:val="none" w:sz="0" w:space="0" w:color="auto"/>
            <w:right w:val="none" w:sz="0" w:space="0" w:color="auto"/>
          </w:divBdr>
        </w:div>
      </w:divsChild>
    </w:div>
    <w:div w:id="1496725132">
      <w:bodyDiv w:val="1"/>
      <w:marLeft w:val="0"/>
      <w:marRight w:val="0"/>
      <w:marTop w:val="0"/>
      <w:marBottom w:val="0"/>
      <w:divBdr>
        <w:top w:val="none" w:sz="0" w:space="0" w:color="auto"/>
        <w:left w:val="none" w:sz="0" w:space="0" w:color="auto"/>
        <w:bottom w:val="none" w:sz="0" w:space="0" w:color="auto"/>
        <w:right w:val="none" w:sz="0" w:space="0" w:color="auto"/>
      </w:divBdr>
      <w:divsChild>
        <w:div w:id="1126243116">
          <w:marLeft w:val="0"/>
          <w:marRight w:val="0"/>
          <w:marTop w:val="0"/>
          <w:marBottom w:val="0"/>
          <w:divBdr>
            <w:top w:val="none" w:sz="0" w:space="0" w:color="auto"/>
            <w:left w:val="none" w:sz="0" w:space="0" w:color="auto"/>
            <w:bottom w:val="none" w:sz="0" w:space="0" w:color="auto"/>
            <w:right w:val="none" w:sz="0" w:space="0" w:color="auto"/>
          </w:divBdr>
        </w:div>
        <w:div w:id="1682971685">
          <w:marLeft w:val="0"/>
          <w:marRight w:val="0"/>
          <w:marTop w:val="0"/>
          <w:marBottom w:val="0"/>
          <w:divBdr>
            <w:top w:val="none" w:sz="0" w:space="0" w:color="auto"/>
            <w:left w:val="none" w:sz="0" w:space="0" w:color="auto"/>
            <w:bottom w:val="none" w:sz="0" w:space="0" w:color="auto"/>
            <w:right w:val="none" w:sz="0" w:space="0" w:color="auto"/>
          </w:divBdr>
        </w:div>
        <w:div w:id="1803647944">
          <w:marLeft w:val="0"/>
          <w:marRight w:val="0"/>
          <w:marTop w:val="0"/>
          <w:marBottom w:val="0"/>
          <w:divBdr>
            <w:top w:val="none" w:sz="0" w:space="0" w:color="auto"/>
            <w:left w:val="none" w:sz="0" w:space="0" w:color="auto"/>
            <w:bottom w:val="none" w:sz="0" w:space="0" w:color="auto"/>
            <w:right w:val="none" w:sz="0" w:space="0" w:color="auto"/>
          </w:divBdr>
        </w:div>
      </w:divsChild>
    </w:div>
    <w:div w:id="1509711059">
      <w:bodyDiv w:val="1"/>
      <w:marLeft w:val="0"/>
      <w:marRight w:val="0"/>
      <w:marTop w:val="0"/>
      <w:marBottom w:val="0"/>
      <w:divBdr>
        <w:top w:val="none" w:sz="0" w:space="0" w:color="auto"/>
        <w:left w:val="none" w:sz="0" w:space="0" w:color="auto"/>
        <w:bottom w:val="none" w:sz="0" w:space="0" w:color="auto"/>
        <w:right w:val="none" w:sz="0" w:space="0" w:color="auto"/>
      </w:divBdr>
    </w:div>
    <w:div w:id="1511404578">
      <w:bodyDiv w:val="1"/>
      <w:marLeft w:val="0"/>
      <w:marRight w:val="0"/>
      <w:marTop w:val="0"/>
      <w:marBottom w:val="0"/>
      <w:divBdr>
        <w:top w:val="none" w:sz="0" w:space="0" w:color="auto"/>
        <w:left w:val="none" w:sz="0" w:space="0" w:color="auto"/>
        <w:bottom w:val="none" w:sz="0" w:space="0" w:color="auto"/>
        <w:right w:val="none" w:sz="0" w:space="0" w:color="auto"/>
      </w:divBdr>
    </w:div>
    <w:div w:id="1512449517">
      <w:bodyDiv w:val="1"/>
      <w:marLeft w:val="0"/>
      <w:marRight w:val="0"/>
      <w:marTop w:val="0"/>
      <w:marBottom w:val="0"/>
      <w:divBdr>
        <w:top w:val="none" w:sz="0" w:space="0" w:color="auto"/>
        <w:left w:val="none" w:sz="0" w:space="0" w:color="auto"/>
        <w:bottom w:val="none" w:sz="0" w:space="0" w:color="auto"/>
        <w:right w:val="none" w:sz="0" w:space="0" w:color="auto"/>
      </w:divBdr>
    </w:div>
    <w:div w:id="1514147543">
      <w:bodyDiv w:val="1"/>
      <w:marLeft w:val="0"/>
      <w:marRight w:val="0"/>
      <w:marTop w:val="0"/>
      <w:marBottom w:val="0"/>
      <w:divBdr>
        <w:top w:val="none" w:sz="0" w:space="0" w:color="auto"/>
        <w:left w:val="none" w:sz="0" w:space="0" w:color="auto"/>
        <w:bottom w:val="none" w:sz="0" w:space="0" w:color="auto"/>
        <w:right w:val="none" w:sz="0" w:space="0" w:color="auto"/>
      </w:divBdr>
      <w:divsChild>
        <w:div w:id="164318960">
          <w:marLeft w:val="0"/>
          <w:marRight w:val="0"/>
          <w:marTop w:val="0"/>
          <w:marBottom w:val="0"/>
          <w:divBdr>
            <w:top w:val="none" w:sz="0" w:space="0" w:color="auto"/>
            <w:left w:val="none" w:sz="0" w:space="0" w:color="auto"/>
            <w:bottom w:val="none" w:sz="0" w:space="0" w:color="auto"/>
            <w:right w:val="none" w:sz="0" w:space="0" w:color="auto"/>
          </w:divBdr>
        </w:div>
        <w:div w:id="1590120516">
          <w:marLeft w:val="0"/>
          <w:marRight w:val="0"/>
          <w:marTop w:val="0"/>
          <w:marBottom w:val="0"/>
          <w:divBdr>
            <w:top w:val="none" w:sz="0" w:space="0" w:color="auto"/>
            <w:left w:val="none" w:sz="0" w:space="0" w:color="auto"/>
            <w:bottom w:val="none" w:sz="0" w:space="0" w:color="auto"/>
            <w:right w:val="none" w:sz="0" w:space="0" w:color="auto"/>
          </w:divBdr>
        </w:div>
        <w:div w:id="1608610980">
          <w:marLeft w:val="0"/>
          <w:marRight w:val="0"/>
          <w:marTop w:val="0"/>
          <w:marBottom w:val="0"/>
          <w:divBdr>
            <w:top w:val="none" w:sz="0" w:space="0" w:color="auto"/>
            <w:left w:val="none" w:sz="0" w:space="0" w:color="auto"/>
            <w:bottom w:val="none" w:sz="0" w:space="0" w:color="auto"/>
            <w:right w:val="none" w:sz="0" w:space="0" w:color="auto"/>
          </w:divBdr>
        </w:div>
      </w:divsChild>
    </w:div>
    <w:div w:id="1514875606">
      <w:bodyDiv w:val="1"/>
      <w:marLeft w:val="0"/>
      <w:marRight w:val="0"/>
      <w:marTop w:val="0"/>
      <w:marBottom w:val="0"/>
      <w:divBdr>
        <w:top w:val="none" w:sz="0" w:space="0" w:color="auto"/>
        <w:left w:val="none" w:sz="0" w:space="0" w:color="auto"/>
        <w:bottom w:val="none" w:sz="0" w:space="0" w:color="auto"/>
        <w:right w:val="none" w:sz="0" w:space="0" w:color="auto"/>
      </w:divBdr>
      <w:divsChild>
        <w:div w:id="130441268">
          <w:marLeft w:val="0"/>
          <w:marRight w:val="0"/>
          <w:marTop w:val="0"/>
          <w:marBottom w:val="0"/>
          <w:divBdr>
            <w:top w:val="none" w:sz="0" w:space="0" w:color="auto"/>
            <w:left w:val="none" w:sz="0" w:space="0" w:color="auto"/>
            <w:bottom w:val="none" w:sz="0" w:space="0" w:color="auto"/>
            <w:right w:val="none" w:sz="0" w:space="0" w:color="auto"/>
          </w:divBdr>
        </w:div>
        <w:div w:id="834759975">
          <w:marLeft w:val="0"/>
          <w:marRight w:val="0"/>
          <w:marTop w:val="0"/>
          <w:marBottom w:val="0"/>
          <w:divBdr>
            <w:top w:val="none" w:sz="0" w:space="0" w:color="auto"/>
            <w:left w:val="none" w:sz="0" w:space="0" w:color="auto"/>
            <w:bottom w:val="none" w:sz="0" w:space="0" w:color="auto"/>
            <w:right w:val="none" w:sz="0" w:space="0" w:color="auto"/>
          </w:divBdr>
        </w:div>
        <w:div w:id="1100763647">
          <w:marLeft w:val="0"/>
          <w:marRight w:val="0"/>
          <w:marTop w:val="0"/>
          <w:marBottom w:val="0"/>
          <w:divBdr>
            <w:top w:val="none" w:sz="0" w:space="0" w:color="auto"/>
            <w:left w:val="none" w:sz="0" w:space="0" w:color="auto"/>
            <w:bottom w:val="none" w:sz="0" w:space="0" w:color="auto"/>
            <w:right w:val="none" w:sz="0" w:space="0" w:color="auto"/>
          </w:divBdr>
        </w:div>
      </w:divsChild>
    </w:div>
    <w:div w:id="1523788302">
      <w:bodyDiv w:val="1"/>
      <w:marLeft w:val="0"/>
      <w:marRight w:val="0"/>
      <w:marTop w:val="0"/>
      <w:marBottom w:val="0"/>
      <w:divBdr>
        <w:top w:val="none" w:sz="0" w:space="0" w:color="auto"/>
        <w:left w:val="none" w:sz="0" w:space="0" w:color="auto"/>
        <w:bottom w:val="none" w:sz="0" w:space="0" w:color="auto"/>
        <w:right w:val="none" w:sz="0" w:space="0" w:color="auto"/>
      </w:divBdr>
    </w:div>
    <w:div w:id="1524704296">
      <w:bodyDiv w:val="1"/>
      <w:marLeft w:val="0"/>
      <w:marRight w:val="0"/>
      <w:marTop w:val="0"/>
      <w:marBottom w:val="0"/>
      <w:divBdr>
        <w:top w:val="none" w:sz="0" w:space="0" w:color="auto"/>
        <w:left w:val="none" w:sz="0" w:space="0" w:color="auto"/>
        <w:bottom w:val="none" w:sz="0" w:space="0" w:color="auto"/>
        <w:right w:val="none" w:sz="0" w:space="0" w:color="auto"/>
      </w:divBdr>
      <w:divsChild>
        <w:div w:id="966817996">
          <w:marLeft w:val="0"/>
          <w:marRight w:val="0"/>
          <w:marTop w:val="0"/>
          <w:marBottom w:val="0"/>
          <w:divBdr>
            <w:top w:val="none" w:sz="0" w:space="0" w:color="auto"/>
            <w:left w:val="none" w:sz="0" w:space="0" w:color="auto"/>
            <w:bottom w:val="none" w:sz="0" w:space="0" w:color="auto"/>
            <w:right w:val="none" w:sz="0" w:space="0" w:color="auto"/>
          </w:divBdr>
        </w:div>
        <w:div w:id="1002469379">
          <w:marLeft w:val="0"/>
          <w:marRight w:val="0"/>
          <w:marTop w:val="0"/>
          <w:marBottom w:val="0"/>
          <w:divBdr>
            <w:top w:val="none" w:sz="0" w:space="0" w:color="auto"/>
            <w:left w:val="none" w:sz="0" w:space="0" w:color="auto"/>
            <w:bottom w:val="none" w:sz="0" w:space="0" w:color="auto"/>
            <w:right w:val="none" w:sz="0" w:space="0" w:color="auto"/>
          </w:divBdr>
        </w:div>
        <w:div w:id="1321808788">
          <w:marLeft w:val="0"/>
          <w:marRight w:val="0"/>
          <w:marTop w:val="0"/>
          <w:marBottom w:val="0"/>
          <w:divBdr>
            <w:top w:val="none" w:sz="0" w:space="0" w:color="auto"/>
            <w:left w:val="none" w:sz="0" w:space="0" w:color="auto"/>
            <w:bottom w:val="none" w:sz="0" w:space="0" w:color="auto"/>
            <w:right w:val="none" w:sz="0" w:space="0" w:color="auto"/>
          </w:divBdr>
        </w:div>
        <w:div w:id="2016498702">
          <w:marLeft w:val="0"/>
          <w:marRight w:val="0"/>
          <w:marTop w:val="0"/>
          <w:marBottom w:val="0"/>
          <w:divBdr>
            <w:top w:val="none" w:sz="0" w:space="0" w:color="auto"/>
            <w:left w:val="none" w:sz="0" w:space="0" w:color="auto"/>
            <w:bottom w:val="none" w:sz="0" w:space="0" w:color="auto"/>
            <w:right w:val="none" w:sz="0" w:space="0" w:color="auto"/>
          </w:divBdr>
        </w:div>
      </w:divsChild>
    </w:div>
    <w:div w:id="1525903234">
      <w:bodyDiv w:val="1"/>
      <w:marLeft w:val="0"/>
      <w:marRight w:val="0"/>
      <w:marTop w:val="0"/>
      <w:marBottom w:val="0"/>
      <w:divBdr>
        <w:top w:val="none" w:sz="0" w:space="0" w:color="auto"/>
        <w:left w:val="none" w:sz="0" w:space="0" w:color="auto"/>
        <w:bottom w:val="none" w:sz="0" w:space="0" w:color="auto"/>
        <w:right w:val="none" w:sz="0" w:space="0" w:color="auto"/>
      </w:divBdr>
      <w:divsChild>
        <w:div w:id="85930746">
          <w:marLeft w:val="0"/>
          <w:marRight w:val="0"/>
          <w:marTop w:val="0"/>
          <w:marBottom w:val="0"/>
          <w:divBdr>
            <w:top w:val="none" w:sz="0" w:space="0" w:color="auto"/>
            <w:left w:val="none" w:sz="0" w:space="0" w:color="auto"/>
            <w:bottom w:val="none" w:sz="0" w:space="0" w:color="auto"/>
            <w:right w:val="none" w:sz="0" w:space="0" w:color="auto"/>
          </w:divBdr>
        </w:div>
        <w:div w:id="137310247">
          <w:marLeft w:val="0"/>
          <w:marRight w:val="0"/>
          <w:marTop w:val="0"/>
          <w:marBottom w:val="0"/>
          <w:divBdr>
            <w:top w:val="none" w:sz="0" w:space="0" w:color="auto"/>
            <w:left w:val="none" w:sz="0" w:space="0" w:color="auto"/>
            <w:bottom w:val="none" w:sz="0" w:space="0" w:color="auto"/>
            <w:right w:val="none" w:sz="0" w:space="0" w:color="auto"/>
          </w:divBdr>
        </w:div>
        <w:div w:id="151023367">
          <w:marLeft w:val="0"/>
          <w:marRight w:val="0"/>
          <w:marTop w:val="0"/>
          <w:marBottom w:val="0"/>
          <w:divBdr>
            <w:top w:val="none" w:sz="0" w:space="0" w:color="auto"/>
            <w:left w:val="none" w:sz="0" w:space="0" w:color="auto"/>
            <w:bottom w:val="none" w:sz="0" w:space="0" w:color="auto"/>
            <w:right w:val="none" w:sz="0" w:space="0" w:color="auto"/>
          </w:divBdr>
        </w:div>
        <w:div w:id="913205501">
          <w:marLeft w:val="0"/>
          <w:marRight w:val="0"/>
          <w:marTop w:val="0"/>
          <w:marBottom w:val="0"/>
          <w:divBdr>
            <w:top w:val="none" w:sz="0" w:space="0" w:color="auto"/>
            <w:left w:val="none" w:sz="0" w:space="0" w:color="auto"/>
            <w:bottom w:val="none" w:sz="0" w:space="0" w:color="auto"/>
            <w:right w:val="none" w:sz="0" w:space="0" w:color="auto"/>
          </w:divBdr>
        </w:div>
        <w:div w:id="1071542110">
          <w:marLeft w:val="0"/>
          <w:marRight w:val="0"/>
          <w:marTop w:val="0"/>
          <w:marBottom w:val="0"/>
          <w:divBdr>
            <w:top w:val="none" w:sz="0" w:space="0" w:color="auto"/>
            <w:left w:val="none" w:sz="0" w:space="0" w:color="auto"/>
            <w:bottom w:val="none" w:sz="0" w:space="0" w:color="auto"/>
            <w:right w:val="none" w:sz="0" w:space="0" w:color="auto"/>
          </w:divBdr>
        </w:div>
        <w:div w:id="1185553612">
          <w:marLeft w:val="0"/>
          <w:marRight w:val="0"/>
          <w:marTop w:val="0"/>
          <w:marBottom w:val="0"/>
          <w:divBdr>
            <w:top w:val="none" w:sz="0" w:space="0" w:color="auto"/>
            <w:left w:val="none" w:sz="0" w:space="0" w:color="auto"/>
            <w:bottom w:val="none" w:sz="0" w:space="0" w:color="auto"/>
            <w:right w:val="none" w:sz="0" w:space="0" w:color="auto"/>
          </w:divBdr>
        </w:div>
        <w:div w:id="1333751345">
          <w:marLeft w:val="0"/>
          <w:marRight w:val="0"/>
          <w:marTop w:val="0"/>
          <w:marBottom w:val="0"/>
          <w:divBdr>
            <w:top w:val="none" w:sz="0" w:space="0" w:color="auto"/>
            <w:left w:val="none" w:sz="0" w:space="0" w:color="auto"/>
            <w:bottom w:val="none" w:sz="0" w:space="0" w:color="auto"/>
            <w:right w:val="none" w:sz="0" w:space="0" w:color="auto"/>
          </w:divBdr>
        </w:div>
        <w:div w:id="1541866806">
          <w:marLeft w:val="0"/>
          <w:marRight w:val="0"/>
          <w:marTop w:val="0"/>
          <w:marBottom w:val="0"/>
          <w:divBdr>
            <w:top w:val="none" w:sz="0" w:space="0" w:color="auto"/>
            <w:left w:val="none" w:sz="0" w:space="0" w:color="auto"/>
            <w:bottom w:val="none" w:sz="0" w:space="0" w:color="auto"/>
            <w:right w:val="none" w:sz="0" w:space="0" w:color="auto"/>
          </w:divBdr>
        </w:div>
        <w:div w:id="2013482746">
          <w:marLeft w:val="0"/>
          <w:marRight w:val="0"/>
          <w:marTop w:val="0"/>
          <w:marBottom w:val="0"/>
          <w:divBdr>
            <w:top w:val="none" w:sz="0" w:space="0" w:color="auto"/>
            <w:left w:val="none" w:sz="0" w:space="0" w:color="auto"/>
            <w:bottom w:val="none" w:sz="0" w:space="0" w:color="auto"/>
            <w:right w:val="none" w:sz="0" w:space="0" w:color="auto"/>
          </w:divBdr>
        </w:div>
        <w:div w:id="2084839747">
          <w:marLeft w:val="0"/>
          <w:marRight w:val="0"/>
          <w:marTop w:val="0"/>
          <w:marBottom w:val="0"/>
          <w:divBdr>
            <w:top w:val="none" w:sz="0" w:space="0" w:color="auto"/>
            <w:left w:val="none" w:sz="0" w:space="0" w:color="auto"/>
            <w:bottom w:val="none" w:sz="0" w:space="0" w:color="auto"/>
            <w:right w:val="none" w:sz="0" w:space="0" w:color="auto"/>
          </w:divBdr>
        </w:div>
        <w:div w:id="2099058536">
          <w:marLeft w:val="0"/>
          <w:marRight w:val="0"/>
          <w:marTop w:val="0"/>
          <w:marBottom w:val="0"/>
          <w:divBdr>
            <w:top w:val="none" w:sz="0" w:space="0" w:color="auto"/>
            <w:left w:val="none" w:sz="0" w:space="0" w:color="auto"/>
            <w:bottom w:val="none" w:sz="0" w:space="0" w:color="auto"/>
            <w:right w:val="none" w:sz="0" w:space="0" w:color="auto"/>
          </w:divBdr>
        </w:div>
      </w:divsChild>
    </w:div>
    <w:div w:id="1530266117">
      <w:bodyDiv w:val="1"/>
      <w:marLeft w:val="0"/>
      <w:marRight w:val="0"/>
      <w:marTop w:val="0"/>
      <w:marBottom w:val="0"/>
      <w:divBdr>
        <w:top w:val="none" w:sz="0" w:space="0" w:color="auto"/>
        <w:left w:val="none" w:sz="0" w:space="0" w:color="auto"/>
        <w:bottom w:val="none" w:sz="0" w:space="0" w:color="auto"/>
        <w:right w:val="none" w:sz="0" w:space="0" w:color="auto"/>
      </w:divBdr>
      <w:divsChild>
        <w:div w:id="241109725">
          <w:marLeft w:val="0"/>
          <w:marRight w:val="0"/>
          <w:marTop w:val="0"/>
          <w:marBottom w:val="0"/>
          <w:divBdr>
            <w:top w:val="none" w:sz="0" w:space="0" w:color="auto"/>
            <w:left w:val="none" w:sz="0" w:space="0" w:color="auto"/>
            <w:bottom w:val="none" w:sz="0" w:space="0" w:color="auto"/>
            <w:right w:val="none" w:sz="0" w:space="0" w:color="auto"/>
          </w:divBdr>
        </w:div>
        <w:div w:id="552162341">
          <w:marLeft w:val="0"/>
          <w:marRight w:val="0"/>
          <w:marTop w:val="0"/>
          <w:marBottom w:val="0"/>
          <w:divBdr>
            <w:top w:val="none" w:sz="0" w:space="0" w:color="auto"/>
            <w:left w:val="none" w:sz="0" w:space="0" w:color="auto"/>
            <w:bottom w:val="none" w:sz="0" w:space="0" w:color="auto"/>
            <w:right w:val="none" w:sz="0" w:space="0" w:color="auto"/>
          </w:divBdr>
        </w:div>
        <w:div w:id="621036691">
          <w:marLeft w:val="0"/>
          <w:marRight w:val="0"/>
          <w:marTop w:val="0"/>
          <w:marBottom w:val="0"/>
          <w:divBdr>
            <w:top w:val="none" w:sz="0" w:space="0" w:color="auto"/>
            <w:left w:val="none" w:sz="0" w:space="0" w:color="auto"/>
            <w:bottom w:val="none" w:sz="0" w:space="0" w:color="auto"/>
            <w:right w:val="none" w:sz="0" w:space="0" w:color="auto"/>
          </w:divBdr>
        </w:div>
        <w:div w:id="740367209">
          <w:marLeft w:val="0"/>
          <w:marRight w:val="0"/>
          <w:marTop w:val="0"/>
          <w:marBottom w:val="0"/>
          <w:divBdr>
            <w:top w:val="none" w:sz="0" w:space="0" w:color="auto"/>
            <w:left w:val="none" w:sz="0" w:space="0" w:color="auto"/>
            <w:bottom w:val="none" w:sz="0" w:space="0" w:color="auto"/>
            <w:right w:val="none" w:sz="0" w:space="0" w:color="auto"/>
          </w:divBdr>
        </w:div>
        <w:div w:id="1186942695">
          <w:marLeft w:val="0"/>
          <w:marRight w:val="0"/>
          <w:marTop w:val="0"/>
          <w:marBottom w:val="0"/>
          <w:divBdr>
            <w:top w:val="none" w:sz="0" w:space="0" w:color="auto"/>
            <w:left w:val="none" w:sz="0" w:space="0" w:color="auto"/>
            <w:bottom w:val="none" w:sz="0" w:space="0" w:color="auto"/>
            <w:right w:val="none" w:sz="0" w:space="0" w:color="auto"/>
          </w:divBdr>
        </w:div>
        <w:div w:id="1356269936">
          <w:marLeft w:val="0"/>
          <w:marRight w:val="0"/>
          <w:marTop w:val="0"/>
          <w:marBottom w:val="0"/>
          <w:divBdr>
            <w:top w:val="none" w:sz="0" w:space="0" w:color="auto"/>
            <w:left w:val="none" w:sz="0" w:space="0" w:color="auto"/>
            <w:bottom w:val="none" w:sz="0" w:space="0" w:color="auto"/>
            <w:right w:val="none" w:sz="0" w:space="0" w:color="auto"/>
          </w:divBdr>
        </w:div>
        <w:div w:id="1644306379">
          <w:marLeft w:val="0"/>
          <w:marRight w:val="0"/>
          <w:marTop w:val="0"/>
          <w:marBottom w:val="0"/>
          <w:divBdr>
            <w:top w:val="none" w:sz="0" w:space="0" w:color="auto"/>
            <w:left w:val="none" w:sz="0" w:space="0" w:color="auto"/>
            <w:bottom w:val="none" w:sz="0" w:space="0" w:color="auto"/>
            <w:right w:val="none" w:sz="0" w:space="0" w:color="auto"/>
          </w:divBdr>
        </w:div>
      </w:divsChild>
    </w:div>
    <w:div w:id="1536381910">
      <w:bodyDiv w:val="1"/>
      <w:marLeft w:val="0"/>
      <w:marRight w:val="0"/>
      <w:marTop w:val="0"/>
      <w:marBottom w:val="0"/>
      <w:divBdr>
        <w:top w:val="none" w:sz="0" w:space="0" w:color="auto"/>
        <w:left w:val="none" w:sz="0" w:space="0" w:color="auto"/>
        <w:bottom w:val="none" w:sz="0" w:space="0" w:color="auto"/>
        <w:right w:val="none" w:sz="0" w:space="0" w:color="auto"/>
      </w:divBdr>
      <w:divsChild>
        <w:div w:id="279804442">
          <w:marLeft w:val="0"/>
          <w:marRight w:val="0"/>
          <w:marTop w:val="0"/>
          <w:marBottom w:val="0"/>
          <w:divBdr>
            <w:top w:val="none" w:sz="0" w:space="0" w:color="auto"/>
            <w:left w:val="none" w:sz="0" w:space="0" w:color="auto"/>
            <w:bottom w:val="none" w:sz="0" w:space="0" w:color="auto"/>
            <w:right w:val="none" w:sz="0" w:space="0" w:color="auto"/>
          </w:divBdr>
        </w:div>
        <w:div w:id="978145851">
          <w:marLeft w:val="0"/>
          <w:marRight w:val="0"/>
          <w:marTop w:val="0"/>
          <w:marBottom w:val="0"/>
          <w:divBdr>
            <w:top w:val="none" w:sz="0" w:space="0" w:color="auto"/>
            <w:left w:val="none" w:sz="0" w:space="0" w:color="auto"/>
            <w:bottom w:val="none" w:sz="0" w:space="0" w:color="auto"/>
            <w:right w:val="none" w:sz="0" w:space="0" w:color="auto"/>
          </w:divBdr>
        </w:div>
        <w:div w:id="1300724667">
          <w:marLeft w:val="0"/>
          <w:marRight w:val="0"/>
          <w:marTop w:val="0"/>
          <w:marBottom w:val="0"/>
          <w:divBdr>
            <w:top w:val="none" w:sz="0" w:space="0" w:color="auto"/>
            <w:left w:val="none" w:sz="0" w:space="0" w:color="auto"/>
            <w:bottom w:val="none" w:sz="0" w:space="0" w:color="auto"/>
            <w:right w:val="none" w:sz="0" w:space="0" w:color="auto"/>
          </w:divBdr>
        </w:div>
        <w:div w:id="1397897098">
          <w:marLeft w:val="0"/>
          <w:marRight w:val="0"/>
          <w:marTop w:val="0"/>
          <w:marBottom w:val="0"/>
          <w:divBdr>
            <w:top w:val="none" w:sz="0" w:space="0" w:color="auto"/>
            <w:left w:val="none" w:sz="0" w:space="0" w:color="auto"/>
            <w:bottom w:val="none" w:sz="0" w:space="0" w:color="auto"/>
            <w:right w:val="none" w:sz="0" w:space="0" w:color="auto"/>
          </w:divBdr>
        </w:div>
        <w:div w:id="1399404163">
          <w:marLeft w:val="0"/>
          <w:marRight w:val="0"/>
          <w:marTop w:val="0"/>
          <w:marBottom w:val="0"/>
          <w:divBdr>
            <w:top w:val="none" w:sz="0" w:space="0" w:color="auto"/>
            <w:left w:val="none" w:sz="0" w:space="0" w:color="auto"/>
            <w:bottom w:val="none" w:sz="0" w:space="0" w:color="auto"/>
            <w:right w:val="none" w:sz="0" w:space="0" w:color="auto"/>
          </w:divBdr>
        </w:div>
        <w:div w:id="1759709792">
          <w:marLeft w:val="0"/>
          <w:marRight w:val="0"/>
          <w:marTop w:val="0"/>
          <w:marBottom w:val="0"/>
          <w:divBdr>
            <w:top w:val="none" w:sz="0" w:space="0" w:color="auto"/>
            <w:left w:val="none" w:sz="0" w:space="0" w:color="auto"/>
            <w:bottom w:val="none" w:sz="0" w:space="0" w:color="auto"/>
            <w:right w:val="none" w:sz="0" w:space="0" w:color="auto"/>
          </w:divBdr>
        </w:div>
        <w:div w:id="1937249500">
          <w:marLeft w:val="0"/>
          <w:marRight w:val="0"/>
          <w:marTop w:val="0"/>
          <w:marBottom w:val="0"/>
          <w:divBdr>
            <w:top w:val="none" w:sz="0" w:space="0" w:color="auto"/>
            <w:left w:val="none" w:sz="0" w:space="0" w:color="auto"/>
            <w:bottom w:val="none" w:sz="0" w:space="0" w:color="auto"/>
            <w:right w:val="none" w:sz="0" w:space="0" w:color="auto"/>
          </w:divBdr>
        </w:div>
      </w:divsChild>
    </w:div>
    <w:div w:id="1539857501">
      <w:bodyDiv w:val="1"/>
      <w:marLeft w:val="0"/>
      <w:marRight w:val="0"/>
      <w:marTop w:val="0"/>
      <w:marBottom w:val="0"/>
      <w:divBdr>
        <w:top w:val="none" w:sz="0" w:space="0" w:color="auto"/>
        <w:left w:val="none" w:sz="0" w:space="0" w:color="auto"/>
        <w:bottom w:val="none" w:sz="0" w:space="0" w:color="auto"/>
        <w:right w:val="none" w:sz="0" w:space="0" w:color="auto"/>
      </w:divBdr>
      <w:divsChild>
        <w:div w:id="402607998">
          <w:marLeft w:val="0"/>
          <w:marRight w:val="0"/>
          <w:marTop w:val="0"/>
          <w:marBottom w:val="0"/>
          <w:divBdr>
            <w:top w:val="none" w:sz="0" w:space="0" w:color="auto"/>
            <w:left w:val="none" w:sz="0" w:space="0" w:color="auto"/>
            <w:bottom w:val="none" w:sz="0" w:space="0" w:color="auto"/>
            <w:right w:val="none" w:sz="0" w:space="0" w:color="auto"/>
          </w:divBdr>
        </w:div>
        <w:div w:id="522865583">
          <w:marLeft w:val="0"/>
          <w:marRight w:val="0"/>
          <w:marTop w:val="0"/>
          <w:marBottom w:val="0"/>
          <w:divBdr>
            <w:top w:val="none" w:sz="0" w:space="0" w:color="auto"/>
            <w:left w:val="none" w:sz="0" w:space="0" w:color="auto"/>
            <w:bottom w:val="none" w:sz="0" w:space="0" w:color="auto"/>
            <w:right w:val="none" w:sz="0" w:space="0" w:color="auto"/>
          </w:divBdr>
        </w:div>
        <w:div w:id="594287021">
          <w:marLeft w:val="0"/>
          <w:marRight w:val="0"/>
          <w:marTop w:val="0"/>
          <w:marBottom w:val="0"/>
          <w:divBdr>
            <w:top w:val="none" w:sz="0" w:space="0" w:color="auto"/>
            <w:left w:val="none" w:sz="0" w:space="0" w:color="auto"/>
            <w:bottom w:val="none" w:sz="0" w:space="0" w:color="auto"/>
            <w:right w:val="none" w:sz="0" w:space="0" w:color="auto"/>
          </w:divBdr>
        </w:div>
        <w:div w:id="642152387">
          <w:marLeft w:val="0"/>
          <w:marRight w:val="0"/>
          <w:marTop w:val="0"/>
          <w:marBottom w:val="0"/>
          <w:divBdr>
            <w:top w:val="none" w:sz="0" w:space="0" w:color="auto"/>
            <w:left w:val="none" w:sz="0" w:space="0" w:color="auto"/>
            <w:bottom w:val="none" w:sz="0" w:space="0" w:color="auto"/>
            <w:right w:val="none" w:sz="0" w:space="0" w:color="auto"/>
          </w:divBdr>
        </w:div>
        <w:div w:id="909580014">
          <w:marLeft w:val="0"/>
          <w:marRight w:val="0"/>
          <w:marTop w:val="0"/>
          <w:marBottom w:val="0"/>
          <w:divBdr>
            <w:top w:val="none" w:sz="0" w:space="0" w:color="auto"/>
            <w:left w:val="none" w:sz="0" w:space="0" w:color="auto"/>
            <w:bottom w:val="none" w:sz="0" w:space="0" w:color="auto"/>
            <w:right w:val="none" w:sz="0" w:space="0" w:color="auto"/>
          </w:divBdr>
        </w:div>
        <w:div w:id="1057120973">
          <w:marLeft w:val="0"/>
          <w:marRight w:val="0"/>
          <w:marTop w:val="0"/>
          <w:marBottom w:val="0"/>
          <w:divBdr>
            <w:top w:val="none" w:sz="0" w:space="0" w:color="auto"/>
            <w:left w:val="none" w:sz="0" w:space="0" w:color="auto"/>
            <w:bottom w:val="none" w:sz="0" w:space="0" w:color="auto"/>
            <w:right w:val="none" w:sz="0" w:space="0" w:color="auto"/>
          </w:divBdr>
        </w:div>
        <w:div w:id="1094090690">
          <w:marLeft w:val="0"/>
          <w:marRight w:val="0"/>
          <w:marTop w:val="0"/>
          <w:marBottom w:val="0"/>
          <w:divBdr>
            <w:top w:val="none" w:sz="0" w:space="0" w:color="auto"/>
            <w:left w:val="none" w:sz="0" w:space="0" w:color="auto"/>
            <w:bottom w:val="none" w:sz="0" w:space="0" w:color="auto"/>
            <w:right w:val="none" w:sz="0" w:space="0" w:color="auto"/>
          </w:divBdr>
        </w:div>
        <w:div w:id="1145468338">
          <w:marLeft w:val="0"/>
          <w:marRight w:val="0"/>
          <w:marTop w:val="0"/>
          <w:marBottom w:val="0"/>
          <w:divBdr>
            <w:top w:val="none" w:sz="0" w:space="0" w:color="auto"/>
            <w:left w:val="none" w:sz="0" w:space="0" w:color="auto"/>
            <w:bottom w:val="none" w:sz="0" w:space="0" w:color="auto"/>
            <w:right w:val="none" w:sz="0" w:space="0" w:color="auto"/>
          </w:divBdr>
        </w:div>
        <w:div w:id="1733500138">
          <w:marLeft w:val="0"/>
          <w:marRight w:val="0"/>
          <w:marTop w:val="0"/>
          <w:marBottom w:val="0"/>
          <w:divBdr>
            <w:top w:val="none" w:sz="0" w:space="0" w:color="auto"/>
            <w:left w:val="none" w:sz="0" w:space="0" w:color="auto"/>
            <w:bottom w:val="none" w:sz="0" w:space="0" w:color="auto"/>
            <w:right w:val="none" w:sz="0" w:space="0" w:color="auto"/>
          </w:divBdr>
        </w:div>
        <w:div w:id="2136673980">
          <w:marLeft w:val="0"/>
          <w:marRight w:val="0"/>
          <w:marTop w:val="0"/>
          <w:marBottom w:val="0"/>
          <w:divBdr>
            <w:top w:val="none" w:sz="0" w:space="0" w:color="auto"/>
            <w:left w:val="none" w:sz="0" w:space="0" w:color="auto"/>
            <w:bottom w:val="none" w:sz="0" w:space="0" w:color="auto"/>
            <w:right w:val="none" w:sz="0" w:space="0" w:color="auto"/>
          </w:divBdr>
        </w:div>
      </w:divsChild>
    </w:div>
    <w:div w:id="1546259052">
      <w:bodyDiv w:val="1"/>
      <w:marLeft w:val="0"/>
      <w:marRight w:val="0"/>
      <w:marTop w:val="0"/>
      <w:marBottom w:val="0"/>
      <w:divBdr>
        <w:top w:val="none" w:sz="0" w:space="0" w:color="auto"/>
        <w:left w:val="none" w:sz="0" w:space="0" w:color="auto"/>
        <w:bottom w:val="none" w:sz="0" w:space="0" w:color="auto"/>
        <w:right w:val="none" w:sz="0" w:space="0" w:color="auto"/>
      </w:divBdr>
    </w:div>
    <w:div w:id="1547645222">
      <w:bodyDiv w:val="1"/>
      <w:marLeft w:val="0"/>
      <w:marRight w:val="0"/>
      <w:marTop w:val="0"/>
      <w:marBottom w:val="0"/>
      <w:divBdr>
        <w:top w:val="none" w:sz="0" w:space="0" w:color="auto"/>
        <w:left w:val="none" w:sz="0" w:space="0" w:color="auto"/>
        <w:bottom w:val="none" w:sz="0" w:space="0" w:color="auto"/>
        <w:right w:val="none" w:sz="0" w:space="0" w:color="auto"/>
      </w:divBdr>
      <w:divsChild>
        <w:div w:id="731730418">
          <w:marLeft w:val="0"/>
          <w:marRight w:val="0"/>
          <w:marTop w:val="0"/>
          <w:marBottom w:val="0"/>
          <w:divBdr>
            <w:top w:val="none" w:sz="0" w:space="0" w:color="auto"/>
            <w:left w:val="none" w:sz="0" w:space="0" w:color="auto"/>
            <w:bottom w:val="none" w:sz="0" w:space="0" w:color="auto"/>
            <w:right w:val="none" w:sz="0" w:space="0" w:color="auto"/>
          </w:divBdr>
        </w:div>
        <w:div w:id="779834006">
          <w:marLeft w:val="0"/>
          <w:marRight w:val="0"/>
          <w:marTop w:val="0"/>
          <w:marBottom w:val="0"/>
          <w:divBdr>
            <w:top w:val="none" w:sz="0" w:space="0" w:color="auto"/>
            <w:left w:val="none" w:sz="0" w:space="0" w:color="auto"/>
            <w:bottom w:val="none" w:sz="0" w:space="0" w:color="auto"/>
            <w:right w:val="none" w:sz="0" w:space="0" w:color="auto"/>
          </w:divBdr>
        </w:div>
        <w:div w:id="1217204958">
          <w:marLeft w:val="0"/>
          <w:marRight w:val="0"/>
          <w:marTop w:val="0"/>
          <w:marBottom w:val="0"/>
          <w:divBdr>
            <w:top w:val="none" w:sz="0" w:space="0" w:color="auto"/>
            <w:left w:val="none" w:sz="0" w:space="0" w:color="auto"/>
            <w:bottom w:val="none" w:sz="0" w:space="0" w:color="auto"/>
            <w:right w:val="none" w:sz="0" w:space="0" w:color="auto"/>
          </w:divBdr>
        </w:div>
        <w:div w:id="1370295732">
          <w:marLeft w:val="0"/>
          <w:marRight w:val="0"/>
          <w:marTop w:val="0"/>
          <w:marBottom w:val="0"/>
          <w:divBdr>
            <w:top w:val="none" w:sz="0" w:space="0" w:color="auto"/>
            <w:left w:val="none" w:sz="0" w:space="0" w:color="auto"/>
            <w:bottom w:val="none" w:sz="0" w:space="0" w:color="auto"/>
            <w:right w:val="none" w:sz="0" w:space="0" w:color="auto"/>
          </w:divBdr>
        </w:div>
        <w:div w:id="1579291619">
          <w:marLeft w:val="0"/>
          <w:marRight w:val="0"/>
          <w:marTop w:val="0"/>
          <w:marBottom w:val="0"/>
          <w:divBdr>
            <w:top w:val="none" w:sz="0" w:space="0" w:color="auto"/>
            <w:left w:val="none" w:sz="0" w:space="0" w:color="auto"/>
            <w:bottom w:val="none" w:sz="0" w:space="0" w:color="auto"/>
            <w:right w:val="none" w:sz="0" w:space="0" w:color="auto"/>
          </w:divBdr>
        </w:div>
        <w:div w:id="1682849988">
          <w:marLeft w:val="0"/>
          <w:marRight w:val="0"/>
          <w:marTop w:val="0"/>
          <w:marBottom w:val="0"/>
          <w:divBdr>
            <w:top w:val="none" w:sz="0" w:space="0" w:color="auto"/>
            <w:left w:val="none" w:sz="0" w:space="0" w:color="auto"/>
            <w:bottom w:val="none" w:sz="0" w:space="0" w:color="auto"/>
            <w:right w:val="none" w:sz="0" w:space="0" w:color="auto"/>
          </w:divBdr>
        </w:div>
        <w:div w:id="2016956941">
          <w:marLeft w:val="0"/>
          <w:marRight w:val="0"/>
          <w:marTop w:val="0"/>
          <w:marBottom w:val="0"/>
          <w:divBdr>
            <w:top w:val="none" w:sz="0" w:space="0" w:color="auto"/>
            <w:left w:val="none" w:sz="0" w:space="0" w:color="auto"/>
            <w:bottom w:val="none" w:sz="0" w:space="0" w:color="auto"/>
            <w:right w:val="none" w:sz="0" w:space="0" w:color="auto"/>
          </w:divBdr>
        </w:div>
      </w:divsChild>
    </w:div>
    <w:div w:id="1552036330">
      <w:bodyDiv w:val="1"/>
      <w:marLeft w:val="0"/>
      <w:marRight w:val="0"/>
      <w:marTop w:val="0"/>
      <w:marBottom w:val="0"/>
      <w:divBdr>
        <w:top w:val="none" w:sz="0" w:space="0" w:color="auto"/>
        <w:left w:val="none" w:sz="0" w:space="0" w:color="auto"/>
        <w:bottom w:val="none" w:sz="0" w:space="0" w:color="auto"/>
        <w:right w:val="none" w:sz="0" w:space="0" w:color="auto"/>
      </w:divBdr>
      <w:divsChild>
        <w:div w:id="351686988">
          <w:marLeft w:val="0"/>
          <w:marRight w:val="0"/>
          <w:marTop w:val="0"/>
          <w:marBottom w:val="0"/>
          <w:divBdr>
            <w:top w:val="none" w:sz="0" w:space="0" w:color="auto"/>
            <w:left w:val="none" w:sz="0" w:space="0" w:color="auto"/>
            <w:bottom w:val="none" w:sz="0" w:space="0" w:color="auto"/>
            <w:right w:val="none" w:sz="0" w:space="0" w:color="auto"/>
          </w:divBdr>
        </w:div>
        <w:div w:id="358970044">
          <w:marLeft w:val="0"/>
          <w:marRight w:val="0"/>
          <w:marTop w:val="0"/>
          <w:marBottom w:val="0"/>
          <w:divBdr>
            <w:top w:val="none" w:sz="0" w:space="0" w:color="auto"/>
            <w:left w:val="none" w:sz="0" w:space="0" w:color="auto"/>
            <w:bottom w:val="none" w:sz="0" w:space="0" w:color="auto"/>
            <w:right w:val="none" w:sz="0" w:space="0" w:color="auto"/>
          </w:divBdr>
        </w:div>
        <w:div w:id="496045256">
          <w:marLeft w:val="0"/>
          <w:marRight w:val="0"/>
          <w:marTop w:val="0"/>
          <w:marBottom w:val="0"/>
          <w:divBdr>
            <w:top w:val="none" w:sz="0" w:space="0" w:color="auto"/>
            <w:left w:val="none" w:sz="0" w:space="0" w:color="auto"/>
            <w:bottom w:val="none" w:sz="0" w:space="0" w:color="auto"/>
            <w:right w:val="none" w:sz="0" w:space="0" w:color="auto"/>
          </w:divBdr>
        </w:div>
        <w:div w:id="977615730">
          <w:marLeft w:val="0"/>
          <w:marRight w:val="0"/>
          <w:marTop w:val="0"/>
          <w:marBottom w:val="0"/>
          <w:divBdr>
            <w:top w:val="none" w:sz="0" w:space="0" w:color="auto"/>
            <w:left w:val="none" w:sz="0" w:space="0" w:color="auto"/>
            <w:bottom w:val="none" w:sz="0" w:space="0" w:color="auto"/>
            <w:right w:val="none" w:sz="0" w:space="0" w:color="auto"/>
          </w:divBdr>
        </w:div>
        <w:div w:id="1088311582">
          <w:marLeft w:val="0"/>
          <w:marRight w:val="0"/>
          <w:marTop w:val="0"/>
          <w:marBottom w:val="0"/>
          <w:divBdr>
            <w:top w:val="none" w:sz="0" w:space="0" w:color="auto"/>
            <w:left w:val="none" w:sz="0" w:space="0" w:color="auto"/>
            <w:bottom w:val="none" w:sz="0" w:space="0" w:color="auto"/>
            <w:right w:val="none" w:sz="0" w:space="0" w:color="auto"/>
          </w:divBdr>
        </w:div>
        <w:div w:id="2099983412">
          <w:marLeft w:val="0"/>
          <w:marRight w:val="0"/>
          <w:marTop w:val="0"/>
          <w:marBottom w:val="0"/>
          <w:divBdr>
            <w:top w:val="none" w:sz="0" w:space="0" w:color="auto"/>
            <w:left w:val="none" w:sz="0" w:space="0" w:color="auto"/>
            <w:bottom w:val="none" w:sz="0" w:space="0" w:color="auto"/>
            <w:right w:val="none" w:sz="0" w:space="0" w:color="auto"/>
          </w:divBdr>
        </w:div>
      </w:divsChild>
    </w:div>
    <w:div w:id="1552230755">
      <w:bodyDiv w:val="1"/>
      <w:marLeft w:val="0"/>
      <w:marRight w:val="0"/>
      <w:marTop w:val="0"/>
      <w:marBottom w:val="0"/>
      <w:divBdr>
        <w:top w:val="none" w:sz="0" w:space="0" w:color="auto"/>
        <w:left w:val="none" w:sz="0" w:space="0" w:color="auto"/>
        <w:bottom w:val="none" w:sz="0" w:space="0" w:color="auto"/>
        <w:right w:val="none" w:sz="0" w:space="0" w:color="auto"/>
      </w:divBdr>
    </w:div>
    <w:div w:id="1556356322">
      <w:bodyDiv w:val="1"/>
      <w:marLeft w:val="0"/>
      <w:marRight w:val="0"/>
      <w:marTop w:val="0"/>
      <w:marBottom w:val="0"/>
      <w:divBdr>
        <w:top w:val="none" w:sz="0" w:space="0" w:color="auto"/>
        <w:left w:val="none" w:sz="0" w:space="0" w:color="auto"/>
        <w:bottom w:val="none" w:sz="0" w:space="0" w:color="auto"/>
        <w:right w:val="none" w:sz="0" w:space="0" w:color="auto"/>
      </w:divBdr>
      <w:divsChild>
        <w:div w:id="130441151">
          <w:marLeft w:val="0"/>
          <w:marRight w:val="0"/>
          <w:marTop w:val="0"/>
          <w:marBottom w:val="0"/>
          <w:divBdr>
            <w:top w:val="none" w:sz="0" w:space="0" w:color="auto"/>
            <w:left w:val="none" w:sz="0" w:space="0" w:color="auto"/>
            <w:bottom w:val="none" w:sz="0" w:space="0" w:color="auto"/>
            <w:right w:val="none" w:sz="0" w:space="0" w:color="auto"/>
          </w:divBdr>
        </w:div>
        <w:div w:id="271328478">
          <w:marLeft w:val="0"/>
          <w:marRight w:val="0"/>
          <w:marTop w:val="0"/>
          <w:marBottom w:val="0"/>
          <w:divBdr>
            <w:top w:val="none" w:sz="0" w:space="0" w:color="auto"/>
            <w:left w:val="none" w:sz="0" w:space="0" w:color="auto"/>
            <w:bottom w:val="none" w:sz="0" w:space="0" w:color="auto"/>
            <w:right w:val="none" w:sz="0" w:space="0" w:color="auto"/>
          </w:divBdr>
        </w:div>
        <w:div w:id="497576395">
          <w:marLeft w:val="0"/>
          <w:marRight w:val="0"/>
          <w:marTop w:val="0"/>
          <w:marBottom w:val="0"/>
          <w:divBdr>
            <w:top w:val="none" w:sz="0" w:space="0" w:color="auto"/>
            <w:left w:val="none" w:sz="0" w:space="0" w:color="auto"/>
            <w:bottom w:val="none" w:sz="0" w:space="0" w:color="auto"/>
            <w:right w:val="none" w:sz="0" w:space="0" w:color="auto"/>
          </w:divBdr>
        </w:div>
        <w:div w:id="1096436888">
          <w:marLeft w:val="0"/>
          <w:marRight w:val="0"/>
          <w:marTop w:val="0"/>
          <w:marBottom w:val="0"/>
          <w:divBdr>
            <w:top w:val="none" w:sz="0" w:space="0" w:color="auto"/>
            <w:left w:val="none" w:sz="0" w:space="0" w:color="auto"/>
            <w:bottom w:val="none" w:sz="0" w:space="0" w:color="auto"/>
            <w:right w:val="none" w:sz="0" w:space="0" w:color="auto"/>
          </w:divBdr>
        </w:div>
        <w:div w:id="1125273062">
          <w:marLeft w:val="0"/>
          <w:marRight w:val="0"/>
          <w:marTop w:val="0"/>
          <w:marBottom w:val="0"/>
          <w:divBdr>
            <w:top w:val="none" w:sz="0" w:space="0" w:color="auto"/>
            <w:left w:val="none" w:sz="0" w:space="0" w:color="auto"/>
            <w:bottom w:val="none" w:sz="0" w:space="0" w:color="auto"/>
            <w:right w:val="none" w:sz="0" w:space="0" w:color="auto"/>
          </w:divBdr>
        </w:div>
      </w:divsChild>
    </w:div>
    <w:div w:id="1559627749">
      <w:bodyDiv w:val="1"/>
      <w:marLeft w:val="0"/>
      <w:marRight w:val="0"/>
      <w:marTop w:val="0"/>
      <w:marBottom w:val="0"/>
      <w:divBdr>
        <w:top w:val="none" w:sz="0" w:space="0" w:color="auto"/>
        <w:left w:val="none" w:sz="0" w:space="0" w:color="auto"/>
        <w:bottom w:val="none" w:sz="0" w:space="0" w:color="auto"/>
        <w:right w:val="none" w:sz="0" w:space="0" w:color="auto"/>
      </w:divBdr>
      <w:divsChild>
        <w:div w:id="153377372">
          <w:marLeft w:val="0"/>
          <w:marRight w:val="0"/>
          <w:marTop w:val="0"/>
          <w:marBottom w:val="0"/>
          <w:divBdr>
            <w:top w:val="none" w:sz="0" w:space="0" w:color="auto"/>
            <w:left w:val="none" w:sz="0" w:space="0" w:color="auto"/>
            <w:bottom w:val="none" w:sz="0" w:space="0" w:color="auto"/>
            <w:right w:val="none" w:sz="0" w:space="0" w:color="auto"/>
          </w:divBdr>
        </w:div>
        <w:div w:id="501162559">
          <w:marLeft w:val="0"/>
          <w:marRight w:val="0"/>
          <w:marTop w:val="0"/>
          <w:marBottom w:val="0"/>
          <w:divBdr>
            <w:top w:val="none" w:sz="0" w:space="0" w:color="auto"/>
            <w:left w:val="none" w:sz="0" w:space="0" w:color="auto"/>
            <w:bottom w:val="none" w:sz="0" w:space="0" w:color="auto"/>
            <w:right w:val="none" w:sz="0" w:space="0" w:color="auto"/>
          </w:divBdr>
        </w:div>
        <w:div w:id="504977700">
          <w:marLeft w:val="0"/>
          <w:marRight w:val="0"/>
          <w:marTop w:val="0"/>
          <w:marBottom w:val="0"/>
          <w:divBdr>
            <w:top w:val="none" w:sz="0" w:space="0" w:color="auto"/>
            <w:left w:val="none" w:sz="0" w:space="0" w:color="auto"/>
            <w:bottom w:val="none" w:sz="0" w:space="0" w:color="auto"/>
            <w:right w:val="none" w:sz="0" w:space="0" w:color="auto"/>
          </w:divBdr>
        </w:div>
        <w:div w:id="806437982">
          <w:marLeft w:val="0"/>
          <w:marRight w:val="0"/>
          <w:marTop w:val="0"/>
          <w:marBottom w:val="0"/>
          <w:divBdr>
            <w:top w:val="none" w:sz="0" w:space="0" w:color="auto"/>
            <w:left w:val="none" w:sz="0" w:space="0" w:color="auto"/>
            <w:bottom w:val="none" w:sz="0" w:space="0" w:color="auto"/>
            <w:right w:val="none" w:sz="0" w:space="0" w:color="auto"/>
          </w:divBdr>
        </w:div>
        <w:div w:id="884215981">
          <w:marLeft w:val="0"/>
          <w:marRight w:val="0"/>
          <w:marTop w:val="0"/>
          <w:marBottom w:val="0"/>
          <w:divBdr>
            <w:top w:val="none" w:sz="0" w:space="0" w:color="auto"/>
            <w:left w:val="none" w:sz="0" w:space="0" w:color="auto"/>
            <w:bottom w:val="none" w:sz="0" w:space="0" w:color="auto"/>
            <w:right w:val="none" w:sz="0" w:space="0" w:color="auto"/>
          </w:divBdr>
        </w:div>
        <w:div w:id="951521348">
          <w:marLeft w:val="0"/>
          <w:marRight w:val="0"/>
          <w:marTop w:val="0"/>
          <w:marBottom w:val="0"/>
          <w:divBdr>
            <w:top w:val="none" w:sz="0" w:space="0" w:color="auto"/>
            <w:left w:val="none" w:sz="0" w:space="0" w:color="auto"/>
            <w:bottom w:val="none" w:sz="0" w:space="0" w:color="auto"/>
            <w:right w:val="none" w:sz="0" w:space="0" w:color="auto"/>
          </w:divBdr>
        </w:div>
        <w:div w:id="1034230164">
          <w:marLeft w:val="0"/>
          <w:marRight w:val="0"/>
          <w:marTop w:val="0"/>
          <w:marBottom w:val="0"/>
          <w:divBdr>
            <w:top w:val="none" w:sz="0" w:space="0" w:color="auto"/>
            <w:left w:val="none" w:sz="0" w:space="0" w:color="auto"/>
            <w:bottom w:val="none" w:sz="0" w:space="0" w:color="auto"/>
            <w:right w:val="none" w:sz="0" w:space="0" w:color="auto"/>
          </w:divBdr>
        </w:div>
        <w:div w:id="1195078448">
          <w:marLeft w:val="0"/>
          <w:marRight w:val="0"/>
          <w:marTop w:val="0"/>
          <w:marBottom w:val="0"/>
          <w:divBdr>
            <w:top w:val="none" w:sz="0" w:space="0" w:color="auto"/>
            <w:left w:val="none" w:sz="0" w:space="0" w:color="auto"/>
            <w:bottom w:val="none" w:sz="0" w:space="0" w:color="auto"/>
            <w:right w:val="none" w:sz="0" w:space="0" w:color="auto"/>
          </w:divBdr>
        </w:div>
        <w:div w:id="1305966354">
          <w:marLeft w:val="0"/>
          <w:marRight w:val="0"/>
          <w:marTop w:val="0"/>
          <w:marBottom w:val="0"/>
          <w:divBdr>
            <w:top w:val="none" w:sz="0" w:space="0" w:color="auto"/>
            <w:left w:val="none" w:sz="0" w:space="0" w:color="auto"/>
            <w:bottom w:val="none" w:sz="0" w:space="0" w:color="auto"/>
            <w:right w:val="none" w:sz="0" w:space="0" w:color="auto"/>
          </w:divBdr>
        </w:div>
        <w:div w:id="1314607099">
          <w:marLeft w:val="0"/>
          <w:marRight w:val="0"/>
          <w:marTop w:val="0"/>
          <w:marBottom w:val="0"/>
          <w:divBdr>
            <w:top w:val="none" w:sz="0" w:space="0" w:color="auto"/>
            <w:left w:val="none" w:sz="0" w:space="0" w:color="auto"/>
            <w:bottom w:val="none" w:sz="0" w:space="0" w:color="auto"/>
            <w:right w:val="none" w:sz="0" w:space="0" w:color="auto"/>
          </w:divBdr>
        </w:div>
        <w:div w:id="1543980932">
          <w:marLeft w:val="0"/>
          <w:marRight w:val="0"/>
          <w:marTop w:val="0"/>
          <w:marBottom w:val="0"/>
          <w:divBdr>
            <w:top w:val="none" w:sz="0" w:space="0" w:color="auto"/>
            <w:left w:val="none" w:sz="0" w:space="0" w:color="auto"/>
            <w:bottom w:val="none" w:sz="0" w:space="0" w:color="auto"/>
            <w:right w:val="none" w:sz="0" w:space="0" w:color="auto"/>
          </w:divBdr>
        </w:div>
        <w:div w:id="1597862568">
          <w:marLeft w:val="0"/>
          <w:marRight w:val="0"/>
          <w:marTop w:val="0"/>
          <w:marBottom w:val="0"/>
          <w:divBdr>
            <w:top w:val="none" w:sz="0" w:space="0" w:color="auto"/>
            <w:left w:val="none" w:sz="0" w:space="0" w:color="auto"/>
            <w:bottom w:val="none" w:sz="0" w:space="0" w:color="auto"/>
            <w:right w:val="none" w:sz="0" w:space="0" w:color="auto"/>
          </w:divBdr>
        </w:div>
        <w:div w:id="1688558161">
          <w:marLeft w:val="0"/>
          <w:marRight w:val="0"/>
          <w:marTop w:val="0"/>
          <w:marBottom w:val="0"/>
          <w:divBdr>
            <w:top w:val="none" w:sz="0" w:space="0" w:color="auto"/>
            <w:left w:val="none" w:sz="0" w:space="0" w:color="auto"/>
            <w:bottom w:val="none" w:sz="0" w:space="0" w:color="auto"/>
            <w:right w:val="none" w:sz="0" w:space="0" w:color="auto"/>
          </w:divBdr>
        </w:div>
        <w:div w:id="2118677024">
          <w:marLeft w:val="0"/>
          <w:marRight w:val="0"/>
          <w:marTop w:val="0"/>
          <w:marBottom w:val="0"/>
          <w:divBdr>
            <w:top w:val="none" w:sz="0" w:space="0" w:color="auto"/>
            <w:left w:val="none" w:sz="0" w:space="0" w:color="auto"/>
            <w:bottom w:val="none" w:sz="0" w:space="0" w:color="auto"/>
            <w:right w:val="none" w:sz="0" w:space="0" w:color="auto"/>
          </w:divBdr>
        </w:div>
      </w:divsChild>
    </w:div>
    <w:div w:id="1567912463">
      <w:bodyDiv w:val="1"/>
      <w:marLeft w:val="0"/>
      <w:marRight w:val="0"/>
      <w:marTop w:val="0"/>
      <w:marBottom w:val="0"/>
      <w:divBdr>
        <w:top w:val="none" w:sz="0" w:space="0" w:color="auto"/>
        <w:left w:val="none" w:sz="0" w:space="0" w:color="auto"/>
        <w:bottom w:val="none" w:sz="0" w:space="0" w:color="auto"/>
        <w:right w:val="none" w:sz="0" w:space="0" w:color="auto"/>
      </w:divBdr>
    </w:div>
    <w:div w:id="1574386376">
      <w:bodyDiv w:val="1"/>
      <w:marLeft w:val="0"/>
      <w:marRight w:val="0"/>
      <w:marTop w:val="0"/>
      <w:marBottom w:val="0"/>
      <w:divBdr>
        <w:top w:val="none" w:sz="0" w:space="0" w:color="auto"/>
        <w:left w:val="none" w:sz="0" w:space="0" w:color="auto"/>
        <w:bottom w:val="none" w:sz="0" w:space="0" w:color="auto"/>
        <w:right w:val="none" w:sz="0" w:space="0" w:color="auto"/>
      </w:divBdr>
      <w:divsChild>
        <w:div w:id="47192083">
          <w:marLeft w:val="0"/>
          <w:marRight w:val="0"/>
          <w:marTop w:val="0"/>
          <w:marBottom w:val="0"/>
          <w:divBdr>
            <w:top w:val="none" w:sz="0" w:space="0" w:color="auto"/>
            <w:left w:val="none" w:sz="0" w:space="0" w:color="auto"/>
            <w:bottom w:val="none" w:sz="0" w:space="0" w:color="auto"/>
            <w:right w:val="none" w:sz="0" w:space="0" w:color="auto"/>
          </w:divBdr>
        </w:div>
        <w:div w:id="88547986">
          <w:marLeft w:val="0"/>
          <w:marRight w:val="0"/>
          <w:marTop w:val="0"/>
          <w:marBottom w:val="0"/>
          <w:divBdr>
            <w:top w:val="none" w:sz="0" w:space="0" w:color="auto"/>
            <w:left w:val="none" w:sz="0" w:space="0" w:color="auto"/>
            <w:bottom w:val="none" w:sz="0" w:space="0" w:color="auto"/>
            <w:right w:val="none" w:sz="0" w:space="0" w:color="auto"/>
          </w:divBdr>
        </w:div>
        <w:div w:id="378555545">
          <w:marLeft w:val="0"/>
          <w:marRight w:val="0"/>
          <w:marTop w:val="0"/>
          <w:marBottom w:val="0"/>
          <w:divBdr>
            <w:top w:val="none" w:sz="0" w:space="0" w:color="auto"/>
            <w:left w:val="none" w:sz="0" w:space="0" w:color="auto"/>
            <w:bottom w:val="none" w:sz="0" w:space="0" w:color="auto"/>
            <w:right w:val="none" w:sz="0" w:space="0" w:color="auto"/>
          </w:divBdr>
        </w:div>
        <w:div w:id="385032848">
          <w:marLeft w:val="0"/>
          <w:marRight w:val="0"/>
          <w:marTop w:val="0"/>
          <w:marBottom w:val="0"/>
          <w:divBdr>
            <w:top w:val="none" w:sz="0" w:space="0" w:color="auto"/>
            <w:left w:val="none" w:sz="0" w:space="0" w:color="auto"/>
            <w:bottom w:val="none" w:sz="0" w:space="0" w:color="auto"/>
            <w:right w:val="none" w:sz="0" w:space="0" w:color="auto"/>
          </w:divBdr>
        </w:div>
        <w:div w:id="386032677">
          <w:marLeft w:val="0"/>
          <w:marRight w:val="0"/>
          <w:marTop w:val="0"/>
          <w:marBottom w:val="0"/>
          <w:divBdr>
            <w:top w:val="none" w:sz="0" w:space="0" w:color="auto"/>
            <w:left w:val="none" w:sz="0" w:space="0" w:color="auto"/>
            <w:bottom w:val="none" w:sz="0" w:space="0" w:color="auto"/>
            <w:right w:val="none" w:sz="0" w:space="0" w:color="auto"/>
          </w:divBdr>
        </w:div>
        <w:div w:id="401218965">
          <w:marLeft w:val="0"/>
          <w:marRight w:val="0"/>
          <w:marTop w:val="0"/>
          <w:marBottom w:val="0"/>
          <w:divBdr>
            <w:top w:val="none" w:sz="0" w:space="0" w:color="auto"/>
            <w:left w:val="none" w:sz="0" w:space="0" w:color="auto"/>
            <w:bottom w:val="none" w:sz="0" w:space="0" w:color="auto"/>
            <w:right w:val="none" w:sz="0" w:space="0" w:color="auto"/>
          </w:divBdr>
        </w:div>
        <w:div w:id="421297707">
          <w:marLeft w:val="0"/>
          <w:marRight w:val="0"/>
          <w:marTop w:val="0"/>
          <w:marBottom w:val="0"/>
          <w:divBdr>
            <w:top w:val="none" w:sz="0" w:space="0" w:color="auto"/>
            <w:left w:val="none" w:sz="0" w:space="0" w:color="auto"/>
            <w:bottom w:val="none" w:sz="0" w:space="0" w:color="auto"/>
            <w:right w:val="none" w:sz="0" w:space="0" w:color="auto"/>
          </w:divBdr>
        </w:div>
        <w:div w:id="440296683">
          <w:marLeft w:val="0"/>
          <w:marRight w:val="0"/>
          <w:marTop w:val="0"/>
          <w:marBottom w:val="0"/>
          <w:divBdr>
            <w:top w:val="none" w:sz="0" w:space="0" w:color="auto"/>
            <w:left w:val="none" w:sz="0" w:space="0" w:color="auto"/>
            <w:bottom w:val="none" w:sz="0" w:space="0" w:color="auto"/>
            <w:right w:val="none" w:sz="0" w:space="0" w:color="auto"/>
          </w:divBdr>
        </w:div>
        <w:div w:id="561410647">
          <w:marLeft w:val="0"/>
          <w:marRight w:val="0"/>
          <w:marTop w:val="0"/>
          <w:marBottom w:val="0"/>
          <w:divBdr>
            <w:top w:val="none" w:sz="0" w:space="0" w:color="auto"/>
            <w:left w:val="none" w:sz="0" w:space="0" w:color="auto"/>
            <w:bottom w:val="none" w:sz="0" w:space="0" w:color="auto"/>
            <w:right w:val="none" w:sz="0" w:space="0" w:color="auto"/>
          </w:divBdr>
        </w:div>
        <w:div w:id="774593932">
          <w:marLeft w:val="0"/>
          <w:marRight w:val="0"/>
          <w:marTop w:val="0"/>
          <w:marBottom w:val="0"/>
          <w:divBdr>
            <w:top w:val="none" w:sz="0" w:space="0" w:color="auto"/>
            <w:left w:val="none" w:sz="0" w:space="0" w:color="auto"/>
            <w:bottom w:val="none" w:sz="0" w:space="0" w:color="auto"/>
            <w:right w:val="none" w:sz="0" w:space="0" w:color="auto"/>
          </w:divBdr>
        </w:div>
        <w:div w:id="910314147">
          <w:marLeft w:val="0"/>
          <w:marRight w:val="0"/>
          <w:marTop w:val="0"/>
          <w:marBottom w:val="0"/>
          <w:divBdr>
            <w:top w:val="none" w:sz="0" w:space="0" w:color="auto"/>
            <w:left w:val="none" w:sz="0" w:space="0" w:color="auto"/>
            <w:bottom w:val="none" w:sz="0" w:space="0" w:color="auto"/>
            <w:right w:val="none" w:sz="0" w:space="0" w:color="auto"/>
          </w:divBdr>
        </w:div>
        <w:div w:id="930351551">
          <w:marLeft w:val="0"/>
          <w:marRight w:val="0"/>
          <w:marTop w:val="0"/>
          <w:marBottom w:val="0"/>
          <w:divBdr>
            <w:top w:val="none" w:sz="0" w:space="0" w:color="auto"/>
            <w:left w:val="none" w:sz="0" w:space="0" w:color="auto"/>
            <w:bottom w:val="none" w:sz="0" w:space="0" w:color="auto"/>
            <w:right w:val="none" w:sz="0" w:space="0" w:color="auto"/>
          </w:divBdr>
        </w:div>
        <w:div w:id="944535199">
          <w:marLeft w:val="0"/>
          <w:marRight w:val="0"/>
          <w:marTop w:val="0"/>
          <w:marBottom w:val="0"/>
          <w:divBdr>
            <w:top w:val="none" w:sz="0" w:space="0" w:color="auto"/>
            <w:left w:val="none" w:sz="0" w:space="0" w:color="auto"/>
            <w:bottom w:val="none" w:sz="0" w:space="0" w:color="auto"/>
            <w:right w:val="none" w:sz="0" w:space="0" w:color="auto"/>
          </w:divBdr>
        </w:div>
        <w:div w:id="1079135740">
          <w:marLeft w:val="0"/>
          <w:marRight w:val="0"/>
          <w:marTop w:val="0"/>
          <w:marBottom w:val="0"/>
          <w:divBdr>
            <w:top w:val="none" w:sz="0" w:space="0" w:color="auto"/>
            <w:left w:val="none" w:sz="0" w:space="0" w:color="auto"/>
            <w:bottom w:val="none" w:sz="0" w:space="0" w:color="auto"/>
            <w:right w:val="none" w:sz="0" w:space="0" w:color="auto"/>
          </w:divBdr>
        </w:div>
        <w:div w:id="1145976985">
          <w:marLeft w:val="0"/>
          <w:marRight w:val="0"/>
          <w:marTop w:val="0"/>
          <w:marBottom w:val="0"/>
          <w:divBdr>
            <w:top w:val="none" w:sz="0" w:space="0" w:color="auto"/>
            <w:left w:val="none" w:sz="0" w:space="0" w:color="auto"/>
            <w:bottom w:val="none" w:sz="0" w:space="0" w:color="auto"/>
            <w:right w:val="none" w:sz="0" w:space="0" w:color="auto"/>
          </w:divBdr>
        </w:div>
        <w:div w:id="1196307250">
          <w:marLeft w:val="0"/>
          <w:marRight w:val="0"/>
          <w:marTop w:val="0"/>
          <w:marBottom w:val="0"/>
          <w:divBdr>
            <w:top w:val="none" w:sz="0" w:space="0" w:color="auto"/>
            <w:left w:val="none" w:sz="0" w:space="0" w:color="auto"/>
            <w:bottom w:val="none" w:sz="0" w:space="0" w:color="auto"/>
            <w:right w:val="none" w:sz="0" w:space="0" w:color="auto"/>
          </w:divBdr>
        </w:div>
        <w:div w:id="1377008373">
          <w:marLeft w:val="0"/>
          <w:marRight w:val="0"/>
          <w:marTop w:val="0"/>
          <w:marBottom w:val="0"/>
          <w:divBdr>
            <w:top w:val="none" w:sz="0" w:space="0" w:color="auto"/>
            <w:left w:val="none" w:sz="0" w:space="0" w:color="auto"/>
            <w:bottom w:val="none" w:sz="0" w:space="0" w:color="auto"/>
            <w:right w:val="none" w:sz="0" w:space="0" w:color="auto"/>
          </w:divBdr>
        </w:div>
        <w:div w:id="1721399973">
          <w:marLeft w:val="0"/>
          <w:marRight w:val="0"/>
          <w:marTop w:val="0"/>
          <w:marBottom w:val="0"/>
          <w:divBdr>
            <w:top w:val="none" w:sz="0" w:space="0" w:color="auto"/>
            <w:left w:val="none" w:sz="0" w:space="0" w:color="auto"/>
            <w:bottom w:val="none" w:sz="0" w:space="0" w:color="auto"/>
            <w:right w:val="none" w:sz="0" w:space="0" w:color="auto"/>
          </w:divBdr>
        </w:div>
        <w:div w:id="1734497600">
          <w:marLeft w:val="0"/>
          <w:marRight w:val="0"/>
          <w:marTop w:val="0"/>
          <w:marBottom w:val="0"/>
          <w:divBdr>
            <w:top w:val="none" w:sz="0" w:space="0" w:color="auto"/>
            <w:left w:val="none" w:sz="0" w:space="0" w:color="auto"/>
            <w:bottom w:val="none" w:sz="0" w:space="0" w:color="auto"/>
            <w:right w:val="none" w:sz="0" w:space="0" w:color="auto"/>
          </w:divBdr>
        </w:div>
        <w:div w:id="1873226421">
          <w:marLeft w:val="0"/>
          <w:marRight w:val="0"/>
          <w:marTop w:val="0"/>
          <w:marBottom w:val="0"/>
          <w:divBdr>
            <w:top w:val="none" w:sz="0" w:space="0" w:color="auto"/>
            <w:left w:val="none" w:sz="0" w:space="0" w:color="auto"/>
            <w:bottom w:val="none" w:sz="0" w:space="0" w:color="auto"/>
            <w:right w:val="none" w:sz="0" w:space="0" w:color="auto"/>
          </w:divBdr>
        </w:div>
        <w:div w:id="1917087872">
          <w:marLeft w:val="0"/>
          <w:marRight w:val="0"/>
          <w:marTop w:val="0"/>
          <w:marBottom w:val="0"/>
          <w:divBdr>
            <w:top w:val="none" w:sz="0" w:space="0" w:color="auto"/>
            <w:left w:val="none" w:sz="0" w:space="0" w:color="auto"/>
            <w:bottom w:val="none" w:sz="0" w:space="0" w:color="auto"/>
            <w:right w:val="none" w:sz="0" w:space="0" w:color="auto"/>
          </w:divBdr>
        </w:div>
        <w:div w:id="1962809363">
          <w:marLeft w:val="0"/>
          <w:marRight w:val="0"/>
          <w:marTop w:val="0"/>
          <w:marBottom w:val="0"/>
          <w:divBdr>
            <w:top w:val="none" w:sz="0" w:space="0" w:color="auto"/>
            <w:left w:val="none" w:sz="0" w:space="0" w:color="auto"/>
            <w:bottom w:val="none" w:sz="0" w:space="0" w:color="auto"/>
            <w:right w:val="none" w:sz="0" w:space="0" w:color="auto"/>
          </w:divBdr>
        </w:div>
        <w:div w:id="2009288470">
          <w:marLeft w:val="0"/>
          <w:marRight w:val="0"/>
          <w:marTop w:val="0"/>
          <w:marBottom w:val="0"/>
          <w:divBdr>
            <w:top w:val="none" w:sz="0" w:space="0" w:color="auto"/>
            <w:left w:val="none" w:sz="0" w:space="0" w:color="auto"/>
            <w:bottom w:val="none" w:sz="0" w:space="0" w:color="auto"/>
            <w:right w:val="none" w:sz="0" w:space="0" w:color="auto"/>
          </w:divBdr>
        </w:div>
      </w:divsChild>
    </w:div>
    <w:div w:id="1575776081">
      <w:bodyDiv w:val="1"/>
      <w:marLeft w:val="0"/>
      <w:marRight w:val="0"/>
      <w:marTop w:val="0"/>
      <w:marBottom w:val="0"/>
      <w:divBdr>
        <w:top w:val="none" w:sz="0" w:space="0" w:color="auto"/>
        <w:left w:val="none" w:sz="0" w:space="0" w:color="auto"/>
        <w:bottom w:val="none" w:sz="0" w:space="0" w:color="auto"/>
        <w:right w:val="none" w:sz="0" w:space="0" w:color="auto"/>
      </w:divBdr>
      <w:divsChild>
        <w:div w:id="99303579">
          <w:marLeft w:val="0"/>
          <w:marRight w:val="0"/>
          <w:marTop w:val="0"/>
          <w:marBottom w:val="0"/>
          <w:divBdr>
            <w:top w:val="none" w:sz="0" w:space="0" w:color="auto"/>
            <w:left w:val="none" w:sz="0" w:space="0" w:color="auto"/>
            <w:bottom w:val="none" w:sz="0" w:space="0" w:color="auto"/>
            <w:right w:val="none" w:sz="0" w:space="0" w:color="auto"/>
          </w:divBdr>
        </w:div>
        <w:div w:id="216401498">
          <w:marLeft w:val="0"/>
          <w:marRight w:val="0"/>
          <w:marTop w:val="0"/>
          <w:marBottom w:val="0"/>
          <w:divBdr>
            <w:top w:val="none" w:sz="0" w:space="0" w:color="auto"/>
            <w:left w:val="none" w:sz="0" w:space="0" w:color="auto"/>
            <w:bottom w:val="none" w:sz="0" w:space="0" w:color="auto"/>
            <w:right w:val="none" w:sz="0" w:space="0" w:color="auto"/>
          </w:divBdr>
        </w:div>
        <w:div w:id="233394541">
          <w:marLeft w:val="0"/>
          <w:marRight w:val="0"/>
          <w:marTop w:val="0"/>
          <w:marBottom w:val="0"/>
          <w:divBdr>
            <w:top w:val="none" w:sz="0" w:space="0" w:color="auto"/>
            <w:left w:val="none" w:sz="0" w:space="0" w:color="auto"/>
            <w:bottom w:val="none" w:sz="0" w:space="0" w:color="auto"/>
            <w:right w:val="none" w:sz="0" w:space="0" w:color="auto"/>
          </w:divBdr>
        </w:div>
        <w:div w:id="258103398">
          <w:marLeft w:val="0"/>
          <w:marRight w:val="0"/>
          <w:marTop w:val="0"/>
          <w:marBottom w:val="0"/>
          <w:divBdr>
            <w:top w:val="none" w:sz="0" w:space="0" w:color="auto"/>
            <w:left w:val="none" w:sz="0" w:space="0" w:color="auto"/>
            <w:bottom w:val="none" w:sz="0" w:space="0" w:color="auto"/>
            <w:right w:val="none" w:sz="0" w:space="0" w:color="auto"/>
          </w:divBdr>
        </w:div>
        <w:div w:id="273830632">
          <w:marLeft w:val="0"/>
          <w:marRight w:val="0"/>
          <w:marTop w:val="0"/>
          <w:marBottom w:val="0"/>
          <w:divBdr>
            <w:top w:val="none" w:sz="0" w:space="0" w:color="auto"/>
            <w:left w:val="none" w:sz="0" w:space="0" w:color="auto"/>
            <w:bottom w:val="none" w:sz="0" w:space="0" w:color="auto"/>
            <w:right w:val="none" w:sz="0" w:space="0" w:color="auto"/>
          </w:divBdr>
        </w:div>
        <w:div w:id="381948096">
          <w:marLeft w:val="0"/>
          <w:marRight w:val="0"/>
          <w:marTop w:val="0"/>
          <w:marBottom w:val="0"/>
          <w:divBdr>
            <w:top w:val="none" w:sz="0" w:space="0" w:color="auto"/>
            <w:left w:val="none" w:sz="0" w:space="0" w:color="auto"/>
            <w:bottom w:val="none" w:sz="0" w:space="0" w:color="auto"/>
            <w:right w:val="none" w:sz="0" w:space="0" w:color="auto"/>
          </w:divBdr>
        </w:div>
        <w:div w:id="675501290">
          <w:marLeft w:val="0"/>
          <w:marRight w:val="0"/>
          <w:marTop w:val="0"/>
          <w:marBottom w:val="0"/>
          <w:divBdr>
            <w:top w:val="none" w:sz="0" w:space="0" w:color="auto"/>
            <w:left w:val="none" w:sz="0" w:space="0" w:color="auto"/>
            <w:bottom w:val="none" w:sz="0" w:space="0" w:color="auto"/>
            <w:right w:val="none" w:sz="0" w:space="0" w:color="auto"/>
          </w:divBdr>
        </w:div>
        <w:div w:id="684985675">
          <w:marLeft w:val="0"/>
          <w:marRight w:val="0"/>
          <w:marTop w:val="0"/>
          <w:marBottom w:val="0"/>
          <w:divBdr>
            <w:top w:val="none" w:sz="0" w:space="0" w:color="auto"/>
            <w:left w:val="none" w:sz="0" w:space="0" w:color="auto"/>
            <w:bottom w:val="none" w:sz="0" w:space="0" w:color="auto"/>
            <w:right w:val="none" w:sz="0" w:space="0" w:color="auto"/>
          </w:divBdr>
        </w:div>
        <w:div w:id="757748612">
          <w:marLeft w:val="0"/>
          <w:marRight w:val="0"/>
          <w:marTop w:val="0"/>
          <w:marBottom w:val="0"/>
          <w:divBdr>
            <w:top w:val="none" w:sz="0" w:space="0" w:color="auto"/>
            <w:left w:val="none" w:sz="0" w:space="0" w:color="auto"/>
            <w:bottom w:val="none" w:sz="0" w:space="0" w:color="auto"/>
            <w:right w:val="none" w:sz="0" w:space="0" w:color="auto"/>
          </w:divBdr>
        </w:div>
        <w:div w:id="774908449">
          <w:marLeft w:val="0"/>
          <w:marRight w:val="0"/>
          <w:marTop w:val="0"/>
          <w:marBottom w:val="0"/>
          <w:divBdr>
            <w:top w:val="none" w:sz="0" w:space="0" w:color="auto"/>
            <w:left w:val="none" w:sz="0" w:space="0" w:color="auto"/>
            <w:bottom w:val="none" w:sz="0" w:space="0" w:color="auto"/>
            <w:right w:val="none" w:sz="0" w:space="0" w:color="auto"/>
          </w:divBdr>
        </w:div>
        <w:div w:id="779834976">
          <w:marLeft w:val="0"/>
          <w:marRight w:val="0"/>
          <w:marTop w:val="0"/>
          <w:marBottom w:val="0"/>
          <w:divBdr>
            <w:top w:val="none" w:sz="0" w:space="0" w:color="auto"/>
            <w:left w:val="none" w:sz="0" w:space="0" w:color="auto"/>
            <w:bottom w:val="none" w:sz="0" w:space="0" w:color="auto"/>
            <w:right w:val="none" w:sz="0" w:space="0" w:color="auto"/>
          </w:divBdr>
        </w:div>
        <w:div w:id="812647499">
          <w:marLeft w:val="0"/>
          <w:marRight w:val="0"/>
          <w:marTop w:val="0"/>
          <w:marBottom w:val="0"/>
          <w:divBdr>
            <w:top w:val="none" w:sz="0" w:space="0" w:color="auto"/>
            <w:left w:val="none" w:sz="0" w:space="0" w:color="auto"/>
            <w:bottom w:val="none" w:sz="0" w:space="0" w:color="auto"/>
            <w:right w:val="none" w:sz="0" w:space="0" w:color="auto"/>
          </w:divBdr>
        </w:div>
        <w:div w:id="900751859">
          <w:marLeft w:val="0"/>
          <w:marRight w:val="0"/>
          <w:marTop w:val="0"/>
          <w:marBottom w:val="0"/>
          <w:divBdr>
            <w:top w:val="none" w:sz="0" w:space="0" w:color="auto"/>
            <w:left w:val="none" w:sz="0" w:space="0" w:color="auto"/>
            <w:bottom w:val="none" w:sz="0" w:space="0" w:color="auto"/>
            <w:right w:val="none" w:sz="0" w:space="0" w:color="auto"/>
          </w:divBdr>
        </w:div>
        <w:div w:id="930240367">
          <w:marLeft w:val="0"/>
          <w:marRight w:val="0"/>
          <w:marTop w:val="0"/>
          <w:marBottom w:val="0"/>
          <w:divBdr>
            <w:top w:val="none" w:sz="0" w:space="0" w:color="auto"/>
            <w:left w:val="none" w:sz="0" w:space="0" w:color="auto"/>
            <w:bottom w:val="none" w:sz="0" w:space="0" w:color="auto"/>
            <w:right w:val="none" w:sz="0" w:space="0" w:color="auto"/>
          </w:divBdr>
        </w:div>
        <w:div w:id="940918941">
          <w:marLeft w:val="0"/>
          <w:marRight w:val="0"/>
          <w:marTop w:val="0"/>
          <w:marBottom w:val="0"/>
          <w:divBdr>
            <w:top w:val="none" w:sz="0" w:space="0" w:color="auto"/>
            <w:left w:val="none" w:sz="0" w:space="0" w:color="auto"/>
            <w:bottom w:val="none" w:sz="0" w:space="0" w:color="auto"/>
            <w:right w:val="none" w:sz="0" w:space="0" w:color="auto"/>
          </w:divBdr>
        </w:div>
        <w:div w:id="954367315">
          <w:marLeft w:val="0"/>
          <w:marRight w:val="0"/>
          <w:marTop w:val="0"/>
          <w:marBottom w:val="0"/>
          <w:divBdr>
            <w:top w:val="none" w:sz="0" w:space="0" w:color="auto"/>
            <w:left w:val="none" w:sz="0" w:space="0" w:color="auto"/>
            <w:bottom w:val="none" w:sz="0" w:space="0" w:color="auto"/>
            <w:right w:val="none" w:sz="0" w:space="0" w:color="auto"/>
          </w:divBdr>
        </w:div>
        <w:div w:id="954601624">
          <w:marLeft w:val="0"/>
          <w:marRight w:val="0"/>
          <w:marTop w:val="0"/>
          <w:marBottom w:val="0"/>
          <w:divBdr>
            <w:top w:val="none" w:sz="0" w:space="0" w:color="auto"/>
            <w:left w:val="none" w:sz="0" w:space="0" w:color="auto"/>
            <w:bottom w:val="none" w:sz="0" w:space="0" w:color="auto"/>
            <w:right w:val="none" w:sz="0" w:space="0" w:color="auto"/>
          </w:divBdr>
        </w:div>
        <w:div w:id="957760948">
          <w:marLeft w:val="0"/>
          <w:marRight w:val="0"/>
          <w:marTop w:val="0"/>
          <w:marBottom w:val="0"/>
          <w:divBdr>
            <w:top w:val="none" w:sz="0" w:space="0" w:color="auto"/>
            <w:left w:val="none" w:sz="0" w:space="0" w:color="auto"/>
            <w:bottom w:val="none" w:sz="0" w:space="0" w:color="auto"/>
            <w:right w:val="none" w:sz="0" w:space="0" w:color="auto"/>
          </w:divBdr>
        </w:div>
        <w:div w:id="1094547044">
          <w:marLeft w:val="0"/>
          <w:marRight w:val="0"/>
          <w:marTop w:val="0"/>
          <w:marBottom w:val="0"/>
          <w:divBdr>
            <w:top w:val="none" w:sz="0" w:space="0" w:color="auto"/>
            <w:left w:val="none" w:sz="0" w:space="0" w:color="auto"/>
            <w:bottom w:val="none" w:sz="0" w:space="0" w:color="auto"/>
            <w:right w:val="none" w:sz="0" w:space="0" w:color="auto"/>
          </w:divBdr>
        </w:div>
        <w:div w:id="1150440096">
          <w:marLeft w:val="0"/>
          <w:marRight w:val="0"/>
          <w:marTop w:val="0"/>
          <w:marBottom w:val="0"/>
          <w:divBdr>
            <w:top w:val="none" w:sz="0" w:space="0" w:color="auto"/>
            <w:left w:val="none" w:sz="0" w:space="0" w:color="auto"/>
            <w:bottom w:val="none" w:sz="0" w:space="0" w:color="auto"/>
            <w:right w:val="none" w:sz="0" w:space="0" w:color="auto"/>
          </w:divBdr>
        </w:div>
        <w:div w:id="1213233536">
          <w:marLeft w:val="0"/>
          <w:marRight w:val="0"/>
          <w:marTop w:val="0"/>
          <w:marBottom w:val="0"/>
          <w:divBdr>
            <w:top w:val="none" w:sz="0" w:space="0" w:color="auto"/>
            <w:left w:val="none" w:sz="0" w:space="0" w:color="auto"/>
            <w:bottom w:val="none" w:sz="0" w:space="0" w:color="auto"/>
            <w:right w:val="none" w:sz="0" w:space="0" w:color="auto"/>
          </w:divBdr>
        </w:div>
        <w:div w:id="1228613526">
          <w:marLeft w:val="0"/>
          <w:marRight w:val="0"/>
          <w:marTop w:val="0"/>
          <w:marBottom w:val="0"/>
          <w:divBdr>
            <w:top w:val="none" w:sz="0" w:space="0" w:color="auto"/>
            <w:left w:val="none" w:sz="0" w:space="0" w:color="auto"/>
            <w:bottom w:val="none" w:sz="0" w:space="0" w:color="auto"/>
            <w:right w:val="none" w:sz="0" w:space="0" w:color="auto"/>
          </w:divBdr>
        </w:div>
        <w:div w:id="1246450121">
          <w:marLeft w:val="0"/>
          <w:marRight w:val="0"/>
          <w:marTop w:val="0"/>
          <w:marBottom w:val="0"/>
          <w:divBdr>
            <w:top w:val="none" w:sz="0" w:space="0" w:color="auto"/>
            <w:left w:val="none" w:sz="0" w:space="0" w:color="auto"/>
            <w:bottom w:val="none" w:sz="0" w:space="0" w:color="auto"/>
            <w:right w:val="none" w:sz="0" w:space="0" w:color="auto"/>
          </w:divBdr>
        </w:div>
        <w:div w:id="1312831666">
          <w:marLeft w:val="0"/>
          <w:marRight w:val="0"/>
          <w:marTop w:val="0"/>
          <w:marBottom w:val="0"/>
          <w:divBdr>
            <w:top w:val="none" w:sz="0" w:space="0" w:color="auto"/>
            <w:left w:val="none" w:sz="0" w:space="0" w:color="auto"/>
            <w:bottom w:val="none" w:sz="0" w:space="0" w:color="auto"/>
            <w:right w:val="none" w:sz="0" w:space="0" w:color="auto"/>
          </w:divBdr>
        </w:div>
        <w:div w:id="1374576081">
          <w:marLeft w:val="0"/>
          <w:marRight w:val="0"/>
          <w:marTop w:val="0"/>
          <w:marBottom w:val="0"/>
          <w:divBdr>
            <w:top w:val="none" w:sz="0" w:space="0" w:color="auto"/>
            <w:left w:val="none" w:sz="0" w:space="0" w:color="auto"/>
            <w:bottom w:val="none" w:sz="0" w:space="0" w:color="auto"/>
            <w:right w:val="none" w:sz="0" w:space="0" w:color="auto"/>
          </w:divBdr>
        </w:div>
        <w:div w:id="1433627047">
          <w:marLeft w:val="0"/>
          <w:marRight w:val="0"/>
          <w:marTop w:val="0"/>
          <w:marBottom w:val="0"/>
          <w:divBdr>
            <w:top w:val="none" w:sz="0" w:space="0" w:color="auto"/>
            <w:left w:val="none" w:sz="0" w:space="0" w:color="auto"/>
            <w:bottom w:val="none" w:sz="0" w:space="0" w:color="auto"/>
            <w:right w:val="none" w:sz="0" w:space="0" w:color="auto"/>
          </w:divBdr>
        </w:div>
        <w:div w:id="1456289815">
          <w:marLeft w:val="0"/>
          <w:marRight w:val="0"/>
          <w:marTop w:val="0"/>
          <w:marBottom w:val="0"/>
          <w:divBdr>
            <w:top w:val="none" w:sz="0" w:space="0" w:color="auto"/>
            <w:left w:val="none" w:sz="0" w:space="0" w:color="auto"/>
            <w:bottom w:val="none" w:sz="0" w:space="0" w:color="auto"/>
            <w:right w:val="none" w:sz="0" w:space="0" w:color="auto"/>
          </w:divBdr>
        </w:div>
        <w:div w:id="1510679269">
          <w:marLeft w:val="0"/>
          <w:marRight w:val="0"/>
          <w:marTop w:val="0"/>
          <w:marBottom w:val="0"/>
          <w:divBdr>
            <w:top w:val="none" w:sz="0" w:space="0" w:color="auto"/>
            <w:left w:val="none" w:sz="0" w:space="0" w:color="auto"/>
            <w:bottom w:val="none" w:sz="0" w:space="0" w:color="auto"/>
            <w:right w:val="none" w:sz="0" w:space="0" w:color="auto"/>
          </w:divBdr>
        </w:div>
        <w:div w:id="1516529509">
          <w:marLeft w:val="0"/>
          <w:marRight w:val="0"/>
          <w:marTop w:val="0"/>
          <w:marBottom w:val="0"/>
          <w:divBdr>
            <w:top w:val="none" w:sz="0" w:space="0" w:color="auto"/>
            <w:left w:val="none" w:sz="0" w:space="0" w:color="auto"/>
            <w:bottom w:val="none" w:sz="0" w:space="0" w:color="auto"/>
            <w:right w:val="none" w:sz="0" w:space="0" w:color="auto"/>
          </w:divBdr>
        </w:div>
        <w:div w:id="1547133228">
          <w:marLeft w:val="0"/>
          <w:marRight w:val="0"/>
          <w:marTop w:val="0"/>
          <w:marBottom w:val="0"/>
          <w:divBdr>
            <w:top w:val="none" w:sz="0" w:space="0" w:color="auto"/>
            <w:left w:val="none" w:sz="0" w:space="0" w:color="auto"/>
            <w:bottom w:val="none" w:sz="0" w:space="0" w:color="auto"/>
            <w:right w:val="none" w:sz="0" w:space="0" w:color="auto"/>
          </w:divBdr>
        </w:div>
        <w:div w:id="1634018676">
          <w:marLeft w:val="0"/>
          <w:marRight w:val="0"/>
          <w:marTop w:val="0"/>
          <w:marBottom w:val="0"/>
          <w:divBdr>
            <w:top w:val="none" w:sz="0" w:space="0" w:color="auto"/>
            <w:left w:val="none" w:sz="0" w:space="0" w:color="auto"/>
            <w:bottom w:val="none" w:sz="0" w:space="0" w:color="auto"/>
            <w:right w:val="none" w:sz="0" w:space="0" w:color="auto"/>
          </w:divBdr>
        </w:div>
        <w:div w:id="1730688549">
          <w:marLeft w:val="0"/>
          <w:marRight w:val="0"/>
          <w:marTop w:val="0"/>
          <w:marBottom w:val="0"/>
          <w:divBdr>
            <w:top w:val="none" w:sz="0" w:space="0" w:color="auto"/>
            <w:left w:val="none" w:sz="0" w:space="0" w:color="auto"/>
            <w:bottom w:val="none" w:sz="0" w:space="0" w:color="auto"/>
            <w:right w:val="none" w:sz="0" w:space="0" w:color="auto"/>
          </w:divBdr>
        </w:div>
        <w:div w:id="1840581298">
          <w:marLeft w:val="0"/>
          <w:marRight w:val="0"/>
          <w:marTop w:val="0"/>
          <w:marBottom w:val="0"/>
          <w:divBdr>
            <w:top w:val="none" w:sz="0" w:space="0" w:color="auto"/>
            <w:left w:val="none" w:sz="0" w:space="0" w:color="auto"/>
            <w:bottom w:val="none" w:sz="0" w:space="0" w:color="auto"/>
            <w:right w:val="none" w:sz="0" w:space="0" w:color="auto"/>
          </w:divBdr>
        </w:div>
        <w:div w:id="1908874803">
          <w:marLeft w:val="0"/>
          <w:marRight w:val="0"/>
          <w:marTop w:val="0"/>
          <w:marBottom w:val="0"/>
          <w:divBdr>
            <w:top w:val="none" w:sz="0" w:space="0" w:color="auto"/>
            <w:left w:val="none" w:sz="0" w:space="0" w:color="auto"/>
            <w:bottom w:val="none" w:sz="0" w:space="0" w:color="auto"/>
            <w:right w:val="none" w:sz="0" w:space="0" w:color="auto"/>
          </w:divBdr>
        </w:div>
        <w:div w:id="2004508026">
          <w:marLeft w:val="0"/>
          <w:marRight w:val="0"/>
          <w:marTop w:val="0"/>
          <w:marBottom w:val="0"/>
          <w:divBdr>
            <w:top w:val="none" w:sz="0" w:space="0" w:color="auto"/>
            <w:left w:val="none" w:sz="0" w:space="0" w:color="auto"/>
            <w:bottom w:val="none" w:sz="0" w:space="0" w:color="auto"/>
            <w:right w:val="none" w:sz="0" w:space="0" w:color="auto"/>
          </w:divBdr>
        </w:div>
        <w:div w:id="2035492064">
          <w:marLeft w:val="0"/>
          <w:marRight w:val="0"/>
          <w:marTop w:val="0"/>
          <w:marBottom w:val="0"/>
          <w:divBdr>
            <w:top w:val="none" w:sz="0" w:space="0" w:color="auto"/>
            <w:left w:val="none" w:sz="0" w:space="0" w:color="auto"/>
            <w:bottom w:val="none" w:sz="0" w:space="0" w:color="auto"/>
            <w:right w:val="none" w:sz="0" w:space="0" w:color="auto"/>
          </w:divBdr>
        </w:div>
      </w:divsChild>
    </w:div>
    <w:div w:id="1581940615">
      <w:bodyDiv w:val="1"/>
      <w:marLeft w:val="0"/>
      <w:marRight w:val="0"/>
      <w:marTop w:val="0"/>
      <w:marBottom w:val="0"/>
      <w:divBdr>
        <w:top w:val="none" w:sz="0" w:space="0" w:color="auto"/>
        <w:left w:val="none" w:sz="0" w:space="0" w:color="auto"/>
        <w:bottom w:val="none" w:sz="0" w:space="0" w:color="auto"/>
        <w:right w:val="none" w:sz="0" w:space="0" w:color="auto"/>
      </w:divBdr>
      <w:divsChild>
        <w:div w:id="109513353">
          <w:marLeft w:val="0"/>
          <w:marRight w:val="0"/>
          <w:marTop w:val="0"/>
          <w:marBottom w:val="0"/>
          <w:divBdr>
            <w:top w:val="none" w:sz="0" w:space="0" w:color="auto"/>
            <w:left w:val="none" w:sz="0" w:space="0" w:color="auto"/>
            <w:bottom w:val="none" w:sz="0" w:space="0" w:color="auto"/>
            <w:right w:val="none" w:sz="0" w:space="0" w:color="auto"/>
          </w:divBdr>
        </w:div>
        <w:div w:id="769276735">
          <w:marLeft w:val="0"/>
          <w:marRight w:val="0"/>
          <w:marTop w:val="0"/>
          <w:marBottom w:val="0"/>
          <w:divBdr>
            <w:top w:val="none" w:sz="0" w:space="0" w:color="auto"/>
            <w:left w:val="none" w:sz="0" w:space="0" w:color="auto"/>
            <w:bottom w:val="none" w:sz="0" w:space="0" w:color="auto"/>
            <w:right w:val="none" w:sz="0" w:space="0" w:color="auto"/>
          </w:divBdr>
        </w:div>
        <w:div w:id="1195920035">
          <w:marLeft w:val="0"/>
          <w:marRight w:val="0"/>
          <w:marTop w:val="0"/>
          <w:marBottom w:val="0"/>
          <w:divBdr>
            <w:top w:val="none" w:sz="0" w:space="0" w:color="auto"/>
            <w:left w:val="none" w:sz="0" w:space="0" w:color="auto"/>
            <w:bottom w:val="none" w:sz="0" w:space="0" w:color="auto"/>
            <w:right w:val="none" w:sz="0" w:space="0" w:color="auto"/>
          </w:divBdr>
        </w:div>
        <w:div w:id="1664358328">
          <w:marLeft w:val="0"/>
          <w:marRight w:val="0"/>
          <w:marTop w:val="0"/>
          <w:marBottom w:val="0"/>
          <w:divBdr>
            <w:top w:val="none" w:sz="0" w:space="0" w:color="auto"/>
            <w:left w:val="none" w:sz="0" w:space="0" w:color="auto"/>
            <w:bottom w:val="none" w:sz="0" w:space="0" w:color="auto"/>
            <w:right w:val="none" w:sz="0" w:space="0" w:color="auto"/>
          </w:divBdr>
        </w:div>
        <w:div w:id="2114323018">
          <w:marLeft w:val="0"/>
          <w:marRight w:val="0"/>
          <w:marTop w:val="0"/>
          <w:marBottom w:val="0"/>
          <w:divBdr>
            <w:top w:val="none" w:sz="0" w:space="0" w:color="auto"/>
            <w:left w:val="none" w:sz="0" w:space="0" w:color="auto"/>
            <w:bottom w:val="none" w:sz="0" w:space="0" w:color="auto"/>
            <w:right w:val="none" w:sz="0" w:space="0" w:color="auto"/>
          </w:divBdr>
        </w:div>
      </w:divsChild>
    </w:div>
    <w:div w:id="1582133473">
      <w:bodyDiv w:val="1"/>
      <w:marLeft w:val="0"/>
      <w:marRight w:val="0"/>
      <w:marTop w:val="0"/>
      <w:marBottom w:val="0"/>
      <w:divBdr>
        <w:top w:val="none" w:sz="0" w:space="0" w:color="auto"/>
        <w:left w:val="none" w:sz="0" w:space="0" w:color="auto"/>
        <w:bottom w:val="none" w:sz="0" w:space="0" w:color="auto"/>
        <w:right w:val="none" w:sz="0" w:space="0" w:color="auto"/>
      </w:divBdr>
    </w:div>
    <w:div w:id="1585919313">
      <w:bodyDiv w:val="1"/>
      <w:marLeft w:val="0"/>
      <w:marRight w:val="0"/>
      <w:marTop w:val="0"/>
      <w:marBottom w:val="0"/>
      <w:divBdr>
        <w:top w:val="none" w:sz="0" w:space="0" w:color="auto"/>
        <w:left w:val="none" w:sz="0" w:space="0" w:color="auto"/>
        <w:bottom w:val="none" w:sz="0" w:space="0" w:color="auto"/>
        <w:right w:val="none" w:sz="0" w:space="0" w:color="auto"/>
      </w:divBdr>
      <w:divsChild>
        <w:div w:id="19476325">
          <w:marLeft w:val="0"/>
          <w:marRight w:val="0"/>
          <w:marTop w:val="0"/>
          <w:marBottom w:val="0"/>
          <w:divBdr>
            <w:top w:val="none" w:sz="0" w:space="0" w:color="auto"/>
            <w:left w:val="none" w:sz="0" w:space="0" w:color="auto"/>
            <w:bottom w:val="none" w:sz="0" w:space="0" w:color="auto"/>
            <w:right w:val="none" w:sz="0" w:space="0" w:color="auto"/>
          </w:divBdr>
        </w:div>
        <w:div w:id="667248407">
          <w:marLeft w:val="0"/>
          <w:marRight w:val="0"/>
          <w:marTop w:val="0"/>
          <w:marBottom w:val="0"/>
          <w:divBdr>
            <w:top w:val="none" w:sz="0" w:space="0" w:color="auto"/>
            <w:left w:val="none" w:sz="0" w:space="0" w:color="auto"/>
            <w:bottom w:val="none" w:sz="0" w:space="0" w:color="auto"/>
            <w:right w:val="none" w:sz="0" w:space="0" w:color="auto"/>
          </w:divBdr>
        </w:div>
        <w:div w:id="2041197875">
          <w:marLeft w:val="0"/>
          <w:marRight w:val="0"/>
          <w:marTop w:val="0"/>
          <w:marBottom w:val="0"/>
          <w:divBdr>
            <w:top w:val="none" w:sz="0" w:space="0" w:color="auto"/>
            <w:left w:val="none" w:sz="0" w:space="0" w:color="auto"/>
            <w:bottom w:val="none" w:sz="0" w:space="0" w:color="auto"/>
            <w:right w:val="none" w:sz="0" w:space="0" w:color="auto"/>
          </w:divBdr>
        </w:div>
      </w:divsChild>
    </w:div>
    <w:div w:id="1599368828">
      <w:bodyDiv w:val="1"/>
      <w:marLeft w:val="0"/>
      <w:marRight w:val="0"/>
      <w:marTop w:val="0"/>
      <w:marBottom w:val="0"/>
      <w:divBdr>
        <w:top w:val="none" w:sz="0" w:space="0" w:color="auto"/>
        <w:left w:val="none" w:sz="0" w:space="0" w:color="auto"/>
        <w:bottom w:val="none" w:sz="0" w:space="0" w:color="auto"/>
        <w:right w:val="none" w:sz="0" w:space="0" w:color="auto"/>
      </w:divBdr>
      <w:divsChild>
        <w:div w:id="178394602">
          <w:marLeft w:val="0"/>
          <w:marRight w:val="0"/>
          <w:marTop w:val="0"/>
          <w:marBottom w:val="0"/>
          <w:divBdr>
            <w:top w:val="none" w:sz="0" w:space="0" w:color="auto"/>
            <w:left w:val="none" w:sz="0" w:space="0" w:color="auto"/>
            <w:bottom w:val="none" w:sz="0" w:space="0" w:color="auto"/>
            <w:right w:val="none" w:sz="0" w:space="0" w:color="auto"/>
          </w:divBdr>
        </w:div>
        <w:div w:id="674694876">
          <w:marLeft w:val="0"/>
          <w:marRight w:val="0"/>
          <w:marTop w:val="0"/>
          <w:marBottom w:val="0"/>
          <w:divBdr>
            <w:top w:val="none" w:sz="0" w:space="0" w:color="auto"/>
            <w:left w:val="none" w:sz="0" w:space="0" w:color="auto"/>
            <w:bottom w:val="none" w:sz="0" w:space="0" w:color="auto"/>
            <w:right w:val="none" w:sz="0" w:space="0" w:color="auto"/>
          </w:divBdr>
        </w:div>
        <w:div w:id="850148078">
          <w:marLeft w:val="0"/>
          <w:marRight w:val="0"/>
          <w:marTop w:val="0"/>
          <w:marBottom w:val="0"/>
          <w:divBdr>
            <w:top w:val="none" w:sz="0" w:space="0" w:color="auto"/>
            <w:left w:val="none" w:sz="0" w:space="0" w:color="auto"/>
            <w:bottom w:val="none" w:sz="0" w:space="0" w:color="auto"/>
            <w:right w:val="none" w:sz="0" w:space="0" w:color="auto"/>
          </w:divBdr>
        </w:div>
        <w:div w:id="876164553">
          <w:marLeft w:val="0"/>
          <w:marRight w:val="0"/>
          <w:marTop w:val="0"/>
          <w:marBottom w:val="0"/>
          <w:divBdr>
            <w:top w:val="none" w:sz="0" w:space="0" w:color="auto"/>
            <w:left w:val="none" w:sz="0" w:space="0" w:color="auto"/>
            <w:bottom w:val="none" w:sz="0" w:space="0" w:color="auto"/>
            <w:right w:val="none" w:sz="0" w:space="0" w:color="auto"/>
          </w:divBdr>
        </w:div>
        <w:div w:id="1855998808">
          <w:marLeft w:val="0"/>
          <w:marRight w:val="0"/>
          <w:marTop w:val="0"/>
          <w:marBottom w:val="0"/>
          <w:divBdr>
            <w:top w:val="none" w:sz="0" w:space="0" w:color="auto"/>
            <w:left w:val="none" w:sz="0" w:space="0" w:color="auto"/>
            <w:bottom w:val="none" w:sz="0" w:space="0" w:color="auto"/>
            <w:right w:val="none" w:sz="0" w:space="0" w:color="auto"/>
          </w:divBdr>
        </w:div>
        <w:div w:id="2066250912">
          <w:marLeft w:val="0"/>
          <w:marRight w:val="0"/>
          <w:marTop w:val="0"/>
          <w:marBottom w:val="0"/>
          <w:divBdr>
            <w:top w:val="none" w:sz="0" w:space="0" w:color="auto"/>
            <w:left w:val="none" w:sz="0" w:space="0" w:color="auto"/>
            <w:bottom w:val="none" w:sz="0" w:space="0" w:color="auto"/>
            <w:right w:val="none" w:sz="0" w:space="0" w:color="auto"/>
          </w:divBdr>
        </w:div>
      </w:divsChild>
    </w:div>
    <w:div w:id="1601140710">
      <w:bodyDiv w:val="1"/>
      <w:marLeft w:val="0"/>
      <w:marRight w:val="0"/>
      <w:marTop w:val="0"/>
      <w:marBottom w:val="0"/>
      <w:divBdr>
        <w:top w:val="none" w:sz="0" w:space="0" w:color="auto"/>
        <w:left w:val="none" w:sz="0" w:space="0" w:color="auto"/>
        <w:bottom w:val="none" w:sz="0" w:space="0" w:color="auto"/>
        <w:right w:val="none" w:sz="0" w:space="0" w:color="auto"/>
      </w:divBdr>
      <w:divsChild>
        <w:div w:id="387001673">
          <w:marLeft w:val="0"/>
          <w:marRight w:val="0"/>
          <w:marTop w:val="0"/>
          <w:marBottom w:val="0"/>
          <w:divBdr>
            <w:top w:val="none" w:sz="0" w:space="0" w:color="auto"/>
            <w:left w:val="none" w:sz="0" w:space="0" w:color="auto"/>
            <w:bottom w:val="none" w:sz="0" w:space="0" w:color="auto"/>
            <w:right w:val="none" w:sz="0" w:space="0" w:color="auto"/>
          </w:divBdr>
        </w:div>
        <w:div w:id="493447915">
          <w:marLeft w:val="0"/>
          <w:marRight w:val="0"/>
          <w:marTop w:val="0"/>
          <w:marBottom w:val="0"/>
          <w:divBdr>
            <w:top w:val="none" w:sz="0" w:space="0" w:color="auto"/>
            <w:left w:val="none" w:sz="0" w:space="0" w:color="auto"/>
            <w:bottom w:val="none" w:sz="0" w:space="0" w:color="auto"/>
            <w:right w:val="none" w:sz="0" w:space="0" w:color="auto"/>
          </w:divBdr>
        </w:div>
        <w:div w:id="1021471825">
          <w:marLeft w:val="0"/>
          <w:marRight w:val="0"/>
          <w:marTop w:val="0"/>
          <w:marBottom w:val="0"/>
          <w:divBdr>
            <w:top w:val="none" w:sz="0" w:space="0" w:color="auto"/>
            <w:left w:val="none" w:sz="0" w:space="0" w:color="auto"/>
            <w:bottom w:val="none" w:sz="0" w:space="0" w:color="auto"/>
            <w:right w:val="none" w:sz="0" w:space="0" w:color="auto"/>
          </w:divBdr>
        </w:div>
        <w:div w:id="1835409136">
          <w:marLeft w:val="0"/>
          <w:marRight w:val="0"/>
          <w:marTop w:val="0"/>
          <w:marBottom w:val="0"/>
          <w:divBdr>
            <w:top w:val="none" w:sz="0" w:space="0" w:color="auto"/>
            <w:left w:val="none" w:sz="0" w:space="0" w:color="auto"/>
            <w:bottom w:val="none" w:sz="0" w:space="0" w:color="auto"/>
            <w:right w:val="none" w:sz="0" w:space="0" w:color="auto"/>
          </w:divBdr>
        </w:div>
        <w:div w:id="1986087245">
          <w:marLeft w:val="0"/>
          <w:marRight w:val="0"/>
          <w:marTop w:val="0"/>
          <w:marBottom w:val="0"/>
          <w:divBdr>
            <w:top w:val="none" w:sz="0" w:space="0" w:color="auto"/>
            <w:left w:val="none" w:sz="0" w:space="0" w:color="auto"/>
            <w:bottom w:val="none" w:sz="0" w:space="0" w:color="auto"/>
            <w:right w:val="none" w:sz="0" w:space="0" w:color="auto"/>
          </w:divBdr>
        </w:div>
      </w:divsChild>
    </w:div>
    <w:div w:id="1601647085">
      <w:bodyDiv w:val="1"/>
      <w:marLeft w:val="0"/>
      <w:marRight w:val="0"/>
      <w:marTop w:val="0"/>
      <w:marBottom w:val="0"/>
      <w:divBdr>
        <w:top w:val="none" w:sz="0" w:space="0" w:color="auto"/>
        <w:left w:val="none" w:sz="0" w:space="0" w:color="auto"/>
        <w:bottom w:val="none" w:sz="0" w:space="0" w:color="auto"/>
        <w:right w:val="none" w:sz="0" w:space="0" w:color="auto"/>
      </w:divBdr>
      <w:divsChild>
        <w:div w:id="659579399">
          <w:marLeft w:val="0"/>
          <w:marRight w:val="0"/>
          <w:marTop w:val="0"/>
          <w:marBottom w:val="0"/>
          <w:divBdr>
            <w:top w:val="none" w:sz="0" w:space="0" w:color="auto"/>
            <w:left w:val="none" w:sz="0" w:space="0" w:color="auto"/>
            <w:bottom w:val="none" w:sz="0" w:space="0" w:color="auto"/>
            <w:right w:val="none" w:sz="0" w:space="0" w:color="auto"/>
          </w:divBdr>
        </w:div>
        <w:div w:id="1012951400">
          <w:marLeft w:val="0"/>
          <w:marRight w:val="0"/>
          <w:marTop w:val="0"/>
          <w:marBottom w:val="0"/>
          <w:divBdr>
            <w:top w:val="none" w:sz="0" w:space="0" w:color="auto"/>
            <w:left w:val="none" w:sz="0" w:space="0" w:color="auto"/>
            <w:bottom w:val="none" w:sz="0" w:space="0" w:color="auto"/>
            <w:right w:val="none" w:sz="0" w:space="0" w:color="auto"/>
          </w:divBdr>
        </w:div>
        <w:div w:id="1215313701">
          <w:marLeft w:val="0"/>
          <w:marRight w:val="0"/>
          <w:marTop w:val="0"/>
          <w:marBottom w:val="0"/>
          <w:divBdr>
            <w:top w:val="none" w:sz="0" w:space="0" w:color="auto"/>
            <w:left w:val="none" w:sz="0" w:space="0" w:color="auto"/>
            <w:bottom w:val="none" w:sz="0" w:space="0" w:color="auto"/>
            <w:right w:val="none" w:sz="0" w:space="0" w:color="auto"/>
          </w:divBdr>
        </w:div>
      </w:divsChild>
    </w:div>
    <w:div w:id="1602831018">
      <w:bodyDiv w:val="1"/>
      <w:marLeft w:val="0"/>
      <w:marRight w:val="0"/>
      <w:marTop w:val="0"/>
      <w:marBottom w:val="0"/>
      <w:divBdr>
        <w:top w:val="none" w:sz="0" w:space="0" w:color="auto"/>
        <w:left w:val="none" w:sz="0" w:space="0" w:color="auto"/>
        <w:bottom w:val="none" w:sz="0" w:space="0" w:color="auto"/>
        <w:right w:val="none" w:sz="0" w:space="0" w:color="auto"/>
      </w:divBdr>
      <w:divsChild>
        <w:div w:id="160240137">
          <w:marLeft w:val="0"/>
          <w:marRight w:val="0"/>
          <w:marTop w:val="0"/>
          <w:marBottom w:val="0"/>
          <w:divBdr>
            <w:top w:val="none" w:sz="0" w:space="0" w:color="auto"/>
            <w:left w:val="none" w:sz="0" w:space="0" w:color="auto"/>
            <w:bottom w:val="none" w:sz="0" w:space="0" w:color="auto"/>
            <w:right w:val="none" w:sz="0" w:space="0" w:color="auto"/>
          </w:divBdr>
        </w:div>
        <w:div w:id="816268113">
          <w:marLeft w:val="0"/>
          <w:marRight w:val="0"/>
          <w:marTop w:val="0"/>
          <w:marBottom w:val="0"/>
          <w:divBdr>
            <w:top w:val="none" w:sz="0" w:space="0" w:color="auto"/>
            <w:left w:val="none" w:sz="0" w:space="0" w:color="auto"/>
            <w:bottom w:val="none" w:sz="0" w:space="0" w:color="auto"/>
            <w:right w:val="none" w:sz="0" w:space="0" w:color="auto"/>
          </w:divBdr>
        </w:div>
        <w:div w:id="1449157967">
          <w:marLeft w:val="0"/>
          <w:marRight w:val="0"/>
          <w:marTop w:val="0"/>
          <w:marBottom w:val="0"/>
          <w:divBdr>
            <w:top w:val="none" w:sz="0" w:space="0" w:color="auto"/>
            <w:left w:val="none" w:sz="0" w:space="0" w:color="auto"/>
            <w:bottom w:val="none" w:sz="0" w:space="0" w:color="auto"/>
            <w:right w:val="none" w:sz="0" w:space="0" w:color="auto"/>
          </w:divBdr>
        </w:div>
      </w:divsChild>
    </w:div>
    <w:div w:id="1603420317">
      <w:bodyDiv w:val="1"/>
      <w:marLeft w:val="0"/>
      <w:marRight w:val="0"/>
      <w:marTop w:val="0"/>
      <w:marBottom w:val="0"/>
      <w:divBdr>
        <w:top w:val="none" w:sz="0" w:space="0" w:color="auto"/>
        <w:left w:val="none" w:sz="0" w:space="0" w:color="auto"/>
        <w:bottom w:val="none" w:sz="0" w:space="0" w:color="auto"/>
        <w:right w:val="none" w:sz="0" w:space="0" w:color="auto"/>
      </w:divBdr>
      <w:divsChild>
        <w:div w:id="1782676658">
          <w:marLeft w:val="0"/>
          <w:marRight w:val="0"/>
          <w:marTop w:val="0"/>
          <w:marBottom w:val="0"/>
          <w:divBdr>
            <w:top w:val="none" w:sz="0" w:space="0" w:color="auto"/>
            <w:left w:val="none" w:sz="0" w:space="0" w:color="auto"/>
            <w:bottom w:val="none" w:sz="0" w:space="0" w:color="auto"/>
            <w:right w:val="none" w:sz="0" w:space="0" w:color="auto"/>
          </w:divBdr>
        </w:div>
      </w:divsChild>
    </w:div>
    <w:div w:id="1606113139">
      <w:bodyDiv w:val="1"/>
      <w:marLeft w:val="0"/>
      <w:marRight w:val="0"/>
      <w:marTop w:val="0"/>
      <w:marBottom w:val="0"/>
      <w:divBdr>
        <w:top w:val="none" w:sz="0" w:space="0" w:color="auto"/>
        <w:left w:val="none" w:sz="0" w:space="0" w:color="auto"/>
        <w:bottom w:val="none" w:sz="0" w:space="0" w:color="auto"/>
        <w:right w:val="none" w:sz="0" w:space="0" w:color="auto"/>
      </w:divBdr>
    </w:div>
    <w:div w:id="1607228359">
      <w:bodyDiv w:val="1"/>
      <w:marLeft w:val="0"/>
      <w:marRight w:val="0"/>
      <w:marTop w:val="0"/>
      <w:marBottom w:val="0"/>
      <w:divBdr>
        <w:top w:val="none" w:sz="0" w:space="0" w:color="auto"/>
        <w:left w:val="none" w:sz="0" w:space="0" w:color="auto"/>
        <w:bottom w:val="none" w:sz="0" w:space="0" w:color="auto"/>
        <w:right w:val="none" w:sz="0" w:space="0" w:color="auto"/>
      </w:divBdr>
      <w:divsChild>
        <w:div w:id="38557377">
          <w:marLeft w:val="0"/>
          <w:marRight w:val="0"/>
          <w:marTop w:val="0"/>
          <w:marBottom w:val="0"/>
          <w:divBdr>
            <w:top w:val="none" w:sz="0" w:space="0" w:color="auto"/>
            <w:left w:val="none" w:sz="0" w:space="0" w:color="auto"/>
            <w:bottom w:val="none" w:sz="0" w:space="0" w:color="auto"/>
            <w:right w:val="none" w:sz="0" w:space="0" w:color="auto"/>
          </w:divBdr>
        </w:div>
        <w:div w:id="133109704">
          <w:marLeft w:val="0"/>
          <w:marRight w:val="0"/>
          <w:marTop w:val="0"/>
          <w:marBottom w:val="0"/>
          <w:divBdr>
            <w:top w:val="none" w:sz="0" w:space="0" w:color="auto"/>
            <w:left w:val="none" w:sz="0" w:space="0" w:color="auto"/>
            <w:bottom w:val="none" w:sz="0" w:space="0" w:color="auto"/>
            <w:right w:val="none" w:sz="0" w:space="0" w:color="auto"/>
          </w:divBdr>
        </w:div>
        <w:div w:id="175774070">
          <w:marLeft w:val="0"/>
          <w:marRight w:val="0"/>
          <w:marTop w:val="0"/>
          <w:marBottom w:val="0"/>
          <w:divBdr>
            <w:top w:val="none" w:sz="0" w:space="0" w:color="auto"/>
            <w:left w:val="none" w:sz="0" w:space="0" w:color="auto"/>
            <w:bottom w:val="none" w:sz="0" w:space="0" w:color="auto"/>
            <w:right w:val="none" w:sz="0" w:space="0" w:color="auto"/>
          </w:divBdr>
        </w:div>
        <w:div w:id="181481702">
          <w:marLeft w:val="0"/>
          <w:marRight w:val="0"/>
          <w:marTop w:val="0"/>
          <w:marBottom w:val="0"/>
          <w:divBdr>
            <w:top w:val="none" w:sz="0" w:space="0" w:color="auto"/>
            <w:left w:val="none" w:sz="0" w:space="0" w:color="auto"/>
            <w:bottom w:val="none" w:sz="0" w:space="0" w:color="auto"/>
            <w:right w:val="none" w:sz="0" w:space="0" w:color="auto"/>
          </w:divBdr>
        </w:div>
        <w:div w:id="426122157">
          <w:marLeft w:val="0"/>
          <w:marRight w:val="0"/>
          <w:marTop w:val="0"/>
          <w:marBottom w:val="0"/>
          <w:divBdr>
            <w:top w:val="none" w:sz="0" w:space="0" w:color="auto"/>
            <w:left w:val="none" w:sz="0" w:space="0" w:color="auto"/>
            <w:bottom w:val="none" w:sz="0" w:space="0" w:color="auto"/>
            <w:right w:val="none" w:sz="0" w:space="0" w:color="auto"/>
          </w:divBdr>
        </w:div>
        <w:div w:id="522548395">
          <w:marLeft w:val="0"/>
          <w:marRight w:val="0"/>
          <w:marTop w:val="0"/>
          <w:marBottom w:val="0"/>
          <w:divBdr>
            <w:top w:val="none" w:sz="0" w:space="0" w:color="auto"/>
            <w:left w:val="none" w:sz="0" w:space="0" w:color="auto"/>
            <w:bottom w:val="none" w:sz="0" w:space="0" w:color="auto"/>
            <w:right w:val="none" w:sz="0" w:space="0" w:color="auto"/>
          </w:divBdr>
        </w:div>
        <w:div w:id="880947153">
          <w:marLeft w:val="0"/>
          <w:marRight w:val="0"/>
          <w:marTop w:val="0"/>
          <w:marBottom w:val="0"/>
          <w:divBdr>
            <w:top w:val="none" w:sz="0" w:space="0" w:color="auto"/>
            <w:left w:val="none" w:sz="0" w:space="0" w:color="auto"/>
            <w:bottom w:val="none" w:sz="0" w:space="0" w:color="auto"/>
            <w:right w:val="none" w:sz="0" w:space="0" w:color="auto"/>
          </w:divBdr>
        </w:div>
        <w:div w:id="955869352">
          <w:marLeft w:val="0"/>
          <w:marRight w:val="0"/>
          <w:marTop w:val="0"/>
          <w:marBottom w:val="0"/>
          <w:divBdr>
            <w:top w:val="none" w:sz="0" w:space="0" w:color="auto"/>
            <w:left w:val="none" w:sz="0" w:space="0" w:color="auto"/>
            <w:bottom w:val="none" w:sz="0" w:space="0" w:color="auto"/>
            <w:right w:val="none" w:sz="0" w:space="0" w:color="auto"/>
          </w:divBdr>
        </w:div>
        <w:div w:id="1099252678">
          <w:marLeft w:val="0"/>
          <w:marRight w:val="0"/>
          <w:marTop w:val="0"/>
          <w:marBottom w:val="0"/>
          <w:divBdr>
            <w:top w:val="none" w:sz="0" w:space="0" w:color="auto"/>
            <w:left w:val="none" w:sz="0" w:space="0" w:color="auto"/>
            <w:bottom w:val="none" w:sz="0" w:space="0" w:color="auto"/>
            <w:right w:val="none" w:sz="0" w:space="0" w:color="auto"/>
          </w:divBdr>
        </w:div>
        <w:div w:id="1554390489">
          <w:marLeft w:val="0"/>
          <w:marRight w:val="0"/>
          <w:marTop w:val="0"/>
          <w:marBottom w:val="0"/>
          <w:divBdr>
            <w:top w:val="none" w:sz="0" w:space="0" w:color="auto"/>
            <w:left w:val="none" w:sz="0" w:space="0" w:color="auto"/>
            <w:bottom w:val="none" w:sz="0" w:space="0" w:color="auto"/>
            <w:right w:val="none" w:sz="0" w:space="0" w:color="auto"/>
          </w:divBdr>
        </w:div>
        <w:div w:id="1700205563">
          <w:marLeft w:val="0"/>
          <w:marRight w:val="0"/>
          <w:marTop w:val="0"/>
          <w:marBottom w:val="0"/>
          <w:divBdr>
            <w:top w:val="none" w:sz="0" w:space="0" w:color="auto"/>
            <w:left w:val="none" w:sz="0" w:space="0" w:color="auto"/>
            <w:bottom w:val="none" w:sz="0" w:space="0" w:color="auto"/>
            <w:right w:val="none" w:sz="0" w:space="0" w:color="auto"/>
          </w:divBdr>
        </w:div>
        <w:div w:id="1852639591">
          <w:marLeft w:val="0"/>
          <w:marRight w:val="0"/>
          <w:marTop w:val="0"/>
          <w:marBottom w:val="0"/>
          <w:divBdr>
            <w:top w:val="none" w:sz="0" w:space="0" w:color="auto"/>
            <w:left w:val="none" w:sz="0" w:space="0" w:color="auto"/>
            <w:bottom w:val="none" w:sz="0" w:space="0" w:color="auto"/>
            <w:right w:val="none" w:sz="0" w:space="0" w:color="auto"/>
          </w:divBdr>
        </w:div>
        <w:div w:id="1935899469">
          <w:marLeft w:val="0"/>
          <w:marRight w:val="0"/>
          <w:marTop w:val="0"/>
          <w:marBottom w:val="0"/>
          <w:divBdr>
            <w:top w:val="none" w:sz="0" w:space="0" w:color="auto"/>
            <w:left w:val="none" w:sz="0" w:space="0" w:color="auto"/>
            <w:bottom w:val="none" w:sz="0" w:space="0" w:color="auto"/>
            <w:right w:val="none" w:sz="0" w:space="0" w:color="auto"/>
          </w:divBdr>
        </w:div>
      </w:divsChild>
    </w:div>
    <w:div w:id="1607495694">
      <w:bodyDiv w:val="1"/>
      <w:marLeft w:val="0"/>
      <w:marRight w:val="0"/>
      <w:marTop w:val="0"/>
      <w:marBottom w:val="0"/>
      <w:divBdr>
        <w:top w:val="none" w:sz="0" w:space="0" w:color="auto"/>
        <w:left w:val="none" w:sz="0" w:space="0" w:color="auto"/>
        <w:bottom w:val="none" w:sz="0" w:space="0" w:color="auto"/>
        <w:right w:val="none" w:sz="0" w:space="0" w:color="auto"/>
      </w:divBdr>
    </w:div>
    <w:div w:id="1607613029">
      <w:bodyDiv w:val="1"/>
      <w:marLeft w:val="0"/>
      <w:marRight w:val="0"/>
      <w:marTop w:val="0"/>
      <w:marBottom w:val="0"/>
      <w:divBdr>
        <w:top w:val="none" w:sz="0" w:space="0" w:color="auto"/>
        <w:left w:val="none" w:sz="0" w:space="0" w:color="auto"/>
        <w:bottom w:val="none" w:sz="0" w:space="0" w:color="auto"/>
        <w:right w:val="none" w:sz="0" w:space="0" w:color="auto"/>
      </w:divBdr>
      <w:divsChild>
        <w:div w:id="949357203">
          <w:marLeft w:val="0"/>
          <w:marRight w:val="0"/>
          <w:marTop w:val="0"/>
          <w:marBottom w:val="0"/>
          <w:divBdr>
            <w:top w:val="none" w:sz="0" w:space="0" w:color="auto"/>
            <w:left w:val="none" w:sz="0" w:space="0" w:color="auto"/>
            <w:bottom w:val="none" w:sz="0" w:space="0" w:color="auto"/>
            <w:right w:val="none" w:sz="0" w:space="0" w:color="auto"/>
          </w:divBdr>
        </w:div>
        <w:div w:id="1189640613">
          <w:marLeft w:val="0"/>
          <w:marRight w:val="0"/>
          <w:marTop w:val="0"/>
          <w:marBottom w:val="0"/>
          <w:divBdr>
            <w:top w:val="none" w:sz="0" w:space="0" w:color="auto"/>
            <w:left w:val="none" w:sz="0" w:space="0" w:color="auto"/>
            <w:bottom w:val="none" w:sz="0" w:space="0" w:color="auto"/>
            <w:right w:val="none" w:sz="0" w:space="0" w:color="auto"/>
          </w:divBdr>
        </w:div>
      </w:divsChild>
    </w:div>
    <w:div w:id="1615015832">
      <w:bodyDiv w:val="1"/>
      <w:marLeft w:val="0"/>
      <w:marRight w:val="0"/>
      <w:marTop w:val="0"/>
      <w:marBottom w:val="0"/>
      <w:divBdr>
        <w:top w:val="none" w:sz="0" w:space="0" w:color="auto"/>
        <w:left w:val="none" w:sz="0" w:space="0" w:color="auto"/>
        <w:bottom w:val="none" w:sz="0" w:space="0" w:color="auto"/>
        <w:right w:val="none" w:sz="0" w:space="0" w:color="auto"/>
      </w:divBdr>
    </w:div>
    <w:div w:id="1618563327">
      <w:bodyDiv w:val="1"/>
      <w:marLeft w:val="0"/>
      <w:marRight w:val="0"/>
      <w:marTop w:val="0"/>
      <w:marBottom w:val="0"/>
      <w:divBdr>
        <w:top w:val="none" w:sz="0" w:space="0" w:color="auto"/>
        <w:left w:val="none" w:sz="0" w:space="0" w:color="auto"/>
        <w:bottom w:val="none" w:sz="0" w:space="0" w:color="auto"/>
        <w:right w:val="none" w:sz="0" w:space="0" w:color="auto"/>
      </w:divBdr>
    </w:div>
    <w:div w:id="1619605178">
      <w:bodyDiv w:val="1"/>
      <w:marLeft w:val="0"/>
      <w:marRight w:val="0"/>
      <w:marTop w:val="0"/>
      <w:marBottom w:val="0"/>
      <w:divBdr>
        <w:top w:val="none" w:sz="0" w:space="0" w:color="auto"/>
        <w:left w:val="none" w:sz="0" w:space="0" w:color="auto"/>
        <w:bottom w:val="none" w:sz="0" w:space="0" w:color="auto"/>
        <w:right w:val="none" w:sz="0" w:space="0" w:color="auto"/>
      </w:divBdr>
    </w:div>
    <w:div w:id="1619919125">
      <w:bodyDiv w:val="1"/>
      <w:marLeft w:val="0"/>
      <w:marRight w:val="0"/>
      <w:marTop w:val="0"/>
      <w:marBottom w:val="0"/>
      <w:divBdr>
        <w:top w:val="none" w:sz="0" w:space="0" w:color="auto"/>
        <w:left w:val="none" w:sz="0" w:space="0" w:color="auto"/>
        <w:bottom w:val="none" w:sz="0" w:space="0" w:color="auto"/>
        <w:right w:val="none" w:sz="0" w:space="0" w:color="auto"/>
      </w:divBdr>
      <w:divsChild>
        <w:div w:id="266474900">
          <w:marLeft w:val="0"/>
          <w:marRight w:val="0"/>
          <w:marTop w:val="0"/>
          <w:marBottom w:val="0"/>
          <w:divBdr>
            <w:top w:val="none" w:sz="0" w:space="0" w:color="auto"/>
            <w:left w:val="none" w:sz="0" w:space="0" w:color="auto"/>
            <w:bottom w:val="none" w:sz="0" w:space="0" w:color="auto"/>
            <w:right w:val="none" w:sz="0" w:space="0" w:color="auto"/>
          </w:divBdr>
        </w:div>
        <w:div w:id="666834508">
          <w:marLeft w:val="0"/>
          <w:marRight w:val="0"/>
          <w:marTop w:val="0"/>
          <w:marBottom w:val="0"/>
          <w:divBdr>
            <w:top w:val="none" w:sz="0" w:space="0" w:color="auto"/>
            <w:left w:val="none" w:sz="0" w:space="0" w:color="auto"/>
            <w:bottom w:val="none" w:sz="0" w:space="0" w:color="auto"/>
            <w:right w:val="none" w:sz="0" w:space="0" w:color="auto"/>
          </w:divBdr>
        </w:div>
        <w:div w:id="937757804">
          <w:marLeft w:val="0"/>
          <w:marRight w:val="0"/>
          <w:marTop w:val="0"/>
          <w:marBottom w:val="0"/>
          <w:divBdr>
            <w:top w:val="none" w:sz="0" w:space="0" w:color="auto"/>
            <w:left w:val="none" w:sz="0" w:space="0" w:color="auto"/>
            <w:bottom w:val="none" w:sz="0" w:space="0" w:color="auto"/>
            <w:right w:val="none" w:sz="0" w:space="0" w:color="auto"/>
          </w:divBdr>
        </w:div>
        <w:div w:id="1566140948">
          <w:marLeft w:val="0"/>
          <w:marRight w:val="0"/>
          <w:marTop w:val="0"/>
          <w:marBottom w:val="0"/>
          <w:divBdr>
            <w:top w:val="none" w:sz="0" w:space="0" w:color="auto"/>
            <w:left w:val="none" w:sz="0" w:space="0" w:color="auto"/>
            <w:bottom w:val="none" w:sz="0" w:space="0" w:color="auto"/>
            <w:right w:val="none" w:sz="0" w:space="0" w:color="auto"/>
          </w:divBdr>
        </w:div>
      </w:divsChild>
    </w:div>
    <w:div w:id="1623029583">
      <w:bodyDiv w:val="1"/>
      <w:marLeft w:val="0"/>
      <w:marRight w:val="0"/>
      <w:marTop w:val="0"/>
      <w:marBottom w:val="0"/>
      <w:divBdr>
        <w:top w:val="none" w:sz="0" w:space="0" w:color="auto"/>
        <w:left w:val="none" w:sz="0" w:space="0" w:color="auto"/>
        <w:bottom w:val="none" w:sz="0" w:space="0" w:color="auto"/>
        <w:right w:val="none" w:sz="0" w:space="0" w:color="auto"/>
      </w:divBdr>
      <w:divsChild>
        <w:div w:id="7799569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4966667">
      <w:bodyDiv w:val="1"/>
      <w:marLeft w:val="0"/>
      <w:marRight w:val="0"/>
      <w:marTop w:val="0"/>
      <w:marBottom w:val="0"/>
      <w:divBdr>
        <w:top w:val="none" w:sz="0" w:space="0" w:color="auto"/>
        <w:left w:val="none" w:sz="0" w:space="0" w:color="auto"/>
        <w:bottom w:val="none" w:sz="0" w:space="0" w:color="auto"/>
        <w:right w:val="none" w:sz="0" w:space="0" w:color="auto"/>
      </w:divBdr>
      <w:divsChild>
        <w:div w:id="155533374">
          <w:marLeft w:val="0"/>
          <w:marRight w:val="0"/>
          <w:marTop w:val="0"/>
          <w:marBottom w:val="0"/>
          <w:divBdr>
            <w:top w:val="none" w:sz="0" w:space="0" w:color="auto"/>
            <w:left w:val="none" w:sz="0" w:space="0" w:color="auto"/>
            <w:bottom w:val="none" w:sz="0" w:space="0" w:color="auto"/>
            <w:right w:val="none" w:sz="0" w:space="0" w:color="auto"/>
          </w:divBdr>
        </w:div>
        <w:div w:id="578247589">
          <w:marLeft w:val="0"/>
          <w:marRight w:val="0"/>
          <w:marTop w:val="0"/>
          <w:marBottom w:val="0"/>
          <w:divBdr>
            <w:top w:val="none" w:sz="0" w:space="0" w:color="auto"/>
            <w:left w:val="none" w:sz="0" w:space="0" w:color="auto"/>
            <w:bottom w:val="none" w:sz="0" w:space="0" w:color="auto"/>
            <w:right w:val="none" w:sz="0" w:space="0" w:color="auto"/>
          </w:divBdr>
        </w:div>
        <w:div w:id="809640529">
          <w:marLeft w:val="0"/>
          <w:marRight w:val="0"/>
          <w:marTop w:val="0"/>
          <w:marBottom w:val="0"/>
          <w:divBdr>
            <w:top w:val="none" w:sz="0" w:space="0" w:color="auto"/>
            <w:left w:val="none" w:sz="0" w:space="0" w:color="auto"/>
            <w:bottom w:val="none" w:sz="0" w:space="0" w:color="auto"/>
            <w:right w:val="none" w:sz="0" w:space="0" w:color="auto"/>
          </w:divBdr>
        </w:div>
        <w:div w:id="1599213033">
          <w:marLeft w:val="0"/>
          <w:marRight w:val="0"/>
          <w:marTop w:val="0"/>
          <w:marBottom w:val="0"/>
          <w:divBdr>
            <w:top w:val="none" w:sz="0" w:space="0" w:color="auto"/>
            <w:left w:val="none" w:sz="0" w:space="0" w:color="auto"/>
            <w:bottom w:val="none" w:sz="0" w:space="0" w:color="auto"/>
            <w:right w:val="none" w:sz="0" w:space="0" w:color="auto"/>
          </w:divBdr>
        </w:div>
        <w:div w:id="1970085486">
          <w:marLeft w:val="0"/>
          <w:marRight w:val="0"/>
          <w:marTop w:val="0"/>
          <w:marBottom w:val="0"/>
          <w:divBdr>
            <w:top w:val="none" w:sz="0" w:space="0" w:color="auto"/>
            <w:left w:val="none" w:sz="0" w:space="0" w:color="auto"/>
            <w:bottom w:val="none" w:sz="0" w:space="0" w:color="auto"/>
            <w:right w:val="none" w:sz="0" w:space="0" w:color="auto"/>
          </w:divBdr>
        </w:div>
        <w:div w:id="1982535083">
          <w:marLeft w:val="0"/>
          <w:marRight w:val="0"/>
          <w:marTop w:val="0"/>
          <w:marBottom w:val="0"/>
          <w:divBdr>
            <w:top w:val="none" w:sz="0" w:space="0" w:color="auto"/>
            <w:left w:val="none" w:sz="0" w:space="0" w:color="auto"/>
            <w:bottom w:val="none" w:sz="0" w:space="0" w:color="auto"/>
            <w:right w:val="none" w:sz="0" w:space="0" w:color="auto"/>
          </w:divBdr>
        </w:div>
        <w:div w:id="2021007501">
          <w:marLeft w:val="0"/>
          <w:marRight w:val="0"/>
          <w:marTop w:val="0"/>
          <w:marBottom w:val="0"/>
          <w:divBdr>
            <w:top w:val="none" w:sz="0" w:space="0" w:color="auto"/>
            <w:left w:val="none" w:sz="0" w:space="0" w:color="auto"/>
            <w:bottom w:val="none" w:sz="0" w:space="0" w:color="auto"/>
            <w:right w:val="none" w:sz="0" w:space="0" w:color="auto"/>
          </w:divBdr>
        </w:div>
        <w:div w:id="2129472235">
          <w:marLeft w:val="0"/>
          <w:marRight w:val="0"/>
          <w:marTop w:val="0"/>
          <w:marBottom w:val="0"/>
          <w:divBdr>
            <w:top w:val="none" w:sz="0" w:space="0" w:color="auto"/>
            <w:left w:val="none" w:sz="0" w:space="0" w:color="auto"/>
            <w:bottom w:val="none" w:sz="0" w:space="0" w:color="auto"/>
            <w:right w:val="none" w:sz="0" w:space="0" w:color="auto"/>
          </w:divBdr>
        </w:div>
      </w:divsChild>
    </w:div>
    <w:div w:id="1626541894">
      <w:bodyDiv w:val="1"/>
      <w:marLeft w:val="0"/>
      <w:marRight w:val="0"/>
      <w:marTop w:val="0"/>
      <w:marBottom w:val="0"/>
      <w:divBdr>
        <w:top w:val="none" w:sz="0" w:space="0" w:color="auto"/>
        <w:left w:val="none" w:sz="0" w:space="0" w:color="auto"/>
        <w:bottom w:val="none" w:sz="0" w:space="0" w:color="auto"/>
        <w:right w:val="none" w:sz="0" w:space="0" w:color="auto"/>
      </w:divBdr>
    </w:div>
    <w:div w:id="1629242187">
      <w:bodyDiv w:val="1"/>
      <w:marLeft w:val="0"/>
      <w:marRight w:val="0"/>
      <w:marTop w:val="0"/>
      <w:marBottom w:val="0"/>
      <w:divBdr>
        <w:top w:val="none" w:sz="0" w:space="0" w:color="auto"/>
        <w:left w:val="none" w:sz="0" w:space="0" w:color="auto"/>
        <w:bottom w:val="none" w:sz="0" w:space="0" w:color="auto"/>
        <w:right w:val="none" w:sz="0" w:space="0" w:color="auto"/>
      </w:divBdr>
    </w:div>
    <w:div w:id="1642341053">
      <w:bodyDiv w:val="1"/>
      <w:marLeft w:val="0"/>
      <w:marRight w:val="0"/>
      <w:marTop w:val="0"/>
      <w:marBottom w:val="0"/>
      <w:divBdr>
        <w:top w:val="none" w:sz="0" w:space="0" w:color="auto"/>
        <w:left w:val="none" w:sz="0" w:space="0" w:color="auto"/>
        <w:bottom w:val="none" w:sz="0" w:space="0" w:color="auto"/>
        <w:right w:val="none" w:sz="0" w:space="0" w:color="auto"/>
      </w:divBdr>
      <w:divsChild>
        <w:div w:id="128868793">
          <w:marLeft w:val="0"/>
          <w:marRight w:val="0"/>
          <w:marTop w:val="0"/>
          <w:marBottom w:val="0"/>
          <w:divBdr>
            <w:top w:val="none" w:sz="0" w:space="0" w:color="auto"/>
            <w:left w:val="none" w:sz="0" w:space="0" w:color="auto"/>
            <w:bottom w:val="none" w:sz="0" w:space="0" w:color="auto"/>
            <w:right w:val="none" w:sz="0" w:space="0" w:color="auto"/>
          </w:divBdr>
        </w:div>
        <w:div w:id="234440928">
          <w:marLeft w:val="0"/>
          <w:marRight w:val="0"/>
          <w:marTop w:val="0"/>
          <w:marBottom w:val="0"/>
          <w:divBdr>
            <w:top w:val="none" w:sz="0" w:space="0" w:color="auto"/>
            <w:left w:val="none" w:sz="0" w:space="0" w:color="auto"/>
            <w:bottom w:val="none" w:sz="0" w:space="0" w:color="auto"/>
            <w:right w:val="none" w:sz="0" w:space="0" w:color="auto"/>
          </w:divBdr>
        </w:div>
        <w:div w:id="237176950">
          <w:marLeft w:val="0"/>
          <w:marRight w:val="0"/>
          <w:marTop w:val="0"/>
          <w:marBottom w:val="0"/>
          <w:divBdr>
            <w:top w:val="none" w:sz="0" w:space="0" w:color="auto"/>
            <w:left w:val="none" w:sz="0" w:space="0" w:color="auto"/>
            <w:bottom w:val="none" w:sz="0" w:space="0" w:color="auto"/>
            <w:right w:val="none" w:sz="0" w:space="0" w:color="auto"/>
          </w:divBdr>
        </w:div>
        <w:div w:id="320083808">
          <w:marLeft w:val="0"/>
          <w:marRight w:val="0"/>
          <w:marTop w:val="0"/>
          <w:marBottom w:val="0"/>
          <w:divBdr>
            <w:top w:val="none" w:sz="0" w:space="0" w:color="auto"/>
            <w:left w:val="none" w:sz="0" w:space="0" w:color="auto"/>
            <w:bottom w:val="none" w:sz="0" w:space="0" w:color="auto"/>
            <w:right w:val="none" w:sz="0" w:space="0" w:color="auto"/>
          </w:divBdr>
        </w:div>
        <w:div w:id="397673019">
          <w:marLeft w:val="0"/>
          <w:marRight w:val="0"/>
          <w:marTop w:val="0"/>
          <w:marBottom w:val="0"/>
          <w:divBdr>
            <w:top w:val="none" w:sz="0" w:space="0" w:color="auto"/>
            <w:left w:val="none" w:sz="0" w:space="0" w:color="auto"/>
            <w:bottom w:val="none" w:sz="0" w:space="0" w:color="auto"/>
            <w:right w:val="none" w:sz="0" w:space="0" w:color="auto"/>
          </w:divBdr>
        </w:div>
        <w:div w:id="483619318">
          <w:marLeft w:val="0"/>
          <w:marRight w:val="0"/>
          <w:marTop w:val="0"/>
          <w:marBottom w:val="0"/>
          <w:divBdr>
            <w:top w:val="none" w:sz="0" w:space="0" w:color="auto"/>
            <w:left w:val="none" w:sz="0" w:space="0" w:color="auto"/>
            <w:bottom w:val="none" w:sz="0" w:space="0" w:color="auto"/>
            <w:right w:val="none" w:sz="0" w:space="0" w:color="auto"/>
          </w:divBdr>
        </w:div>
        <w:div w:id="803423291">
          <w:marLeft w:val="0"/>
          <w:marRight w:val="0"/>
          <w:marTop w:val="0"/>
          <w:marBottom w:val="0"/>
          <w:divBdr>
            <w:top w:val="none" w:sz="0" w:space="0" w:color="auto"/>
            <w:left w:val="none" w:sz="0" w:space="0" w:color="auto"/>
            <w:bottom w:val="none" w:sz="0" w:space="0" w:color="auto"/>
            <w:right w:val="none" w:sz="0" w:space="0" w:color="auto"/>
          </w:divBdr>
        </w:div>
        <w:div w:id="940644718">
          <w:marLeft w:val="0"/>
          <w:marRight w:val="0"/>
          <w:marTop w:val="0"/>
          <w:marBottom w:val="0"/>
          <w:divBdr>
            <w:top w:val="none" w:sz="0" w:space="0" w:color="auto"/>
            <w:left w:val="none" w:sz="0" w:space="0" w:color="auto"/>
            <w:bottom w:val="none" w:sz="0" w:space="0" w:color="auto"/>
            <w:right w:val="none" w:sz="0" w:space="0" w:color="auto"/>
          </w:divBdr>
        </w:div>
        <w:div w:id="970552362">
          <w:marLeft w:val="0"/>
          <w:marRight w:val="0"/>
          <w:marTop w:val="0"/>
          <w:marBottom w:val="0"/>
          <w:divBdr>
            <w:top w:val="none" w:sz="0" w:space="0" w:color="auto"/>
            <w:left w:val="none" w:sz="0" w:space="0" w:color="auto"/>
            <w:bottom w:val="none" w:sz="0" w:space="0" w:color="auto"/>
            <w:right w:val="none" w:sz="0" w:space="0" w:color="auto"/>
          </w:divBdr>
        </w:div>
        <w:div w:id="1488590336">
          <w:marLeft w:val="0"/>
          <w:marRight w:val="0"/>
          <w:marTop w:val="0"/>
          <w:marBottom w:val="0"/>
          <w:divBdr>
            <w:top w:val="none" w:sz="0" w:space="0" w:color="auto"/>
            <w:left w:val="none" w:sz="0" w:space="0" w:color="auto"/>
            <w:bottom w:val="none" w:sz="0" w:space="0" w:color="auto"/>
            <w:right w:val="none" w:sz="0" w:space="0" w:color="auto"/>
          </w:divBdr>
        </w:div>
      </w:divsChild>
    </w:div>
    <w:div w:id="1643264529">
      <w:bodyDiv w:val="1"/>
      <w:marLeft w:val="0"/>
      <w:marRight w:val="0"/>
      <w:marTop w:val="0"/>
      <w:marBottom w:val="0"/>
      <w:divBdr>
        <w:top w:val="none" w:sz="0" w:space="0" w:color="auto"/>
        <w:left w:val="none" w:sz="0" w:space="0" w:color="auto"/>
        <w:bottom w:val="none" w:sz="0" w:space="0" w:color="auto"/>
        <w:right w:val="none" w:sz="0" w:space="0" w:color="auto"/>
      </w:divBdr>
      <w:divsChild>
        <w:div w:id="313604509">
          <w:marLeft w:val="0"/>
          <w:marRight w:val="0"/>
          <w:marTop w:val="0"/>
          <w:marBottom w:val="0"/>
          <w:divBdr>
            <w:top w:val="none" w:sz="0" w:space="0" w:color="auto"/>
            <w:left w:val="none" w:sz="0" w:space="0" w:color="auto"/>
            <w:bottom w:val="none" w:sz="0" w:space="0" w:color="auto"/>
            <w:right w:val="none" w:sz="0" w:space="0" w:color="auto"/>
          </w:divBdr>
        </w:div>
        <w:div w:id="1251886314">
          <w:marLeft w:val="0"/>
          <w:marRight w:val="0"/>
          <w:marTop w:val="0"/>
          <w:marBottom w:val="0"/>
          <w:divBdr>
            <w:top w:val="none" w:sz="0" w:space="0" w:color="auto"/>
            <w:left w:val="none" w:sz="0" w:space="0" w:color="auto"/>
            <w:bottom w:val="none" w:sz="0" w:space="0" w:color="auto"/>
            <w:right w:val="none" w:sz="0" w:space="0" w:color="auto"/>
          </w:divBdr>
        </w:div>
        <w:div w:id="2089107117">
          <w:marLeft w:val="0"/>
          <w:marRight w:val="0"/>
          <w:marTop w:val="0"/>
          <w:marBottom w:val="0"/>
          <w:divBdr>
            <w:top w:val="none" w:sz="0" w:space="0" w:color="auto"/>
            <w:left w:val="none" w:sz="0" w:space="0" w:color="auto"/>
            <w:bottom w:val="none" w:sz="0" w:space="0" w:color="auto"/>
            <w:right w:val="none" w:sz="0" w:space="0" w:color="auto"/>
          </w:divBdr>
        </w:div>
      </w:divsChild>
    </w:div>
    <w:div w:id="1644507157">
      <w:bodyDiv w:val="1"/>
      <w:marLeft w:val="0"/>
      <w:marRight w:val="0"/>
      <w:marTop w:val="0"/>
      <w:marBottom w:val="0"/>
      <w:divBdr>
        <w:top w:val="none" w:sz="0" w:space="0" w:color="auto"/>
        <w:left w:val="none" w:sz="0" w:space="0" w:color="auto"/>
        <w:bottom w:val="none" w:sz="0" w:space="0" w:color="auto"/>
        <w:right w:val="none" w:sz="0" w:space="0" w:color="auto"/>
      </w:divBdr>
      <w:divsChild>
        <w:div w:id="2557341">
          <w:marLeft w:val="0"/>
          <w:marRight w:val="0"/>
          <w:marTop w:val="0"/>
          <w:marBottom w:val="0"/>
          <w:divBdr>
            <w:top w:val="none" w:sz="0" w:space="0" w:color="auto"/>
            <w:left w:val="none" w:sz="0" w:space="0" w:color="auto"/>
            <w:bottom w:val="none" w:sz="0" w:space="0" w:color="auto"/>
            <w:right w:val="none" w:sz="0" w:space="0" w:color="auto"/>
          </w:divBdr>
        </w:div>
        <w:div w:id="110561490">
          <w:marLeft w:val="0"/>
          <w:marRight w:val="0"/>
          <w:marTop w:val="0"/>
          <w:marBottom w:val="0"/>
          <w:divBdr>
            <w:top w:val="none" w:sz="0" w:space="0" w:color="auto"/>
            <w:left w:val="none" w:sz="0" w:space="0" w:color="auto"/>
            <w:bottom w:val="none" w:sz="0" w:space="0" w:color="auto"/>
            <w:right w:val="none" w:sz="0" w:space="0" w:color="auto"/>
          </w:divBdr>
        </w:div>
        <w:div w:id="353730186">
          <w:marLeft w:val="0"/>
          <w:marRight w:val="0"/>
          <w:marTop w:val="0"/>
          <w:marBottom w:val="0"/>
          <w:divBdr>
            <w:top w:val="none" w:sz="0" w:space="0" w:color="auto"/>
            <w:left w:val="none" w:sz="0" w:space="0" w:color="auto"/>
            <w:bottom w:val="none" w:sz="0" w:space="0" w:color="auto"/>
            <w:right w:val="none" w:sz="0" w:space="0" w:color="auto"/>
          </w:divBdr>
        </w:div>
        <w:div w:id="821776651">
          <w:marLeft w:val="0"/>
          <w:marRight w:val="0"/>
          <w:marTop w:val="0"/>
          <w:marBottom w:val="0"/>
          <w:divBdr>
            <w:top w:val="none" w:sz="0" w:space="0" w:color="auto"/>
            <w:left w:val="none" w:sz="0" w:space="0" w:color="auto"/>
            <w:bottom w:val="none" w:sz="0" w:space="0" w:color="auto"/>
            <w:right w:val="none" w:sz="0" w:space="0" w:color="auto"/>
          </w:divBdr>
        </w:div>
        <w:div w:id="911278980">
          <w:marLeft w:val="0"/>
          <w:marRight w:val="0"/>
          <w:marTop w:val="0"/>
          <w:marBottom w:val="0"/>
          <w:divBdr>
            <w:top w:val="none" w:sz="0" w:space="0" w:color="auto"/>
            <w:left w:val="none" w:sz="0" w:space="0" w:color="auto"/>
            <w:bottom w:val="none" w:sz="0" w:space="0" w:color="auto"/>
            <w:right w:val="none" w:sz="0" w:space="0" w:color="auto"/>
          </w:divBdr>
        </w:div>
        <w:div w:id="1867911082">
          <w:marLeft w:val="0"/>
          <w:marRight w:val="0"/>
          <w:marTop w:val="0"/>
          <w:marBottom w:val="0"/>
          <w:divBdr>
            <w:top w:val="none" w:sz="0" w:space="0" w:color="auto"/>
            <w:left w:val="none" w:sz="0" w:space="0" w:color="auto"/>
            <w:bottom w:val="none" w:sz="0" w:space="0" w:color="auto"/>
            <w:right w:val="none" w:sz="0" w:space="0" w:color="auto"/>
          </w:divBdr>
        </w:div>
        <w:div w:id="1902208815">
          <w:marLeft w:val="0"/>
          <w:marRight w:val="0"/>
          <w:marTop w:val="0"/>
          <w:marBottom w:val="0"/>
          <w:divBdr>
            <w:top w:val="none" w:sz="0" w:space="0" w:color="auto"/>
            <w:left w:val="none" w:sz="0" w:space="0" w:color="auto"/>
            <w:bottom w:val="none" w:sz="0" w:space="0" w:color="auto"/>
            <w:right w:val="none" w:sz="0" w:space="0" w:color="auto"/>
          </w:divBdr>
        </w:div>
        <w:div w:id="1917741473">
          <w:marLeft w:val="0"/>
          <w:marRight w:val="0"/>
          <w:marTop w:val="0"/>
          <w:marBottom w:val="0"/>
          <w:divBdr>
            <w:top w:val="none" w:sz="0" w:space="0" w:color="auto"/>
            <w:left w:val="none" w:sz="0" w:space="0" w:color="auto"/>
            <w:bottom w:val="none" w:sz="0" w:space="0" w:color="auto"/>
            <w:right w:val="none" w:sz="0" w:space="0" w:color="auto"/>
          </w:divBdr>
        </w:div>
      </w:divsChild>
    </w:div>
    <w:div w:id="1648899104">
      <w:bodyDiv w:val="1"/>
      <w:marLeft w:val="0"/>
      <w:marRight w:val="0"/>
      <w:marTop w:val="0"/>
      <w:marBottom w:val="0"/>
      <w:divBdr>
        <w:top w:val="none" w:sz="0" w:space="0" w:color="auto"/>
        <w:left w:val="none" w:sz="0" w:space="0" w:color="auto"/>
        <w:bottom w:val="none" w:sz="0" w:space="0" w:color="auto"/>
        <w:right w:val="none" w:sz="0" w:space="0" w:color="auto"/>
      </w:divBdr>
    </w:div>
    <w:div w:id="1650791378">
      <w:bodyDiv w:val="1"/>
      <w:marLeft w:val="0"/>
      <w:marRight w:val="0"/>
      <w:marTop w:val="0"/>
      <w:marBottom w:val="0"/>
      <w:divBdr>
        <w:top w:val="none" w:sz="0" w:space="0" w:color="auto"/>
        <w:left w:val="none" w:sz="0" w:space="0" w:color="auto"/>
        <w:bottom w:val="none" w:sz="0" w:space="0" w:color="auto"/>
        <w:right w:val="none" w:sz="0" w:space="0" w:color="auto"/>
      </w:divBdr>
      <w:divsChild>
        <w:div w:id="325283230">
          <w:marLeft w:val="0"/>
          <w:marRight w:val="0"/>
          <w:marTop w:val="0"/>
          <w:marBottom w:val="0"/>
          <w:divBdr>
            <w:top w:val="none" w:sz="0" w:space="0" w:color="auto"/>
            <w:left w:val="none" w:sz="0" w:space="0" w:color="auto"/>
            <w:bottom w:val="none" w:sz="0" w:space="0" w:color="auto"/>
            <w:right w:val="none" w:sz="0" w:space="0" w:color="auto"/>
          </w:divBdr>
        </w:div>
        <w:div w:id="371731817">
          <w:marLeft w:val="0"/>
          <w:marRight w:val="0"/>
          <w:marTop w:val="0"/>
          <w:marBottom w:val="0"/>
          <w:divBdr>
            <w:top w:val="none" w:sz="0" w:space="0" w:color="auto"/>
            <w:left w:val="none" w:sz="0" w:space="0" w:color="auto"/>
            <w:bottom w:val="none" w:sz="0" w:space="0" w:color="auto"/>
            <w:right w:val="none" w:sz="0" w:space="0" w:color="auto"/>
          </w:divBdr>
        </w:div>
        <w:div w:id="595019248">
          <w:marLeft w:val="0"/>
          <w:marRight w:val="0"/>
          <w:marTop w:val="0"/>
          <w:marBottom w:val="0"/>
          <w:divBdr>
            <w:top w:val="none" w:sz="0" w:space="0" w:color="auto"/>
            <w:left w:val="none" w:sz="0" w:space="0" w:color="auto"/>
            <w:bottom w:val="none" w:sz="0" w:space="0" w:color="auto"/>
            <w:right w:val="none" w:sz="0" w:space="0" w:color="auto"/>
          </w:divBdr>
        </w:div>
        <w:div w:id="647124466">
          <w:marLeft w:val="0"/>
          <w:marRight w:val="0"/>
          <w:marTop w:val="0"/>
          <w:marBottom w:val="0"/>
          <w:divBdr>
            <w:top w:val="none" w:sz="0" w:space="0" w:color="auto"/>
            <w:left w:val="none" w:sz="0" w:space="0" w:color="auto"/>
            <w:bottom w:val="none" w:sz="0" w:space="0" w:color="auto"/>
            <w:right w:val="none" w:sz="0" w:space="0" w:color="auto"/>
          </w:divBdr>
        </w:div>
        <w:div w:id="675577825">
          <w:marLeft w:val="0"/>
          <w:marRight w:val="0"/>
          <w:marTop w:val="0"/>
          <w:marBottom w:val="0"/>
          <w:divBdr>
            <w:top w:val="none" w:sz="0" w:space="0" w:color="auto"/>
            <w:left w:val="none" w:sz="0" w:space="0" w:color="auto"/>
            <w:bottom w:val="none" w:sz="0" w:space="0" w:color="auto"/>
            <w:right w:val="none" w:sz="0" w:space="0" w:color="auto"/>
          </w:divBdr>
        </w:div>
        <w:div w:id="982081743">
          <w:marLeft w:val="0"/>
          <w:marRight w:val="0"/>
          <w:marTop w:val="0"/>
          <w:marBottom w:val="0"/>
          <w:divBdr>
            <w:top w:val="none" w:sz="0" w:space="0" w:color="auto"/>
            <w:left w:val="none" w:sz="0" w:space="0" w:color="auto"/>
            <w:bottom w:val="none" w:sz="0" w:space="0" w:color="auto"/>
            <w:right w:val="none" w:sz="0" w:space="0" w:color="auto"/>
          </w:divBdr>
        </w:div>
        <w:div w:id="1096629627">
          <w:marLeft w:val="0"/>
          <w:marRight w:val="0"/>
          <w:marTop w:val="0"/>
          <w:marBottom w:val="0"/>
          <w:divBdr>
            <w:top w:val="none" w:sz="0" w:space="0" w:color="auto"/>
            <w:left w:val="none" w:sz="0" w:space="0" w:color="auto"/>
            <w:bottom w:val="none" w:sz="0" w:space="0" w:color="auto"/>
            <w:right w:val="none" w:sz="0" w:space="0" w:color="auto"/>
          </w:divBdr>
        </w:div>
        <w:div w:id="1190216820">
          <w:marLeft w:val="0"/>
          <w:marRight w:val="0"/>
          <w:marTop w:val="0"/>
          <w:marBottom w:val="0"/>
          <w:divBdr>
            <w:top w:val="none" w:sz="0" w:space="0" w:color="auto"/>
            <w:left w:val="none" w:sz="0" w:space="0" w:color="auto"/>
            <w:bottom w:val="none" w:sz="0" w:space="0" w:color="auto"/>
            <w:right w:val="none" w:sz="0" w:space="0" w:color="auto"/>
          </w:divBdr>
        </w:div>
      </w:divsChild>
    </w:div>
    <w:div w:id="1661612419">
      <w:bodyDiv w:val="1"/>
      <w:marLeft w:val="0"/>
      <w:marRight w:val="0"/>
      <w:marTop w:val="0"/>
      <w:marBottom w:val="0"/>
      <w:divBdr>
        <w:top w:val="none" w:sz="0" w:space="0" w:color="auto"/>
        <w:left w:val="none" w:sz="0" w:space="0" w:color="auto"/>
        <w:bottom w:val="none" w:sz="0" w:space="0" w:color="auto"/>
        <w:right w:val="none" w:sz="0" w:space="0" w:color="auto"/>
      </w:divBdr>
      <w:divsChild>
        <w:div w:id="16738320">
          <w:marLeft w:val="0"/>
          <w:marRight w:val="0"/>
          <w:marTop w:val="0"/>
          <w:marBottom w:val="0"/>
          <w:divBdr>
            <w:top w:val="none" w:sz="0" w:space="0" w:color="auto"/>
            <w:left w:val="none" w:sz="0" w:space="0" w:color="auto"/>
            <w:bottom w:val="none" w:sz="0" w:space="0" w:color="auto"/>
            <w:right w:val="none" w:sz="0" w:space="0" w:color="auto"/>
          </w:divBdr>
        </w:div>
        <w:div w:id="148986987">
          <w:marLeft w:val="0"/>
          <w:marRight w:val="0"/>
          <w:marTop w:val="0"/>
          <w:marBottom w:val="0"/>
          <w:divBdr>
            <w:top w:val="none" w:sz="0" w:space="0" w:color="auto"/>
            <w:left w:val="none" w:sz="0" w:space="0" w:color="auto"/>
            <w:bottom w:val="none" w:sz="0" w:space="0" w:color="auto"/>
            <w:right w:val="none" w:sz="0" w:space="0" w:color="auto"/>
          </w:divBdr>
        </w:div>
        <w:div w:id="192574558">
          <w:marLeft w:val="0"/>
          <w:marRight w:val="0"/>
          <w:marTop w:val="0"/>
          <w:marBottom w:val="0"/>
          <w:divBdr>
            <w:top w:val="none" w:sz="0" w:space="0" w:color="auto"/>
            <w:left w:val="none" w:sz="0" w:space="0" w:color="auto"/>
            <w:bottom w:val="none" w:sz="0" w:space="0" w:color="auto"/>
            <w:right w:val="none" w:sz="0" w:space="0" w:color="auto"/>
          </w:divBdr>
        </w:div>
        <w:div w:id="742336574">
          <w:marLeft w:val="0"/>
          <w:marRight w:val="0"/>
          <w:marTop w:val="0"/>
          <w:marBottom w:val="0"/>
          <w:divBdr>
            <w:top w:val="none" w:sz="0" w:space="0" w:color="auto"/>
            <w:left w:val="none" w:sz="0" w:space="0" w:color="auto"/>
            <w:bottom w:val="none" w:sz="0" w:space="0" w:color="auto"/>
            <w:right w:val="none" w:sz="0" w:space="0" w:color="auto"/>
          </w:divBdr>
        </w:div>
        <w:div w:id="1397902027">
          <w:marLeft w:val="0"/>
          <w:marRight w:val="0"/>
          <w:marTop w:val="0"/>
          <w:marBottom w:val="0"/>
          <w:divBdr>
            <w:top w:val="none" w:sz="0" w:space="0" w:color="auto"/>
            <w:left w:val="none" w:sz="0" w:space="0" w:color="auto"/>
            <w:bottom w:val="none" w:sz="0" w:space="0" w:color="auto"/>
            <w:right w:val="none" w:sz="0" w:space="0" w:color="auto"/>
          </w:divBdr>
        </w:div>
        <w:div w:id="1440880797">
          <w:marLeft w:val="0"/>
          <w:marRight w:val="0"/>
          <w:marTop w:val="0"/>
          <w:marBottom w:val="0"/>
          <w:divBdr>
            <w:top w:val="none" w:sz="0" w:space="0" w:color="auto"/>
            <w:left w:val="none" w:sz="0" w:space="0" w:color="auto"/>
            <w:bottom w:val="none" w:sz="0" w:space="0" w:color="auto"/>
            <w:right w:val="none" w:sz="0" w:space="0" w:color="auto"/>
          </w:divBdr>
        </w:div>
        <w:div w:id="1462923452">
          <w:marLeft w:val="0"/>
          <w:marRight w:val="0"/>
          <w:marTop w:val="0"/>
          <w:marBottom w:val="0"/>
          <w:divBdr>
            <w:top w:val="none" w:sz="0" w:space="0" w:color="auto"/>
            <w:left w:val="none" w:sz="0" w:space="0" w:color="auto"/>
            <w:bottom w:val="none" w:sz="0" w:space="0" w:color="auto"/>
            <w:right w:val="none" w:sz="0" w:space="0" w:color="auto"/>
          </w:divBdr>
        </w:div>
        <w:div w:id="1732997115">
          <w:marLeft w:val="0"/>
          <w:marRight w:val="0"/>
          <w:marTop w:val="0"/>
          <w:marBottom w:val="0"/>
          <w:divBdr>
            <w:top w:val="none" w:sz="0" w:space="0" w:color="auto"/>
            <w:left w:val="none" w:sz="0" w:space="0" w:color="auto"/>
            <w:bottom w:val="none" w:sz="0" w:space="0" w:color="auto"/>
            <w:right w:val="none" w:sz="0" w:space="0" w:color="auto"/>
          </w:divBdr>
        </w:div>
        <w:div w:id="2014214306">
          <w:marLeft w:val="0"/>
          <w:marRight w:val="0"/>
          <w:marTop w:val="0"/>
          <w:marBottom w:val="0"/>
          <w:divBdr>
            <w:top w:val="none" w:sz="0" w:space="0" w:color="auto"/>
            <w:left w:val="none" w:sz="0" w:space="0" w:color="auto"/>
            <w:bottom w:val="none" w:sz="0" w:space="0" w:color="auto"/>
            <w:right w:val="none" w:sz="0" w:space="0" w:color="auto"/>
          </w:divBdr>
        </w:div>
      </w:divsChild>
    </w:div>
    <w:div w:id="1684164471">
      <w:bodyDiv w:val="1"/>
      <w:marLeft w:val="0"/>
      <w:marRight w:val="0"/>
      <w:marTop w:val="0"/>
      <w:marBottom w:val="0"/>
      <w:divBdr>
        <w:top w:val="none" w:sz="0" w:space="0" w:color="auto"/>
        <w:left w:val="none" w:sz="0" w:space="0" w:color="auto"/>
        <w:bottom w:val="none" w:sz="0" w:space="0" w:color="auto"/>
        <w:right w:val="none" w:sz="0" w:space="0" w:color="auto"/>
      </w:divBdr>
      <w:divsChild>
        <w:div w:id="23557347">
          <w:marLeft w:val="0"/>
          <w:marRight w:val="0"/>
          <w:marTop w:val="0"/>
          <w:marBottom w:val="0"/>
          <w:divBdr>
            <w:top w:val="none" w:sz="0" w:space="0" w:color="auto"/>
            <w:left w:val="none" w:sz="0" w:space="0" w:color="auto"/>
            <w:bottom w:val="none" w:sz="0" w:space="0" w:color="auto"/>
            <w:right w:val="none" w:sz="0" w:space="0" w:color="auto"/>
          </w:divBdr>
        </w:div>
        <w:div w:id="27293947">
          <w:marLeft w:val="0"/>
          <w:marRight w:val="0"/>
          <w:marTop w:val="0"/>
          <w:marBottom w:val="0"/>
          <w:divBdr>
            <w:top w:val="none" w:sz="0" w:space="0" w:color="auto"/>
            <w:left w:val="none" w:sz="0" w:space="0" w:color="auto"/>
            <w:bottom w:val="none" w:sz="0" w:space="0" w:color="auto"/>
            <w:right w:val="none" w:sz="0" w:space="0" w:color="auto"/>
          </w:divBdr>
        </w:div>
        <w:div w:id="437454215">
          <w:marLeft w:val="0"/>
          <w:marRight w:val="0"/>
          <w:marTop w:val="0"/>
          <w:marBottom w:val="0"/>
          <w:divBdr>
            <w:top w:val="none" w:sz="0" w:space="0" w:color="auto"/>
            <w:left w:val="none" w:sz="0" w:space="0" w:color="auto"/>
            <w:bottom w:val="none" w:sz="0" w:space="0" w:color="auto"/>
            <w:right w:val="none" w:sz="0" w:space="0" w:color="auto"/>
          </w:divBdr>
        </w:div>
        <w:div w:id="515660182">
          <w:marLeft w:val="0"/>
          <w:marRight w:val="0"/>
          <w:marTop w:val="0"/>
          <w:marBottom w:val="0"/>
          <w:divBdr>
            <w:top w:val="none" w:sz="0" w:space="0" w:color="auto"/>
            <w:left w:val="none" w:sz="0" w:space="0" w:color="auto"/>
            <w:bottom w:val="none" w:sz="0" w:space="0" w:color="auto"/>
            <w:right w:val="none" w:sz="0" w:space="0" w:color="auto"/>
          </w:divBdr>
        </w:div>
        <w:div w:id="617906173">
          <w:marLeft w:val="0"/>
          <w:marRight w:val="0"/>
          <w:marTop w:val="0"/>
          <w:marBottom w:val="0"/>
          <w:divBdr>
            <w:top w:val="none" w:sz="0" w:space="0" w:color="auto"/>
            <w:left w:val="none" w:sz="0" w:space="0" w:color="auto"/>
            <w:bottom w:val="none" w:sz="0" w:space="0" w:color="auto"/>
            <w:right w:val="none" w:sz="0" w:space="0" w:color="auto"/>
          </w:divBdr>
        </w:div>
        <w:div w:id="663044786">
          <w:marLeft w:val="0"/>
          <w:marRight w:val="0"/>
          <w:marTop w:val="0"/>
          <w:marBottom w:val="0"/>
          <w:divBdr>
            <w:top w:val="none" w:sz="0" w:space="0" w:color="auto"/>
            <w:left w:val="none" w:sz="0" w:space="0" w:color="auto"/>
            <w:bottom w:val="none" w:sz="0" w:space="0" w:color="auto"/>
            <w:right w:val="none" w:sz="0" w:space="0" w:color="auto"/>
          </w:divBdr>
        </w:div>
        <w:div w:id="705183226">
          <w:marLeft w:val="0"/>
          <w:marRight w:val="0"/>
          <w:marTop w:val="0"/>
          <w:marBottom w:val="0"/>
          <w:divBdr>
            <w:top w:val="none" w:sz="0" w:space="0" w:color="auto"/>
            <w:left w:val="none" w:sz="0" w:space="0" w:color="auto"/>
            <w:bottom w:val="none" w:sz="0" w:space="0" w:color="auto"/>
            <w:right w:val="none" w:sz="0" w:space="0" w:color="auto"/>
          </w:divBdr>
        </w:div>
        <w:div w:id="871957823">
          <w:marLeft w:val="0"/>
          <w:marRight w:val="0"/>
          <w:marTop w:val="0"/>
          <w:marBottom w:val="0"/>
          <w:divBdr>
            <w:top w:val="none" w:sz="0" w:space="0" w:color="auto"/>
            <w:left w:val="none" w:sz="0" w:space="0" w:color="auto"/>
            <w:bottom w:val="none" w:sz="0" w:space="0" w:color="auto"/>
            <w:right w:val="none" w:sz="0" w:space="0" w:color="auto"/>
          </w:divBdr>
        </w:div>
        <w:div w:id="974801404">
          <w:marLeft w:val="0"/>
          <w:marRight w:val="0"/>
          <w:marTop w:val="0"/>
          <w:marBottom w:val="0"/>
          <w:divBdr>
            <w:top w:val="none" w:sz="0" w:space="0" w:color="auto"/>
            <w:left w:val="none" w:sz="0" w:space="0" w:color="auto"/>
            <w:bottom w:val="none" w:sz="0" w:space="0" w:color="auto"/>
            <w:right w:val="none" w:sz="0" w:space="0" w:color="auto"/>
          </w:divBdr>
        </w:div>
        <w:div w:id="991176574">
          <w:marLeft w:val="0"/>
          <w:marRight w:val="0"/>
          <w:marTop w:val="0"/>
          <w:marBottom w:val="0"/>
          <w:divBdr>
            <w:top w:val="none" w:sz="0" w:space="0" w:color="auto"/>
            <w:left w:val="none" w:sz="0" w:space="0" w:color="auto"/>
            <w:bottom w:val="none" w:sz="0" w:space="0" w:color="auto"/>
            <w:right w:val="none" w:sz="0" w:space="0" w:color="auto"/>
          </w:divBdr>
        </w:div>
        <w:div w:id="1093361170">
          <w:marLeft w:val="0"/>
          <w:marRight w:val="0"/>
          <w:marTop w:val="0"/>
          <w:marBottom w:val="0"/>
          <w:divBdr>
            <w:top w:val="none" w:sz="0" w:space="0" w:color="auto"/>
            <w:left w:val="none" w:sz="0" w:space="0" w:color="auto"/>
            <w:bottom w:val="none" w:sz="0" w:space="0" w:color="auto"/>
            <w:right w:val="none" w:sz="0" w:space="0" w:color="auto"/>
          </w:divBdr>
        </w:div>
        <w:div w:id="1398288414">
          <w:marLeft w:val="0"/>
          <w:marRight w:val="0"/>
          <w:marTop w:val="0"/>
          <w:marBottom w:val="0"/>
          <w:divBdr>
            <w:top w:val="none" w:sz="0" w:space="0" w:color="auto"/>
            <w:left w:val="none" w:sz="0" w:space="0" w:color="auto"/>
            <w:bottom w:val="none" w:sz="0" w:space="0" w:color="auto"/>
            <w:right w:val="none" w:sz="0" w:space="0" w:color="auto"/>
          </w:divBdr>
        </w:div>
        <w:div w:id="1450120900">
          <w:marLeft w:val="0"/>
          <w:marRight w:val="0"/>
          <w:marTop w:val="0"/>
          <w:marBottom w:val="0"/>
          <w:divBdr>
            <w:top w:val="none" w:sz="0" w:space="0" w:color="auto"/>
            <w:left w:val="none" w:sz="0" w:space="0" w:color="auto"/>
            <w:bottom w:val="none" w:sz="0" w:space="0" w:color="auto"/>
            <w:right w:val="none" w:sz="0" w:space="0" w:color="auto"/>
          </w:divBdr>
        </w:div>
        <w:div w:id="1526478709">
          <w:marLeft w:val="0"/>
          <w:marRight w:val="0"/>
          <w:marTop w:val="0"/>
          <w:marBottom w:val="0"/>
          <w:divBdr>
            <w:top w:val="none" w:sz="0" w:space="0" w:color="auto"/>
            <w:left w:val="none" w:sz="0" w:space="0" w:color="auto"/>
            <w:bottom w:val="none" w:sz="0" w:space="0" w:color="auto"/>
            <w:right w:val="none" w:sz="0" w:space="0" w:color="auto"/>
          </w:divBdr>
        </w:div>
        <w:div w:id="2000692609">
          <w:marLeft w:val="0"/>
          <w:marRight w:val="0"/>
          <w:marTop w:val="0"/>
          <w:marBottom w:val="0"/>
          <w:divBdr>
            <w:top w:val="none" w:sz="0" w:space="0" w:color="auto"/>
            <w:left w:val="none" w:sz="0" w:space="0" w:color="auto"/>
            <w:bottom w:val="none" w:sz="0" w:space="0" w:color="auto"/>
            <w:right w:val="none" w:sz="0" w:space="0" w:color="auto"/>
          </w:divBdr>
        </w:div>
        <w:div w:id="2002002013">
          <w:marLeft w:val="0"/>
          <w:marRight w:val="0"/>
          <w:marTop w:val="0"/>
          <w:marBottom w:val="0"/>
          <w:divBdr>
            <w:top w:val="none" w:sz="0" w:space="0" w:color="auto"/>
            <w:left w:val="none" w:sz="0" w:space="0" w:color="auto"/>
            <w:bottom w:val="none" w:sz="0" w:space="0" w:color="auto"/>
            <w:right w:val="none" w:sz="0" w:space="0" w:color="auto"/>
          </w:divBdr>
        </w:div>
        <w:div w:id="2040886214">
          <w:marLeft w:val="0"/>
          <w:marRight w:val="0"/>
          <w:marTop w:val="0"/>
          <w:marBottom w:val="0"/>
          <w:divBdr>
            <w:top w:val="none" w:sz="0" w:space="0" w:color="auto"/>
            <w:left w:val="none" w:sz="0" w:space="0" w:color="auto"/>
            <w:bottom w:val="none" w:sz="0" w:space="0" w:color="auto"/>
            <w:right w:val="none" w:sz="0" w:space="0" w:color="auto"/>
          </w:divBdr>
        </w:div>
      </w:divsChild>
    </w:div>
    <w:div w:id="1689216360">
      <w:bodyDiv w:val="1"/>
      <w:marLeft w:val="0"/>
      <w:marRight w:val="0"/>
      <w:marTop w:val="0"/>
      <w:marBottom w:val="0"/>
      <w:divBdr>
        <w:top w:val="none" w:sz="0" w:space="0" w:color="auto"/>
        <w:left w:val="none" w:sz="0" w:space="0" w:color="auto"/>
        <w:bottom w:val="none" w:sz="0" w:space="0" w:color="auto"/>
        <w:right w:val="none" w:sz="0" w:space="0" w:color="auto"/>
      </w:divBdr>
      <w:divsChild>
        <w:div w:id="569996811">
          <w:marLeft w:val="0"/>
          <w:marRight w:val="0"/>
          <w:marTop w:val="0"/>
          <w:marBottom w:val="0"/>
          <w:divBdr>
            <w:top w:val="none" w:sz="0" w:space="0" w:color="auto"/>
            <w:left w:val="none" w:sz="0" w:space="0" w:color="auto"/>
            <w:bottom w:val="none" w:sz="0" w:space="0" w:color="auto"/>
            <w:right w:val="none" w:sz="0" w:space="0" w:color="auto"/>
          </w:divBdr>
        </w:div>
        <w:div w:id="672538438">
          <w:marLeft w:val="0"/>
          <w:marRight w:val="0"/>
          <w:marTop w:val="0"/>
          <w:marBottom w:val="0"/>
          <w:divBdr>
            <w:top w:val="none" w:sz="0" w:space="0" w:color="auto"/>
            <w:left w:val="none" w:sz="0" w:space="0" w:color="auto"/>
            <w:bottom w:val="none" w:sz="0" w:space="0" w:color="auto"/>
            <w:right w:val="none" w:sz="0" w:space="0" w:color="auto"/>
          </w:divBdr>
        </w:div>
        <w:div w:id="1204445909">
          <w:marLeft w:val="0"/>
          <w:marRight w:val="0"/>
          <w:marTop w:val="0"/>
          <w:marBottom w:val="0"/>
          <w:divBdr>
            <w:top w:val="none" w:sz="0" w:space="0" w:color="auto"/>
            <w:left w:val="none" w:sz="0" w:space="0" w:color="auto"/>
            <w:bottom w:val="none" w:sz="0" w:space="0" w:color="auto"/>
            <w:right w:val="none" w:sz="0" w:space="0" w:color="auto"/>
          </w:divBdr>
        </w:div>
      </w:divsChild>
    </w:div>
    <w:div w:id="1689521227">
      <w:bodyDiv w:val="1"/>
      <w:marLeft w:val="0"/>
      <w:marRight w:val="0"/>
      <w:marTop w:val="0"/>
      <w:marBottom w:val="0"/>
      <w:divBdr>
        <w:top w:val="none" w:sz="0" w:space="0" w:color="auto"/>
        <w:left w:val="none" w:sz="0" w:space="0" w:color="auto"/>
        <w:bottom w:val="none" w:sz="0" w:space="0" w:color="auto"/>
        <w:right w:val="none" w:sz="0" w:space="0" w:color="auto"/>
      </w:divBdr>
      <w:divsChild>
        <w:div w:id="46493246">
          <w:marLeft w:val="0"/>
          <w:marRight w:val="0"/>
          <w:marTop w:val="0"/>
          <w:marBottom w:val="0"/>
          <w:divBdr>
            <w:top w:val="none" w:sz="0" w:space="0" w:color="auto"/>
            <w:left w:val="none" w:sz="0" w:space="0" w:color="auto"/>
            <w:bottom w:val="none" w:sz="0" w:space="0" w:color="auto"/>
            <w:right w:val="none" w:sz="0" w:space="0" w:color="auto"/>
          </w:divBdr>
        </w:div>
        <w:div w:id="72437781">
          <w:marLeft w:val="0"/>
          <w:marRight w:val="0"/>
          <w:marTop w:val="0"/>
          <w:marBottom w:val="0"/>
          <w:divBdr>
            <w:top w:val="none" w:sz="0" w:space="0" w:color="auto"/>
            <w:left w:val="none" w:sz="0" w:space="0" w:color="auto"/>
            <w:bottom w:val="none" w:sz="0" w:space="0" w:color="auto"/>
            <w:right w:val="none" w:sz="0" w:space="0" w:color="auto"/>
          </w:divBdr>
        </w:div>
        <w:div w:id="160657259">
          <w:marLeft w:val="0"/>
          <w:marRight w:val="0"/>
          <w:marTop w:val="0"/>
          <w:marBottom w:val="0"/>
          <w:divBdr>
            <w:top w:val="none" w:sz="0" w:space="0" w:color="auto"/>
            <w:left w:val="none" w:sz="0" w:space="0" w:color="auto"/>
            <w:bottom w:val="none" w:sz="0" w:space="0" w:color="auto"/>
            <w:right w:val="none" w:sz="0" w:space="0" w:color="auto"/>
          </w:divBdr>
        </w:div>
        <w:div w:id="288245665">
          <w:marLeft w:val="0"/>
          <w:marRight w:val="0"/>
          <w:marTop w:val="0"/>
          <w:marBottom w:val="0"/>
          <w:divBdr>
            <w:top w:val="none" w:sz="0" w:space="0" w:color="auto"/>
            <w:left w:val="none" w:sz="0" w:space="0" w:color="auto"/>
            <w:bottom w:val="none" w:sz="0" w:space="0" w:color="auto"/>
            <w:right w:val="none" w:sz="0" w:space="0" w:color="auto"/>
          </w:divBdr>
        </w:div>
        <w:div w:id="292323063">
          <w:marLeft w:val="0"/>
          <w:marRight w:val="0"/>
          <w:marTop w:val="0"/>
          <w:marBottom w:val="0"/>
          <w:divBdr>
            <w:top w:val="none" w:sz="0" w:space="0" w:color="auto"/>
            <w:left w:val="none" w:sz="0" w:space="0" w:color="auto"/>
            <w:bottom w:val="none" w:sz="0" w:space="0" w:color="auto"/>
            <w:right w:val="none" w:sz="0" w:space="0" w:color="auto"/>
          </w:divBdr>
        </w:div>
        <w:div w:id="496772134">
          <w:marLeft w:val="0"/>
          <w:marRight w:val="0"/>
          <w:marTop w:val="0"/>
          <w:marBottom w:val="0"/>
          <w:divBdr>
            <w:top w:val="none" w:sz="0" w:space="0" w:color="auto"/>
            <w:left w:val="none" w:sz="0" w:space="0" w:color="auto"/>
            <w:bottom w:val="none" w:sz="0" w:space="0" w:color="auto"/>
            <w:right w:val="none" w:sz="0" w:space="0" w:color="auto"/>
          </w:divBdr>
        </w:div>
        <w:div w:id="815025101">
          <w:marLeft w:val="0"/>
          <w:marRight w:val="0"/>
          <w:marTop w:val="0"/>
          <w:marBottom w:val="0"/>
          <w:divBdr>
            <w:top w:val="none" w:sz="0" w:space="0" w:color="auto"/>
            <w:left w:val="none" w:sz="0" w:space="0" w:color="auto"/>
            <w:bottom w:val="none" w:sz="0" w:space="0" w:color="auto"/>
            <w:right w:val="none" w:sz="0" w:space="0" w:color="auto"/>
          </w:divBdr>
        </w:div>
        <w:div w:id="1250967343">
          <w:marLeft w:val="0"/>
          <w:marRight w:val="0"/>
          <w:marTop w:val="0"/>
          <w:marBottom w:val="0"/>
          <w:divBdr>
            <w:top w:val="none" w:sz="0" w:space="0" w:color="auto"/>
            <w:left w:val="none" w:sz="0" w:space="0" w:color="auto"/>
            <w:bottom w:val="none" w:sz="0" w:space="0" w:color="auto"/>
            <w:right w:val="none" w:sz="0" w:space="0" w:color="auto"/>
          </w:divBdr>
        </w:div>
        <w:div w:id="1310285348">
          <w:marLeft w:val="0"/>
          <w:marRight w:val="0"/>
          <w:marTop w:val="0"/>
          <w:marBottom w:val="0"/>
          <w:divBdr>
            <w:top w:val="none" w:sz="0" w:space="0" w:color="auto"/>
            <w:left w:val="none" w:sz="0" w:space="0" w:color="auto"/>
            <w:bottom w:val="none" w:sz="0" w:space="0" w:color="auto"/>
            <w:right w:val="none" w:sz="0" w:space="0" w:color="auto"/>
          </w:divBdr>
        </w:div>
        <w:div w:id="1900164781">
          <w:marLeft w:val="0"/>
          <w:marRight w:val="0"/>
          <w:marTop w:val="0"/>
          <w:marBottom w:val="0"/>
          <w:divBdr>
            <w:top w:val="none" w:sz="0" w:space="0" w:color="auto"/>
            <w:left w:val="none" w:sz="0" w:space="0" w:color="auto"/>
            <w:bottom w:val="none" w:sz="0" w:space="0" w:color="auto"/>
            <w:right w:val="none" w:sz="0" w:space="0" w:color="auto"/>
          </w:divBdr>
        </w:div>
        <w:div w:id="1977296495">
          <w:marLeft w:val="0"/>
          <w:marRight w:val="0"/>
          <w:marTop w:val="0"/>
          <w:marBottom w:val="0"/>
          <w:divBdr>
            <w:top w:val="none" w:sz="0" w:space="0" w:color="auto"/>
            <w:left w:val="none" w:sz="0" w:space="0" w:color="auto"/>
            <w:bottom w:val="none" w:sz="0" w:space="0" w:color="auto"/>
            <w:right w:val="none" w:sz="0" w:space="0" w:color="auto"/>
          </w:divBdr>
        </w:div>
        <w:div w:id="2018650518">
          <w:marLeft w:val="0"/>
          <w:marRight w:val="0"/>
          <w:marTop w:val="0"/>
          <w:marBottom w:val="0"/>
          <w:divBdr>
            <w:top w:val="none" w:sz="0" w:space="0" w:color="auto"/>
            <w:left w:val="none" w:sz="0" w:space="0" w:color="auto"/>
            <w:bottom w:val="none" w:sz="0" w:space="0" w:color="auto"/>
            <w:right w:val="none" w:sz="0" w:space="0" w:color="auto"/>
          </w:divBdr>
        </w:div>
      </w:divsChild>
    </w:div>
    <w:div w:id="1693409358">
      <w:bodyDiv w:val="1"/>
      <w:marLeft w:val="0"/>
      <w:marRight w:val="0"/>
      <w:marTop w:val="0"/>
      <w:marBottom w:val="0"/>
      <w:divBdr>
        <w:top w:val="none" w:sz="0" w:space="0" w:color="auto"/>
        <w:left w:val="none" w:sz="0" w:space="0" w:color="auto"/>
        <w:bottom w:val="none" w:sz="0" w:space="0" w:color="auto"/>
        <w:right w:val="none" w:sz="0" w:space="0" w:color="auto"/>
      </w:divBdr>
      <w:divsChild>
        <w:div w:id="681854883">
          <w:marLeft w:val="0"/>
          <w:marRight w:val="0"/>
          <w:marTop w:val="0"/>
          <w:marBottom w:val="0"/>
          <w:divBdr>
            <w:top w:val="none" w:sz="0" w:space="0" w:color="auto"/>
            <w:left w:val="none" w:sz="0" w:space="0" w:color="auto"/>
            <w:bottom w:val="none" w:sz="0" w:space="0" w:color="auto"/>
            <w:right w:val="none" w:sz="0" w:space="0" w:color="auto"/>
          </w:divBdr>
        </w:div>
        <w:div w:id="897128339">
          <w:marLeft w:val="0"/>
          <w:marRight w:val="0"/>
          <w:marTop w:val="0"/>
          <w:marBottom w:val="0"/>
          <w:divBdr>
            <w:top w:val="none" w:sz="0" w:space="0" w:color="auto"/>
            <w:left w:val="none" w:sz="0" w:space="0" w:color="auto"/>
            <w:bottom w:val="none" w:sz="0" w:space="0" w:color="auto"/>
            <w:right w:val="none" w:sz="0" w:space="0" w:color="auto"/>
          </w:divBdr>
        </w:div>
        <w:div w:id="1565993254">
          <w:marLeft w:val="0"/>
          <w:marRight w:val="0"/>
          <w:marTop w:val="0"/>
          <w:marBottom w:val="0"/>
          <w:divBdr>
            <w:top w:val="none" w:sz="0" w:space="0" w:color="auto"/>
            <w:left w:val="none" w:sz="0" w:space="0" w:color="auto"/>
            <w:bottom w:val="none" w:sz="0" w:space="0" w:color="auto"/>
            <w:right w:val="none" w:sz="0" w:space="0" w:color="auto"/>
          </w:divBdr>
        </w:div>
        <w:div w:id="1744981754">
          <w:marLeft w:val="0"/>
          <w:marRight w:val="0"/>
          <w:marTop w:val="0"/>
          <w:marBottom w:val="0"/>
          <w:divBdr>
            <w:top w:val="none" w:sz="0" w:space="0" w:color="auto"/>
            <w:left w:val="none" w:sz="0" w:space="0" w:color="auto"/>
            <w:bottom w:val="none" w:sz="0" w:space="0" w:color="auto"/>
            <w:right w:val="none" w:sz="0" w:space="0" w:color="auto"/>
          </w:divBdr>
        </w:div>
      </w:divsChild>
    </w:div>
    <w:div w:id="1693804400">
      <w:bodyDiv w:val="1"/>
      <w:marLeft w:val="0"/>
      <w:marRight w:val="0"/>
      <w:marTop w:val="0"/>
      <w:marBottom w:val="0"/>
      <w:divBdr>
        <w:top w:val="none" w:sz="0" w:space="0" w:color="auto"/>
        <w:left w:val="none" w:sz="0" w:space="0" w:color="auto"/>
        <w:bottom w:val="none" w:sz="0" w:space="0" w:color="auto"/>
        <w:right w:val="none" w:sz="0" w:space="0" w:color="auto"/>
      </w:divBdr>
      <w:divsChild>
        <w:div w:id="60443626">
          <w:marLeft w:val="0"/>
          <w:marRight w:val="0"/>
          <w:marTop w:val="0"/>
          <w:marBottom w:val="0"/>
          <w:divBdr>
            <w:top w:val="none" w:sz="0" w:space="0" w:color="auto"/>
            <w:left w:val="none" w:sz="0" w:space="0" w:color="auto"/>
            <w:bottom w:val="none" w:sz="0" w:space="0" w:color="auto"/>
            <w:right w:val="none" w:sz="0" w:space="0" w:color="auto"/>
          </w:divBdr>
        </w:div>
        <w:div w:id="97219562">
          <w:marLeft w:val="0"/>
          <w:marRight w:val="0"/>
          <w:marTop w:val="0"/>
          <w:marBottom w:val="0"/>
          <w:divBdr>
            <w:top w:val="none" w:sz="0" w:space="0" w:color="auto"/>
            <w:left w:val="none" w:sz="0" w:space="0" w:color="auto"/>
            <w:bottom w:val="none" w:sz="0" w:space="0" w:color="auto"/>
            <w:right w:val="none" w:sz="0" w:space="0" w:color="auto"/>
          </w:divBdr>
        </w:div>
        <w:div w:id="727916829">
          <w:marLeft w:val="0"/>
          <w:marRight w:val="0"/>
          <w:marTop w:val="0"/>
          <w:marBottom w:val="0"/>
          <w:divBdr>
            <w:top w:val="none" w:sz="0" w:space="0" w:color="auto"/>
            <w:left w:val="none" w:sz="0" w:space="0" w:color="auto"/>
            <w:bottom w:val="none" w:sz="0" w:space="0" w:color="auto"/>
            <w:right w:val="none" w:sz="0" w:space="0" w:color="auto"/>
          </w:divBdr>
        </w:div>
        <w:div w:id="1215581686">
          <w:marLeft w:val="0"/>
          <w:marRight w:val="0"/>
          <w:marTop w:val="0"/>
          <w:marBottom w:val="0"/>
          <w:divBdr>
            <w:top w:val="none" w:sz="0" w:space="0" w:color="auto"/>
            <w:left w:val="none" w:sz="0" w:space="0" w:color="auto"/>
            <w:bottom w:val="none" w:sz="0" w:space="0" w:color="auto"/>
            <w:right w:val="none" w:sz="0" w:space="0" w:color="auto"/>
          </w:divBdr>
        </w:div>
        <w:div w:id="2041932815">
          <w:marLeft w:val="0"/>
          <w:marRight w:val="0"/>
          <w:marTop w:val="0"/>
          <w:marBottom w:val="0"/>
          <w:divBdr>
            <w:top w:val="none" w:sz="0" w:space="0" w:color="auto"/>
            <w:left w:val="none" w:sz="0" w:space="0" w:color="auto"/>
            <w:bottom w:val="none" w:sz="0" w:space="0" w:color="auto"/>
            <w:right w:val="none" w:sz="0" w:space="0" w:color="auto"/>
          </w:divBdr>
        </w:div>
      </w:divsChild>
    </w:div>
    <w:div w:id="1700667856">
      <w:bodyDiv w:val="1"/>
      <w:marLeft w:val="0"/>
      <w:marRight w:val="0"/>
      <w:marTop w:val="0"/>
      <w:marBottom w:val="0"/>
      <w:divBdr>
        <w:top w:val="none" w:sz="0" w:space="0" w:color="auto"/>
        <w:left w:val="none" w:sz="0" w:space="0" w:color="auto"/>
        <w:bottom w:val="none" w:sz="0" w:space="0" w:color="auto"/>
        <w:right w:val="none" w:sz="0" w:space="0" w:color="auto"/>
      </w:divBdr>
      <w:divsChild>
        <w:div w:id="797456370">
          <w:marLeft w:val="0"/>
          <w:marRight w:val="0"/>
          <w:marTop w:val="0"/>
          <w:marBottom w:val="0"/>
          <w:divBdr>
            <w:top w:val="none" w:sz="0" w:space="0" w:color="auto"/>
            <w:left w:val="none" w:sz="0" w:space="0" w:color="auto"/>
            <w:bottom w:val="none" w:sz="0" w:space="0" w:color="auto"/>
            <w:right w:val="none" w:sz="0" w:space="0" w:color="auto"/>
          </w:divBdr>
        </w:div>
        <w:div w:id="831944070">
          <w:marLeft w:val="0"/>
          <w:marRight w:val="0"/>
          <w:marTop w:val="0"/>
          <w:marBottom w:val="0"/>
          <w:divBdr>
            <w:top w:val="none" w:sz="0" w:space="0" w:color="auto"/>
            <w:left w:val="none" w:sz="0" w:space="0" w:color="auto"/>
            <w:bottom w:val="none" w:sz="0" w:space="0" w:color="auto"/>
            <w:right w:val="none" w:sz="0" w:space="0" w:color="auto"/>
          </w:divBdr>
        </w:div>
        <w:div w:id="1002469315">
          <w:marLeft w:val="0"/>
          <w:marRight w:val="0"/>
          <w:marTop w:val="0"/>
          <w:marBottom w:val="0"/>
          <w:divBdr>
            <w:top w:val="none" w:sz="0" w:space="0" w:color="auto"/>
            <w:left w:val="none" w:sz="0" w:space="0" w:color="auto"/>
            <w:bottom w:val="none" w:sz="0" w:space="0" w:color="auto"/>
            <w:right w:val="none" w:sz="0" w:space="0" w:color="auto"/>
          </w:divBdr>
        </w:div>
      </w:divsChild>
    </w:div>
    <w:div w:id="1701005318">
      <w:bodyDiv w:val="1"/>
      <w:marLeft w:val="0"/>
      <w:marRight w:val="0"/>
      <w:marTop w:val="0"/>
      <w:marBottom w:val="0"/>
      <w:divBdr>
        <w:top w:val="none" w:sz="0" w:space="0" w:color="auto"/>
        <w:left w:val="none" w:sz="0" w:space="0" w:color="auto"/>
        <w:bottom w:val="none" w:sz="0" w:space="0" w:color="auto"/>
        <w:right w:val="none" w:sz="0" w:space="0" w:color="auto"/>
      </w:divBdr>
    </w:div>
    <w:div w:id="1703483101">
      <w:bodyDiv w:val="1"/>
      <w:marLeft w:val="0"/>
      <w:marRight w:val="0"/>
      <w:marTop w:val="0"/>
      <w:marBottom w:val="0"/>
      <w:divBdr>
        <w:top w:val="none" w:sz="0" w:space="0" w:color="auto"/>
        <w:left w:val="none" w:sz="0" w:space="0" w:color="auto"/>
        <w:bottom w:val="none" w:sz="0" w:space="0" w:color="auto"/>
        <w:right w:val="none" w:sz="0" w:space="0" w:color="auto"/>
      </w:divBdr>
      <w:divsChild>
        <w:div w:id="21438664">
          <w:marLeft w:val="0"/>
          <w:marRight w:val="0"/>
          <w:marTop w:val="0"/>
          <w:marBottom w:val="0"/>
          <w:divBdr>
            <w:top w:val="none" w:sz="0" w:space="0" w:color="auto"/>
            <w:left w:val="none" w:sz="0" w:space="0" w:color="auto"/>
            <w:bottom w:val="none" w:sz="0" w:space="0" w:color="auto"/>
            <w:right w:val="none" w:sz="0" w:space="0" w:color="auto"/>
          </w:divBdr>
        </w:div>
        <w:div w:id="390078441">
          <w:marLeft w:val="0"/>
          <w:marRight w:val="0"/>
          <w:marTop w:val="0"/>
          <w:marBottom w:val="0"/>
          <w:divBdr>
            <w:top w:val="none" w:sz="0" w:space="0" w:color="auto"/>
            <w:left w:val="none" w:sz="0" w:space="0" w:color="auto"/>
            <w:bottom w:val="none" w:sz="0" w:space="0" w:color="auto"/>
            <w:right w:val="none" w:sz="0" w:space="0" w:color="auto"/>
          </w:divBdr>
        </w:div>
        <w:div w:id="513105698">
          <w:marLeft w:val="0"/>
          <w:marRight w:val="0"/>
          <w:marTop w:val="0"/>
          <w:marBottom w:val="0"/>
          <w:divBdr>
            <w:top w:val="none" w:sz="0" w:space="0" w:color="auto"/>
            <w:left w:val="none" w:sz="0" w:space="0" w:color="auto"/>
            <w:bottom w:val="none" w:sz="0" w:space="0" w:color="auto"/>
            <w:right w:val="none" w:sz="0" w:space="0" w:color="auto"/>
          </w:divBdr>
        </w:div>
        <w:div w:id="760612029">
          <w:marLeft w:val="0"/>
          <w:marRight w:val="0"/>
          <w:marTop w:val="0"/>
          <w:marBottom w:val="0"/>
          <w:divBdr>
            <w:top w:val="none" w:sz="0" w:space="0" w:color="auto"/>
            <w:left w:val="none" w:sz="0" w:space="0" w:color="auto"/>
            <w:bottom w:val="none" w:sz="0" w:space="0" w:color="auto"/>
            <w:right w:val="none" w:sz="0" w:space="0" w:color="auto"/>
          </w:divBdr>
        </w:div>
        <w:div w:id="943806443">
          <w:marLeft w:val="0"/>
          <w:marRight w:val="0"/>
          <w:marTop w:val="0"/>
          <w:marBottom w:val="0"/>
          <w:divBdr>
            <w:top w:val="none" w:sz="0" w:space="0" w:color="auto"/>
            <w:left w:val="none" w:sz="0" w:space="0" w:color="auto"/>
            <w:bottom w:val="none" w:sz="0" w:space="0" w:color="auto"/>
            <w:right w:val="none" w:sz="0" w:space="0" w:color="auto"/>
          </w:divBdr>
        </w:div>
        <w:div w:id="1142700396">
          <w:marLeft w:val="0"/>
          <w:marRight w:val="0"/>
          <w:marTop w:val="0"/>
          <w:marBottom w:val="0"/>
          <w:divBdr>
            <w:top w:val="none" w:sz="0" w:space="0" w:color="auto"/>
            <w:left w:val="none" w:sz="0" w:space="0" w:color="auto"/>
            <w:bottom w:val="none" w:sz="0" w:space="0" w:color="auto"/>
            <w:right w:val="none" w:sz="0" w:space="0" w:color="auto"/>
          </w:divBdr>
        </w:div>
        <w:div w:id="1227643831">
          <w:marLeft w:val="0"/>
          <w:marRight w:val="0"/>
          <w:marTop w:val="0"/>
          <w:marBottom w:val="0"/>
          <w:divBdr>
            <w:top w:val="none" w:sz="0" w:space="0" w:color="auto"/>
            <w:left w:val="none" w:sz="0" w:space="0" w:color="auto"/>
            <w:bottom w:val="none" w:sz="0" w:space="0" w:color="auto"/>
            <w:right w:val="none" w:sz="0" w:space="0" w:color="auto"/>
          </w:divBdr>
        </w:div>
        <w:div w:id="1288467126">
          <w:marLeft w:val="0"/>
          <w:marRight w:val="0"/>
          <w:marTop w:val="0"/>
          <w:marBottom w:val="0"/>
          <w:divBdr>
            <w:top w:val="none" w:sz="0" w:space="0" w:color="auto"/>
            <w:left w:val="none" w:sz="0" w:space="0" w:color="auto"/>
            <w:bottom w:val="none" w:sz="0" w:space="0" w:color="auto"/>
            <w:right w:val="none" w:sz="0" w:space="0" w:color="auto"/>
          </w:divBdr>
        </w:div>
        <w:div w:id="1311515526">
          <w:marLeft w:val="0"/>
          <w:marRight w:val="0"/>
          <w:marTop w:val="0"/>
          <w:marBottom w:val="0"/>
          <w:divBdr>
            <w:top w:val="none" w:sz="0" w:space="0" w:color="auto"/>
            <w:left w:val="none" w:sz="0" w:space="0" w:color="auto"/>
            <w:bottom w:val="none" w:sz="0" w:space="0" w:color="auto"/>
            <w:right w:val="none" w:sz="0" w:space="0" w:color="auto"/>
          </w:divBdr>
        </w:div>
        <w:div w:id="1646930502">
          <w:marLeft w:val="0"/>
          <w:marRight w:val="0"/>
          <w:marTop w:val="0"/>
          <w:marBottom w:val="0"/>
          <w:divBdr>
            <w:top w:val="none" w:sz="0" w:space="0" w:color="auto"/>
            <w:left w:val="none" w:sz="0" w:space="0" w:color="auto"/>
            <w:bottom w:val="none" w:sz="0" w:space="0" w:color="auto"/>
            <w:right w:val="none" w:sz="0" w:space="0" w:color="auto"/>
          </w:divBdr>
        </w:div>
        <w:div w:id="1995716731">
          <w:marLeft w:val="0"/>
          <w:marRight w:val="0"/>
          <w:marTop w:val="0"/>
          <w:marBottom w:val="0"/>
          <w:divBdr>
            <w:top w:val="none" w:sz="0" w:space="0" w:color="auto"/>
            <w:left w:val="none" w:sz="0" w:space="0" w:color="auto"/>
            <w:bottom w:val="none" w:sz="0" w:space="0" w:color="auto"/>
            <w:right w:val="none" w:sz="0" w:space="0" w:color="auto"/>
          </w:divBdr>
        </w:div>
      </w:divsChild>
    </w:div>
    <w:div w:id="1703822629">
      <w:bodyDiv w:val="1"/>
      <w:marLeft w:val="0"/>
      <w:marRight w:val="0"/>
      <w:marTop w:val="0"/>
      <w:marBottom w:val="0"/>
      <w:divBdr>
        <w:top w:val="none" w:sz="0" w:space="0" w:color="auto"/>
        <w:left w:val="none" w:sz="0" w:space="0" w:color="auto"/>
        <w:bottom w:val="none" w:sz="0" w:space="0" w:color="auto"/>
        <w:right w:val="none" w:sz="0" w:space="0" w:color="auto"/>
      </w:divBdr>
      <w:divsChild>
        <w:div w:id="118572470">
          <w:marLeft w:val="0"/>
          <w:marRight w:val="0"/>
          <w:marTop w:val="0"/>
          <w:marBottom w:val="0"/>
          <w:divBdr>
            <w:top w:val="none" w:sz="0" w:space="0" w:color="auto"/>
            <w:left w:val="none" w:sz="0" w:space="0" w:color="auto"/>
            <w:bottom w:val="none" w:sz="0" w:space="0" w:color="auto"/>
            <w:right w:val="none" w:sz="0" w:space="0" w:color="auto"/>
          </w:divBdr>
        </w:div>
        <w:div w:id="178087626">
          <w:marLeft w:val="0"/>
          <w:marRight w:val="0"/>
          <w:marTop w:val="0"/>
          <w:marBottom w:val="0"/>
          <w:divBdr>
            <w:top w:val="none" w:sz="0" w:space="0" w:color="auto"/>
            <w:left w:val="none" w:sz="0" w:space="0" w:color="auto"/>
            <w:bottom w:val="none" w:sz="0" w:space="0" w:color="auto"/>
            <w:right w:val="none" w:sz="0" w:space="0" w:color="auto"/>
          </w:divBdr>
        </w:div>
        <w:div w:id="406653034">
          <w:marLeft w:val="0"/>
          <w:marRight w:val="0"/>
          <w:marTop w:val="0"/>
          <w:marBottom w:val="0"/>
          <w:divBdr>
            <w:top w:val="none" w:sz="0" w:space="0" w:color="auto"/>
            <w:left w:val="none" w:sz="0" w:space="0" w:color="auto"/>
            <w:bottom w:val="none" w:sz="0" w:space="0" w:color="auto"/>
            <w:right w:val="none" w:sz="0" w:space="0" w:color="auto"/>
          </w:divBdr>
        </w:div>
        <w:div w:id="1303971796">
          <w:marLeft w:val="0"/>
          <w:marRight w:val="0"/>
          <w:marTop w:val="0"/>
          <w:marBottom w:val="0"/>
          <w:divBdr>
            <w:top w:val="none" w:sz="0" w:space="0" w:color="auto"/>
            <w:left w:val="none" w:sz="0" w:space="0" w:color="auto"/>
            <w:bottom w:val="none" w:sz="0" w:space="0" w:color="auto"/>
            <w:right w:val="none" w:sz="0" w:space="0" w:color="auto"/>
          </w:divBdr>
        </w:div>
        <w:div w:id="1314334960">
          <w:marLeft w:val="0"/>
          <w:marRight w:val="0"/>
          <w:marTop w:val="0"/>
          <w:marBottom w:val="0"/>
          <w:divBdr>
            <w:top w:val="none" w:sz="0" w:space="0" w:color="auto"/>
            <w:left w:val="none" w:sz="0" w:space="0" w:color="auto"/>
            <w:bottom w:val="none" w:sz="0" w:space="0" w:color="auto"/>
            <w:right w:val="none" w:sz="0" w:space="0" w:color="auto"/>
          </w:divBdr>
        </w:div>
        <w:div w:id="1925066752">
          <w:marLeft w:val="0"/>
          <w:marRight w:val="0"/>
          <w:marTop w:val="0"/>
          <w:marBottom w:val="0"/>
          <w:divBdr>
            <w:top w:val="none" w:sz="0" w:space="0" w:color="auto"/>
            <w:left w:val="none" w:sz="0" w:space="0" w:color="auto"/>
            <w:bottom w:val="none" w:sz="0" w:space="0" w:color="auto"/>
            <w:right w:val="none" w:sz="0" w:space="0" w:color="auto"/>
          </w:divBdr>
        </w:div>
      </w:divsChild>
    </w:div>
    <w:div w:id="1705911276">
      <w:bodyDiv w:val="1"/>
      <w:marLeft w:val="0"/>
      <w:marRight w:val="0"/>
      <w:marTop w:val="0"/>
      <w:marBottom w:val="0"/>
      <w:divBdr>
        <w:top w:val="none" w:sz="0" w:space="0" w:color="auto"/>
        <w:left w:val="none" w:sz="0" w:space="0" w:color="auto"/>
        <w:bottom w:val="none" w:sz="0" w:space="0" w:color="auto"/>
        <w:right w:val="none" w:sz="0" w:space="0" w:color="auto"/>
      </w:divBdr>
    </w:div>
    <w:div w:id="1707944332">
      <w:bodyDiv w:val="1"/>
      <w:marLeft w:val="0"/>
      <w:marRight w:val="0"/>
      <w:marTop w:val="0"/>
      <w:marBottom w:val="0"/>
      <w:divBdr>
        <w:top w:val="none" w:sz="0" w:space="0" w:color="auto"/>
        <w:left w:val="none" w:sz="0" w:space="0" w:color="auto"/>
        <w:bottom w:val="none" w:sz="0" w:space="0" w:color="auto"/>
        <w:right w:val="none" w:sz="0" w:space="0" w:color="auto"/>
      </w:divBdr>
    </w:div>
    <w:div w:id="1709068140">
      <w:bodyDiv w:val="1"/>
      <w:marLeft w:val="0"/>
      <w:marRight w:val="0"/>
      <w:marTop w:val="0"/>
      <w:marBottom w:val="0"/>
      <w:divBdr>
        <w:top w:val="none" w:sz="0" w:space="0" w:color="auto"/>
        <w:left w:val="none" w:sz="0" w:space="0" w:color="auto"/>
        <w:bottom w:val="none" w:sz="0" w:space="0" w:color="auto"/>
        <w:right w:val="none" w:sz="0" w:space="0" w:color="auto"/>
      </w:divBdr>
    </w:div>
    <w:div w:id="1712849961">
      <w:bodyDiv w:val="1"/>
      <w:marLeft w:val="0"/>
      <w:marRight w:val="0"/>
      <w:marTop w:val="0"/>
      <w:marBottom w:val="0"/>
      <w:divBdr>
        <w:top w:val="none" w:sz="0" w:space="0" w:color="auto"/>
        <w:left w:val="none" w:sz="0" w:space="0" w:color="auto"/>
        <w:bottom w:val="none" w:sz="0" w:space="0" w:color="auto"/>
        <w:right w:val="none" w:sz="0" w:space="0" w:color="auto"/>
      </w:divBdr>
    </w:div>
    <w:div w:id="1714383234">
      <w:bodyDiv w:val="1"/>
      <w:marLeft w:val="0"/>
      <w:marRight w:val="0"/>
      <w:marTop w:val="0"/>
      <w:marBottom w:val="0"/>
      <w:divBdr>
        <w:top w:val="none" w:sz="0" w:space="0" w:color="auto"/>
        <w:left w:val="none" w:sz="0" w:space="0" w:color="auto"/>
        <w:bottom w:val="none" w:sz="0" w:space="0" w:color="auto"/>
        <w:right w:val="none" w:sz="0" w:space="0" w:color="auto"/>
      </w:divBdr>
    </w:div>
    <w:div w:id="1722750624">
      <w:bodyDiv w:val="1"/>
      <w:marLeft w:val="0"/>
      <w:marRight w:val="0"/>
      <w:marTop w:val="0"/>
      <w:marBottom w:val="0"/>
      <w:divBdr>
        <w:top w:val="none" w:sz="0" w:space="0" w:color="auto"/>
        <w:left w:val="none" w:sz="0" w:space="0" w:color="auto"/>
        <w:bottom w:val="none" w:sz="0" w:space="0" w:color="auto"/>
        <w:right w:val="none" w:sz="0" w:space="0" w:color="auto"/>
      </w:divBdr>
      <w:divsChild>
        <w:div w:id="276527328">
          <w:marLeft w:val="0"/>
          <w:marRight w:val="0"/>
          <w:marTop w:val="0"/>
          <w:marBottom w:val="0"/>
          <w:divBdr>
            <w:top w:val="none" w:sz="0" w:space="0" w:color="auto"/>
            <w:left w:val="none" w:sz="0" w:space="0" w:color="auto"/>
            <w:bottom w:val="none" w:sz="0" w:space="0" w:color="auto"/>
            <w:right w:val="none" w:sz="0" w:space="0" w:color="auto"/>
          </w:divBdr>
        </w:div>
        <w:div w:id="942347896">
          <w:marLeft w:val="0"/>
          <w:marRight w:val="0"/>
          <w:marTop w:val="0"/>
          <w:marBottom w:val="0"/>
          <w:divBdr>
            <w:top w:val="none" w:sz="0" w:space="0" w:color="auto"/>
            <w:left w:val="none" w:sz="0" w:space="0" w:color="auto"/>
            <w:bottom w:val="none" w:sz="0" w:space="0" w:color="auto"/>
            <w:right w:val="none" w:sz="0" w:space="0" w:color="auto"/>
          </w:divBdr>
        </w:div>
        <w:div w:id="1629166340">
          <w:marLeft w:val="0"/>
          <w:marRight w:val="0"/>
          <w:marTop w:val="0"/>
          <w:marBottom w:val="0"/>
          <w:divBdr>
            <w:top w:val="none" w:sz="0" w:space="0" w:color="auto"/>
            <w:left w:val="none" w:sz="0" w:space="0" w:color="auto"/>
            <w:bottom w:val="none" w:sz="0" w:space="0" w:color="auto"/>
            <w:right w:val="none" w:sz="0" w:space="0" w:color="auto"/>
          </w:divBdr>
        </w:div>
      </w:divsChild>
    </w:div>
    <w:div w:id="1726179648">
      <w:bodyDiv w:val="1"/>
      <w:marLeft w:val="0"/>
      <w:marRight w:val="0"/>
      <w:marTop w:val="0"/>
      <w:marBottom w:val="0"/>
      <w:divBdr>
        <w:top w:val="none" w:sz="0" w:space="0" w:color="auto"/>
        <w:left w:val="none" w:sz="0" w:space="0" w:color="auto"/>
        <w:bottom w:val="none" w:sz="0" w:space="0" w:color="auto"/>
        <w:right w:val="none" w:sz="0" w:space="0" w:color="auto"/>
      </w:divBdr>
      <w:divsChild>
        <w:div w:id="642390227">
          <w:marLeft w:val="0"/>
          <w:marRight w:val="0"/>
          <w:marTop w:val="0"/>
          <w:marBottom w:val="0"/>
          <w:divBdr>
            <w:top w:val="none" w:sz="0" w:space="0" w:color="auto"/>
            <w:left w:val="none" w:sz="0" w:space="0" w:color="auto"/>
            <w:bottom w:val="none" w:sz="0" w:space="0" w:color="auto"/>
            <w:right w:val="none" w:sz="0" w:space="0" w:color="auto"/>
          </w:divBdr>
        </w:div>
        <w:div w:id="904609140">
          <w:marLeft w:val="0"/>
          <w:marRight w:val="0"/>
          <w:marTop w:val="0"/>
          <w:marBottom w:val="0"/>
          <w:divBdr>
            <w:top w:val="none" w:sz="0" w:space="0" w:color="auto"/>
            <w:left w:val="none" w:sz="0" w:space="0" w:color="auto"/>
            <w:bottom w:val="none" w:sz="0" w:space="0" w:color="auto"/>
            <w:right w:val="none" w:sz="0" w:space="0" w:color="auto"/>
          </w:divBdr>
        </w:div>
      </w:divsChild>
    </w:div>
    <w:div w:id="1726684856">
      <w:bodyDiv w:val="1"/>
      <w:marLeft w:val="0"/>
      <w:marRight w:val="0"/>
      <w:marTop w:val="0"/>
      <w:marBottom w:val="0"/>
      <w:divBdr>
        <w:top w:val="none" w:sz="0" w:space="0" w:color="auto"/>
        <w:left w:val="none" w:sz="0" w:space="0" w:color="auto"/>
        <w:bottom w:val="none" w:sz="0" w:space="0" w:color="auto"/>
        <w:right w:val="none" w:sz="0" w:space="0" w:color="auto"/>
      </w:divBdr>
      <w:divsChild>
        <w:div w:id="479346433">
          <w:marLeft w:val="0"/>
          <w:marRight w:val="0"/>
          <w:marTop w:val="0"/>
          <w:marBottom w:val="0"/>
          <w:divBdr>
            <w:top w:val="none" w:sz="0" w:space="0" w:color="auto"/>
            <w:left w:val="none" w:sz="0" w:space="0" w:color="auto"/>
            <w:bottom w:val="none" w:sz="0" w:space="0" w:color="auto"/>
            <w:right w:val="none" w:sz="0" w:space="0" w:color="auto"/>
          </w:divBdr>
        </w:div>
        <w:div w:id="479422327">
          <w:marLeft w:val="0"/>
          <w:marRight w:val="0"/>
          <w:marTop w:val="0"/>
          <w:marBottom w:val="0"/>
          <w:divBdr>
            <w:top w:val="none" w:sz="0" w:space="0" w:color="auto"/>
            <w:left w:val="none" w:sz="0" w:space="0" w:color="auto"/>
            <w:bottom w:val="none" w:sz="0" w:space="0" w:color="auto"/>
            <w:right w:val="none" w:sz="0" w:space="0" w:color="auto"/>
          </w:divBdr>
        </w:div>
        <w:div w:id="1570113589">
          <w:marLeft w:val="0"/>
          <w:marRight w:val="0"/>
          <w:marTop w:val="0"/>
          <w:marBottom w:val="0"/>
          <w:divBdr>
            <w:top w:val="none" w:sz="0" w:space="0" w:color="auto"/>
            <w:left w:val="none" w:sz="0" w:space="0" w:color="auto"/>
            <w:bottom w:val="none" w:sz="0" w:space="0" w:color="auto"/>
            <w:right w:val="none" w:sz="0" w:space="0" w:color="auto"/>
          </w:divBdr>
        </w:div>
      </w:divsChild>
    </w:div>
    <w:div w:id="1726752905">
      <w:bodyDiv w:val="1"/>
      <w:marLeft w:val="0"/>
      <w:marRight w:val="0"/>
      <w:marTop w:val="0"/>
      <w:marBottom w:val="0"/>
      <w:divBdr>
        <w:top w:val="none" w:sz="0" w:space="0" w:color="auto"/>
        <w:left w:val="none" w:sz="0" w:space="0" w:color="auto"/>
        <w:bottom w:val="none" w:sz="0" w:space="0" w:color="auto"/>
        <w:right w:val="none" w:sz="0" w:space="0" w:color="auto"/>
      </w:divBdr>
      <w:divsChild>
        <w:div w:id="87622095">
          <w:marLeft w:val="0"/>
          <w:marRight w:val="0"/>
          <w:marTop w:val="0"/>
          <w:marBottom w:val="0"/>
          <w:divBdr>
            <w:top w:val="none" w:sz="0" w:space="0" w:color="auto"/>
            <w:left w:val="none" w:sz="0" w:space="0" w:color="auto"/>
            <w:bottom w:val="none" w:sz="0" w:space="0" w:color="auto"/>
            <w:right w:val="none" w:sz="0" w:space="0" w:color="auto"/>
          </w:divBdr>
        </w:div>
        <w:div w:id="956451541">
          <w:marLeft w:val="0"/>
          <w:marRight w:val="0"/>
          <w:marTop w:val="0"/>
          <w:marBottom w:val="0"/>
          <w:divBdr>
            <w:top w:val="none" w:sz="0" w:space="0" w:color="auto"/>
            <w:left w:val="none" w:sz="0" w:space="0" w:color="auto"/>
            <w:bottom w:val="none" w:sz="0" w:space="0" w:color="auto"/>
            <w:right w:val="none" w:sz="0" w:space="0" w:color="auto"/>
          </w:divBdr>
        </w:div>
        <w:div w:id="1549023862">
          <w:marLeft w:val="0"/>
          <w:marRight w:val="0"/>
          <w:marTop w:val="0"/>
          <w:marBottom w:val="0"/>
          <w:divBdr>
            <w:top w:val="none" w:sz="0" w:space="0" w:color="auto"/>
            <w:left w:val="none" w:sz="0" w:space="0" w:color="auto"/>
            <w:bottom w:val="none" w:sz="0" w:space="0" w:color="auto"/>
            <w:right w:val="none" w:sz="0" w:space="0" w:color="auto"/>
          </w:divBdr>
        </w:div>
        <w:div w:id="1623420735">
          <w:marLeft w:val="0"/>
          <w:marRight w:val="0"/>
          <w:marTop w:val="0"/>
          <w:marBottom w:val="0"/>
          <w:divBdr>
            <w:top w:val="none" w:sz="0" w:space="0" w:color="auto"/>
            <w:left w:val="none" w:sz="0" w:space="0" w:color="auto"/>
            <w:bottom w:val="none" w:sz="0" w:space="0" w:color="auto"/>
            <w:right w:val="none" w:sz="0" w:space="0" w:color="auto"/>
          </w:divBdr>
        </w:div>
        <w:div w:id="1835561295">
          <w:marLeft w:val="0"/>
          <w:marRight w:val="0"/>
          <w:marTop w:val="0"/>
          <w:marBottom w:val="0"/>
          <w:divBdr>
            <w:top w:val="none" w:sz="0" w:space="0" w:color="auto"/>
            <w:left w:val="none" w:sz="0" w:space="0" w:color="auto"/>
            <w:bottom w:val="none" w:sz="0" w:space="0" w:color="auto"/>
            <w:right w:val="none" w:sz="0" w:space="0" w:color="auto"/>
          </w:divBdr>
        </w:div>
        <w:div w:id="2079278930">
          <w:marLeft w:val="0"/>
          <w:marRight w:val="0"/>
          <w:marTop w:val="0"/>
          <w:marBottom w:val="0"/>
          <w:divBdr>
            <w:top w:val="none" w:sz="0" w:space="0" w:color="auto"/>
            <w:left w:val="none" w:sz="0" w:space="0" w:color="auto"/>
            <w:bottom w:val="none" w:sz="0" w:space="0" w:color="auto"/>
            <w:right w:val="none" w:sz="0" w:space="0" w:color="auto"/>
          </w:divBdr>
        </w:div>
      </w:divsChild>
    </w:div>
    <w:div w:id="1728532283">
      <w:bodyDiv w:val="1"/>
      <w:marLeft w:val="0"/>
      <w:marRight w:val="0"/>
      <w:marTop w:val="0"/>
      <w:marBottom w:val="0"/>
      <w:divBdr>
        <w:top w:val="none" w:sz="0" w:space="0" w:color="auto"/>
        <w:left w:val="none" w:sz="0" w:space="0" w:color="auto"/>
        <w:bottom w:val="none" w:sz="0" w:space="0" w:color="auto"/>
        <w:right w:val="none" w:sz="0" w:space="0" w:color="auto"/>
      </w:divBdr>
      <w:divsChild>
        <w:div w:id="42296694">
          <w:marLeft w:val="0"/>
          <w:marRight w:val="0"/>
          <w:marTop w:val="0"/>
          <w:marBottom w:val="0"/>
          <w:divBdr>
            <w:top w:val="none" w:sz="0" w:space="0" w:color="auto"/>
            <w:left w:val="none" w:sz="0" w:space="0" w:color="auto"/>
            <w:bottom w:val="none" w:sz="0" w:space="0" w:color="auto"/>
            <w:right w:val="none" w:sz="0" w:space="0" w:color="auto"/>
          </w:divBdr>
        </w:div>
        <w:div w:id="418409668">
          <w:marLeft w:val="0"/>
          <w:marRight w:val="0"/>
          <w:marTop w:val="0"/>
          <w:marBottom w:val="0"/>
          <w:divBdr>
            <w:top w:val="none" w:sz="0" w:space="0" w:color="auto"/>
            <w:left w:val="none" w:sz="0" w:space="0" w:color="auto"/>
            <w:bottom w:val="none" w:sz="0" w:space="0" w:color="auto"/>
            <w:right w:val="none" w:sz="0" w:space="0" w:color="auto"/>
          </w:divBdr>
        </w:div>
        <w:div w:id="990865692">
          <w:marLeft w:val="0"/>
          <w:marRight w:val="0"/>
          <w:marTop w:val="0"/>
          <w:marBottom w:val="0"/>
          <w:divBdr>
            <w:top w:val="none" w:sz="0" w:space="0" w:color="auto"/>
            <w:left w:val="none" w:sz="0" w:space="0" w:color="auto"/>
            <w:bottom w:val="none" w:sz="0" w:space="0" w:color="auto"/>
            <w:right w:val="none" w:sz="0" w:space="0" w:color="auto"/>
          </w:divBdr>
        </w:div>
        <w:div w:id="1421485895">
          <w:marLeft w:val="0"/>
          <w:marRight w:val="0"/>
          <w:marTop w:val="0"/>
          <w:marBottom w:val="0"/>
          <w:divBdr>
            <w:top w:val="none" w:sz="0" w:space="0" w:color="auto"/>
            <w:left w:val="none" w:sz="0" w:space="0" w:color="auto"/>
            <w:bottom w:val="none" w:sz="0" w:space="0" w:color="auto"/>
            <w:right w:val="none" w:sz="0" w:space="0" w:color="auto"/>
          </w:divBdr>
        </w:div>
        <w:div w:id="1551382321">
          <w:marLeft w:val="0"/>
          <w:marRight w:val="0"/>
          <w:marTop w:val="0"/>
          <w:marBottom w:val="0"/>
          <w:divBdr>
            <w:top w:val="none" w:sz="0" w:space="0" w:color="auto"/>
            <w:left w:val="none" w:sz="0" w:space="0" w:color="auto"/>
            <w:bottom w:val="none" w:sz="0" w:space="0" w:color="auto"/>
            <w:right w:val="none" w:sz="0" w:space="0" w:color="auto"/>
          </w:divBdr>
        </w:div>
        <w:div w:id="1606576629">
          <w:marLeft w:val="0"/>
          <w:marRight w:val="0"/>
          <w:marTop w:val="0"/>
          <w:marBottom w:val="0"/>
          <w:divBdr>
            <w:top w:val="none" w:sz="0" w:space="0" w:color="auto"/>
            <w:left w:val="none" w:sz="0" w:space="0" w:color="auto"/>
            <w:bottom w:val="none" w:sz="0" w:space="0" w:color="auto"/>
            <w:right w:val="none" w:sz="0" w:space="0" w:color="auto"/>
          </w:divBdr>
        </w:div>
        <w:div w:id="2136438865">
          <w:marLeft w:val="0"/>
          <w:marRight w:val="0"/>
          <w:marTop w:val="0"/>
          <w:marBottom w:val="0"/>
          <w:divBdr>
            <w:top w:val="none" w:sz="0" w:space="0" w:color="auto"/>
            <w:left w:val="none" w:sz="0" w:space="0" w:color="auto"/>
            <w:bottom w:val="none" w:sz="0" w:space="0" w:color="auto"/>
            <w:right w:val="none" w:sz="0" w:space="0" w:color="auto"/>
          </w:divBdr>
        </w:div>
      </w:divsChild>
    </w:div>
    <w:div w:id="1729651361">
      <w:bodyDiv w:val="1"/>
      <w:marLeft w:val="0"/>
      <w:marRight w:val="0"/>
      <w:marTop w:val="0"/>
      <w:marBottom w:val="0"/>
      <w:divBdr>
        <w:top w:val="none" w:sz="0" w:space="0" w:color="auto"/>
        <w:left w:val="none" w:sz="0" w:space="0" w:color="auto"/>
        <w:bottom w:val="none" w:sz="0" w:space="0" w:color="auto"/>
        <w:right w:val="none" w:sz="0" w:space="0" w:color="auto"/>
      </w:divBdr>
      <w:divsChild>
        <w:div w:id="208808785">
          <w:marLeft w:val="0"/>
          <w:marRight w:val="0"/>
          <w:marTop w:val="0"/>
          <w:marBottom w:val="0"/>
          <w:divBdr>
            <w:top w:val="none" w:sz="0" w:space="0" w:color="auto"/>
            <w:left w:val="none" w:sz="0" w:space="0" w:color="auto"/>
            <w:bottom w:val="none" w:sz="0" w:space="0" w:color="auto"/>
            <w:right w:val="none" w:sz="0" w:space="0" w:color="auto"/>
          </w:divBdr>
        </w:div>
        <w:div w:id="277419827">
          <w:marLeft w:val="0"/>
          <w:marRight w:val="0"/>
          <w:marTop w:val="0"/>
          <w:marBottom w:val="0"/>
          <w:divBdr>
            <w:top w:val="none" w:sz="0" w:space="0" w:color="auto"/>
            <w:left w:val="none" w:sz="0" w:space="0" w:color="auto"/>
            <w:bottom w:val="none" w:sz="0" w:space="0" w:color="auto"/>
            <w:right w:val="none" w:sz="0" w:space="0" w:color="auto"/>
          </w:divBdr>
        </w:div>
        <w:div w:id="949555872">
          <w:marLeft w:val="0"/>
          <w:marRight w:val="0"/>
          <w:marTop w:val="0"/>
          <w:marBottom w:val="0"/>
          <w:divBdr>
            <w:top w:val="none" w:sz="0" w:space="0" w:color="auto"/>
            <w:left w:val="none" w:sz="0" w:space="0" w:color="auto"/>
            <w:bottom w:val="none" w:sz="0" w:space="0" w:color="auto"/>
            <w:right w:val="none" w:sz="0" w:space="0" w:color="auto"/>
          </w:divBdr>
        </w:div>
        <w:div w:id="1245839905">
          <w:marLeft w:val="0"/>
          <w:marRight w:val="0"/>
          <w:marTop w:val="0"/>
          <w:marBottom w:val="0"/>
          <w:divBdr>
            <w:top w:val="none" w:sz="0" w:space="0" w:color="auto"/>
            <w:left w:val="none" w:sz="0" w:space="0" w:color="auto"/>
            <w:bottom w:val="none" w:sz="0" w:space="0" w:color="auto"/>
            <w:right w:val="none" w:sz="0" w:space="0" w:color="auto"/>
          </w:divBdr>
        </w:div>
      </w:divsChild>
    </w:div>
    <w:div w:id="1732070144">
      <w:bodyDiv w:val="1"/>
      <w:marLeft w:val="0"/>
      <w:marRight w:val="0"/>
      <w:marTop w:val="0"/>
      <w:marBottom w:val="0"/>
      <w:divBdr>
        <w:top w:val="none" w:sz="0" w:space="0" w:color="auto"/>
        <w:left w:val="none" w:sz="0" w:space="0" w:color="auto"/>
        <w:bottom w:val="none" w:sz="0" w:space="0" w:color="auto"/>
        <w:right w:val="none" w:sz="0" w:space="0" w:color="auto"/>
      </w:divBdr>
      <w:divsChild>
        <w:div w:id="774440598">
          <w:marLeft w:val="0"/>
          <w:marRight w:val="0"/>
          <w:marTop w:val="0"/>
          <w:marBottom w:val="0"/>
          <w:divBdr>
            <w:top w:val="none" w:sz="0" w:space="0" w:color="auto"/>
            <w:left w:val="none" w:sz="0" w:space="0" w:color="auto"/>
            <w:bottom w:val="none" w:sz="0" w:space="0" w:color="auto"/>
            <w:right w:val="none" w:sz="0" w:space="0" w:color="auto"/>
          </w:divBdr>
        </w:div>
        <w:div w:id="1035421924">
          <w:marLeft w:val="0"/>
          <w:marRight w:val="0"/>
          <w:marTop w:val="0"/>
          <w:marBottom w:val="0"/>
          <w:divBdr>
            <w:top w:val="none" w:sz="0" w:space="0" w:color="auto"/>
            <w:left w:val="none" w:sz="0" w:space="0" w:color="auto"/>
            <w:bottom w:val="none" w:sz="0" w:space="0" w:color="auto"/>
            <w:right w:val="none" w:sz="0" w:space="0" w:color="auto"/>
          </w:divBdr>
        </w:div>
      </w:divsChild>
    </w:div>
    <w:div w:id="1736009935">
      <w:bodyDiv w:val="1"/>
      <w:marLeft w:val="0"/>
      <w:marRight w:val="0"/>
      <w:marTop w:val="0"/>
      <w:marBottom w:val="0"/>
      <w:divBdr>
        <w:top w:val="none" w:sz="0" w:space="0" w:color="auto"/>
        <w:left w:val="none" w:sz="0" w:space="0" w:color="auto"/>
        <w:bottom w:val="none" w:sz="0" w:space="0" w:color="auto"/>
        <w:right w:val="none" w:sz="0" w:space="0" w:color="auto"/>
      </w:divBdr>
      <w:divsChild>
        <w:div w:id="634870487">
          <w:marLeft w:val="0"/>
          <w:marRight w:val="0"/>
          <w:marTop w:val="0"/>
          <w:marBottom w:val="0"/>
          <w:divBdr>
            <w:top w:val="none" w:sz="0" w:space="0" w:color="auto"/>
            <w:left w:val="none" w:sz="0" w:space="0" w:color="auto"/>
            <w:bottom w:val="none" w:sz="0" w:space="0" w:color="auto"/>
            <w:right w:val="none" w:sz="0" w:space="0" w:color="auto"/>
          </w:divBdr>
        </w:div>
        <w:div w:id="2061436644">
          <w:marLeft w:val="0"/>
          <w:marRight w:val="0"/>
          <w:marTop w:val="0"/>
          <w:marBottom w:val="0"/>
          <w:divBdr>
            <w:top w:val="none" w:sz="0" w:space="0" w:color="auto"/>
            <w:left w:val="none" w:sz="0" w:space="0" w:color="auto"/>
            <w:bottom w:val="none" w:sz="0" w:space="0" w:color="auto"/>
            <w:right w:val="none" w:sz="0" w:space="0" w:color="auto"/>
          </w:divBdr>
        </w:div>
      </w:divsChild>
    </w:div>
    <w:div w:id="1743672165">
      <w:bodyDiv w:val="1"/>
      <w:marLeft w:val="0"/>
      <w:marRight w:val="0"/>
      <w:marTop w:val="0"/>
      <w:marBottom w:val="0"/>
      <w:divBdr>
        <w:top w:val="none" w:sz="0" w:space="0" w:color="auto"/>
        <w:left w:val="none" w:sz="0" w:space="0" w:color="auto"/>
        <w:bottom w:val="none" w:sz="0" w:space="0" w:color="auto"/>
        <w:right w:val="none" w:sz="0" w:space="0" w:color="auto"/>
      </w:divBdr>
    </w:div>
    <w:div w:id="1745295037">
      <w:bodyDiv w:val="1"/>
      <w:marLeft w:val="0"/>
      <w:marRight w:val="0"/>
      <w:marTop w:val="0"/>
      <w:marBottom w:val="0"/>
      <w:divBdr>
        <w:top w:val="none" w:sz="0" w:space="0" w:color="auto"/>
        <w:left w:val="none" w:sz="0" w:space="0" w:color="auto"/>
        <w:bottom w:val="none" w:sz="0" w:space="0" w:color="auto"/>
        <w:right w:val="none" w:sz="0" w:space="0" w:color="auto"/>
      </w:divBdr>
    </w:div>
    <w:div w:id="1754818704">
      <w:bodyDiv w:val="1"/>
      <w:marLeft w:val="0"/>
      <w:marRight w:val="0"/>
      <w:marTop w:val="0"/>
      <w:marBottom w:val="0"/>
      <w:divBdr>
        <w:top w:val="none" w:sz="0" w:space="0" w:color="auto"/>
        <w:left w:val="none" w:sz="0" w:space="0" w:color="auto"/>
        <w:bottom w:val="none" w:sz="0" w:space="0" w:color="auto"/>
        <w:right w:val="none" w:sz="0" w:space="0" w:color="auto"/>
      </w:divBdr>
    </w:div>
    <w:div w:id="1756168530">
      <w:bodyDiv w:val="1"/>
      <w:marLeft w:val="0"/>
      <w:marRight w:val="0"/>
      <w:marTop w:val="0"/>
      <w:marBottom w:val="0"/>
      <w:divBdr>
        <w:top w:val="none" w:sz="0" w:space="0" w:color="auto"/>
        <w:left w:val="none" w:sz="0" w:space="0" w:color="auto"/>
        <w:bottom w:val="none" w:sz="0" w:space="0" w:color="auto"/>
        <w:right w:val="none" w:sz="0" w:space="0" w:color="auto"/>
      </w:divBdr>
      <w:divsChild>
        <w:div w:id="1467893661">
          <w:marLeft w:val="0"/>
          <w:marRight w:val="0"/>
          <w:marTop w:val="0"/>
          <w:marBottom w:val="0"/>
          <w:divBdr>
            <w:top w:val="none" w:sz="0" w:space="0" w:color="auto"/>
            <w:left w:val="none" w:sz="0" w:space="0" w:color="auto"/>
            <w:bottom w:val="none" w:sz="0" w:space="0" w:color="auto"/>
            <w:right w:val="none" w:sz="0" w:space="0" w:color="auto"/>
          </w:divBdr>
        </w:div>
        <w:div w:id="1669597577">
          <w:marLeft w:val="0"/>
          <w:marRight w:val="0"/>
          <w:marTop w:val="0"/>
          <w:marBottom w:val="0"/>
          <w:divBdr>
            <w:top w:val="none" w:sz="0" w:space="0" w:color="auto"/>
            <w:left w:val="none" w:sz="0" w:space="0" w:color="auto"/>
            <w:bottom w:val="none" w:sz="0" w:space="0" w:color="auto"/>
            <w:right w:val="none" w:sz="0" w:space="0" w:color="auto"/>
          </w:divBdr>
        </w:div>
        <w:div w:id="1791631698">
          <w:marLeft w:val="0"/>
          <w:marRight w:val="0"/>
          <w:marTop w:val="0"/>
          <w:marBottom w:val="0"/>
          <w:divBdr>
            <w:top w:val="none" w:sz="0" w:space="0" w:color="auto"/>
            <w:left w:val="none" w:sz="0" w:space="0" w:color="auto"/>
            <w:bottom w:val="none" w:sz="0" w:space="0" w:color="auto"/>
            <w:right w:val="none" w:sz="0" w:space="0" w:color="auto"/>
          </w:divBdr>
        </w:div>
      </w:divsChild>
    </w:div>
    <w:div w:id="1757051079">
      <w:bodyDiv w:val="1"/>
      <w:marLeft w:val="0"/>
      <w:marRight w:val="0"/>
      <w:marTop w:val="0"/>
      <w:marBottom w:val="0"/>
      <w:divBdr>
        <w:top w:val="none" w:sz="0" w:space="0" w:color="auto"/>
        <w:left w:val="none" w:sz="0" w:space="0" w:color="auto"/>
        <w:bottom w:val="none" w:sz="0" w:space="0" w:color="auto"/>
        <w:right w:val="none" w:sz="0" w:space="0" w:color="auto"/>
      </w:divBdr>
      <w:divsChild>
        <w:div w:id="104277332">
          <w:marLeft w:val="0"/>
          <w:marRight w:val="0"/>
          <w:marTop w:val="0"/>
          <w:marBottom w:val="0"/>
          <w:divBdr>
            <w:top w:val="none" w:sz="0" w:space="0" w:color="auto"/>
            <w:left w:val="none" w:sz="0" w:space="0" w:color="auto"/>
            <w:bottom w:val="none" w:sz="0" w:space="0" w:color="auto"/>
            <w:right w:val="none" w:sz="0" w:space="0" w:color="auto"/>
          </w:divBdr>
        </w:div>
        <w:div w:id="323633202">
          <w:marLeft w:val="0"/>
          <w:marRight w:val="0"/>
          <w:marTop w:val="0"/>
          <w:marBottom w:val="0"/>
          <w:divBdr>
            <w:top w:val="none" w:sz="0" w:space="0" w:color="auto"/>
            <w:left w:val="none" w:sz="0" w:space="0" w:color="auto"/>
            <w:bottom w:val="none" w:sz="0" w:space="0" w:color="auto"/>
            <w:right w:val="none" w:sz="0" w:space="0" w:color="auto"/>
          </w:divBdr>
        </w:div>
        <w:div w:id="692997318">
          <w:marLeft w:val="0"/>
          <w:marRight w:val="0"/>
          <w:marTop w:val="0"/>
          <w:marBottom w:val="0"/>
          <w:divBdr>
            <w:top w:val="none" w:sz="0" w:space="0" w:color="auto"/>
            <w:left w:val="none" w:sz="0" w:space="0" w:color="auto"/>
            <w:bottom w:val="none" w:sz="0" w:space="0" w:color="auto"/>
            <w:right w:val="none" w:sz="0" w:space="0" w:color="auto"/>
          </w:divBdr>
        </w:div>
        <w:div w:id="1356468495">
          <w:marLeft w:val="0"/>
          <w:marRight w:val="0"/>
          <w:marTop w:val="0"/>
          <w:marBottom w:val="0"/>
          <w:divBdr>
            <w:top w:val="none" w:sz="0" w:space="0" w:color="auto"/>
            <w:left w:val="none" w:sz="0" w:space="0" w:color="auto"/>
            <w:bottom w:val="none" w:sz="0" w:space="0" w:color="auto"/>
            <w:right w:val="none" w:sz="0" w:space="0" w:color="auto"/>
          </w:divBdr>
        </w:div>
        <w:div w:id="1576161159">
          <w:marLeft w:val="0"/>
          <w:marRight w:val="0"/>
          <w:marTop w:val="0"/>
          <w:marBottom w:val="0"/>
          <w:divBdr>
            <w:top w:val="none" w:sz="0" w:space="0" w:color="auto"/>
            <w:left w:val="none" w:sz="0" w:space="0" w:color="auto"/>
            <w:bottom w:val="none" w:sz="0" w:space="0" w:color="auto"/>
            <w:right w:val="none" w:sz="0" w:space="0" w:color="auto"/>
          </w:divBdr>
        </w:div>
        <w:div w:id="1737167789">
          <w:marLeft w:val="0"/>
          <w:marRight w:val="0"/>
          <w:marTop w:val="0"/>
          <w:marBottom w:val="0"/>
          <w:divBdr>
            <w:top w:val="none" w:sz="0" w:space="0" w:color="auto"/>
            <w:left w:val="none" w:sz="0" w:space="0" w:color="auto"/>
            <w:bottom w:val="none" w:sz="0" w:space="0" w:color="auto"/>
            <w:right w:val="none" w:sz="0" w:space="0" w:color="auto"/>
          </w:divBdr>
        </w:div>
      </w:divsChild>
    </w:div>
    <w:div w:id="1758407281">
      <w:bodyDiv w:val="1"/>
      <w:marLeft w:val="0"/>
      <w:marRight w:val="0"/>
      <w:marTop w:val="0"/>
      <w:marBottom w:val="0"/>
      <w:divBdr>
        <w:top w:val="none" w:sz="0" w:space="0" w:color="auto"/>
        <w:left w:val="none" w:sz="0" w:space="0" w:color="auto"/>
        <w:bottom w:val="none" w:sz="0" w:space="0" w:color="auto"/>
        <w:right w:val="none" w:sz="0" w:space="0" w:color="auto"/>
      </w:divBdr>
    </w:div>
    <w:div w:id="1758864972">
      <w:bodyDiv w:val="1"/>
      <w:marLeft w:val="0"/>
      <w:marRight w:val="0"/>
      <w:marTop w:val="0"/>
      <w:marBottom w:val="0"/>
      <w:divBdr>
        <w:top w:val="none" w:sz="0" w:space="0" w:color="auto"/>
        <w:left w:val="none" w:sz="0" w:space="0" w:color="auto"/>
        <w:bottom w:val="none" w:sz="0" w:space="0" w:color="auto"/>
        <w:right w:val="none" w:sz="0" w:space="0" w:color="auto"/>
      </w:divBdr>
      <w:divsChild>
        <w:div w:id="158347131">
          <w:marLeft w:val="0"/>
          <w:marRight w:val="0"/>
          <w:marTop w:val="0"/>
          <w:marBottom w:val="0"/>
          <w:divBdr>
            <w:top w:val="none" w:sz="0" w:space="0" w:color="auto"/>
            <w:left w:val="none" w:sz="0" w:space="0" w:color="auto"/>
            <w:bottom w:val="none" w:sz="0" w:space="0" w:color="auto"/>
            <w:right w:val="none" w:sz="0" w:space="0" w:color="auto"/>
          </w:divBdr>
        </w:div>
        <w:div w:id="216548657">
          <w:marLeft w:val="0"/>
          <w:marRight w:val="0"/>
          <w:marTop w:val="0"/>
          <w:marBottom w:val="0"/>
          <w:divBdr>
            <w:top w:val="none" w:sz="0" w:space="0" w:color="auto"/>
            <w:left w:val="none" w:sz="0" w:space="0" w:color="auto"/>
            <w:bottom w:val="none" w:sz="0" w:space="0" w:color="auto"/>
            <w:right w:val="none" w:sz="0" w:space="0" w:color="auto"/>
          </w:divBdr>
        </w:div>
        <w:div w:id="387729435">
          <w:marLeft w:val="0"/>
          <w:marRight w:val="0"/>
          <w:marTop w:val="0"/>
          <w:marBottom w:val="0"/>
          <w:divBdr>
            <w:top w:val="none" w:sz="0" w:space="0" w:color="auto"/>
            <w:left w:val="none" w:sz="0" w:space="0" w:color="auto"/>
            <w:bottom w:val="none" w:sz="0" w:space="0" w:color="auto"/>
            <w:right w:val="none" w:sz="0" w:space="0" w:color="auto"/>
          </w:divBdr>
        </w:div>
        <w:div w:id="403919841">
          <w:marLeft w:val="0"/>
          <w:marRight w:val="0"/>
          <w:marTop w:val="0"/>
          <w:marBottom w:val="0"/>
          <w:divBdr>
            <w:top w:val="none" w:sz="0" w:space="0" w:color="auto"/>
            <w:left w:val="none" w:sz="0" w:space="0" w:color="auto"/>
            <w:bottom w:val="none" w:sz="0" w:space="0" w:color="auto"/>
            <w:right w:val="none" w:sz="0" w:space="0" w:color="auto"/>
          </w:divBdr>
        </w:div>
        <w:div w:id="456677896">
          <w:marLeft w:val="0"/>
          <w:marRight w:val="0"/>
          <w:marTop w:val="0"/>
          <w:marBottom w:val="0"/>
          <w:divBdr>
            <w:top w:val="none" w:sz="0" w:space="0" w:color="auto"/>
            <w:left w:val="none" w:sz="0" w:space="0" w:color="auto"/>
            <w:bottom w:val="none" w:sz="0" w:space="0" w:color="auto"/>
            <w:right w:val="none" w:sz="0" w:space="0" w:color="auto"/>
          </w:divBdr>
        </w:div>
        <w:div w:id="679309459">
          <w:marLeft w:val="0"/>
          <w:marRight w:val="0"/>
          <w:marTop w:val="0"/>
          <w:marBottom w:val="0"/>
          <w:divBdr>
            <w:top w:val="none" w:sz="0" w:space="0" w:color="auto"/>
            <w:left w:val="none" w:sz="0" w:space="0" w:color="auto"/>
            <w:bottom w:val="none" w:sz="0" w:space="0" w:color="auto"/>
            <w:right w:val="none" w:sz="0" w:space="0" w:color="auto"/>
          </w:divBdr>
        </w:div>
        <w:div w:id="1213078776">
          <w:marLeft w:val="0"/>
          <w:marRight w:val="0"/>
          <w:marTop w:val="0"/>
          <w:marBottom w:val="0"/>
          <w:divBdr>
            <w:top w:val="none" w:sz="0" w:space="0" w:color="auto"/>
            <w:left w:val="none" w:sz="0" w:space="0" w:color="auto"/>
            <w:bottom w:val="none" w:sz="0" w:space="0" w:color="auto"/>
            <w:right w:val="none" w:sz="0" w:space="0" w:color="auto"/>
          </w:divBdr>
        </w:div>
        <w:div w:id="1471705256">
          <w:marLeft w:val="0"/>
          <w:marRight w:val="0"/>
          <w:marTop w:val="0"/>
          <w:marBottom w:val="0"/>
          <w:divBdr>
            <w:top w:val="none" w:sz="0" w:space="0" w:color="auto"/>
            <w:left w:val="none" w:sz="0" w:space="0" w:color="auto"/>
            <w:bottom w:val="none" w:sz="0" w:space="0" w:color="auto"/>
            <w:right w:val="none" w:sz="0" w:space="0" w:color="auto"/>
          </w:divBdr>
        </w:div>
        <w:div w:id="1717583227">
          <w:marLeft w:val="0"/>
          <w:marRight w:val="0"/>
          <w:marTop w:val="0"/>
          <w:marBottom w:val="0"/>
          <w:divBdr>
            <w:top w:val="none" w:sz="0" w:space="0" w:color="auto"/>
            <w:left w:val="none" w:sz="0" w:space="0" w:color="auto"/>
            <w:bottom w:val="none" w:sz="0" w:space="0" w:color="auto"/>
            <w:right w:val="none" w:sz="0" w:space="0" w:color="auto"/>
          </w:divBdr>
        </w:div>
        <w:div w:id="1859077277">
          <w:marLeft w:val="0"/>
          <w:marRight w:val="0"/>
          <w:marTop w:val="0"/>
          <w:marBottom w:val="0"/>
          <w:divBdr>
            <w:top w:val="none" w:sz="0" w:space="0" w:color="auto"/>
            <w:left w:val="none" w:sz="0" w:space="0" w:color="auto"/>
            <w:bottom w:val="none" w:sz="0" w:space="0" w:color="auto"/>
            <w:right w:val="none" w:sz="0" w:space="0" w:color="auto"/>
          </w:divBdr>
        </w:div>
      </w:divsChild>
    </w:div>
    <w:div w:id="1762095694">
      <w:bodyDiv w:val="1"/>
      <w:marLeft w:val="0"/>
      <w:marRight w:val="0"/>
      <w:marTop w:val="0"/>
      <w:marBottom w:val="0"/>
      <w:divBdr>
        <w:top w:val="none" w:sz="0" w:space="0" w:color="auto"/>
        <w:left w:val="none" w:sz="0" w:space="0" w:color="auto"/>
        <w:bottom w:val="none" w:sz="0" w:space="0" w:color="auto"/>
        <w:right w:val="none" w:sz="0" w:space="0" w:color="auto"/>
      </w:divBdr>
    </w:div>
    <w:div w:id="1770732851">
      <w:bodyDiv w:val="1"/>
      <w:marLeft w:val="0"/>
      <w:marRight w:val="0"/>
      <w:marTop w:val="0"/>
      <w:marBottom w:val="0"/>
      <w:divBdr>
        <w:top w:val="none" w:sz="0" w:space="0" w:color="auto"/>
        <w:left w:val="none" w:sz="0" w:space="0" w:color="auto"/>
        <w:bottom w:val="none" w:sz="0" w:space="0" w:color="auto"/>
        <w:right w:val="none" w:sz="0" w:space="0" w:color="auto"/>
      </w:divBdr>
      <w:divsChild>
        <w:div w:id="82071865">
          <w:marLeft w:val="0"/>
          <w:marRight w:val="0"/>
          <w:marTop w:val="0"/>
          <w:marBottom w:val="0"/>
          <w:divBdr>
            <w:top w:val="none" w:sz="0" w:space="0" w:color="auto"/>
            <w:left w:val="none" w:sz="0" w:space="0" w:color="auto"/>
            <w:bottom w:val="none" w:sz="0" w:space="0" w:color="auto"/>
            <w:right w:val="none" w:sz="0" w:space="0" w:color="auto"/>
          </w:divBdr>
        </w:div>
        <w:div w:id="128323630">
          <w:marLeft w:val="0"/>
          <w:marRight w:val="0"/>
          <w:marTop w:val="0"/>
          <w:marBottom w:val="0"/>
          <w:divBdr>
            <w:top w:val="none" w:sz="0" w:space="0" w:color="auto"/>
            <w:left w:val="none" w:sz="0" w:space="0" w:color="auto"/>
            <w:bottom w:val="none" w:sz="0" w:space="0" w:color="auto"/>
            <w:right w:val="none" w:sz="0" w:space="0" w:color="auto"/>
          </w:divBdr>
        </w:div>
        <w:div w:id="329722682">
          <w:marLeft w:val="0"/>
          <w:marRight w:val="0"/>
          <w:marTop w:val="0"/>
          <w:marBottom w:val="0"/>
          <w:divBdr>
            <w:top w:val="none" w:sz="0" w:space="0" w:color="auto"/>
            <w:left w:val="none" w:sz="0" w:space="0" w:color="auto"/>
            <w:bottom w:val="none" w:sz="0" w:space="0" w:color="auto"/>
            <w:right w:val="none" w:sz="0" w:space="0" w:color="auto"/>
          </w:divBdr>
        </w:div>
        <w:div w:id="536629301">
          <w:marLeft w:val="0"/>
          <w:marRight w:val="0"/>
          <w:marTop w:val="0"/>
          <w:marBottom w:val="0"/>
          <w:divBdr>
            <w:top w:val="none" w:sz="0" w:space="0" w:color="auto"/>
            <w:left w:val="none" w:sz="0" w:space="0" w:color="auto"/>
            <w:bottom w:val="none" w:sz="0" w:space="0" w:color="auto"/>
            <w:right w:val="none" w:sz="0" w:space="0" w:color="auto"/>
          </w:divBdr>
        </w:div>
        <w:div w:id="578441235">
          <w:marLeft w:val="0"/>
          <w:marRight w:val="0"/>
          <w:marTop w:val="0"/>
          <w:marBottom w:val="0"/>
          <w:divBdr>
            <w:top w:val="none" w:sz="0" w:space="0" w:color="auto"/>
            <w:left w:val="none" w:sz="0" w:space="0" w:color="auto"/>
            <w:bottom w:val="none" w:sz="0" w:space="0" w:color="auto"/>
            <w:right w:val="none" w:sz="0" w:space="0" w:color="auto"/>
          </w:divBdr>
        </w:div>
        <w:div w:id="603850039">
          <w:marLeft w:val="0"/>
          <w:marRight w:val="0"/>
          <w:marTop w:val="0"/>
          <w:marBottom w:val="0"/>
          <w:divBdr>
            <w:top w:val="none" w:sz="0" w:space="0" w:color="auto"/>
            <w:left w:val="none" w:sz="0" w:space="0" w:color="auto"/>
            <w:bottom w:val="none" w:sz="0" w:space="0" w:color="auto"/>
            <w:right w:val="none" w:sz="0" w:space="0" w:color="auto"/>
          </w:divBdr>
        </w:div>
        <w:div w:id="717973659">
          <w:marLeft w:val="0"/>
          <w:marRight w:val="0"/>
          <w:marTop w:val="0"/>
          <w:marBottom w:val="0"/>
          <w:divBdr>
            <w:top w:val="none" w:sz="0" w:space="0" w:color="auto"/>
            <w:left w:val="none" w:sz="0" w:space="0" w:color="auto"/>
            <w:bottom w:val="none" w:sz="0" w:space="0" w:color="auto"/>
            <w:right w:val="none" w:sz="0" w:space="0" w:color="auto"/>
          </w:divBdr>
        </w:div>
        <w:div w:id="830562729">
          <w:marLeft w:val="0"/>
          <w:marRight w:val="0"/>
          <w:marTop w:val="0"/>
          <w:marBottom w:val="0"/>
          <w:divBdr>
            <w:top w:val="none" w:sz="0" w:space="0" w:color="auto"/>
            <w:left w:val="none" w:sz="0" w:space="0" w:color="auto"/>
            <w:bottom w:val="none" w:sz="0" w:space="0" w:color="auto"/>
            <w:right w:val="none" w:sz="0" w:space="0" w:color="auto"/>
          </w:divBdr>
        </w:div>
        <w:div w:id="896742774">
          <w:marLeft w:val="0"/>
          <w:marRight w:val="0"/>
          <w:marTop w:val="0"/>
          <w:marBottom w:val="0"/>
          <w:divBdr>
            <w:top w:val="none" w:sz="0" w:space="0" w:color="auto"/>
            <w:left w:val="none" w:sz="0" w:space="0" w:color="auto"/>
            <w:bottom w:val="none" w:sz="0" w:space="0" w:color="auto"/>
            <w:right w:val="none" w:sz="0" w:space="0" w:color="auto"/>
          </w:divBdr>
        </w:div>
        <w:div w:id="938686264">
          <w:marLeft w:val="0"/>
          <w:marRight w:val="0"/>
          <w:marTop w:val="0"/>
          <w:marBottom w:val="0"/>
          <w:divBdr>
            <w:top w:val="none" w:sz="0" w:space="0" w:color="auto"/>
            <w:left w:val="none" w:sz="0" w:space="0" w:color="auto"/>
            <w:bottom w:val="none" w:sz="0" w:space="0" w:color="auto"/>
            <w:right w:val="none" w:sz="0" w:space="0" w:color="auto"/>
          </w:divBdr>
        </w:div>
        <w:div w:id="1016081882">
          <w:marLeft w:val="0"/>
          <w:marRight w:val="0"/>
          <w:marTop w:val="0"/>
          <w:marBottom w:val="0"/>
          <w:divBdr>
            <w:top w:val="none" w:sz="0" w:space="0" w:color="auto"/>
            <w:left w:val="none" w:sz="0" w:space="0" w:color="auto"/>
            <w:bottom w:val="none" w:sz="0" w:space="0" w:color="auto"/>
            <w:right w:val="none" w:sz="0" w:space="0" w:color="auto"/>
          </w:divBdr>
        </w:div>
        <w:div w:id="1673216830">
          <w:marLeft w:val="0"/>
          <w:marRight w:val="0"/>
          <w:marTop w:val="0"/>
          <w:marBottom w:val="0"/>
          <w:divBdr>
            <w:top w:val="none" w:sz="0" w:space="0" w:color="auto"/>
            <w:left w:val="none" w:sz="0" w:space="0" w:color="auto"/>
            <w:bottom w:val="none" w:sz="0" w:space="0" w:color="auto"/>
            <w:right w:val="none" w:sz="0" w:space="0" w:color="auto"/>
          </w:divBdr>
        </w:div>
        <w:div w:id="2056271016">
          <w:marLeft w:val="0"/>
          <w:marRight w:val="0"/>
          <w:marTop w:val="0"/>
          <w:marBottom w:val="0"/>
          <w:divBdr>
            <w:top w:val="none" w:sz="0" w:space="0" w:color="auto"/>
            <w:left w:val="none" w:sz="0" w:space="0" w:color="auto"/>
            <w:bottom w:val="none" w:sz="0" w:space="0" w:color="auto"/>
            <w:right w:val="none" w:sz="0" w:space="0" w:color="auto"/>
          </w:divBdr>
        </w:div>
      </w:divsChild>
    </w:div>
    <w:div w:id="1776556223">
      <w:bodyDiv w:val="1"/>
      <w:marLeft w:val="0"/>
      <w:marRight w:val="0"/>
      <w:marTop w:val="0"/>
      <w:marBottom w:val="0"/>
      <w:divBdr>
        <w:top w:val="none" w:sz="0" w:space="0" w:color="auto"/>
        <w:left w:val="none" w:sz="0" w:space="0" w:color="auto"/>
        <w:bottom w:val="none" w:sz="0" w:space="0" w:color="auto"/>
        <w:right w:val="none" w:sz="0" w:space="0" w:color="auto"/>
      </w:divBdr>
      <w:divsChild>
        <w:div w:id="278075901">
          <w:marLeft w:val="0"/>
          <w:marRight w:val="0"/>
          <w:marTop w:val="0"/>
          <w:marBottom w:val="0"/>
          <w:divBdr>
            <w:top w:val="none" w:sz="0" w:space="0" w:color="auto"/>
            <w:left w:val="none" w:sz="0" w:space="0" w:color="auto"/>
            <w:bottom w:val="none" w:sz="0" w:space="0" w:color="auto"/>
            <w:right w:val="none" w:sz="0" w:space="0" w:color="auto"/>
          </w:divBdr>
        </w:div>
        <w:div w:id="410348684">
          <w:marLeft w:val="0"/>
          <w:marRight w:val="0"/>
          <w:marTop w:val="0"/>
          <w:marBottom w:val="0"/>
          <w:divBdr>
            <w:top w:val="none" w:sz="0" w:space="0" w:color="auto"/>
            <w:left w:val="none" w:sz="0" w:space="0" w:color="auto"/>
            <w:bottom w:val="none" w:sz="0" w:space="0" w:color="auto"/>
            <w:right w:val="none" w:sz="0" w:space="0" w:color="auto"/>
          </w:divBdr>
        </w:div>
        <w:div w:id="423766729">
          <w:marLeft w:val="0"/>
          <w:marRight w:val="0"/>
          <w:marTop w:val="0"/>
          <w:marBottom w:val="0"/>
          <w:divBdr>
            <w:top w:val="none" w:sz="0" w:space="0" w:color="auto"/>
            <w:left w:val="none" w:sz="0" w:space="0" w:color="auto"/>
            <w:bottom w:val="none" w:sz="0" w:space="0" w:color="auto"/>
            <w:right w:val="none" w:sz="0" w:space="0" w:color="auto"/>
          </w:divBdr>
        </w:div>
        <w:div w:id="1462265830">
          <w:marLeft w:val="0"/>
          <w:marRight w:val="0"/>
          <w:marTop w:val="0"/>
          <w:marBottom w:val="0"/>
          <w:divBdr>
            <w:top w:val="none" w:sz="0" w:space="0" w:color="auto"/>
            <w:left w:val="none" w:sz="0" w:space="0" w:color="auto"/>
            <w:bottom w:val="none" w:sz="0" w:space="0" w:color="auto"/>
            <w:right w:val="none" w:sz="0" w:space="0" w:color="auto"/>
          </w:divBdr>
        </w:div>
        <w:div w:id="1621690311">
          <w:marLeft w:val="0"/>
          <w:marRight w:val="0"/>
          <w:marTop w:val="0"/>
          <w:marBottom w:val="0"/>
          <w:divBdr>
            <w:top w:val="none" w:sz="0" w:space="0" w:color="auto"/>
            <w:left w:val="none" w:sz="0" w:space="0" w:color="auto"/>
            <w:bottom w:val="none" w:sz="0" w:space="0" w:color="auto"/>
            <w:right w:val="none" w:sz="0" w:space="0" w:color="auto"/>
          </w:divBdr>
        </w:div>
        <w:div w:id="1649243530">
          <w:marLeft w:val="0"/>
          <w:marRight w:val="0"/>
          <w:marTop w:val="0"/>
          <w:marBottom w:val="0"/>
          <w:divBdr>
            <w:top w:val="none" w:sz="0" w:space="0" w:color="auto"/>
            <w:left w:val="none" w:sz="0" w:space="0" w:color="auto"/>
            <w:bottom w:val="none" w:sz="0" w:space="0" w:color="auto"/>
            <w:right w:val="none" w:sz="0" w:space="0" w:color="auto"/>
          </w:divBdr>
        </w:div>
        <w:div w:id="2093158929">
          <w:marLeft w:val="0"/>
          <w:marRight w:val="0"/>
          <w:marTop w:val="0"/>
          <w:marBottom w:val="0"/>
          <w:divBdr>
            <w:top w:val="none" w:sz="0" w:space="0" w:color="auto"/>
            <w:left w:val="none" w:sz="0" w:space="0" w:color="auto"/>
            <w:bottom w:val="none" w:sz="0" w:space="0" w:color="auto"/>
            <w:right w:val="none" w:sz="0" w:space="0" w:color="auto"/>
          </w:divBdr>
        </w:div>
        <w:div w:id="2109814396">
          <w:marLeft w:val="0"/>
          <w:marRight w:val="0"/>
          <w:marTop w:val="0"/>
          <w:marBottom w:val="0"/>
          <w:divBdr>
            <w:top w:val="none" w:sz="0" w:space="0" w:color="auto"/>
            <w:left w:val="none" w:sz="0" w:space="0" w:color="auto"/>
            <w:bottom w:val="none" w:sz="0" w:space="0" w:color="auto"/>
            <w:right w:val="none" w:sz="0" w:space="0" w:color="auto"/>
          </w:divBdr>
        </w:div>
      </w:divsChild>
    </w:div>
    <w:div w:id="1783377984">
      <w:bodyDiv w:val="1"/>
      <w:marLeft w:val="0"/>
      <w:marRight w:val="0"/>
      <w:marTop w:val="0"/>
      <w:marBottom w:val="0"/>
      <w:divBdr>
        <w:top w:val="none" w:sz="0" w:space="0" w:color="auto"/>
        <w:left w:val="none" w:sz="0" w:space="0" w:color="auto"/>
        <w:bottom w:val="none" w:sz="0" w:space="0" w:color="auto"/>
        <w:right w:val="none" w:sz="0" w:space="0" w:color="auto"/>
      </w:divBdr>
      <w:divsChild>
        <w:div w:id="556940165">
          <w:marLeft w:val="0"/>
          <w:marRight w:val="0"/>
          <w:marTop w:val="0"/>
          <w:marBottom w:val="0"/>
          <w:divBdr>
            <w:top w:val="none" w:sz="0" w:space="0" w:color="auto"/>
            <w:left w:val="none" w:sz="0" w:space="0" w:color="auto"/>
            <w:bottom w:val="none" w:sz="0" w:space="0" w:color="auto"/>
            <w:right w:val="none" w:sz="0" w:space="0" w:color="auto"/>
          </w:divBdr>
        </w:div>
        <w:div w:id="960840493">
          <w:marLeft w:val="0"/>
          <w:marRight w:val="0"/>
          <w:marTop w:val="0"/>
          <w:marBottom w:val="0"/>
          <w:divBdr>
            <w:top w:val="none" w:sz="0" w:space="0" w:color="auto"/>
            <w:left w:val="none" w:sz="0" w:space="0" w:color="auto"/>
            <w:bottom w:val="none" w:sz="0" w:space="0" w:color="auto"/>
            <w:right w:val="none" w:sz="0" w:space="0" w:color="auto"/>
          </w:divBdr>
        </w:div>
      </w:divsChild>
    </w:div>
    <w:div w:id="1792165108">
      <w:bodyDiv w:val="1"/>
      <w:marLeft w:val="0"/>
      <w:marRight w:val="0"/>
      <w:marTop w:val="0"/>
      <w:marBottom w:val="0"/>
      <w:divBdr>
        <w:top w:val="none" w:sz="0" w:space="0" w:color="auto"/>
        <w:left w:val="none" w:sz="0" w:space="0" w:color="auto"/>
        <w:bottom w:val="none" w:sz="0" w:space="0" w:color="auto"/>
        <w:right w:val="none" w:sz="0" w:space="0" w:color="auto"/>
      </w:divBdr>
      <w:divsChild>
        <w:div w:id="230047234">
          <w:marLeft w:val="0"/>
          <w:marRight w:val="0"/>
          <w:marTop w:val="0"/>
          <w:marBottom w:val="0"/>
          <w:divBdr>
            <w:top w:val="none" w:sz="0" w:space="0" w:color="auto"/>
            <w:left w:val="none" w:sz="0" w:space="0" w:color="auto"/>
            <w:bottom w:val="none" w:sz="0" w:space="0" w:color="auto"/>
            <w:right w:val="none" w:sz="0" w:space="0" w:color="auto"/>
          </w:divBdr>
        </w:div>
        <w:div w:id="338317887">
          <w:marLeft w:val="0"/>
          <w:marRight w:val="0"/>
          <w:marTop w:val="0"/>
          <w:marBottom w:val="0"/>
          <w:divBdr>
            <w:top w:val="none" w:sz="0" w:space="0" w:color="auto"/>
            <w:left w:val="none" w:sz="0" w:space="0" w:color="auto"/>
            <w:bottom w:val="none" w:sz="0" w:space="0" w:color="auto"/>
            <w:right w:val="none" w:sz="0" w:space="0" w:color="auto"/>
          </w:divBdr>
        </w:div>
        <w:div w:id="529344797">
          <w:marLeft w:val="0"/>
          <w:marRight w:val="0"/>
          <w:marTop w:val="0"/>
          <w:marBottom w:val="0"/>
          <w:divBdr>
            <w:top w:val="none" w:sz="0" w:space="0" w:color="auto"/>
            <w:left w:val="none" w:sz="0" w:space="0" w:color="auto"/>
            <w:bottom w:val="none" w:sz="0" w:space="0" w:color="auto"/>
            <w:right w:val="none" w:sz="0" w:space="0" w:color="auto"/>
          </w:divBdr>
        </w:div>
        <w:div w:id="1214972254">
          <w:marLeft w:val="0"/>
          <w:marRight w:val="0"/>
          <w:marTop w:val="0"/>
          <w:marBottom w:val="0"/>
          <w:divBdr>
            <w:top w:val="none" w:sz="0" w:space="0" w:color="auto"/>
            <w:left w:val="none" w:sz="0" w:space="0" w:color="auto"/>
            <w:bottom w:val="none" w:sz="0" w:space="0" w:color="auto"/>
            <w:right w:val="none" w:sz="0" w:space="0" w:color="auto"/>
          </w:divBdr>
        </w:div>
        <w:div w:id="1244148289">
          <w:marLeft w:val="0"/>
          <w:marRight w:val="0"/>
          <w:marTop w:val="0"/>
          <w:marBottom w:val="0"/>
          <w:divBdr>
            <w:top w:val="none" w:sz="0" w:space="0" w:color="auto"/>
            <w:left w:val="none" w:sz="0" w:space="0" w:color="auto"/>
            <w:bottom w:val="none" w:sz="0" w:space="0" w:color="auto"/>
            <w:right w:val="none" w:sz="0" w:space="0" w:color="auto"/>
          </w:divBdr>
        </w:div>
        <w:div w:id="1252206028">
          <w:marLeft w:val="0"/>
          <w:marRight w:val="0"/>
          <w:marTop w:val="0"/>
          <w:marBottom w:val="0"/>
          <w:divBdr>
            <w:top w:val="none" w:sz="0" w:space="0" w:color="auto"/>
            <w:left w:val="none" w:sz="0" w:space="0" w:color="auto"/>
            <w:bottom w:val="none" w:sz="0" w:space="0" w:color="auto"/>
            <w:right w:val="none" w:sz="0" w:space="0" w:color="auto"/>
          </w:divBdr>
        </w:div>
        <w:div w:id="1317296435">
          <w:marLeft w:val="0"/>
          <w:marRight w:val="0"/>
          <w:marTop w:val="0"/>
          <w:marBottom w:val="0"/>
          <w:divBdr>
            <w:top w:val="none" w:sz="0" w:space="0" w:color="auto"/>
            <w:left w:val="none" w:sz="0" w:space="0" w:color="auto"/>
            <w:bottom w:val="none" w:sz="0" w:space="0" w:color="auto"/>
            <w:right w:val="none" w:sz="0" w:space="0" w:color="auto"/>
          </w:divBdr>
        </w:div>
        <w:div w:id="1351225104">
          <w:marLeft w:val="0"/>
          <w:marRight w:val="0"/>
          <w:marTop w:val="0"/>
          <w:marBottom w:val="0"/>
          <w:divBdr>
            <w:top w:val="none" w:sz="0" w:space="0" w:color="auto"/>
            <w:left w:val="none" w:sz="0" w:space="0" w:color="auto"/>
            <w:bottom w:val="none" w:sz="0" w:space="0" w:color="auto"/>
            <w:right w:val="none" w:sz="0" w:space="0" w:color="auto"/>
          </w:divBdr>
        </w:div>
        <w:div w:id="1546790814">
          <w:marLeft w:val="0"/>
          <w:marRight w:val="0"/>
          <w:marTop w:val="0"/>
          <w:marBottom w:val="0"/>
          <w:divBdr>
            <w:top w:val="none" w:sz="0" w:space="0" w:color="auto"/>
            <w:left w:val="none" w:sz="0" w:space="0" w:color="auto"/>
            <w:bottom w:val="none" w:sz="0" w:space="0" w:color="auto"/>
            <w:right w:val="none" w:sz="0" w:space="0" w:color="auto"/>
          </w:divBdr>
        </w:div>
        <w:div w:id="1588885228">
          <w:marLeft w:val="0"/>
          <w:marRight w:val="0"/>
          <w:marTop w:val="0"/>
          <w:marBottom w:val="0"/>
          <w:divBdr>
            <w:top w:val="none" w:sz="0" w:space="0" w:color="auto"/>
            <w:left w:val="none" w:sz="0" w:space="0" w:color="auto"/>
            <w:bottom w:val="none" w:sz="0" w:space="0" w:color="auto"/>
            <w:right w:val="none" w:sz="0" w:space="0" w:color="auto"/>
          </w:divBdr>
        </w:div>
        <w:div w:id="1766879155">
          <w:marLeft w:val="0"/>
          <w:marRight w:val="0"/>
          <w:marTop w:val="0"/>
          <w:marBottom w:val="0"/>
          <w:divBdr>
            <w:top w:val="none" w:sz="0" w:space="0" w:color="auto"/>
            <w:left w:val="none" w:sz="0" w:space="0" w:color="auto"/>
            <w:bottom w:val="none" w:sz="0" w:space="0" w:color="auto"/>
            <w:right w:val="none" w:sz="0" w:space="0" w:color="auto"/>
          </w:divBdr>
        </w:div>
        <w:div w:id="1869292822">
          <w:marLeft w:val="0"/>
          <w:marRight w:val="0"/>
          <w:marTop w:val="0"/>
          <w:marBottom w:val="0"/>
          <w:divBdr>
            <w:top w:val="none" w:sz="0" w:space="0" w:color="auto"/>
            <w:left w:val="none" w:sz="0" w:space="0" w:color="auto"/>
            <w:bottom w:val="none" w:sz="0" w:space="0" w:color="auto"/>
            <w:right w:val="none" w:sz="0" w:space="0" w:color="auto"/>
          </w:divBdr>
        </w:div>
        <w:div w:id="1913155531">
          <w:marLeft w:val="0"/>
          <w:marRight w:val="0"/>
          <w:marTop w:val="0"/>
          <w:marBottom w:val="0"/>
          <w:divBdr>
            <w:top w:val="none" w:sz="0" w:space="0" w:color="auto"/>
            <w:left w:val="none" w:sz="0" w:space="0" w:color="auto"/>
            <w:bottom w:val="none" w:sz="0" w:space="0" w:color="auto"/>
            <w:right w:val="none" w:sz="0" w:space="0" w:color="auto"/>
          </w:divBdr>
        </w:div>
        <w:div w:id="1917587289">
          <w:marLeft w:val="0"/>
          <w:marRight w:val="0"/>
          <w:marTop w:val="0"/>
          <w:marBottom w:val="0"/>
          <w:divBdr>
            <w:top w:val="none" w:sz="0" w:space="0" w:color="auto"/>
            <w:left w:val="none" w:sz="0" w:space="0" w:color="auto"/>
            <w:bottom w:val="none" w:sz="0" w:space="0" w:color="auto"/>
            <w:right w:val="none" w:sz="0" w:space="0" w:color="auto"/>
          </w:divBdr>
        </w:div>
        <w:div w:id="2024084458">
          <w:marLeft w:val="0"/>
          <w:marRight w:val="0"/>
          <w:marTop w:val="0"/>
          <w:marBottom w:val="0"/>
          <w:divBdr>
            <w:top w:val="none" w:sz="0" w:space="0" w:color="auto"/>
            <w:left w:val="none" w:sz="0" w:space="0" w:color="auto"/>
            <w:bottom w:val="none" w:sz="0" w:space="0" w:color="auto"/>
            <w:right w:val="none" w:sz="0" w:space="0" w:color="auto"/>
          </w:divBdr>
        </w:div>
      </w:divsChild>
    </w:div>
    <w:div w:id="1793208276">
      <w:bodyDiv w:val="1"/>
      <w:marLeft w:val="0"/>
      <w:marRight w:val="0"/>
      <w:marTop w:val="0"/>
      <w:marBottom w:val="0"/>
      <w:divBdr>
        <w:top w:val="none" w:sz="0" w:space="0" w:color="auto"/>
        <w:left w:val="none" w:sz="0" w:space="0" w:color="auto"/>
        <w:bottom w:val="none" w:sz="0" w:space="0" w:color="auto"/>
        <w:right w:val="none" w:sz="0" w:space="0" w:color="auto"/>
      </w:divBdr>
      <w:divsChild>
        <w:div w:id="358119625">
          <w:marLeft w:val="0"/>
          <w:marRight w:val="0"/>
          <w:marTop w:val="0"/>
          <w:marBottom w:val="0"/>
          <w:divBdr>
            <w:top w:val="none" w:sz="0" w:space="0" w:color="auto"/>
            <w:left w:val="none" w:sz="0" w:space="0" w:color="auto"/>
            <w:bottom w:val="none" w:sz="0" w:space="0" w:color="auto"/>
            <w:right w:val="none" w:sz="0" w:space="0" w:color="auto"/>
          </w:divBdr>
        </w:div>
        <w:div w:id="576135433">
          <w:marLeft w:val="0"/>
          <w:marRight w:val="0"/>
          <w:marTop w:val="0"/>
          <w:marBottom w:val="0"/>
          <w:divBdr>
            <w:top w:val="none" w:sz="0" w:space="0" w:color="auto"/>
            <w:left w:val="none" w:sz="0" w:space="0" w:color="auto"/>
            <w:bottom w:val="none" w:sz="0" w:space="0" w:color="auto"/>
            <w:right w:val="none" w:sz="0" w:space="0" w:color="auto"/>
          </w:divBdr>
        </w:div>
        <w:div w:id="1276600403">
          <w:marLeft w:val="0"/>
          <w:marRight w:val="0"/>
          <w:marTop w:val="0"/>
          <w:marBottom w:val="0"/>
          <w:divBdr>
            <w:top w:val="none" w:sz="0" w:space="0" w:color="auto"/>
            <w:left w:val="none" w:sz="0" w:space="0" w:color="auto"/>
            <w:bottom w:val="none" w:sz="0" w:space="0" w:color="auto"/>
            <w:right w:val="none" w:sz="0" w:space="0" w:color="auto"/>
          </w:divBdr>
        </w:div>
        <w:div w:id="1763989944">
          <w:marLeft w:val="0"/>
          <w:marRight w:val="0"/>
          <w:marTop w:val="0"/>
          <w:marBottom w:val="0"/>
          <w:divBdr>
            <w:top w:val="none" w:sz="0" w:space="0" w:color="auto"/>
            <w:left w:val="none" w:sz="0" w:space="0" w:color="auto"/>
            <w:bottom w:val="none" w:sz="0" w:space="0" w:color="auto"/>
            <w:right w:val="none" w:sz="0" w:space="0" w:color="auto"/>
          </w:divBdr>
        </w:div>
        <w:div w:id="1964119540">
          <w:marLeft w:val="0"/>
          <w:marRight w:val="0"/>
          <w:marTop w:val="0"/>
          <w:marBottom w:val="0"/>
          <w:divBdr>
            <w:top w:val="none" w:sz="0" w:space="0" w:color="auto"/>
            <w:left w:val="none" w:sz="0" w:space="0" w:color="auto"/>
            <w:bottom w:val="none" w:sz="0" w:space="0" w:color="auto"/>
            <w:right w:val="none" w:sz="0" w:space="0" w:color="auto"/>
          </w:divBdr>
        </w:div>
        <w:div w:id="2085101386">
          <w:marLeft w:val="0"/>
          <w:marRight w:val="0"/>
          <w:marTop w:val="0"/>
          <w:marBottom w:val="0"/>
          <w:divBdr>
            <w:top w:val="none" w:sz="0" w:space="0" w:color="auto"/>
            <w:left w:val="none" w:sz="0" w:space="0" w:color="auto"/>
            <w:bottom w:val="none" w:sz="0" w:space="0" w:color="auto"/>
            <w:right w:val="none" w:sz="0" w:space="0" w:color="auto"/>
          </w:divBdr>
        </w:div>
      </w:divsChild>
    </w:div>
    <w:div w:id="1793287264">
      <w:bodyDiv w:val="1"/>
      <w:marLeft w:val="0"/>
      <w:marRight w:val="0"/>
      <w:marTop w:val="0"/>
      <w:marBottom w:val="0"/>
      <w:divBdr>
        <w:top w:val="none" w:sz="0" w:space="0" w:color="auto"/>
        <w:left w:val="none" w:sz="0" w:space="0" w:color="auto"/>
        <w:bottom w:val="none" w:sz="0" w:space="0" w:color="auto"/>
        <w:right w:val="none" w:sz="0" w:space="0" w:color="auto"/>
      </w:divBdr>
      <w:divsChild>
        <w:div w:id="127355892">
          <w:marLeft w:val="0"/>
          <w:marRight w:val="0"/>
          <w:marTop w:val="0"/>
          <w:marBottom w:val="0"/>
          <w:divBdr>
            <w:top w:val="none" w:sz="0" w:space="0" w:color="auto"/>
            <w:left w:val="none" w:sz="0" w:space="0" w:color="auto"/>
            <w:bottom w:val="none" w:sz="0" w:space="0" w:color="auto"/>
            <w:right w:val="none" w:sz="0" w:space="0" w:color="auto"/>
          </w:divBdr>
        </w:div>
        <w:div w:id="172575266">
          <w:marLeft w:val="0"/>
          <w:marRight w:val="0"/>
          <w:marTop w:val="0"/>
          <w:marBottom w:val="0"/>
          <w:divBdr>
            <w:top w:val="none" w:sz="0" w:space="0" w:color="auto"/>
            <w:left w:val="none" w:sz="0" w:space="0" w:color="auto"/>
            <w:bottom w:val="none" w:sz="0" w:space="0" w:color="auto"/>
            <w:right w:val="none" w:sz="0" w:space="0" w:color="auto"/>
          </w:divBdr>
        </w:div>
        <w:div w:id="393502694">
          <w:marLeft w:val="0"/>
          <w:marRight w:val="0"/>
          <w:marTop w:val="0"/>
          <w:marBottom w:val="0"/>
          <w:divBdr>
            <w:top w:val="none" w:sz="0" w:space="0" w:color="auto"/>
            <w:left w:val="none" w:sz="0" w:space="0" w:color="auto"/>
            <w:bottom w:val="none" w:sz="0" w:space="0" w:color="auto"/>
            <w:right w:val="none" w:sz="0" w:space="0" w:color="auto"/>
          </w:divBdr>
        </w:div>
        <w:div w:id="741104999">
          <w:marLeft w:val="0"/>
          <w:marRight w:val="0"/>
          <w:marTop w:val="0"/>
          <w:marBottom w:val="0"/>
          <w:divBdr>
            <w:top w:val="none" w:sz="0" w:space="0" w:color="auto"/>
            <w:left w:val="none" w:sz="0" w:space="0" w:color="auto"/>
            <w:bottom w:val="none" w:sz="0" w:space="0" w:color="auto"/>
            <w:right w:val="none" w:sz="0" w:space="0" w:color="auto"/>
          </w:divBdr>
        </w:div>
        <w:div w:id="1449743642">
          <w:marLeft w:val="0"/>
          <w:marRight w:val="0"/>
          <w:marTop w:val="0"/>
          <w:marBottom w:val="0"/>
          <w:divBdr>
            <w:top w:val="none" w:sz="0" w:space="0" w:color="auto"/>
            <w:left w:val="none" w:sz="0" w:space="0" w:color="auto"/>
            <w:bottom w:val="none" w:sz="0" w:space="0" w:color="auto"/>
            <w:right w:val="none" w:sz="0" w:space="0" w:color="auto"/>
          </w:divBdr>
        </w:div>
        <w:div w:id="1857648118">
          <w:marLeft w:val="0"/>
          <w:marRight w:val="0"/>
          <w:marTop w:val="0"/>
          <w:marBottom w:val="0"/>
          <w:divBdr>
            <w:top w:val="none" w:sz="0" w:space="0" w:color="auto"/>
            <w:left w:val="none" w:sz="0" w:space="0" w:color="auto"/>
            <w:bottom w:val="none" w:sz="0" w:space="0" w:color="auto"/>
            <w:right w:val="none" w:sz="0" w:space="0" w:color="auto"/>
          </w:divBdr>
        </w:div>
        <w:div w:id="1917663283">
          <w:marLeft w:val="0"/>
          <w:marRight w:val="0"/>
          <w:marTop w:val="0"/>
          <w:marBottom w:val="0"/>
          <w:divBdr>
            <w:top w:val="none" w:sz="0" w:space="0" w:color="auto"/>
            <w:left w:val="none" w:sz="0" w:space="0" w:color="auto"/>
            <w:bottom w:val="none" w:sz="0" w:space="0" w:color="auto"/>
            <w:right w:val="none" w:sz="0" w:space="0" w:color="auto"/>
          </w:divBdr>
        </w:div>
      </w:divsChild>
    </w:div>
    <w:div w:id="1795053389">
      <w:bodyDiv w:val="1"/>
      <w:marLeft w:val="0"/>
      <w:marRight w:val="0"/>
      <w:marTop w:val="0"/>
      <w:marBottom w:val="0"/>
      <w:divBdr>
        <w:top w:val="none" w:sz="0" w:space="0" w:color="auto"/>
        <w:left w:val="none" w:sz="0" w:space="0" w:color="auto"/>
        <w:bottom w:val="none" w:sz="0" w:space="0" w:color="auto"/>
        <w:right w:val="none" w:sz="0" w:space="0" w:color="auto"/>
      </w:divBdr>
    </w:div>
    <w:div w:id="1803309703">
      <w:bodyDiv w:val="1"/>
      <w:marLeft w:val="0"/>
      <w:marRight w:val="0"/>
      <w:marTop w:val="0"/>
      <w:marBottom w:val="0"/>
      <w:divBdr>
        <w:top w:val="none" w:sz="0" w:space="0" w:color="auto"/>
        <w:left w:val="none" w:sz="0" w:space="0" w:color="auto"/>
        <w:bottom w:val="none" w:sz="0" w:space="0" w:color="auto"/>
        <w:right w:val="none" w:sz="0" w:space="0" w:color="auto"/>
      </w:divBdr>
    </w:div>
    <w:div w:id="1803960137">
      <w:bodyDiv w:val="1"/>
      <w:marLeft w:val="0"/>
      <w:marRight w:val="0"/>
      <w:marTop w:val="0"/>
      <w:marBottom w:val="0"/>
      <w:divBdr>
        <w:top w:val="none" w:sz="0" w:space="0" w:color="auto"/>
        <w:left w:val="none" w:sz="0" w:space="0" w:color="auto"/>
        <w:bottom w:val="none" w:sz="0" w:space="0" w:color="auto"/>
        <w:right w:val="none" w:sz="0" w:space="0" w:color="auto"/>
      </w:divBdr>
      <w:divsChild>
        <w:div w:id="103112499">
          <w:marLeft w:val="0"/>
          <w:marRight w:val="0"/>
          <w:marTop w:val="0"/>
          <w:marBottom w:val="0"/>
          <w:divBdr>
            <w:top w:val="none" w:sz="0" w:space="0" w:color="auto"/>
            <w:left w:val="none" w:sz="0" w:space="0" w:color="auto"/>
            <w:bottom w:val="none" w:sz="0" w:space="0" w:color="auto"/>
            <w:right w:val="none" w:sz="0" w:space="0" w:color="auto"/>
          </w:divBdr>
        </w:div>
        <w:div w:id="485050311">
          <w:marLeft w:val="0"/>
          <w:marRight w:val="0"/>
          <w:marTop w:val="0"/>
          <w:marBottom w:val="0"/>
          <w:divBdr>
            <w:top w:val="none" w:sz="0" w:space="0" w:color="auto"/>
            <w:left w:val="none" w:sz="0" w:space="0" w:color="auto"/>
            <w:bottom w:val="none" w:sz="0" w:space="0" w:color="auto"/>
            <w:right w:val="none" w:sz="0" w:space="0" w:color="auto"/>
          </w:divBdr>
        </w:div>
        <w:div w:id="1190073487">
          <w:marLeft w:val="0"/>
          <w:marRight w:val="0"/>
          <w:marTop w:val="0"/>
          <w:marBottom w:val="0"/>
          <w:divBdr>
            <w:top w:val="none" w:sz="0" w:space="0" w:color="auto"/>
            <w:left w:val="none" w:sz="0" w:space="0" w:color="auto"/>
            <w:bottom w:val="none" w:sz="0" w:space="0" w:color="auto"/>
            <w:right w:val="none" w:sz="0" w:space="0" w:color="auto"/>
          </w:divBdr>
        </w:div>
        <w:div w:id="1375542663">
          <w:marLeft w:val="0"/>
          <w:marRight w:val="0"/>
          <w:marTop w:val="0"/>
          <w:marBottom w:val="0"/>
          <w:divBdr>
            <w:top w:val="none" w:sz="0" w:space="0" w:color="auto"/>
            <w:left w:val="none" w:sz="0" w:space="0" w:color="auto"/>
            <w:bottom w:val="none" w:sz="0" w:space="0" w:color="auto"/>
            <w:right w:val="none" w:sz="0" w:space="0" w:color="auto"/>
          </w:divBdr>
        </w:div>
        <w:div w:id="1578127121">
          <w:marLeft w:val="0"/>
          <w:marRight w:val="0"/>
          <w:marTop w:val="0"/>
          <w:marBottom w:val="0"/>
          <w:divBdr>
            <w:top w:val="none" w:sz="0" w:space="0" w:color="auto"/>
            <w:left w:val="none" w:sz="0" w:space="0" w:color="auto"/>
            <w:bottom w:val="none" w:sz="0" w:space="0" w:color="auto"/>
            <w:right w:val="none" w:sz="0" w:space="0" w:color="auto"/>
          </w:divBdr>
        </w:div>
        <w:div w:id="1627542417">
          <w:marLeft w:val="0"/>
          <w:marRight w:val="0"/>
          <w:marTop w:val="0"/>
          <w:marBottom w:val="0"/>
          <w:divBdr>
            <w:top w:val="none" w:sz="0" w:space="0" w:color="auto"/>
            <w:left w:val="none" w:sz="0" w:space="0" w:color="auto"/>
            <w:bottom w:val="none" w:sz="0" w:space="0" w:color="auto"/>
            <w:right w:val="none" w:sz="0" w:space="0" w:color="auto"/>
          </w:divBdr>
        </w:div>
        <w:div w:id="1631864493">
          <w:marLeft w:val="0"/>
          <w:marRight w:val="0"/>
          <w:marTop w:val="0"/>
          <w:marBottom w:val="0"/>
          <w:divBdr>
            <w:top w:val="none" w:sz="0" w:space="0" w:color="auto"/>
            <w:left w:val="none" w:sz="0" w:space="0" w:color="auto"/>
            <w:bottom w:val="none" w:sz="0" w:space="0" w:color="auto"/>
            <w:right w:val="none" w:sz="0" w:space="0" w:color="auto"/>
          </w:divBdr>
        </w:div>
        <w:div w:id="1960917424">
          <w:marLeft w:val="0"/>
          <w:marRight w:val="0"/>
          <w:marTop w:val="0"/>
          <w:marBottom w:val="0"/>
          <w:divBdr>
            <w:top w:val="none" w:sz="0" w:space="0" w:color="auto"/>
            <w:left w:val="none" w:sz="0" w:space="0" w:color="auto"/>
            <w:bottom w:val="none" w:sz="0" w:space="0" w:color="auto"/>
            <w:right w:val="none" w:sz="0" w:space="0" w:color="auto"/>
          </w:divBdr>
        </w:div>
      </w:divsChild>
    </w:div>
    <w:div w:id="1806728495">
      <w:bodyDiv w:val="1"/>
      <w:marLeft w:val="0"/>
      <w:marRight w:val="0"/>
      <w:marTop w:val="0"/>
      <w:marBottom w:val="0"/>
      <w:divBdr>
        <w:top w:val="none" w:sz="0" w:space="0" w:color="auto"/>
        <w:left w:val="none" w:sz="0" w:space="0" w:color="auto"/>
        <w:bottom w:val="none" w:sz="0" w:space="0" w:color="auto"/>
        <w:right w:val="none" w:sz="0" w:space="0" w:color="auto"/>
      </w:divBdr>
    </w:div>
    <w:div w:id="1810510311">
      <w:bodyDiv w:val="1"/>
      <w:marLeft w:val="0"/>
      <w:marRight w:val="0"/>
      <w:marTop w:val="0"/>
      <w:marBottom w:val="0"/>
      <w:divBdr>
        <w:top w:val="none" w:sz="0" w:space="0" w:color="auto"/>
        <w:left w:val="none" w:sz="0" w:space="0" w:color="auto"/>
        <w:bottom w:val="none" w:sz="0" w:space="0" w:color="auto"/>
        <w:right w:val="none" w:sz="0" w:space="0" w:color="auto"/>
      </w:divBdr>
      <w:divsChild>
        <w:div w:id="277034204">
          <w:marLeft w:val="0"/>
          <w:marRight w:val="0"/>
          <w:marTop w:val="0"/>
          <w:marBottom w:val="0"/>
          <w:divBdr>
            <w:top w:val="none" w:sz="0" w:space="0" w:color="auto"/>
            <w:left w:val="none" w:sz="0" w:space="0" w:color="auto"/>
            <w:bottom w:val="none" w:sz="0" w:space="0" w:color="auto"/>
            <w:right w:val="none" w:sz="0" w:space="0" w:color="auto"/>
          </w:divBdr>
        </w:div>
        <w:div w:id="292105036">
          <w:marLeft w:val="0"/>
          <w:marRight w:val="0"/>
          <w:marTop w:val="0"/>
          <w:marBottom w:val="0"/>
          <w:divBdr>
            <w:top w:val="none" w:sz="0" w:space="0" w:color="auto"/>
            <w:left w:val="none" w:sz="0" w:space="0" w:color="auto"/>
            <w:bottom w:val="none" w:sz="0" w:space="0" w:color="auto"/>
            <w:right w:val="none" w:sz="0" w:space="0" w:color="auto"/>
          </w:divBdr>
        </w:div>
        <w:div w:id="431895957">
          <w:marLeft w:val="0"/>
          <w:marRight w:val="0"/>
          <w:marTop w:val="0"/>
          <w:marBottom w:val="0"/>
          <w:divBdr>
            <w:top w:val="none" w:sz="0" w:space="0" w:color="auto"/>
            <w:left w:val="none" w:sz="0" w:space="0" w:color="auto"/>
            <w:bottom w:val="none" w:sz="0" w:space="0" w:color="auto"/>
            <w:right w:val="none" w:sz="0" w:space="0" w:color="auto"/>
          </w:divBdr>
        </w:div>
        <w:div w:id="549852114">
          <w:marLeft w:val="0"/>
          <w:marRight w:val="0"/>
          <w:marTop w:val="0"/>
          <w:marBottom w:val="0"/>
          <w:divBdr>
            <w:top w:val="none" w:sz="0" w:space="0" w:color="auto"/>
            <w:left w:val="none" w:sz="0" w:space="0" w:color="auto"/>
            <w:bottom w:val="none" w:sz="0" w:space="0" w:color="auto"/>
            <w:right w:val="none" w:sz="0" w:space="0" w:color="auto"/>
          </w:divBdr>
        </w:div>
        <w:div w:id="859471573">
          <w:marLeft w:val="0"/>
          <w:marRight w:val="0"/>
          <w:marTop w:val="0"/>
          <w:marBottom w:val="0"/>
          <w:divBdr>
            <w:top w:val="none" w:sz="0" w:space="0" w:color="auto"/>
            <w:left w:val="none" w:sz="0" w:space="0" w:color="auto"/>
            <w:bottom w:val="none" w:sz="0" w:space="0" w:color="auto"/>
            <w:right w:val="none" w:sz="0" w:space="0" w:color="auto"/>
          </w:divBdr>
        </w:div>
        <w:div w:id="1117943395">
          <w:marLeft w:val="0"/>
          <w:marRight w:val="0"/>
          <w:marTop w:val="0"/>
          <w:marBottom w:val="0"/>
          <w:divBdr>
            <w:top w:val="none" w:sz="0" w:space="0" w:color="auto"/>
            <w:left w:val="none" w:sz="0" w:space="0" w:color="auto"/>
            <w:bottom w:val="none" w:sz="0" w:space="0" w:color="auto"/>
            <w:right w:val="none" w:sz="0" w:space="0" w:color="auto"/>
          </w:divBdr>
        </w:div>
        <w:div w:id="1190870661">
          <w:marLeft w:val="0"/>
          <w:marRight w:val="0"/>
          <w:marTop w:val="0"/>
          <w:marBottom w:val="0"/>
          <w:divBdr>
            <w:top w:val="none" w:sz="0" w:space="0" w:color="auto"/>
            <w:left w:val="none" w:sz="0" w:space="0" w:color="auto"/>
            <w:bottom w:val="none" w:sz="0" w:space="0" w:color="auto"/>
            <w:right w:val="none" w:sz="0" w:space="0" w:color="auto"/>
          </w:divBdr>
        </w:div>
        <w:div w:id="1591817042">
          <w:marLeft w:val="0"/>
          <w:marRight w:val="0"/>
          <w:marTop w:val="0"/>
          <w:marBottom w:val="0"/>
          <w:divBdr>
            <w:top w:val="none" w:sz="0" w:space="0" w:color="auto"/>
            <w:left w:val="none" w:sz="0" w:space="0" w:color="auto"/>
            <w:bottom w:val="none" w:sz="0" w:space="0" w:color="auto"/>
            <w:right w:val="none" w:sz="0" w:space="0" w:color="auto"/>
          </w:divBdr>
        </w:div>
        <w:div w:id="1624384770">
          <w:marLeft w:val="0"/>
          <w:marRight w:val="0"/>
          <w:marTop w:val="0"/>
          <w:marBottom w:val="0"/>
          <w:divBdr>
            <w:top w:val="none" w:sz="0" w:space="0" w:color="auto"/>
            <w:left w:val="none" w:sz="0" w:space="0" w:color="auto"/>
            <w:bottom w:val="none" w:sz="0" w:space="0" w:color="auto"/>
            <w:right w:val="none" w:sz="0" w:space="0" w:color="auto"/>
          </w:divBdr>
        </w:div>
        <w:div w:id="1891765290">
          <w:marLeft w:val="0"/>
          <w:marRight w:val="0"/>
          <w:marTop w:val="0"/>
          <w:marBottom w:val="0"/>
          <w:divBdr>
            <w:top w:val="none" w:sz="0" w:space="0" w:color="auto"/>
            <w:left w:val="none" w:sz="0" w:space="0" w:color="auto"/>
            <w:bottom w:val="none" w:sz="0" w:space="0" w:color="auto"/>
            <w:right w:val="none" w:sz="0" w:space="0" w:color="auto"/>
          </w:divBdr>
        </w:div>
        <w:div w:id="2082092557">
          <w:marLeft w:val="0"/>
          <w:marRight w:val="0"/>
          <w:marTop w:val="0"/>
          <w:marBottom w:val="0"/>
          <w:divBdr>
            <w:top w:val="none" w:sz="0" w:space="0" w:color="auto"/>
            <w:left w:val="none" w:sz="0" w:space="0" w:color="auto"/>
            <w:bottom w:val="none" w:sz="0" w:space="0" w:color="auto"/>
            <w:right w:val="none" w:sz="0" w:space="0" w:color="auto"/>
          </w:divBdr>
        </w:div>
      </w:divsChild>
    </w:div>
    <w:div w:id="1816337787">
      <w:bodyDiv w:val="1"/>
      <w:marLeft w:val="0"/>
      <w:marRight w:val="0"/>
      <w:marTop w:val="0"/>
      <w:marBottom w:val="0"/>
      <w:divBdr>
        <w:top w:val="none" w:sz="0" w:space="0" w:color="auto"/>
        <w:left w:val="none" w:sz="0" w:space="0" w:color="auto"/>
        <w:bottom w:val="none" w:sz="0" w:space="0" w:color="auto"/>
        <w:right w:val="none" w:sz="0" w:space="0" w:color="auto"/>
      </w:divBdr>
      <w:divsChild>
        <w:div w:id="374618214">
          <w:marLeft w:val="0"/>
          <w:marRight w:val="0"/>
          <w:marTop w:val="0"/>
          <w:marBottom w:val="0"/>
          <w:divBdr>
            <w:top w:val="none" w:sz="0" w:space="0" w:color="auto"/>
            <w:left w:val="none" w:sz="0" w:space="0" w:color="auto"/>
            <w:bottom w:val="none" w:sz="0" w:space="0" w:color="auto"/>
            <w:right w:val="none" w:sz="0" w:space="0" w:color="auto"/>
          </w:divBdr>
        </w:div>
        <w:div w:id="482548356">
          <w:marLeft w:val="0"/>
          <w:marRight w:val="0"/>
          <w:marTop w:val="0"/>
          <w:marBottom w:val="0"/>
          <w:divBdr>
            <w:top w:val="none" w:sz="0" w:space="0" w:color="auto"/>
            <w:left w:val="none" w:sz="0" w:space="0" w:color="auto"/>
            <w:bottom w:val="none" w:sz="0" w:space="0" w:color="auto"/>
            <w:right w:val="none" w:sz="0" w:space="0" w:color="auto"/>
          </w:divBdr>
        </w:div>
        <w:div w:id="629289668">
          <w:marLeft w:val="0"/>
          <w:marRight w:val="0"/>
          <w:marTop w:val="0"/>
          <w:marBottom w:val="0"/>
          <w:divBdr>
            <w:top w:val="none" w:sz="0" w:space="0" w:color="auto"/>
            <w:left w:val="none" w:sz="0" w:space="0" w:color="auto"/>
            <w:bottom w:val="none" w:sz="0" w:space="0" w:color="auto"/>
            <w:right w:val="none" w:sz="0" w:space="0" w:color="auto"/>
          </w:divBdr>
        </w:div>
        <w:div w:id="978457184">
          <w:marLeft w:val="0"/>
          <w:marRight w:val="0"/>
          <w:marTop w:val="0"/>
          <w:marBottom w:val="0"/>
          <w:divBdr>
            <w:top w:val="none" w:sz="0" w:space="0" w:color="auto"/>
            <w:left w:val="none" w:sz="0" w:space="0" w:color="auto"/>
            <w:bottom w:val="none" w:sz="0" w:space="0" w:color="auto"/>
            <w:right w:val="none" w:sz="0" w:space="0" w:color="auto"/>
          </w:divBdr>
        </w:div>
        <w:div w:id="1264604753">
          <w:marLeft w:val="0"/>
          <w:marRight w:val="0"/>
          <w:marTop w:val="0"/>
          <w:marBottom w:val="0"/>
          <w:divBdr>
            <w:top w:val="none" w:sz="0" w:space="0" w:color="auto"/>
            <w:left w:val="none" w:sz="0" w:space="0" w:color="auto"/>
            <w:bottom w:val="none" w:sz="0" w:space="0" w:color="auto"/>
            <w:right w:val="none" w:sz="0" w:space="0" w:color="auto"/>
          </w:divBdr>
        </w:div>
      </w:divsChild>
    </w:div>
    <w:div w:id="1824083610">
      <w:bodyDiv w:val="1"/>
      <w:marLeft w:val="0"/>
      <w:marRight w:val="0"/>
      <w:marTop w:val="0"/>
      <w:marBottom w:val="0"/>
      <w:divBdr>
        <w:top w:val="none" w:sz="0" w:space="0" w:color="auto"/>
        <w:left w:val="none" w:sz="0" w:space="0" w:color="auto"/>
        <w:bottom w:val="none" w:sz="0" w:space="0" w:color="auto"/>
        <w:right w:val="none" w:sz="0" w:space="0" w:color="auto"/>
      </w:divBdr>
      <w:divsChild>
        <w:div w:id="314997238">
          <w:marLeft w:val="0"/>
          <w:marRight w:val="0"/>
          <w:marTop w:val="0"/>
          <w:marBottom w:val="0"/>
          <w:divBdr>
            <w:top w:val="none" w:sz="0" w:space="0" w:color="auto"/>
            <w:left w:val="none" w:sz="0" w:space="0" w:color="auto"/>
            <w:bottom w:val="none" w:sz="0" w:space="0" w:color="auto"/>
            <w:right w:val="none" w:sz="0" w:space="0" w:color="auto"/>
          </w:divBdr>
        </w:div>
        <w:div w:id="1887527073">
          <w:marLeft w:val="0"/>
          <w:marRight w:val="0"/>
          <w:marTop w:val="0"/>
          <w:marBottom w:val="0"/>
          <w:divBdr>
            <w:top w:val="none" w:sz="0" w:space="0" w:color="auto"/>
            <w:left w:val="none" w:sz="0" w:space="0" w:color="auto"/>
            <w:bottom w:val="none" w:sz="0" w:space="0" w:color="auto"/>
            <w:right w:val="none" w:sz="0" w:space="0" w:color="auto"/>
          </w:divBdr>
        </w:div>
        <w:div w:id="2094741247">
          <w:marLeft w:val="0"/>
          <w:marRight w:val="0"/>
          <w:marTop w:val="0"/>
          <w:marBottom w:val="0"/>
          <w:divBdr>
            <w:top w:val="none" w:sz="0" w:space="0" w:color="auto"/>
            <w:left w:val="none" w:sz="0" w:space="0" w:color="auto"/>
            <w:bottom w:val="none" w:sz="0" w:space="0" w:color="auto"/>
            <w:right w:val="none" w:sz="0" w:space="0" w:color="auto"/>
          </w:divBdr>
        </w:div>
      </w:divsChild>
    </w:div>
    <w:div w:id="1831410479">
      <w:bodyDiv w:val="1"/>
      <w:marLeft w:val="0"/>
      <w:marRight w:val="0"/>
      <w:marTop w:val="0"/>
      <w:marBottom w:val="0"/>
      <w:divBdr>
        <w:top w:val="none" w:sz="0" w:space="0" w:color="auto"/>
        <w:left w:val="none" w:sz="0" w:space="0" w:color="auto"/>
        <w:bottom w:val="none" w:sz="0" w:space="0" w:color="auto"/>
        <w:right w:val="none" w:sz="0" w:space="0" w:color="auto"/>
      </w:divBdr>
      <w:divsChild>
        <w:div w:id="160705984">
          <w:marLeft w:val="0"/>
          <w:marRight w:val="0"/>
          <w:marTop w:val="0"/>
          <w:marBottom w:val="0"/>
          <w:divBdr>
            <w:top w:val="none" w:sz="0" w:space="0" w:color="auto"/>
            <w:left w:val="none" w:sz="0" w:space="0" w:color="auto"/>
            <w:bottom w:val="none" w:sz="0" w:space="0" w:color="auto"/>
            <w:right w:val="none" w:sz="0" w:space="0" w:color="auto"/>
          </w:divBdr>
        </w:div>
        <w:div w:id="295451046">
          <w:marLeft w:val="0"/>
          <w:marRight w:val="0"/>
          <w:marTop w:val="0"/>
          <w:marBottom w:val="0"/>
          <w:divBdr>
            <w:top w:val="none" w:sz="0" w:space="0" w:color="auto"/>
            <w:left w:val="none" w:sz="0" w:space="0" w:color="auto"/>
            <w:bottom w:val="none" w:sz="0" w:space="0" w:color="auto"/>
            <w:right w:val="none" w:sz="0" w:space="0" w:color="auto"/>
          </w:divBdr>
        </w:div>
        <w:div w:id="300501115">
          <w:marLeft w:val="0"/>
          <w:marRight w:val="0"/>
          <w:marTop w:val="0"/>
          <w:marBottom w:val="0"/>
          <w:divBdr>
            <w:top w:val="none" w:sz="0" w:space="0" w:color="auto"/>
            <w:left w:val="none" w:sz="0" w:space="0" w:color="auto"/>
            <w:bottom w:val="none" w:sz="0" w:space="0" w:color="auto"/>
            <w:right w:val="none" w:sz="0" w:space="0" w:color="auto"/>
          </w:divBdr>
        </w:div>
        <w:div w:id="423956301">
          <w:marLeft w:val="0"/>
          <w:marRight w:val="0"/>
          <w:marTop w:val="0"/>
          <w:marBottom w:val="0"/>
          <w:divBdr>
            <w:top w:val="none" w:sz="0" w:space="0" w:color="auto"/>
            <w:left w:val="none" w:sz="0" w:space="0" w:color="auto"/>
            <w:bottom w:val="none" w:sz="0" w:space="0" w:color="auto"/>
            <w:right w:val="none" w:sz="0" w:space="0" w:color="auto"/>
          </w:divBdr>
        </w:div>
        <w:div w:id="516626723">
          <w:marLeft w:val="0"/>
          <w:marRight w:val="0"/>
          <w:marTop w:val="0"/>
          <w:marBottom w:val="0"/>
          <w:divBdr>
            <w:top w:val="none" w:sz="0" w:space="0" w:color="auto"/>
            <w:left w:val="none" w:sz="0" w:space="0" w:color="auto"/>
            <w:bottom w:val="none" w:sz="0" w:space="0" w:color="auto"/>
            <w:right w:val="none" w:sz="0" w:space="0" w:color="auto"/>
          </w:divBdr>
        </w:div>
        <w:div w:id="589629653">
          <w:marLeft w:val="0"/>
          <w:marRight w:val="0"/>
          <w:marTop w:val="0"/>
          <w:marBottom w:val="0"/>
          <w:divBdr>
            <w:top w:val="none" w:sz="0" w:space="0" w:color="auto"/>
            <w:left w:val="none" w:sz="0" w:space="0" w:color="auto"/>
            <w:bottom w:val="none" w:sz="0" w:space="0" w:color="auto"/>
            <w:right w:val="none" w:sz="0" w:space="0" w:color="auto"/>
          </w:divBdr>
        </w:div>
        <w:div w:id="630671546">
          <w:marLeft w:val="0"/>
          <w:marRight w:val="0"/>
          <w:marTop w:val="0"/>
          <w:marBottom w:val="0"/>
          <w:divBdr>
            <w:top w:val="none" w:sz="0" w:space="0" w:color="auto"/>
            <w:left w:val="none" w:sz="0" w:space="0" w:color="auto"/>
            <w:bottom w:val="none" w:sz="0" w:space="0" w:color="auto"/>
            <w:right w:val="none" w:sz="0" w:space="0" w:color="auto"/>
          </w:divBdr>
        </w:div>
        <w:div w:id="640575978">
          <w:marLeft w:val="0"/>
          <w:marRight w:val="0"/>
          <w:marTop w:val="0"/>
          <w:marBottom w:val="0"/>
          <w:divBdr>
            <w:top w:val="none" w:sz="0" w:space="0" w:color="auto"/>
            <w:left w:val="none" w:sz="0" w:space="0" w:color="auto"/>
            <w:bottom w:val="none" w:sz="0" w:space="0" w:color="auto"/>
            <w:right w:val="none" w:sz="0" w:space="0" w:color="auto"/>
          </w:divBdr>
        </w:div>
        <w:div w:id="669135665">
          <w:marLeft w:val="0"/>
          <w:marRight w:val="0"/>
          <w:marTop w:val="0"/>
          <w:marBottom w:val="0"/>
          <w:divBdr>
            <w:top w:val="none" w:sz="0" w:space="0" w:color="auto"/>
            <w:left w:val="none" w:sz="0" w:space="0" w:color="auto"/>
            <w:bottom w:val="none" w:sz="0" w:space="0" w:color="auto"/>
            <w:right w:val="none" w:sz="0" w:space="0" w:color="auto"/>
          </w:divBdr>
        </w:div>
        <w:div w:id="685717010">
          <w:marLeft w:val="0"/>
          <w:marRight w:val="0"/>
          <w:marTop w:val="0"/>
          <w:marBottom w:val="0"/>
          <w:divBdr>
            <w:top w:val="none" w:sz="0" w:space="0" w:color="auto"/>
            <w:left w:val="none" w:sz="0" w:space="0" w:color="auto"/>
            <w:bottom w:val="none" w:sz="0" w:space="0" w:color="auto"/>
            <w:right w:val="none" w:sz="0" w:space="0" w:color="auto"/>
          </w:divBdr>
        </w:div>
        <w:div w:id="702705013">
          <w:marLeft w:val="0"/>
          <w:marRight w:val="0"/>
          <w:marTop w:val="0"/>
          <w:marBottom w:val="0"/>
          <w:divBdr>
            <w:top w:val="none" w:sz="0" w:space="0" w:color="auto"/>
            <w:left w:val="none" w:sz="0" w:space="0" w:color="auto"/>
            <w:bottom w:val="none" w:sz="0" w:space="0" w:color="auto"/>
            <w:right w:val="none" w:sz="0" w:space="0" w:color="auto"/>
          </w:divBdr>
        </w:div>
        <w:div w:id="821774802">
          <w:marLeft w:val="0"/>
          <w:marRight w:val="0"/>
          <w:marTop w:val="0"/>
          <w:marBottom w:val="0"/>
          <w:divBdr>
            <w:top w:val="none" w:sz="0" w:space="0" w:color="auto"/>
            <w:left w:val="none" w:sz="0" w:space="0" w:color="auto"/>
            <w:bottom w:val="none" w:sz="0" w:space="0" w:color="auto"/>
            <w:right w:val="none" w:sz="0" w:space="0" w:color="auto"/>
          </w:divBdr>
        </w:div>
        <w:div w:id="834808303">
          <w:marLeft w:val="0"/>
          <w:marRight w:val="0"/>
          <w:marTop w:val="0"/>
          <w:marBottom w:val="0"/>
          <w:divBdr>
            <w:top w:val="none" w:sz="0" w:space="0" w:color="auto"/>
            <w:left w:val="none" w:sz="0" w:space="0" w:color="auto"/>
            <w:bottom w:val="none" w:sz="0" w:space="0" w:color="auto"/>
            <w:right w:val="none" w:sz="0" w:space="0" w:color="auto"/>
          </w:divBdr>
        </w:div>
        <w:div w:id="850296680">
          <w:marLeft w:val="0"/>
          <w:marRight w:val="0"/>
          <w:marTop w:val="0"/>
          <w:marBottom w:val="0"/>
          <w:divBdr>
            <w:top w:val="none" w:sz="0" w:space="0" w:color="auto"/>
            <w:left w:val="none" w:sz="0" w:space="0" w:color="auto"/>
            <w:bottom w:val="none" w:sz="0" w:space="0" w:color="auto"/>
            <w:right w:val="none" w:sz="0" w:space="0" w:color="auto"/>
          </w:divBdr>
        </w:div>
        <w:div w:id="879900056">
          <w:marLeft w:val="0"/>
          <w:marRight w:val="0"/>
          <w:marTop w:val="0"/>
          <w:marBottom w:val="0"/>
          <w:divBdr>
            <w:top w:val="none" w:sz="0" w:space="0" w:color="auto"/>
            <w:left w:val="none" w:sz="0" w:space="0" w:color="auto"/>
            <w:bottom w:val="none" w:sz="0" w:space="0" w:color="auto"/>
            <w:right w:val="none" w:sz="0" w:space="0" w:color="auto"/>
          </w:divBdr>
        </w:div>
        <w:div w:id="1124032470">
          <w:marLeft w:val="0"/>
          <w:marRight w:val="0"/>
          <w:marTop w:val="0"/>
          <w:marBottom w:val="0"/>
          <w:divBdr>
            <w:top w:val="none" w:sz="0" w:space="0" w:color="auto"/>
            <w:left w:val="none" w:sz="0" w:space="0" w:color="auto"/>
            <w:bottom w:val="none" w:sz="0" w:space="0" w:color="auto"/>
            <w:right w:val="none" w:sz="0" w:space="0" w:color="auto"/>
          </w:divBdr>
        </w:div>
        <w:div w:id="1266187087">
          <w:marLeft w:val="0"/>
          <w:marRight w:val="0"/>
          <w:marTop w:val="0"/>
          <w:marBottom w:val="0"/>
          <w:divBdr>
            <w:top w:val="none" w:sz="0" w:space="0" w:color="auto"/>
            <w:left w:val="none" w:sz="0" w:space="0" w:color="auto"/>
            <w:bottom w:val="none" w:sz="0" w:space="0" w:color="auto"/>
            <w:right w:val="none" w:sz="0" w:space="0" w:color="auto"/>
          </w:divBdr>
        </w:div>
        <w:div w:id="1292789859">
          <w:marLeft w:val="0"/>
          <w:marRight w:val="0"/>
          <w:marTop w:val="0"/>
          <w:marBottom w:val="0"/>
          <w:divBdr>
            <w:top w:val="none" w:sz="0" w:space="0" w:color="auto"/>
            <w:left w:val="none" w:sz="0" w:space="0" w:color="auto"/>
            <w:bottom w:val="none" w:sz="0" w:space="0" w:color="auto"/>
            <w:right w:val="none" w:sz="0" w:space="0" w:color="auto"/>
          </w:divBdr>
        </w:div>
        <w:div w:id="1347633702">
          <w:marLeft w:val="0"/>
          <w:marRight w:val="0"/>
          <w:marTop w:val="0"/>
          <w:marBottom w:val="0"/>
          <w:divBdr>
            <w:top w:val="none" w:sz="0" w:space="0" w:color="auto"/>
            <w:left w:val="none" w:sz="0" w:space="0" w:color="auto"/>
            <w:bottom w:val="none" w:sz="0" w:space="0" w:color="auto"/>
            <w:right w:val="none" w:sz="0" w:space="0" w:color="auto"/>
          </w:divBdr>
        </w:div>
        <w:div w:id="1418135860">
          <w:marLeft w:val="0"/>
          <w:marRight w:val="0"/>
          <w:marTop w:val="0"/>
          <w:marBottom w:val="0"/>
          <w:divBdr>
            <w:top w:val="none" w:sz="0" w:space="0" w:color="auto"/>
            <w:left w:val="none" w:sz="0" w:space="0" w:color="auto"/>
            <w:bottom w:val="none" w:sz="0" w:space="0" w:color="auto"/>
            <w:right w:val="none" w:sz="0" w:space="0" w:color="auto"/>
          </w:divBdr>
        </w:div>
        <w:div w:id="1436748777">
          <w:marLeft w:val="0"/>
          <w:marRight w:val="0"/>
          <w:marTop w:val="0"/>
          <w:marBottom w:val="0"/>
          <w:divBdr>
            <w:top w:val="none" w:sz="0" w:space="0" w:color="auto"/>
            <w:left w:val="none" w:sz="0" w:space="0" w:color="auto"/>
            <w:bottom w:val="none" w:sz="0" w:space="0" w:color="auto"/>
            <w:right w:val="none" w:sz="0" w:space="0" w:color="auto"/>
          </w:divBdr>
        </w:div>
        <w:div w:id="1459447889">
          <w:marLeft w:val="0"/>
          <w:marRight w:val="0"/>
          <w:marTop w:val="0"/>
          <w:marBottom w:val="0"/>
          <w:divBdr>
            <w:top w:val="none" w:sz="0" w:space="0" w:color="auto"/>
            <w:left w:val="none" w:sz="0" w:space="0" w:color="auto"/>
            <w:bottom w:val="none" w:sz="0" w:space="0" w:color="auto"/>
            <w:right w:val="none" w:sz="0" w:space="0" w:color="auto"/>
          </w:divBdr>
        </w:div>
        <w:div w:id="1517109138">
          <w:marLeft w:val="0"/>
          <w:marRight w:val="0"/>
          <w:marTop w:val="0"/>
          <w:marBottom w:val="0"/>
          <w:divBdr>
            <w:top w:val="none" w:sz="0" w:space="0" w:color="auto"/>
            <w:left w:val="none" w:sz="0" w:space="0" w:color="auto"/>
            <w:bottom w:val="none" w:sz="0" w:space="0" w:color="auto"/>
            <w:right w:val="none" w:sz="0" w:space="0" w:color="auto"/>
          </w:divBdr>
        </w:div>
        <w:div w:id="1526869767">
          <w:marLeft w:val="0"/>
          <w:marRight w:val="0"/>
          <w:marTop w:val="0"/>
          <w:marBottom w:val="0"/>
          <w:divBdr>
            <w:top w:val="none" w:sz="0" w:space="0" w:color="auto"/>
            <w:left w:val="none" w:sz="0" w:space="0" w:color="auto"/>
            <w:bottom w:val="none" w:sz="0" w:space="0" w:color="auto"/>
            <w:right w:val="none" w:sz="0" w:space="0" w:color="auto"/>
          </w:divBdr>
        </w:div>
        <w:div w:id="1593464466">
          <w:marLeft w:val="0"/>
          <w:marRight w:val="0"/>
          <w:marTop w:val="0"/>
          <w:marBottom w:val="0"/>
          <w:divBdr>
            <w:top w:val="none" w:sz="0" w:space="0" w:color="auto"/>
            <w:left w:val="none" w:sz="0" w:space="0" w:color="auto"/>
            <w:bottom w:val="none" w:sz="0" w:space="0" w:color="auto"/>
            <w:right w:val="none" w:sz="0" w:space="0" w:color="auto"/>
          </w:divBdr>
        </w:div>
        <w:div w:id="1664970180">
          <w:marLeft w:val="0"/>
          <w:marRight w:val="0"/>
          <w:marTop w:val="0"/>
          <w:marBottom w:val="0"/>
          <w:divBdr>
            <w:top w:val="none" w:sz="0" w:space="0" w:color="auto"/>
            <w:left w:val="none" w:sz="0" w:space="0" w:color="auto"/>
            <w:bottom w:val="none" w:sz="0" w:space="0" w:color="auto"/>
            <w:right w:val="none" w:sz="0" w:space="0" w:color="auto"/>
          </w:divBdr>
        </w:div>
        <w:div w:id="1677728285">
          <w:marLeft w:val="0"/>
          <w:marRight w:val="0"/>
          <w:marTop w:val="0"/>
          <w:marBottom w:val="0"/>
          <w:divBdr>
            <w:top w:val="none" w:sz="0" w:space="0" w:color="auto"/>
            <w:left w:val="none" w:sz="0" w:space="0" w:color="auto"/>
            <w:bottom w:val="none" w:sz="0" w:space="0" w:color="auto"/>
            <w:right w:val="none" w:sz="0" w:space="0" w:color="auto"/>
          </w:divBdr>
        </w:div>
        <w:div w:id="1772554488">
          <w:marLeft w:val="0"/>
          <w:marRight w:val="0"/>
          <w:marTop w:val="0"/>
          <w:marBottom w:val="0"/>
          <w:divBdr>
            <w:top w:val="none" w:sz="0" w:space="0" w:color="auto"/>
            <w:left w:val="none" w:sz="0" w:space="0" w:color="auto"/>
            <w:bottom w:val="none" w:sz="0" w:space="0" w:color="auto"/>
            <w:right w:val="none" w:sz="0" w:space="0" w:color="auto"/>
          </w:divBdr>
        </w:div>
        <w:div w:id="1866366410">
          <w:marLeft w:val="0"/>
          <w:marRight w:val="0"/>
          <w:marTop w:val="0"/>
          <w:marBottom w:val="0"/>
          <w:divBdr>
            <w:top w:val="none" w:sz="0" w:space="0" w:color="auto"/>
            <w:left w:val="none" w:sz="0" w:space="0" w:color="auto"/>
            <w:bottom w:val="none" w:sz="0" w:space="0" w:color="auto"/>
            <w:right w:val="none" w:sz="0" w:space="0" w:color="auto"/>
          </w:divBdr>
        </w:div>
        <w:div w:id="1895191228">
          <w:marLeft w:val="0"/>
          <w:marRight w:val="0"/>
          <w:marTop w:val="0"/>
          <w:marBottom w:val="0"/>
          <w:divBdr>
            <w:top w:val="none" w:sz="0" w:space="0" w:color="auto"/>
            <w:left w:val="none" w:sz="0" w:space="0" w:color="auto"/>
            <w:bottom w:val="none" w:sz="0" w:space="0" w:color="auto"/>
            <w:right w:val="none" w:sz="0" w:space="0" w:color="auto"/>
          </w:divBdr>
        </w:div>
      </w:divsChild>
    </w:div>
    <w:div w:id="1831942748">
      <w:bodyDiv w:val="1"/>
      <w:marLeft w:val="0"/>
      <w:marRight w:val="0"/>
      <w:marTop w:val="0"/>
      <w:marBottom w:val="0"/>
      <w:divBdr>
        <w:top w:val="none" w:sz="0" w:space="0" w:color="auto"/>
        <w:left w:val="none" w:sz="0" w:space="0" w:color="auto"/>
        <w:bottom w:val="none" w:sz="0" w:space="0" w:color="auto"/>
        <w:right w:val="none" w:sz="0" w:space="0" w:color="auto"/>
      </w:divBdr>
      <w:divsChild>
        <w:div w:id="545413982">
          <w:marLeft w:val="0"/>
          <w:marRight w:val="0"/>
          <w:marTop w:val="0"/>
          <w:marBottom w:val="0"/>
          <w:divBdr>
            <w:top w:val="none" w:sz="0" w:space="0" w:color="auto"/>
            <w:left w:val="none" w:sz="0" w:space="0" w:color="auto"/>
            <w:bottom w:val="none" w:sz="0" w:space="0" w:color="auto"/>
            <w:right w:val="none" w:sz="0" w:space="0" w:color="auto"/>
          </w:divBdr>
        </w:div>
        <w:div w:id="602952713">
          <w:marLeft w:val="0"/>
          <w:marRight w:val="0"/>
          <w:marTop w:val="0"/>
          <w:marBottom w:val="0"/>
          <w:divBdr>
            <w:top w:val="none" w:sz="0" w:space="0" w:color="auto"/>
            <w:left w:val="none" w:sz="0" w:space="0" w:color="auto"/>
            <w:bottom w:val="none" w:sz="0" w:space="0" w:color="auto"/>
            <w:right w:val="none" w:sz="0" w:space="0" w:color="auto"/>
          </w:divBdr>
        </w:div>
        <w:div w:id="1257518621">
          <w:marLeft w:val="0"/>
          <w:marRight w:val="0"/>
          <w:marTop w:val="0"/>
          <w:marBottom w:val="0"/>
          <w:divBdr>
            <w:top w:val="none" w:sz="0" w:space="0" w:color="auto"/>
            <w:left w:val="none" w:sz="0" w:space="0" w:color="auto"/>
            <w:bottom w:val="none" w:sz="0" w:space="0" w:color="auto"/>
            <w:right w:val="none" w:sz="0" w:space="0" w:color="auto"/>
          </w:divBdr>
        </w:div>
        <w:div w:id="1329361322">
          <w:marLeft w:val="0"/>
          <w:marRight w:val="0"/>
          <w:marTop w:val="0"/>
          <w:marBottom w:val="0"/>
          <w:divBdr>
            <w:top w:val="none" w:sz="0" w:space="0" w:color="auto"/>
            <w:left w:val="none" w:sz="0" w:space="0" w:color="auto"/>
            <w:bottom w:val="none" w:sz="0" w:space="0" w:color="auto"/>
            <w:right w:val="none" w:sz="0" w:space="0" w:color="auto"/>
          </w:divBdr>
        </w:div>
      </w:divsChild>
    </w:div>
    <w:div w:id="1838499818">
      <w:bodyDiv w:val="1"/>
      <w:marLeft w:val="0"/>
      <w:marRight w:val="0"/>
      <w:marTop w:val="0"/>
      <w:marBottom w:val="0"/>
      <w:divBdr>
        <w:top w:val="none" w:sz="0" w:space="0" w:color="auto"/>
        <w:left w:val="none" w:sz="0" w:space="0" w:color="auto"/>
        <w:bottom w:val="none" w:sz="0" w:space="0" w:color="auto"/>
        <w:right w:val="none" w:sz="0" w:space="0" w:color="auto"/>
      </w:divBdr>
    </w:div>
    <w:div w:id="1845050222">
      <w:bodyDiv w:val="1"/>
      <w:marLeft w:val="0"/>
      <w:marRight w:val="0"/>
      <w:marTop w:val="0"/>
      <w:marBottom w:val="0"/>
      <w:divBdr>
        <w:top w:val="none" w:sz="0" w:space="0" w:color="auto"/>
        <w:left w:val="none" w:sz="0" w:space="0" w:color="auto"/>
        <w:bottom w:val="none" w:sz="0" w:space="0" w:color="auto"/>
        <w:right w:val="none" w:sz="0" w:space="0" w:color="auto"/>
      </w:divBdr>
      <w:divsChild>
        <w:div w:id="566233221">
          <w:marLeft w:val="0"/>
          <w:marRight w:val="0"/>
          <w:marTop w:val="0"/>
          <w:marBottom w:val="0"/>
          <w:divBdr>
            <w:top w:val="none" w:sz="0" w:space="0" w:color="auto"/>
            <w:left w:val="none" w:sz="0" w:space="0" w:color="auto"/>
            <w:bottom w:val="none" w:sz="0" w:space="0" w:color="auto"/>
            <w:right w:val="none" w:sz="0" w:space="0" w:color="auto"/>
          </w:divBdr>
        </w:div>
        <w:div w:id="1316490297">
          <w:marLeft w:val="0"/>
          <w:marRight w:val="0"/>
          <w:marTop w:val="0"/>
          <w:marBottom w:val="0"/>
          <w:divBdr>
            <w:top w:val="none" w:sz="0" w:space="0" w:color="auto"/>
            <w:left w:val="none" w:sz="0" w:space="0" w:color="auto"/>
            <w:bottom w:val="none" w:sz="0" w:space="0" w:color="auto"/>
            <w:right w:val="none" w:sz="0" w:space="0" w:color="auto"/>
          </w:divBdr>
        </w:div>
        <w:div w:id="1390610242">
          <w:marLeft w:val="0"/>
          <w:marRight w:val="0"/>
          <w:marTop w:val="0"/>
          <w:marBottom w:val="0"/>
          <w:divBdr>
            <w:top w:val="none" w:sz="0" w:space="0" w:color="auto"/>
            <w:left w:val="none" w:sz="0" w:space="0" w:color="auto"/>
            <w:bottom w:val="none" w:sz="0" w:space="0" w:color="auto"/>
            <w:right w:val="none" w:sz="0" w:space="0" w:color="auto"/>
          </w:divBdr>
        </w:div>
        <w:div w:id="2141268579">
          <w:marLeft w:val="0"/>
          <w:marRight w:val="0"/>
          <w:marTop w:val="0"/>
          <w:marBottom w:val="0"/>
          <w:divBdr>
            <w:top w:val="none" w:sz="0" w:space="0" w:color="auto"/>
            <w:left w:val="none" w:sz="0" w:space="0" w:color="auto"/>
            <w:bottom w:val="none" w:sz="0" w:space="0" w:color="auto"/>
            <w:right w:val="none" w:sz="0" w:space="0" w:color="auto"/>
          </w:divBdr>
        </w:div>
      </w:divsChild>
    </w:div>
    <w:div w:id="1846703347">
      <w:bodyDiv w:val="1"/>
      <w:marLeft w:val="0"/>
      <w:marRight w:val="0"/>
      <w:marTop w:val="0"/>
      <w:marBottom w:val="0"/>
      <w:divBdr>
        <w:top w:val="none" w:sz="0" w:space="0" w:color="auto"/>
        <w:left w:val="none" w:sz="0" w:space="0" w:color="auto"/>
        <w:bottom w:val="none" w:sz="0" w:space="0" w:color="auto"/>
        <w:right w:val="none" w:sz="0" w:space="0" w:color="auto"/>
      </w:divBdr>
    </w:div>
    <w:div w:id="1850636624">
      <w:bodyDiv w:val="1"/>
      <w:marLeft w:val="0"/>
      <w:marRight w:val="0"/>
      <w:marTop w:val="0"/>
      <w:marBottom w:val="0"/>
      <w:divBdr>
        <w:top w:val="none" w:sz="0" w:space="0" w:color="auto"/>
        <w:left w:val="none" w:sz="0" w:space="0" w:color="auto"/>
        <w:bottom w:val="none" w:sz="0" w:space="0" w:color="auto"/>
        <w:right w:val="none" w:sz="0" w:space="0" w:color="auto"/>
      </w:divBdr>
      <w:divsChild>
        <w:div w:id="1601445396">
          <w:marLeft w:val="0"/>
          <w:marRight w:val="0"/>
          <w:marTop w:val="0"/>
          <w:marBottom w:val="0"/>
          <w:divBdr>
            <w:top w:val="none" w:sz="0" w:space="0" w:color="auto"/>
            <w:left w:val="none" w:sz="0" w:space="0" w:color="auto"/>
            <w:bottom w:val="none" w:sz="0" w:space="0" w:color="auto"/>
            <w:right w:val="none" w:sz="0" w:space="0" w:color="auto"/>
          </w:divBdr>
        </w:div>
        <w:div w:id="2126459286">
          <w:marLeft w:val="0"/>
          <w:marRight w:val="0"/>
          <w:marTop w:val="0"/>
          <w:marBottom w:val="0"/>
          <w:divBdr>
            <w:top w:val="none" w:sz="0" w:space="0" w:color="auto"/>
            <w:left w:val="none" w:sz="0" w:space="0" w:color="auto"/>
            <w:bottom w:val="none" w:sz="0" w:space="0" w:color="auto"/>
            <w:right w:val="none" w:sz="0" w:space="0" w:color="auto"/>
          </w:divBdr>
        </w:div>
      </w:divsChild>
    </w:div>
    <w:div w:id="1854606683">
      <w:bodyDiv w:val="1"/>
      <w:marLeft w:val="0"/>
      <w:marRight w:val="0"/>
      <w:marTop w:val="0"/>
      <w:marBottom w:val="0"/>
      <w:divBdr>
        <w:top w:val="none" w:sz="0" w:space="0" w:color="auto"/>
        <w:left w:val="none" w:sz="0" w:space="0" w:color="auto"/>
        <w:bottom w:val="none" w:sz="0" w:space="0" w:color="auto"/>
        <w:right w:val="none" w:sz="0" w:space="0" w:color="auto"/>
      </w:divBdr>
      <w:divsChild>
        <w:div w:id="2976036">
          <w:marLeft w:val="0"/>
          <w:marRight w:val="0"/>
          <w:marTop w:val="0"/>
          <w:marBottom w:val="0"/>
          <w:divBdr>
            <w:top w:val="none" w:sz="0" w:space="0" w:color="auto"/>
            <w:left w:val="none" w:sz="0" w:space="0" w:color="auto"/>
            <w:bottom w:val="none" w:sz="0" w:space="0" w:color="auto"/>
            <w:right w:val="none" w:sz="0" w:space="0" w:color="auto"/>
          </w:divBdr>
        </w:div>
        <w:div w:id="614096747">
          <w:marLeft w:val="0"/>
          <w:marRight w:val="0"/>
          <w:marTop w:val="0"/>
          <w:marBottom w:val="0"/>
          <w:divBdr>
            <w:top w:val="none" w:sz="0" w:space="0" w:color="auto"/>
            <w:left w:val="none" w:sz="0" w:space="0" w:color="auto"/>
            <w:bottom w:val="none" w:sz="0" w:space="0" w:color="auto"/>
            <w:right w:val="none" w:sz="0" w:space="0" w:color="auto"/>
          </w:divBdr>
        </w:div>
        <w:div w:id="948240931">
          <w:marLeft w:val="0"/>
          <w:marRight w:val="0"/>
          <w:marTop w:val="0"/>
          <w:marBottom w:val="0"/>
          <w:divBdr>
            <w:top w:val="none" w:sz="0" w:space="0" w:color="auto"/>
            <w:left w:val="none" w:sz="0" w:space="0" w:color="auto"/>
            <w:bottom w:val="none" w:sz="0" w:space="0" w:color="auto"/>
            <w:right w:val="none" w:sz="0" w:space="0" w:color="auto"/>
          </w:divBdr>
        </w:div>
        <w:div w:id="968976688">
          <w:marLeft w:val="0"/>
          <w:marRight w:val="0"/>
          <w:marTop w:val="0"/>
          <w:marBottom w:val="0"/>
          <w:divBdr>
            <w:top w:val="none" w:sz="0" w:space="0" w:color="auto"/>
            <w:left w:val="none" w:sz="0" w:space="0" w:color="auto"/>
            <w:bottom w:val="none" w:sz="0" w:space="0" w:color="auto"/>
            <w:right w:val="none" w:sz="0" w:space="0" w:color="auto"/>
          </w:divBdr>
        </w:div>
        <w:div w:id="1473867910">
          <w:marLeft w:val="0"/>
          <w:marRight w:val="0"/>
          <w:marTop w:val="0"/>
          <w:marBottom w:val="0"/>
          <w:divBdr>
            <w:top w:val="none" w:sz="0" w:space="0" w:color="auto"/>
            <w:left w:val="none" w:sz="0" w:space="0" w:color="auto"/>
            <w:bottom w:val="none" w:sz="0" w:space="0" w:color="auto"/>
            <w:right w:val="none" w:sz="0" w:space="0" w:color="auto"/>
          </w:divBdr>
        </w:div>
        <w:div w:id="1521700874">
          <w:marLeft w:val="0"/>
          <w:marRight w:val="0"/>
          <w:marTop w:val="0"/>
          <w:marBottom w:val="0"/>
          <w:divBdr>
            <w:top w:val="none" w:sz="0" w:space="0" w:color="auto"/>
            <w:left w:val="none" w:sz="0" w:space="0" w:color="auto"/>
            <w:bottom w:val="none" w:sz="0" w:space="0" w:color="auto"/>
            <w:right w:val="none" w:sz="0" w:space="0" w:color="auto"/>
          </w:divBdr>
        </w:div>
        <w:div w:id="1829395355">
          <w:marLeft w:val="0"/>
          <w:marRight w:val="0"/>
          <w:marTop w:val="0"/>
          <w:marBottom w:val="0"/>
          <w:divBdr>
            <w:top w:val="none" w:sz="0" w:space="0" w:color="auto"/>
            <w:left w:val="none" w:sz="0" w:space="0" w:color="auto"/>
            <w:bottom w:val="none" w:sz="0" w:space="0" w:color="auto"/>
            <w:right w:val="none" w:sz="0" w:space="0" w:color="auto"/>
          </w:divBdr>
        </w:div>
        <w:div w:id="2073307929">
          <w:marLeft w:val="0"/>
          <w:marRight w:val="0"/>
          <w:marTop w:val="0"/>
          <w:marBottom w:val="0"/>
          <w:divBdr>
            <w:top w:val="none" w:sz="0" w:space="0" w:color="auto"/>
            <w:left w:val="none" w:sz="0" w:space="0" w:color="auto"/>
            <w:bottom w:val="none" w:sz="0" w:space="0" w:color="auto"/>
            <w:right w:val="none" w:sz="0" w:space="0" w:color="auto"/>
          </w:divBdr>
        </w:div>
      </w:divsChild>
    </w:div>
    <w:div w:id="1873346729">
      <w:bodyDiv w:val="1"/>
      <w:marLeft w:val="0"/>
      <w:marRight w:val="0"/>
      <w:marTop w:val="0"/>
      <w:marBottom w:val="0"/>
      <w:divBdr>
        <w:top w:val="none" w:sz="0" w:space="0" w:color="auto"/>
        <w:left w:val="none" w:sz="0" w:space="0" w:color="auto"/>
        <w:bottom w:val="none" w:sz="0" w:space="0" w:color="auto"/>
        <w:right w:val="none" w:sz="0" w:space="0" w:color="auto"/>
      </w:divBdr>
    </w:div>
    <w:div w:id="1880899518">
      <w:bodyDiv w:val="1"/>
      <w:marLeft w:val="0"/>
      <w:marRight w:val="0"/>
      <w:marTop w:val="0"/>
      <w:marBottom w:val="0"/>
      <w:divBdr>
        <w:top w:val="none" w:sz="0" w:space="0" w:color="auto"/>
        <w:left w:val="none" w:sz="0" w:space="0" w:color="auto"/>
        <w:bottom w:val="none" w:sz="0" w:space="0" w:color="auto"/>
        <w:right w:val="none" w:sz="0" w:space="0" w:color="auto"/>
      </w:divBdr>
      <w:divsChild>
        <w:div w:id="520241710">
          <w:marLeft w:val="0"/>
          <w:marRight w:val="0"/>
          <w:marTop w:val="0"/>
          <w:marBottom w:val="0"/>
          <w:divBdr>
            <w:top w:val="none" w:sz="0" w:space="0" w:color="auto"/>
            <w:left w:val="none" w:sz="0" w:space="0" w:color="auto"/>
            <w:bottom w:val="none" w:sz="0" w:space="0" w:color="auto"/>
            <w:right w:val="none" w:sz="0" w:space="0" w:color="auto"/>
          </w:divBdr>
        </w:div>
        <w:div w:id="1807163031">
          <w:marLeft w:val="0"/>
          <w:marRight w:val="0"/>
          <w:marTop w:val="0"/>
          <w:marBottom w:val="0"/>
          <w:divBdr>
            <w:top w:val="none" w:sz="0" w:space="0" w:color="auto"/>
            <w:left w:val="none" w:sz="0" w:space="0" w:color="auto"/>
            <w:bottom w:val="none" w:sz="0" w:space="0" w:color="auto"/>
            <w:right w:val="none" w:sz="0" w:space="0" w:color="auto"/>
          </w:divBdr>
        </w:div>
      </w:divsChild>
    </w:div>
    <w:div w:id="1888449850">
      <w:bodyDiv w:val="1"/>
      <w:marLeft w:val="0"/>
      <w:marRight w:val="0"/>
      <w:marTop w:val="0"/>
      <w:marBottom w:val="0"/>
      <w:divBdr>
        <w:top w:val="none" w:sz="0" w:space="0" w:color="auto"/>
        <w:left w:val="none" w:sz="0" w:space="0" w:color="auto"/>
        <w:bottom w:val="none" w:sz="0" w:space="0" w:color="auto"/>
        <w:right w:val="none" w:sz="0" w:space="0" w:color="auto"/>
      </w:divBdr>
      <w:divsChild>
        <w:div w:id="49769945">
          <w:marLeft w:val="0"/>
          <w:marRight w:val="0"/>
          <w:marTop w:val="0"/>
          <w:marBottom w:val="0"/>
          <w:divBdr>
            <w:top w:val="none" w:sz="0" w:space="0" w:color="auto"/>
            <w:left w:val="none" w:sz="0" w:space="0" w:color="auto"/>
            <w:bottom w:val="none" w:sz="0" w:space="0" w:color="auto"/>
            <w:right w:val="none" w:sz="0" w:space="0" w:color="auto"/>
          </w:divBdr>
        </w:div>
        <w:div w:id="77216849">
          <w:marLeft w:val="0"/>
          <w:marRight w:val="0"/>
          <w:marTop w:val="0"/>
          <w:marBottom w:val="0"/>
          <w:divBdr>
            <w:top w:val="none" w:sz="0" w:space="0" w:color="auto"/>
            <w:left w:val="none" w:sz="0" w:space="0" w:color="auto"/>
            <w:bottom w:val="none" w:sz="0" w:space="0" w:color="auto"/>
            <w:right w:val="none" w:sz="0" w:space="0" w:color="auto"/>
          </w:divBdr>
        </w:div>
        <w:div w:id="241910272">
          <w:marLeft w:val="0"/>
          <w:marRight w:val="0"/>
          <w:marTop w:val="0"/>
          <w:marBottom w:val="0"/>
          <w:divBdr>
            <w:top w:val="none" w:sz="0" w:space="0" w:color="auto"/>
            <w:left w:val="none" w:sz="0" w:space="0" w:color="auto"/>
            <w:bottom w:val="none" w:sz="0" w:space="0" w:color="auto"/>
            <w:right w:val="none" w:sz="0" w:space="0" w:color="auto"/>
          </w:divBdr>
        </w:div>
        <w:div w:id="476920265">
          <w:marLeft w:val="0"/>
          <w:marRight w:val="0"/>
          <w:marTop w:val="0"/>
          <w:marBottom w:val="0"/>
          <w:divBdr>
            <w:top w:val="none" w:sz="0" w:space="0" w:color="auto"/>
            <w:left w:val="none" w:sz="0" w:space="0" w:color="auto"/>
            <w:bottom w:val="none" w:sz="0" w:space="0" w:color="auto"/>
            <w:right w:val="none" w:sz="0" w:space="0" w:color="auto"/>
          </w:divBdr>
        </w:div>
        <w:div w:id="504321517">
          <w:marLeft w:val="0"/>
          <w:marRight w:val="0"/>
          <w:marTop w:val="0"/>
          <w:marBottom w:val="0"/>
          <w:divBdr>
            <w:top w:val="none" w:sz="0" w:space="0" w:color="auto"/>
            <w:left w:val="none" w:sz="0" w:space="0" w:color="auto"/>
            <w:bottom w:val="none" w:sz="0" w:space="0" w:color="auto"/>
            <w:right w:val="none" w:sz="0" w:space="0" w:color="auto"/>
          </w:divBdr>
        </w:div>
        <w:div w:id="574778556">
          <w:marLeft w:val="0"/>
          <w:marRight w:val="0"/>
          <w:marTop w:val="0"/>
          <w:marBottom w:val="0"/>
          <w:divBdr>
            <w:top w:val="none" w:sz="0" w:space="0" w:color="auto"/>
            <w:left w:val="none" w:sz="0" w:space="0" w:color="auto"/>
            <w:bottom w:val="none" w:sz="0" w:space="0" w:color="auto"/>
            <w:right w:val="none" w:sz="0" w:space="0" w:color="auto"/>
          </w:divBdr>
        </w:div>
        <w:div w:id="582834706">
          <w:marLeft w:val="0"/>
          <w:marRight w:val="0"/>
          <w:marTop w:val="0"/>
          <w:marBottom w:val="0"/>
          <w:divBdr>
            <w:top w:val="none" w:sz="0" w:space="0" w:color="auto"/>
            <w:left w:val="none" w:sz="0" w:space="0" w:color="auto"/>
            <w:bottom w:val="none" w:sz="0" w:space="0" w:color="auto"/>
            <w:right w:val="none" w:sz="0" w:space="0" w:color="auto"/>
          </w:divBdr>
        </w:div>
        <w:div w:id="876504947">
          <w:marLeft w:val="0"/>
          <w:marRight w:val="0"/>
          <w:marTop w:val="0"/>
          <w:marBottom w:val="0"/>
          <w:divBdr>
            <w:top w:val="none" w:sz="0" w:space="0" w:color="auto"/>
            <w:left w:val="none" w:sz="0" w:space="0" w:color="auto"/>
            <w:bottom w:val="none" w:sz="0" w:space="0" w:color="auto"/>
            <w:right w:val="none" w:sz="0" w:space="0" w:color="auto"/>
          </w:divBdr>
        </w:div>
        <w:div w:id="926040181">
          <w:marLeft w:val="0"/>
          <w:marRight w:val="0"/>
          <w:marTop w:val="0"/>
          <w:marBottom w:val="0"/>
          <w:divBdr>
            <w:top w:val="none" w:sz="0" w:space="0" w:color="auto"/>
            <w:left w:val="none" w:sz="0" w:space="0" w:color="auto"/>
            <w:bottom w:val="none" w:sz="0" w:space="0" w:color="auto"/>
            <w:right w:val="none" w:sz="0" w:space="0" w:color="auto"/>
          </w:divBdr>
        </w:div>
        <w:div w:id="1046026555">
          <w:marLeft w:val="0"/>
          <w:marRight w:val="0"/>
          <w:marTop w:val="0"/>
          <w:marBottom w:val="0"/>
          <w:divBdr>
            <w:top w:val="none" w:sz="0" w:space="0" w:color="auto"/>
            <w:left w:val="none" w:sz="0" w:space="0" w:color="auto"/>
            <w:bottom w:val="none" w:sz="0" w:space="0" w:color="auto"/>
            <w:right w:val="none" w:sz="0" w:space="0" w:color="auto"/>
          </w:divBdr>
        </w:div>
        <w:div w:id="1054933816">
          <w:marLeft w:val="0"/>
          <w:marRight w:val="0"/>
          <w:marTop w:val="0"/>
          <w:marBottom w:val="0"/>
          <w:divBdr>
            <w:top w:val="none" w:sz="0" w:space="0" w:color="auto"/>
            <w:left w:val="none" w:sz="0" w:space="0" w:color="auto"/>
            <w:bottom w:val="none" w:sz="0" w:space="0" w:color="auto"/>
            <w:right w:val="none" w:sz="0" w:space="0" w:color="auto"/>
          </w:divBdr>
        </w:div>
        <w:div w:id="1091514088">
          <w:marLeft w:val="0"/>
          <w:marRight w:val="0"/>
          <w:marTop w:val="0"/>
          <w:marBottom w:val="0"/>
          <w:divBdr>
            <w:top w:val="none" w:sz="0" w:space="0" w:color="auto"/>
            <w:left w:val="none" w:sz="0" w:space="0" w:color="auto"/>
            <w:bottom w:val="none" w:sz="0" w:space="0" w:color="auto"/>
            <w:right w:val="none" w:sz="0" w:space="0" w:color="auto"/>
          </w:divBdr>
        </w:div>
        <w:div w:id="1230456445">
          <w:marLeft w:val="0"/>
          <w:marRight w:val="0"/>
          <w:marTop w:val="0"/>
          <w:marBottom w:val="0"/>
          <w:divBdr>
            <w:top w:val="none" w:sz="0" w:space="0" w:color="auto"/>
            <w:left w:val="none" w:sz="0" w:space="0" w:color="auto"/>
            <w:bottom w:val="none" w:sz="0" w:space="0" w:color="auto"/>
            <w:right w:val="none" w:sz="0" w:space="0" w:color="auto"/>
          </w:divBdr>
        </w:div>
        <w:div w:id="1422071652">
          <w:marLeft w:val="0"/>
          <w:marRight w:val="0"/>
          <w:marTop w:val="0"/>
          <w:marBottom w:val="0"/>
          <w:divBdr>
            <w:top w:val="none" w:sz="0" w:space="0" w:color="auto"/>
            <w:left w:val="none" w:sz="0" w:space="0" w:color="auto"/>
            <w:bottom w:val="none" w:sz="0" w:space="0" w:color="auto"/>
            <w:right w:val="none" w:sz="0" w:space="0" w:color="auto"/>
          </w:divBdr>
        </w:div>
        <w:div w:id="1518612576">
          <w:marLeft w:val="0"/>
          <w:marRight w:val="0"/>
          <w:marTop w:val="0"/>
          <w:marBottom w:val="0"/>
          <w:divBdr>
            <w:top w:val="none" w:sz="0" w:space="0" w:color="auto"/>
            <w:left w:val="none" w:sz="0" w:space="0" w:color="auto"/>
            <w:bottom w:val="none" w:sz="0" w:space="0" w:color="auto"/>
            <w:right w:val="none" w:sz="0" w:space="0" w:color="auto"/>
          </w:divBdr>
        </w:div>
        <w:div w:id="1565337140">
          <w:marLeft w:val="0"/>
          <w:marRight w:val="0"/>
          <w:marTop w:val="0"/>
          <w:marBottom w:val="0"/>
          <w:divBdr>
            <w:top w:val="none" w:sz="0" w:space="0" w:color="auto"/>
            <w:left w:val="none" w:sz="0" w:space="0" w:color="auto"/>
            <w:bottom w:val="none" w:sz="0" w:space="0" w:color="auto"/>
            <w:right w:val="none" w:sz="0" w:space="0" w:color="auto"/>
          </w:divBdr>
        </w:div>
        <w:div w:id="1742094426">
          <w:marLeft w:val="0"/>
          <w:marRight w:val="0"/>
          <w:marTop w:val="0"/>
          <w:marBottom w:val="0"/>
          <w:divBdr>
            <w:top w:val="none" w:sz="0" w:space="0" w:color="auto"/>
            <w:left w:val="none" w:sz="0" w:space="0" w:color="auto"/>
            <w:bottom w:val="none" w:sz="0" w:space="0" w:color="auto"/>
            <w:right w:val="none" w:sz="0" w:space="0" w:color="auto"/>
          </w:divBdr>
        </w:div>
        <w:div w:id="2042120611">
          <w:marLeft w:val="0"/>
          <w:marRight w:val="0"/>
          <w:marTop w:val="0"/>
          <w:marBottom w:val="0"/>
          <w:divBdr>
            <w:top w:val="none" w:sz="0" w:space="0" w:color="auto"/>
            <w:left w:val="none" w:sz="0" w:space="0" w:color="auto"/>
            <w:bottom w:val="none" w:sz="0" w:space="0" w:color="auto"/>
            <w:right w:val="none" w:sz="0" w:space="0" w:color="auto"/>
          </w:divBdr>
        </w:div>
        <w:div w:id="2075734678">
          <w:marLeft w:val="0"/>
          <w:marRight w:val="0"/>
          <w:marTop w:val="0"/>
          <w:marBottom w:val="0"/>
          <w:divBdr>
            <w:top w:val="none" w:sz="0" w:space="0" w:color="auto"/>
            <w:left w:val="none" w:sz="0" w:space="0" w:color="auto"/>
            <w:bottom w:val="none" w:sz="0" w:space="0" w:color="auto"/>
            <w:right w:val="none" w:sz="0" w:space="0" w:color="auto"/>
          </w:divBdr>
        </w:div>
        <w:div w:id="2083941610">
          <w:marLeft w:val="0"/>
          <w:marRight w:val="0"/>
          <w:marTop w:val="0"/>
          <w:marBottom w:val="0"/>
          <w:divBdr>
            <w:top w:val="none" w:sz="0" w:space="0" w:color="auto"/>
            <w:left w:val="none" w:sz="0" w:space="0" w:color="auto"/>
            <w:bottom w:val="none" w:sz="0" w:space="0" w:color="auto"/>
            <w:right w:val="none" w:sz="0" w:space="0" w:color="auto"/>
          </w:divBdr>
        </w:div>
        <w:div w:id="2108650612">
          <w:marLeft w:val="0"/>
          <w:marRight w:val="0"/>
          <w:marTop w:val="0"/>
          <w:marBottom w:val="0"/>
          <w:divBdr>
            <w:top w:val="none" w:sz="0" w:space="0" w:color="auto"/>
            <w:left w:val="none" w:sz="0" w:space="0" w:color="auto"/>
            <w:bottom w:val="none" w:sz="0" w:space="0" w:color="auto"/>
            <w:right w:val="none" w:sz="0" w:space="0" w:color="auto"/>
          </w:divBdr>
        </w:div>
      </w:divsChild>
    </w:div>
    <w:div w:id="1889410476">
      <w:bodyDiv w:val="1"/>
      <w:marLeft w:val="0"/>
      <w:marRight w:val="0"/>
      <w:marTop w:val="0"/>
      <w:marBottom w:val="0"/>
      <w:divBdr>
        <w:top w:val="none" w:sz="0" w:space="0" w:color="auto"/>
        <w:left w:val="none" w:sz="0" w:space="0" w:color="auto"/>
        <w:bottom w:val="none" w:sz="0" w:space="0" w:color="auto"/>
        <w:right w:val="none" w:sz="0" w:space="0" w:color="auto"/>
      </w:divBdr>
      <w:divsChild>
        <w:div w:id="941110042">
          <w:marLeft w:val="0"/>
          <w:marRight w:val="0"/>
          <w:marTop w:val="0"/>
          <w:marBottom w:val="0"/>
          <w:divBdr>
            <w:top w:val="none" w:sz="0" w:space="0" w:color="auto"/>
            <w:left w:val="none" w:sz="0" w:space="0" w:color="auto"/>
            <w:bottom w:val="none" w:sz="0" w:space="0" w:color="auto"/>
            <w:right w:val="none" w:sz="0" w:space="0" w:color="auto"/>
          </w:divBdr>
        </w:div>
        <w:div w:id="1180241356">
          <w:marLeft w:val="0"/>
          <w:marRight w:val="0"/>
          <w:marTop w:val="0"/>
          <w:marBottom w:val="0"/>
          <w:divBdr>
            <w:top w:val="none" w:sz="0" w:space="0" w:color="auto"/>
            <w:left w:val="none" w:sz="0" w:space="0" w:color="auto"/>
            <w:bottom w:val="none" w:sz="0" w:space="0" w:color="auto"/>
            <w:right w:val="none" w:sz="0" w:space="0" w:color="auto"/>
          </w:divBdr>
        </w:div>
        <w:div w:id="1713575495">
          <w:marLeft w:val="0"/>
          <w:marRight w:val="0"/>
          <w:marTop w:val="0"/>
          <w:marBottom w:val="0"/>
          <w:divBdr>
            <w:top w:val="none" w:sz="0" w:space="0" w:color="auto"/>
            <w:left w:val="none" w:sz="0" w:space="0" w:color="auto"/>
            <w:bottom w:val="none" w:sz="0" w:space="0" w:color="auto"/>
            <w:right w:val="none" w:sz="0" w:space="0" w:color="auto"/>
          </w:divBdr>
        </w:div>
      </w:divsChild>
    </w:div>
    <w:div w:id="1893687201">
      <w:bodyDiv w:val="1"/>
      <w:marLeft w:val="0"/>
      <w:marRight w:val="0"/>
      <w:marTop w:val="0"/>
      <w:marBottom w:val="0"/>
      <w:divBdr>
        <w:top w:val="none" w:sz="0" w:space="0" w:color="auto"/>
        <w:left w:val="none" w:sz="0" w:space="0" w:color="auto"/>
        <w:bottom w:val="none" w:sz="0" w:space="0" w:color="auto"/>
        <w:right w:val="none" w:sz="0" w:space="0" w:color="auto"/>
      </w:divBdr>
      <w:divsChild>
        <w:div w:id="764425149">
          <w:marLeft w:val="0"/>
          <w:marRight w:val="0"/>
          <w:marTop w:val="0"/>
          <w:marBottom w:val="0"/>
          <w:divBdr>
            <w:top w:val="none" w:sz="0" w:space="0" w:color="auto"/>
            <w:left w:val="none" w:sz="0" w:space="0" w:color="auto"/>
            <w:bottom w:val="none" w:sz="0" w:space="0" w:color="auto"/>
            <w:right w:val="none" w:sz="0" w:space="0" w:color="auto"/>
          </w:divBdr>
        </w:div>
        <w:div w:id="1004362936">
          <w:marLeft w:val="0"/>
          <w:marRight w:val="0"/>
          <w:marTop w:val="0"/>
          <w:marBottom w:val="0"/>
          <w:divBdr>
            <w:top w:val="none" w:sz="0" w:space="0" w:color="auto"/>
            <w:left w:val="none" w:sz="0" w:space="0" w:color="auto"/>
            <w:bottom w:val="none" w:sz="0" w:space="0" w:color="auto"/>
            <w:right w:val="none" w:sz="0" w:space="0" w:color="auto"/>
          </w:divBdr>
        </w:div>
      </w:divsChild>
    </w:div>
    <w:div w:id="1894922353">
      <w:bodyDiv w:val="1"/>
      <w:marLeft w:val="0"/>
      <w:marRight w:val="0"/>
      <w:marTop w:val="0"/>
      <w:marBottom w:val="0"/>
      <w:divBdr>
        <w:top w:val="none" w:sz="0" w:space="0" w:color="auto"/>
        <w:left w:val="none" w:sz="0" w:space="0" w:color="auto"/>
        <w:bottom w:val="none" w:sz="0" w:space="0" w:color="auto"/>
        <w:right w:val="none" w:sz="0" w:space="0" w:color="auto"/>
      </w:divBdr>
      <w:divsChild>
        <w:div w:id="1239941253">
          <w:marLeft w:val="0"/>
          <w:marRight w:val="0"/>
          <w:marTop w:val="0"/>
          <w:marBottom w:val="0"/>
          <w:divBdr>
            <w:top w:val="none" w:sz="0" w:space="0" w:color="auto"/>
            <w:left w:val="none" w:sz="0" w:space="0" w:color="auto"/>
            <w:bottom w:val="none" w:sz="0" w:space="0" w:color="auto"/>
            <w:right w:val="none" w:sz="0" w:space="0" w:color="auto"/>
          </w:divBdr>
        </w:div>
        <w:div w:id="1462964047">
          <w:marLeft w:val="0"/>
          <w:marRight w:val="0"/>
          <w:marTop w:val="0"/>
          <w:marBottom w:val="0"/>
          <w:divBdr>
            <w:top w:val="none" w:sz="0" w:space="0" w:color="auto"/>
            <w:left w:val="none" w:sz="0" w:space="0" w:color="auto"/>
            <w:bottom w:val="none" w:sz="0" w:space="0" w:color="auto"/>
            <w:right w:val="none" w:sz="0" w:space="0" w:color="auto"/>
          </w:divBdr>
        </w:div>
        <w:div w:id="2069376330">
          <w:marLeft w:val="0"/>
          <w:marRight w:val="0"/>
          <w:marTop w:val="0"/>
          <w:marBottom w:val="0"/>
          <w:divBdr>
            <w:top w:val="none" w:sz="0" w:space="0" w:color="auto"/>
            <w:left w:val="none" w:sz="0" w:space="0" w:color="auto"/>
            <w:bottom w:val="none" w:sz="0" w:space="0" w:color="auto"/>
            <w:right w:val="none" w:sz="0" w:space="0" w:color="auto"/>
          </w:divBdr>
        </w:div>
        <w:div w:id="2092384991">
          <w:marLeft w:val="0"/>
          <w:marRight w:val="0"/>
          <w:marTop w:val="0"/>
          <w:marBottom w:val="0"/>
          <w:divBdr>
            <w:top w:val="none" w:sz="0" w:space="0" w:color="auto"/>
            <w:left w:val="none" w:sz="0" w:space="0" w:color="auto"/>
            <w:bottom w:val="none" w:sz="0" w:space="0" w:color="auto"/>
            <w:right w:val="none" w:sz="0" w:space="0" w:color="auto"/>
          </w:divBdr>
        </w:div>
      </w:divsChild>
    </w:div>
    <w:div w:id="1898544579">
      <w:bodyDiv w:val="1"/>
      <w:marLeft w:val="0"/>
      <w:marRight w:val="0"/>
      <w:marTop w:val="0"/>
      <w:marBottom w:val="0"/>
      <w:divBdr>
        <w:top w:val="none" w:sz="0" w:space="0" w:color="auto"/>
        <w:left w:val="none" w:sz="0" w:space="0" w:color="auto"/>
        <w:bottom w:val="none" w:sz="0" w:space="0" w:color="auto"/>
        <w:right w:val="none" w:sz="0" w:space="0" w:color="auto"/>
      </w:divBdr>
      <w:divsChild>
        <w:div w:id="594482847">
          <w:marLeft w:val="0"/>
          <w:marRight w:val="0"/>
          <w:marTop w:val="0"/>
          <w:marBottom w:val="0"/>
          <w:divBdr>
            <w:top w:val="none" w:sz="0" w:space="0" w:color="auto"/>
            <w:left w:val="none" w:sz="0" w:space="0" w:color="auto"/>
            <w:bottom w:val="none" w:sz="0" w:space="0" w:color="auto"/>
            <w:right w:val="none" w:sz="0" w:space="0" w:color="auto"/>
          </w:divBdr>
        </w:div>
        <w:div w:id="866480105">
          <w:marLeft w:val="0"/>
          <w:marRight w:val="0"/>
          <w:marTop w:val="0"/>
          <w:marBottom w:val="0"/>
          <w:divBdr>
            <w:top w:val="none" w:sz="0" w:space="0" w:color="auto"/>
            <w:left w:val="none" w:sz="0" w:space="0" w:color="auto"/>
            <w:bottom w:val="none" w:sz="0" w:space="0" w:color="auto"/>
            <w:right w:val="none" w:sz="0" w:space="0" w:color="auto"/>
          </w:divBdr>
        </w:div>
        <w:div w:id="1325740812">
          <w:marLeft w:val="0"/>
          <w:marRight w:val="0"/>
          <w:marTop w:val="0"/>
          <w:marBottom w:val="0"/>
          <w:divBdr>
            <w:top w:val="none" w:sz="0" w:space="0" w:color="auto"/>
            <w:left w:val="none" w:sz="0" w:space="0" w:color="auto"/>
            <w:bottom w:val="none" w:sz="0" w:space="0" w:color="auto"/>
            <w:right w:val="none" w:sz="0" w:space="0" w:color="auto"/>
          </w:divBdr>
        </w:div>
        <w:div w:id="1423377127">
          <w:marLeft w:val="0"/>
          <w:marRight w:val="0"/>
          <w:marTop w:val="0"/>
          <w:marBottom w:val="0"/>
          <w:divBdr>
            <w:top w:val="none" w:sz="0" w:space="0" w:color="auto"/>
            <w:left w:val="none" w:sz="0" w:space="0" w:color="auto"/>
            <w:bottom w:val="none" w:sz="0" w:space="0" w:color="auto"/>
            <w:right w:val="none" w:sz="0" w:space="0" w:color="auto"/>
          </w:divBdr>
        </w:div>
        <w:div w:id="1702438712">
          <w:marLeft w:val="0"/>
          <w:marRight w:val="0"/>
          <w:marTop w:val="0"/>
          <w:marBottom w:val="0"/>
          <w:divBdr>
            <w:top w:val="none" w:sz="0" w:space="0" w:color="auto"/>
            <w:left w:val="none" w:sz="0" w:space="0" w:color="auto"/>
            <w:bottom w:val="none" w:sz="0" w:space="0" w:color="auto"/>
            <w:right w:val="none" w:sz="0" w:space="0" w:color="auto"/>
          </w:divBdr>
        </w:div>
        <w:div w:id="1767842662">
          <w:marLeft w:val="0"/>
          <w:marRight w:val="0"/>
          <w:marTop w:val="0"/>
          <w:marBottom w:val="0"/>
          <w:divBdr>
            <w:top w:val="none" w:sz="0" w:space="0" w:color="auto"/>
            <w:left w:val="none" w:sz="0" w:space="0" w:color="auto"/>
            <w:bottom w:val="none" w:sz="0" w:space="0" w:color="auto"/>
            <w:right w:val="none" w:sz="0" w:space="0" w:color="auto"/>
          </w:divBdr>
        </w:div>
      </w:divsChild>
    </w:div>
    <w:div w:id="1907060282">
      <w:bodyDiv w:val="1"/>
      <w:marLeft w:val="0"/>
      <w:marRight w:val="0"/>
      <w:marTop w:val="0"/>
      <w:marBottom w:val="0"/>
      <w:divBdr>
        <w:top w:val="none" w:sz="0" w:space="0" w:color="auto"/>
        <w:left w:val="none" w:sz="0" w:space="0" w:color="auto"/>
        <w:bottom w:val="none" w:sz="0" w:space="0" w:color="auto"/>
        <w:right w:val="none" w:sz="0" w:space="0" w:color="auto"/>
      </w:divBdr>
      <w:divsChild>
        <w:div w:id="33432986">
          <w:marLeft w:val="0"/>
          <w:marRight w:val="0"/>
          <w:marTop w:val="0"/>
          <w:marBottom w:val="0"/>
          <w:divBdr>
            <w:top w:val="none" w:sz="0" w:space="0" w:color="auto"/>
            <w:left w:val="none" w:sz="0" w:space="0" w:color="auto"/>
            <w:bottom w:val="none" w:sz="0" w:space="0" w:color="auto"/>
            <w:right w:val="none" w:sz="0" w:space="0" w:color="auto"/>
          </w:divBdr>
        </w:div>
        <w:div w:id="72748097">
          <w:marLeft w:val="0"/>
          <w:marRight w:val="0"/>
          <w:marTop w:val="0"/>
          <w:marBottom w:val="0"/>
          <w:divBdr>
            <w:top w:val="none" w:sz="0" w:space="0" w:color="auto"/>
            <w:left w:val="none" w:sz="0" w:space="0" w:color="auto"/>
            <w:bottom w:val="none" w:sz="0" w:space="0" w:color="auto"/>
            <w:right w:val="none" w:sz="0" w:space="0" w:color="auto"/>
          </w:divBdr>
        </w:div>
        <w:div w:id="77485048">
          <w:marLeft w:val="0"/>
          <w:marRight w:val="0"/>
          <w:marTop w:val="0"/>
          <w:marBottom w:val="0"/>
          <w:divBdr>
            <w:top w:val="none" w:sz="0" w:space="0" w:color="auto"/>
            <w:left w:val="none" w:sz="0" w:space="0" w:color="auto"/>
            <w:bottom w:val="none" w:sz="0" w:space="0" w:color="auto"/>
            <w:right w:val="none" w:sz="0" w:space="0" w:color="auto"/>
          </w:divBdr>
        </w:div>
        <w:div w:id="143817234">
          <w:marLeft w:val="0"/>
          <w:marRight w:val="0"/>
          <w:marTop w:val="0"/>
          <w:marBottom w:val="0"/>
          <w:divBdr>
            <w:top w:val="none" w:sz="0" w:space="0" w:color="auto"/>
            <w:left w:val="none" w:sz="0" w:space="0" w:color="auto"/>
            <w:bottom w:val="none" w:sz="0" w:space="0" w:color="auto"/>
            <w:right w:val="none" w:sz="0" w:space="0" w:color="auto"/>
          </w:divBdr>
        </w:div>
        <w:div w:id="291520363">
          <w:marLeft w:val="0"/>
          <w:marRight w:val="0"/>
          <w:marTop w:val="0"/>
          <w:marBottom w:val="0"/>
          <w:divBdr>
            <w:top w:val="none" w:sz="0" w:space="0" w:color="auto"/>
            <w:left w:val="none" w:sz="0" w:space="0" w:color="auto"/>
            <w:bottom w:val="none" w:sz="0" w:space="0" w:color="auto"/>
            <w:right w:val="none" w:sz="0" w:space="0" w:color="auto"/>
          </w:divBdr>
        </w:div>
        <w:div w:id="296640989">
          <w:marLeft w:val="0"/>
          <w:marRight w:val="0"/>
          <w:marTop w:val="0"/>
          <w:marBottom w:val="0"/>
          <w:divBdr>
            <w:top w:val="none" w:sz="0" w:space="0" w:color="auto"/>
            <w:left w:val="none" w:sz="0" w:space="0" w:color="auto"/>
            <w:bottom w:val="none" w:sz="0" w:space="0" w:color="auto"/>
            <w:right w:val="none" w:sz="0" w:space="0" w:color="auto"/>
          </w:divBdr>
        </w:div>
        <w:div w:id="336270824">
          <w:marLeft w:val="0"/>
          <w:marRight w:val="0"/>
          <w:marTop w:val="0"/>
          <w:marBottom w:val="0"/>
          <w:divBdr>
            <w:top w:val="none" w:sz="0" w:space="0" w:color="auto"/>
            <w:left w:val="none" w:sz="0" w:space="0" w:color="auto"/>
            <w:bottom w:val="none" w:sz="0" w:space="0" w:color="auto"/>
            <w:right w:val="none" w:sz="0" w:space="0" w:color="auto"/>
          </w:divBdr>
        </w:div>
        <w:div w:id="351078304">
          <w:marLeft w:val="0"/>
          <w:marRight w:val="0"/>
          <w:marTop w:val="0"/>
          <w:marBottom w:val="0"/>
          <w:divBdr>
            <w:top w:val="none" w:sz="0" w:space="0" w:color="auto"/>
            <w:left w:val="none" w:sz="0" w:space="0" w:color="auto"/>
            <w:bottom w:val="none" w:sz="0" w:space="0" w:color="auto"/>
            <w:right w:val="none" w:sz="0" w:space="0" w:color="auto"/>
          </w:divBdr>
        </w:div>
        <w:div w:id="369569452">
          <w:marLeft w:val="0"/>
          <w:marRight w:val="0"/>
          <w:marTop w:val="0"/>
          <w:marBottom w:val="0"/>
          <w:divBdr>
            <w:top w:val="none" w:sz="0" w:space="0" w:color="auto"/>
            <w:left w:val="none" w:sz="0" w:space="0" w:color="auto"/>
            <w:bottom w:val="none" w:sz="0" w:space="0" w:color="auto"/>
            <w:right w:val="none" w:sz="0" w:space="0" w:color="auto"/>
          </w:divBdr>
        </w:div>
        <w:div w:id="536963864">
          <w:marLeft w:val="0"/>
          <w:marRight w:val="0"/>
          <w:marTop w:val="0"/>
          <w:marBottom w:val="0"/>
          <w:divBdr>
            <w:top w:val="none" w:sz="0" w:space="0" w:color="auto"/>
            <w:left w:val="none" w:sz="0" w:space="0" w:color="auto"/>
            <w:bottom w:val="none" w:sz="0" w:space="0" w:color="auto"/>
            <w:right w:val="none" w:sz="0" w:space="0" w:color="auto"/>
          </w:divBdr>
        </w:div>
        <w:div w:id="553811120">
          <w:marLeft w:val="0"/>
          <w:marRight w:val="0"/>
          <w:marTop w:val="0"/>
          <w:marBottom w:val="0"/>
          <w:divBdr>
            <w:top w:val="none" w:sz="0" w:space="0" w:color="auto"/>
            <w:left w:val="none" w:sz="0" w:space="0" w:color="auto"/>
            <w:bottom w:val="none" w:sz="0" w:space="0" w:color="auto"/>
            <w:right w:val="none" w:sz="0" w:space="0" w:color="auto"/>
          </w:divBdr>
        </w:div>
        <w:div w:id="621687870">
          <w:marLeft w:val="0"/>
          <w:marRight w:val="0"/>
          <w:marTop w:val="0"/>
          <w:marBottom w:val="0"/>
          <w:divBdr>
            <w:top w:val="none" w:sz="0" w:space="0" w:color="auto"/>
            <w:left w:val="none" w:sz="0" w:space="0" w:color="auto"/>
            <w:bottom w:val="none" w:sz="0" w:space="0" w:color="auto"/>
            <w:right w:val="none" w:sz="0" w:space="0" w:color="auto"/>
          </w:divBdr>
        </w:div>
        <w:div w:id="680788501">
          <w:marLeft w:val="0"/>
          <w:marRight w:val="0"/>
          <w:marTop w:val="0"/>
          <w:marBottom w:val="0"/>
          <w:divBdr>
            <w:top w:val="none" w:sz="0" w:space="0" w:color="auto"/>
            <w:left w:val="none" w:sz="0" w:space="0" w:color="auto"/>
            <w:bottom w:val="none" w:sz="0" w:space="0" w:color="auto"/>
            <w:right w:val="none" w:sz="0" w:space="0" w:color="auto"/>
          </w:divBdr>
        </w:div>
        <w:div w:id="734940232">
          <w:marLeft w:val="0"/>
          <w:marRight w:val="0"/>
          <w:marTop w:val="0"/>
          <w:marBottom w:val="0"/>
          <w:divBdr>
            <w:top w:val="none" w:sz="0" w:space="0" w:color="auto"/>
            <w:left w:val="none" w:sz="0" w:space="0" w:color="auto"/>
            <w:bottom w:val="none" w:sz="0" w:space="0" w:color="auto"/>
            <w:right w:val="none" w:sz="0" w:space="0" w:color="auto"/>
          </w:divBdr>
        </w:div>
        <w:div w:id="788666927">
          <w:marLeft w:val="0"/>
          <w:marRight w:val="0"/>
          <w:marTop w:val="0"/>
          <w:marBottom w:val="0"/>
          <w:divBdr>
            <w:top w:val="none" w:sz="0" w:space="0" w:color="auto"/>
            <w:left w:val="none" w:sz="0" w:space="0" w:color="auto"/>
            <w:bottom w:val="none" w:sz="0" w:space="0" w:color="auto"/>
            <w:right w:val="none" w:sz="0" w:space="0" w:color="auto"/>
          </w:divBdr>
        </w:div>
        <w:div w:id="1229071308">
          <w:marLeft w:val="0"/>
          <w:marRight w:val="0"/>
          <w:marTop w:val="0"/>
          <w:marBottom w:val="0"/>
          <w:divBdr>
            <w:top w:val="none" w:sz="0" w:space="0" w:color="auto"/>
            <w:left w:val="none" w:sz="0" w:space="0" w:color="auto"/>
            <w:bottom w:val="none" w:sz="0" w:space="0" w:color="auto"/>
            <w:right w:val="none" w:sz="0" w:space="0" w:color="auto"/>
          </w:divBdr>
        </w:div>
        <w:div w:id="1512523888">
          <w:marLeft w:val="0"/>
          <w:marRight w:val="0"/>
          <w:marTop w:val="0"/>
          <w:marBottom w:val="0"/>
          <w:divBdr>
            <w:top w:val="none" w:sz="0" w:space="0" w:color="auto"/>
            <w:left w:val="none" w:sz="0" w:space="0" w:color="auto"/>
            <w:bottom w:val="none" w:sz="0" w:space="0" w:color="auto"/>
            <w:right w:val="none" w:sz="0" w:space="0" w:color="auto"/>
          </w:divBdr>
        </w:div>
        <w:div w:id="1535772814">
          <w:marLeft w:val="0"/>
          <w:marRight w:val="0"/>
          <w:marTop w:val="0"/>
          <w:marBottom w:val="0"/>
          <w:divBdr>
            <w:top w:val="none" w:sz="0" w:space="0" w:color="auto"/>
            <w:left w:val="none" w:sz="0" w:space="0" w:color="auto"/>
            <w:bottom w:val="none" w:sz="0" w:space="0" w:color="auto"/>
            <w:right w:val="none" w:sz="0" w:space="0" w:color="auto"/>
          </w:divBdr>
        </w:div>
        <w:div w:id="1860700702">
          <w:marLeft w:val="0"/>
          <w:marRight w:val="0"/>
          <w:marTop w:val="0"/>
          <w:marBottom w:val="0"/>
          <w:divBdr>
            <w:top w:val="none" w:sz="0" w:space="0" w:color="auto"/>
            <w:left w:val="none" w:sz="0" w:space="0" w:color="auto"/>
            <w:bottom w:val="none" w:sz="0" w:space="0" w:color="auto"/>
            <w:right w:val="none" w:sz="0" w:space="0" w:color="auto"/>
          </w:divBdr>
        </w:div>
        <w:div w:id="2019768208">
          <w:marLeft w:val="0"/>
          <w:marRight w:val="0"/>
          <w:marTop w:val="0"/>
          <w:marBottom w:val="0"/>
          <w:divBdr>
            <w:top w:val="none" w:sz="0" w:space="0" w:color="auto"/>
            <w:left w:val="none" w:sz="0" w:space="0" w:color="auto"/>
            <w:bottom w:val="none" w:sz="0" w:space="0" w:color="auto"/>
            <w:right w:val="none" w:sz="0" w:space="0" w:color="auto"/>
          </w:divBdr>
        </w:div>
        <w:div w:id="2087994399">
          <w:marLeft w:val="0"/>
          <w:marRight w:val="0"/>
          <w:marTop w:val="0"/>
          <w:marBottom w:val="0"/>
          <w:divBdr>
            <w:top w:val="none" w:sz="0" w:space="0" w:color="auto"/>
            <w:left w:val="none" w:sz="0" w:space="0" w:color="auto"/>
            <w:bottom w:val="none" w:sz="0" w:space="0" w:color="auto"/>
            <w:right w:val="none" w:sz="0" w:space="0" w:color="auto"/>
          </w:divBdr>
        </w:div>
      </w:divsChild>
    </w:div>
    <w:div w:id="1917399827">
      <w:bodyDiv w:val="1"/>
      <w:marLeft w:val="0"/>
      <w:marRight w:val="0"/>
      <w:marTop w:val="0"/>
      <w:marBottom w:val="0"/>
      <w:divBdr>
        <w:top w:val="none" w:sz="0" w:space="0" w:color="auto"/>
        <w:left w:val="none" w:sz="0" w:space="0" w:color="auto"/>
        <w:bottom w:val="none" w:sz="0" w:space="0" w:color="auto"/>
        <w:right w:val="none" w:sz="0" w:space="0" w:color="auto"/>
      </w:divBdr>
    </w:div>
    <w:div w:id="1917932765">
      <w:bodyDiv w:val="1"/>
      <w:marLeft w:val="0"/>
      <w:marRight w:val="0"/>
      <w:marTop w:val="0"/>
      <w:marBottom w:val="0"/>
      <w:divBdr>
        <w:top w:val="none" w:sz="0" w:space="0" w:color="auto"/>
        <w:left w:val="none" w:sz="0" w:space="0" w:color="auto"/>
        <w:bottom w:val="none" w:sz="0" w:space="0" w:color="auto"/>
        <w:right w:val="none" w:sz="0" w:space="0" w:color="auto"/>
      </w:divBdr>
      <w:divsChild>
        <w:div w:id="79063664">
          <w:marLeft w:val="0"/>
          <w:marRight w:val="0"/>
          <w:marTop w:val="0"/>
          <w:marBottom w:val="0"/>
          <w:divBdr>
            <w:top w:val="none" w:sz="0" w:space="0" w:color="auto"/>
            <w:left w:val="none" w:sz="0" w:space="0" w:color="auto"/>
            <w:bottom w:val="none" w:sz="0" w:space="0" w:color="auto"/>
            <w:right w:val="none" w:sz="0" w:space="0" w:color="auto"/>
          </w:divBdr>
        </w:div>
        <w:div w:id="89275106">
          <w:marLeft w:val="0"/>
          <w:marRight w:val="0"/>
          <w:marTop w:val="0"/>
          <w:marBottom w:val="0"/>
          <w:divBdr>
            <w:top w:val="none" w:sz="0" w:space="0" w:color="auto"/>
            <w:left w:val="none" w:sz="0" w:space="0" w:color="auto"/>
            <w:bottom w:val="none" w:sz="0" w:space="0" w:color="auto"/>
            <w:right w:val="none" w:sz="0" w:space="0" w:color="auto"/>
          </w:divBdr>
        </w:div>
        <w:div w:id="248857067">
          <w:marLeft w:val="0"/>
          <w:marRight w:val="0"/>
          <w:marTop w:val="0"/>
          <w:marBottom w:val="0"/>
          <w:divBdr>
            <w:top w:val="none" w:sz="0" w:space="0" w:color="auto"/>
            <w:left w:val="none" w:sz="0" w:space="0" w:color="auto"/>
            <w:bottom w:val="none" w:sz="0" w:space="0" w:color="auto"/>
            <w:right w:val="none" w:sz="0" w:space="0" w:color="auto"/>
          </w:divBdr>
        </w:div>
        <w:div w:id="293952827">
          <w:marLeft w:val="0"/>
          <w:marRight w:val="0"/>
          <w:marTop w:val="0"/>
          <w:marBottom w:val="0"/>
          <w:divBdr>
            <w:top w:val="none" w:sz="0" w:space="0" w:color="auto"/>
            <w:left w:val="none" w:sz="0" w:space="0" w:color="auto"/>
            <w:bottom w:val="none" w:sz="0" w:space="0" w:color="auto"/>
            <w:right w:val="none" w:sz="0" w:space="0" w:color="auto"/>
          </w:divBdr>
        </w:div>
        <w:div w:id="333604918">
          <w:marLeft w:val="0"/>
          <w:marRight w:val="0"/>
          <w:marTop w:val="0"/>
          <w:marBottom w:val="0"/>
          <w:divBdr>
            <w:top w:val="none" w:sz="0" w:space="0" w:color="auto"/>
            <w:left w:val="none" w:sz="0" w:space="0" w:color="auto"/>
            <w:bottom w:val="none" w:sz="0" w:space="0" w:color="auto"/>
            <w:right w:val="none" w:sz="0" w:space="0" w:color="auto"/>
          </w:divBdr>
        </w:div>
        <w:div w:id="571044769">
          <w:marLeft w:val="0"/>
          <w:marRight w:val="0"/>
          <w:marTop w:val="0"/>
          <w:marBottom w:val="0"/>
          <w:divBdr>
            <w:top w:val="none" w:sz="0" w:space="0" w:color="auto"/>
            <w:left w:val="none" w:sz="0" w:space="0" w:color="auto"/>
            <w:bottom w:val="none" w:sz="0" w:space="0" w:color="auto"/>
            <w:right w:val="none" w:sz="0" w:space="0" w:color="auto"/>
          </w:divBdr>
        </w:div>
        <w:div w:id="732043234">
          <w:marLeft w:val="0"/>
          <w:marRight w:val="0"/>
          <w:marTop w:val="0"/>
          <w:marBottom w:val="0"/>
          <w:divBdr>
            <w:top w:val="none" w:sz="0" w:space="0" w:color="auto"/>
            <w:left w:val="none" w:sz="0" w:space="0" w:color="auto"/>
            <w:bottom w:val="none" w:sz="0" w:space="0" w:color="auto"/>
            <w:right w:val="none" w:sz="0" w:space="0" w:color="auto"/>
          </w:divBdr>
        </w:div>
        <w:div w:id="806434169">
          <w:marLeft w:val="0"/>
          <w:marRight w:val="0"/>
          <w:marTop w:val="0"/>
          <w:marBottom w:val="0"/>
          <w:divBdr>
            <w:top w:val="none" w:sz="0" w:space="0" w:color="auto"/>
            <w:left w:val="none" w:sz="0" w:space="0" w:color="auto"/>
            <w:bottom w:val="none" w:sz="0" w:space="0" w:color="auto"/>
            <w:right w:val="none" w:sz="0" w:space="0" w:color="auto"/>
          </w:divBdr>
        </w:div>
        <w:div w:id="999119978">
          <w:marLeft w:val="0"/>
          <w:marRight w:val="0"/>
          <w:marTop w:val="0"/>
          <w:marBottom w:val="0"/>
          <w:divBdr>
            <w:top w:val="none" w:sz="0" w:space="0" w:color="auto"/>
            <w:left w:val="none" w:sz="0" w:space="0" w:color="auto"/>
            <w:bottom w:val="none" w:sz="0" w:space="0" w:color="auto"/>
            <w:right w:val="none" w:sz="0" w:space="0" w:color="auto"/>
          </w:divBdr>
        </w:div>
        <w:div w:id="1039160922">
          <w:marLeft w:val="0"/>
          <w:marRight w:val="0"/>
          <w:marTop w:val="0"/>
          <w:marBottom w:val="0"/>
          <w:divBdr>
            <w:top w:val="none" w:sz="0" w:space="0" w:color="auto"/>
            <w:left w:val="none" w:sz="0" w:space="0" w:color="auto"/>
            <w:bottom w:val="none" w:sz="0" w:space="0" w:color="auto"/>
            <w:right w:val="none" w:sz="0" w:space="0" w:color="auto"/>
          </w:divBdr>
        </w:div>
        <w:div w:id="1363359500">
          <w:marLeft w:val="0"/>
          <w:marRight w:val="0"/>
          <w:marTop w:val="0"/>
          <w:marBottom w:val="0"/>
          <w:divBdr>
            <w:top w:val="none" w:sz="0" w:space="0" w:color="auto"/>
            <w:left w:val="none" w:sz="0" w:space="0" w:color="auto"/>
            <w:bottom w:val="none" w:sz="0" w:space="0" w:color="auto"/>
            <w:right w:val="none" w:sz="0" w:space="0" w:color="auto"/>
          </w:divBdr>
        </w:div>
        <w:div w:id="1682009583">
          <w:marLeft w:val="0"/>
          <w:marRight w:val="0"/>
          <w:marTop w:val="0"/>
          <w:marBottom w:val="0"/>
          <w:divBdr>
            <w:top w:val="none" w:sz="0" w:space="0" w:color="auto"/>
            <w:left w:val="none" w:sz="0" w:space="0" w:color="auto"/>
            <w:bottom w:val="none" w:sz="0" w:space="0" w:color="auto"/>
            <w:right w:val="none" w:sz="0" w:space="0" w:color="auto"/>
          </w:divBdr>
        </w:div>
        <w:div w:id="1826625486">
          <w:marLeft w:val="0"/>
          <w:marRight w:val="0"/>
          <w:marTop w:val="0"/>
          <w:marBottom w:val="0"/>
          <w:divBdr>
            <w:top w:val="none" w:sz="0" w:space="0" w:color="auto"/>
            <w:left w:val="none" w:sz="0" w:space="0" w:color="auto"/>
            <w:bottom w:val="none" w:sz="0" w:space="0" w:color="auto"/>
            <w:right w:val="none" w:sz="0" w:space="0" w:color="auto"/>
          </w:divBdr>
        </w:div>
        <w:div w:id="1845777086">
          <w:marLeft w:val="0"/>
          <w:marRight w:val="0"/>
          <w:marTop w:val="0"/>
          <w:marBottom w:val="0"/>
          <w:divBdr>
            <w:top w:val="none" w:sz="0" w:space="0" w:color="auto"/>
            <w:left w:val="none" w:sz="0" w:space="0" w:color="auto"/>
            <w:bottom w:val="none" w:sz="0" w:space="0" w:color="auto"/>
            <w:right w:val="none" w:sz="0" w:space="0" w:color="auto"/>
          </w:divBdr>
        </w:div>
        <w:div w:id="1881238001">
          <w:marLeft w:val="0"/>
          <w:marRight w:val="0"/>
          <w:marTop w:val="0"/>
          <w:marBottom w:val="0"/>
          <w:divBdr>
            <w:top w:val="none" w:sz="0" w:space="0" w:color="auto"/>
            <w:left w:val="none" w:sz="0" w:space="0" w:color="auto"/>
            <w:bottom w:val="none" w:sz="0" w:space="0" w:color="auto"/>
            <w:right w:val="none" w:sz="0" w:space="0" w:color="auto"/>
          </w:divBdr>
        </w:div>
        <w:div w:id="1904490317">
          <w:marLeft w:val="0"/>
          <w:marRight w:val="0"/>
          <w:marTop w:val="0"/>
          <w:marBottom w:val="0"/>
          <w:divBdr>
            <w:top w:val="none" w:sz="0" w:space="0" w:color="auto"/>
            <w:left w:val="none" w:sz="0" w:space="0" w:color="auto"/>
            <w:bottom w:val="none" w:sz="0" w:space="0" w:color="auto"/>
            <w:right w:val="none" w:sz="0" w:space="0" w:color="auto"/>
          </w:divBdr>
        </w:div>
        <w:div w:id="1923029617">
          <w:marLeft w:val="0"/>
          <w:marRight w:val="0"/>
          <w:marTop w:val="0"/>
          <w:marBottom w:val="0"/>
          <w:divBdr>
            <w:top w:val="none" w:sz="0" w:space="0" w:color="auto"/>
            <w:left w:val="none" w:sz="0" w:space="0" w:color="auto"/>
            <w:bottom w:val="none" w:sz="0" w:space="0" w:color="auto"/>
            <w:right w:val="none" w:sz="0" w:space="0" w:color="auto"/>
          </w:divBdr>
        </w:div>
        <w:div w:id="1925533397">
          <w:marLeft w:val="0"/>
          <w:marRight w:val="0"/>
          <w:marTop w:val="0"/>
          <w:marBottom w:val="0"/>
          <w:divBdr>
            <w:top w:val="none" w:sz="0" w:space="0" w:color="auto"/>
            <w:left w:val="none" w:sz="0" w:space="0" w:color="auto"/>
            <w:bottom w:val="none" w:sz="0" w:space="0" w:color="auto"/>
            <w:right w:val="none" w:sz="0" w:space="0" w:color="auto"/>
          </w:divBdr>
        </w:div>
        <w:div w:id="2033611100">
          <w:marLeft w:val="0"/>
          <w:marRight w:val="0"/>
          <w:marTop w:val="0"/>
          <w:marBottom w:val="0"/>
          <w:divBdr>
            <w:top w:val="none" w:sz="0" w:space="0" w:color="auto"/>
            <w:left w:val="none" w:sz="0" w:space="0" w:color="auto"/>
            <w:bottom w:val="none" w:sz="0" w:space="0" w:color="auto"/>
            <w:right w:val="none" w:sz="0" w:space="0" w:color="auto"/>
          </w:divBdr>
        </w:div>
        <w:div w:id="2091585665">
          <w:marLeft w:val="0"/>
          <w:marRight w:val="0"/>
          <w:marTop w:val="0"/>
          <w:marBottom w:val="0"/>
          <w:divBdr>
            <w:top w:val="none" w:sz="0" w:space="0" w:color="auto"/>
            <w:left w:val="none" w:sz="0" w:space="0" w:color="auto"/>
            <w:bottom w:val="none" w:sz="0" w:space="0" w:color="auto"/>
            <w:right w:val="none" w:sz="0" w:space="0" w:color="auto"/>
          </w:divBdr>
        </w:div>
      </w:divsChild>
    </w:div>
    <w:div w:id="1919169216">
      <w:bodyDiv w:val="1"/>
      <w:marLeft w:val="0"/>
      <w:marRight w:val="0"/>
      <w:marTop w:val="0"/>
      <w:marBottom w:val="0"/>
      <w:divBdr>
        <w:top w:val="none" w:sz="0" w:space="0" w:color="auto"/>
        <w:left w:val="none" w:sz="0" w:space="0" w:color="auto"/>
        <w:bottom w:val="none" w:sz="0" w:space="0" w:color="auto"/>
        <w:right w:val="none" w:sz="0" w:space="0" w:color="auto"/>
      </w:divBdr>
      <w:divsChild>
        <w:div w:id="305552112">
          <w:marLeft w:val="0"/>
          <w:marRight w:val="0"/>
          <w:marTop w:val="0"/>
          <w:marBottom w:val="0"/>
          <w:divBdr>
            <w:top w:val="none" w:sz="0" w:space="0" w:color="auto"/>
            <w:left w:val="none" w:sz="0" w:space="0" w:color="auto"/>
            <w:bottom w:val="none" w:sz="0" w:space="0" w:color="auto"/>
            <w:right w:val="none" w:sz="0" w:space="0" w:color="auto"/>
          </w:divBdr>
        </w:div>
        <w:div w:id="358089114">
          <w:marLeft w:val="0"/>
          <w:marRight w:val="0"/>
          <w:marTop w:val="0"/>
          <w:marBottom w:val="0"/>
          <w:divBdr>
            <w:top w:val="none" w:sz="0" w:space="0" w:color="auto"/>
            <w:left w:val="none" w:sz="0" w:space="0" w:color="auto"/>
            <w:bottom w:val="none" w:sz="0" w:space="0" w:color="auto"/>
            <w:right w:val="none" w:sz="0" w:space="0" w:color="auto"/>
          </w:divBdr>
        </w:div>
        <w:div w:id="538469923">
          <w:marLeft w:val="0"/>
          <w:marRight w:val="0"/>
          <w:marTop w:val="0"/>
          <w:marBottom w:val="0"/>
          <w:divBdr>
            <w:top w:val="none" w:sz="0" w:space="0" w:color="auto"/>
            <w:left w:val="none" w:sz="0" w:space="0" w:color="auto"/>
            <w:bottom w:val="none" w:sz="0" w:space="0" w:color="auto"/>
            <w:right w:val="none" w:sz="0" w:space="0" w:color="auto"/>
          </w:divBdr>
        </w:div>
        <w:div w:id="792482445">
          <w:marLeft w:val="0"/>
          <w:marRight w:val="0"/>
          <w:marTop w:val="0"/>
          <w:marBottom w:val="0"/>
          <w:divBdr>
            <w:top w:val="none" w:sz="0" w:space="0" w:color="auto"/>
            <w:left w:val="none" w:sz="0" w:space="0" w:color="auto"/>
            <w:bottom w:val="none" w:sz="0" w:space="0" w:color="auto"/>
            <w:right w:val="none" w:sz="0" w:space="0" w:color="auto"/>
          </w:divBdr>
        </w:div>
        <w:div w:id="961039616">
          <w:marLeft w:val="0"/>
          <w:marRight w:val="0"/>
          <w:marTop w:val="0"/>
          <w:marBottom w:val="0"/>
          <w:divBdr>
            <w:top w:val="none" w:sz="0" w:space="0" w:color="auto"/>
            <w:left w:val="none" w:sz="0" w:space="0" w:color="auto"/>
            <w:bottom w:val="none" w:sz="0" w:space="0" w:color="auto"/>
            <w:right w:val="none" w:sz="0" w:space="0" w:color="auto"/>
          </w:divBdr>
        </w:div>
        <w:div w:id="1107387058">
          <w:marLeft w:val="0"/>
          <w:marRight w:val="0"/>
          <w:marTop w:val="0"/>
          <w:marBottom w:val="0"/>
          <w:divBdr>
            <w:top w:val="none" w:sz="0" w:space="0" w:color="auto"/>
            <w:left w:val="none" w:sz="0" w:space="0" w:color="auto"/>
            <w:bottom w:val="none" w:sz="0" w:space="0" w:color="auto"/>
            <w:right w:val="none" w:sz="0" w:space="0" w:color="auto"/>
          </w:divBdr>
        </w:div>
        <w:div w:id="1536891887">
          <w:marLeft w:val="0"/>
          <w:marRight w:val="0"/>
          <w:marTop w:val="0"/>
          <w:marBottom w:val="0"/>
          <w:divBdr>
            <w:top w:val="none" w:sz="0" w:space="0" w:color="auto"/>
            <w:left w:val="none" w:sz="0" w:space="0" w:color="auto"/>
            <w:bottom w:val="none" w:sz="0" w:space="0" w:color="auto"/>
            <w:right w:val="none" w:sz="0" w:space="0" w:color="auto"/>
          </w:divBdr>
        </w:div>
        <w:div w:id="1697271778">
          <w:marLeft w:val="0"/>
          <w:marRight w:val="0"/>
          <w:marTop w:val="0"/>
          <w:marBottom w:val="0"/>
          <w:divBdr>
            <w:top w:val="none" w:sz="0" w:space="0" w:color="auto"/>
            <w:left w:val="none" w:sz="0" w:space="0" w:color="auto"/>
            <w:bottom w:val="none" w:sz="0" w:space="0" w:color="auto"/>
            <w:right w:val="none" w:sz="0" w:space="0" w:color="auto"/>
          </w:divBdr>
        </w:div>
        <w:div w:id="2066709205">
          <w:marLeft w:val="0"/>
          <w:marRight w:val="0"/>
          <w:marTop w:val="0"/>
          <w:marBottom w:val="0"/>
          <w:divBdr>
            <w:top w:val="none" w:sz="0" w:space="0" w:color="auto"/>
            <w:left w:val="none" w:sz="0" w:space="0" w:color="auto"/>
            <w:bottom w:val="none" w:sz="0" w:space="0" w:color="auto"/>
            <w:right w:val="none" w:sz="0" w:space="0" w:color="auto"/>
          </w:divBdr>
        </w:div>
        <w:div w:id="2083209712">
          <w:marLeft w:val="0"/>
          <w:marRight w:val="0"/>
          <w:marTop w:val="0"/>
          <w:marBottom w:val="0"/>
          <w:divBdr>
            <w:top w:val="none" w:sz="0" w:space="0" w:color="auto"/>
            <w:left w:val="none" w:sz="0" w:space="0" w:color="auto"/>
            <w:bottom w:val="none" w:sz="0" w:space="0" w:color="auto"/>
            <w:right w:val="none" w:sz="0" w:space="0" w:color="auto"/>
          </w:divBdr>
        </w:div>
      </w:divsChild>
    </w:div>
    <w:div w:id="1921525244">
      <w:bodyDiv w:val="1"/>
      <w:marLeft w:val="0"/>
      <w:marRight w:val="0"/>
      <w:marTop w:val="0"/>
      <w:marBottom w:val="0"/>
      <w:divBdr>
        <w:top w:val="none" w:sz="0" w:space="0" w:color="auto"/>
        <w:left w:val="none" w:sz="0" w:space="0" w:color="auto"/>
        <w:bottom w:val="none" w:sz="0" w:space="0" w:color="auto"/>
        <w:right w:val="none" w:sz="0" w:space="0" w:color="auto"/>
      </w:divBdr>
      <w:divsChild>
        <w:div w:id="7871071">
          <w:marLeft w:val="0"/>
          <w:marRight w:val="0"/>
          <w:marTop w:val="0"/>
          <w:marBottom w:val="0"/>
          <w:divBdr>
            <w:top w:val="none" w:sz="0" w:space="0" w:color="auto"/>
            <w:left w:val="none" w:sz="0" w:space="0" w:color="auto"/>
            <w:bottom w:val="none" w:sz="0" w:space="0" w:color="auto"/>
            <w:right w:val="none" w:sz="0" w:space="0" w:color="auto"/>
          </w:divBdr>
        </w:div>
        <w:div w:id="339503586">
          <w:marLeft w:val="0"/>
          <w:marRight w:val="0"/>
          <w:marTop w:val="0"/>
          <w:marBottom w:val="0"/>
          <w:divBdr>
            <w:top w:val="none" w:sz="0" w:space="0" w:color="auto"/>
            <w:left w:val="none" w:sz="0" w:space="0" w:color="auto"/>
            <w:bottom w:val="none" w:sz="0" w:space="0" w:color="auto"/>
            <w:right w:val="none" w:sz="0" w:space="0" w:color="auto"/>
          </w:divBdr>
        </w:div>
        <w:div w:id="523981799">
          <w:marLeft w:val="0"/>
          <w:marRight w:val="0"/>
          <w:marTop w:val="0"/>
          <w:marBottom w:val="0"/>
          <w:divBdr>
            <w:top w:val="none" w:sz="0" w:space="0" w:color="auto"/>
            <w:left w:val="none" w:sz="0" w:space="0" w:color="auto"/>
            <w:bottom w:val="none" w:sz="0" w:space="0" w:color="auto"/>
            <w:right w:val="none" w:sz="0" w:space="0" w:color="auto"/>
          </w:divBdr>
        </w:div>
        <w:div w:id="734738463">
          <w:marLeft w:val="0"/>
          <w:marRight w:val="0"/>
          <w:marTop w:val="0"/>
          <w:marBottom w:val="0"/>
          <w:divBdr>
            <w:top w:val="none" w:sz="0" w:space="0" w:color="auto"/>
            <w:left w:val="none" w:sz="0" w:space="0" w:color="auto"/>
            <w:bottom w:val="none" w:sz="0" w:space="0" w:color="auto"/>
            <w:right w:val="none" w:sz="0" w:space="0" w:color="auto"/>
          </w:divBdr>
        </w:div>
        <w:div w:id="921573410">
          <w:marLeft w:val="0"/>
          <w:marRight w:val="0"/>
          <w:marTop w:val="0"/>
          <w:marBottom w:val="0"/>
          <w:divBdr>
            <w:top w:val="none" w:sz="0" w:space="0" w:color="auto"/>
            <w:left w:val="none" w:sz="0" w:space="0" w:color="auto"/>
            <w:bottom w:val="none" w:sz="0" w:space="0" w:color="auto"/>
            <w:right w:val="none" w:sz="0" w:space="0" w:color="auto"/>
          </w:divBdr>
        </w:div>
        <w:div w:id="1026099672">
          <w:marLeft w:val="0"/>
          <w:marRight w:val="0"/>
          <w:marTop w:val="0"/>
          <w:marBottom w:val="0"/>
          <w:divBdr>
            <w:top w:val="none" w:sz="0" w:space="0" w:color="auto"/>
            <w:left w:val="none" w:sz="0" w:space="0" w:color="auto"/>
            <w:bottom w:val="none" w:sz="0" w:space="0" w:color="auto"/>
            <w:right w:val="none" w:sz="0" w:space="0" w:color="auto"/>
          </w:divBdr>
        </w:div>
        <w:div w:id="1193222539">
          <w:marLeft w:val="0"/>
          <w:marRight w:val="0"/>
          <w:marTop w:val="0"/>
          <w:marBottom w:val="0"/>
          <w:divBdr>
            <w:top w:val="none" w:sz="0" w:space="0" w:color="auto"/>
            <w:left w:val="none" w:sz="0" w:space="0" w:color="auto"/>
            <w:bottom w:val="none" w:sz="0" w:space="0" w:color="auto"/>
            <w:right w:val="none" w:sz="0" w:space="0" w:color="auto"/>
          </w:divBdr>
        </w:div>
        <w:div w:id="1228959323">
          <w:marLeft w:val="0"/>
          <w:marRight w:val="0"/>
          <w:marTop w:val="0"/>
          <w:marBottom w:val="0"/>
          <w:divBdr>
            <w:top w:val="none" w:sz="0" w:space="0" w:color="auto"/>
            <w:left w:val="none" w:sz="0" w:space="0" w:color="auto"/>
            <w:bottom w:val="none" w:sz="0" w:space="0" w:color="auto"/>
            <w:right w:val="none" w:sz="0" w:space="0" w:color="auto"/>
          </w:divBdr>
        </w:div>
        <w:div w:id="1305895331">
          <w:marLeft w:val="0"/>
          <w:marRight w:val="0"/>
          <w:marTop w:val="0"/>
          <w:marBottom w:val="0"/>
          <w:divBdr>
            <w:top w:val="none" w:sz="0" w:space="0" w:color="auto"/>
            <w:left w:val="none" w:sz="0" w:space="0" w:color="auto"/>
            <w:bottom w:val="none" w:sz="0" w:space="0" w:color="auto"/>
            <w:right w:val="none" w:sz="0" w:space="0" w:color="auto"/>
          </w:divBdr>
        </w:div>
        <w:div w:id="1526168681">
          <w:marLeft w:val="0"/>
          <w:marRight w:val="0"/>
          <w:marTop w:val="0"/>
          <w:marBottom w:val="0"/>
          <w:divBdr>
            <w:top w:val="none" w:sz="0" w:space="0" w:color="auto"/>
            <w:left w:val="none" w:sz="0" w:space="0" w:color="auto"/>
            <w:bottom w:val="none" w:sz="0" w:space="0" w:color="auto"/>
            <w:right w:val="none" w:sz="0" w:space="0" w:color="auto"/>
          </w:divBdr>
        </w:div>
        <w:div w:id="1704600705">
          <w:marLeft w:val="0"/>
          <w:marRight w:val="0"/>
          <w:marTop w:val="0"/>
          <w:marBottom w:val="0"/>
          <w:divBdr>
            <w:top w:val="none" w:sz="0" w:space="0" w:color="auto"/>
            <w:left w:val="none" w:sz="0" w:space="0" w:color="auto"/>
            <w:bottom w:val="none" w:sz="0" w:space="0" w:color="auto"/>
            <w:right w:val="none" w:sz="0" w:space="0" w:color="auto"/>
          </w:divBdr>
        </w:div>
        <w:div w:id="1875459456">
          <w:marLeft w:val="0"/>
          <w:marRight w:val="0"/>
          <w:marTop w:val="0"/>
          <w:marBottom w:val="0"/>
          <w:divBdr>
            <w:top w:val="none" w:sz="0" w:space="0" w:color="auto"/>
            <w:left w:val="none" w:sz="0" w:space="0" w:color="auto"/>
            <w:bottom w:val="none" w:sz="0" w:space="0" w:color="auto"/>
            <w:right w:val="none" w:sz="0" w:space="0" w:color="auto"/>
          </w:divBdr>
        </w:div>
      </w:divsChild>
    </w:div>
    <w:div w:id="1924681085">
      <w:bodyDiv w:val="1"/>
      <w:marLeft w:val="0"/>
      <w:marRight w:val="0"/>
      <w:marTop w:val="0"/>
      <w:marBottom w:val="0"/>
      <w:divBdr>
        <w:top w:val="none" w:sz="0" w:space="0" w:color="auto"/>
        <w:left w:val="none" w:sz="0" w:space="0" w:color="auto"/>
        <w:bottom w:val="none" w:sz="0" w:space="0" w:color="auto"/>
        <w:right w:val="none" w:sz="0" w:space="0" w:color="auto"/>
      </w:divBdr>
      <w:divsChild>
        <w:div w:id="37050334">
          <w:marLeft w:val="0"/>
          <w:marRight w:val="0"/>
          <w:marTop w:val="0"/>
          <w:marBottom w:val="0"/>
          <w:divBdr>
            <w:top w:val="none" w:sz="0" w:space="0" w:color="auto"/>
            <w:left w:val="none" w:sz="0" w:space="0" w:color="auto"/>
            <w:bottom w:val="none" w:sz="0" w:space="0" w:color="auto"/>
            <w:right w:val="none" w:sz="0" w:space="0" w:color="auto"/>
          </w:divBdr>
        </w:div>
        <w:div w:id="221911092">
          <w:marLeft w:val="0"/>
          <w:marRight w:val="0"/>
          <w:marTop w:val="0"/>
          <w:marBottom w:val="0"/>
          <w:divBdr>
            <w:top w:val="none" w:sz="0" w:space="0" w:color="auto"/>
            <w:left w:val="none" w:sz="0" w:space="0" w:color="auto"/>
            <w:bottom w:val="none" w:sz="0" w:space="0" w:color="auto"/>
            <w:right w:val="none" w:sz="0" w:space="0" w:color="auto"/>
          </w:divBdr>
        </w:div>
        <w:div w:id="268316615">
          <w:marLeft w:val="0"/>
          <w:marRight w:val="0"/>
          <w:marTop w:val="0"/>
          <w:marBottom w:val="0"/>
          <w:divBdr>
            <w:top w:val="none" w:sz="0" w:space="0" w:color="auto"/>
            <w:left w:val="none" w:sz="0" w:space="0" w:color="auto"/>
            <w:bottom w:val="none" w:sz="0" w:space="0" w:color="auto"/>
            <w:right w:val="none" w:sz="0" w:space="0" w:color="auto"/>
          </w:divBdr>
        </w:div>
        <w:div w:id="329453851">
          <w:marLeft w:val="0"/>
          <w:marRight w:val="0"/>
          <w:marTop w:val="0"/>
          <w:marBottom w:val="0"/>
          <w:divBdr>
            <w:top w:val="none" w:sz="0" w:space="0" w:color="auto"/>
            <w:left w:val="none" w:sz="0" w:space="0" w:color="auto"/>
            <w:bottom w:val="none" w:sz="0" w:space="0" w:color="auto"/>
            <w:right w:val="none" w:sz="0" w:space="0" w:color="auto"/>
          </w:divBdr>
        </w:div>
        <w:div w:id="470634202">
          <w:marLeft w:val="0"/>
          <w:marRight w:val="0"/>
          <w:marTop w:val="0"/>
          <w:marBottom w:val="0"/>
          <w:divBdr>
            <w:top w:val="none" w:sz="0" w:space="0" w:color="auto"/>
            <w:left w:val="none" w:sz="0" w:space="0" w:color="auto"/>
            <w:bottom w:val="none" w:sz="0" w:space="0" w:color="auto"/>
            <w:right w:val="none" w:sz="0" w:space="0" w:color="auto"/>
          </w:divBdr>
        </w:div>
        <w:div w:id="482476533">
          <w:marLeft w:val="0"/>
          <w:marRight w:val="0"/>
          <w:marTop w:val="0"/>
          <w:marBottom w:val="0"/>
          <w:divBdr>
            <w:top w:val="none" w:sz="0" w:space="0" w:color="auto"/>
            <w:left w:val="none" w:sz="0" w:space="0" w:color="auto"/>
            <w:bottom w:val="none" w:sz="0" w:space="0" w:color="auto"/>
            <w:right w:val="none" w:sz="0" w:space="0" w:color="auto"/>
          </w:divBdr>
        </w:div>
        <w:div w:id="485515017">
          <w:marLeft w:val="0"/>
          <w:marRight w:val="0"/>
          <w:marTop w:val="0"/>
          <w:marBottom w:val="0"/>
          <w:divBdr>
            <w:top w:val="none" w:sz="0" w:space="0" w:color="auto"/>
            <w:left w:val="none" w:sz="0" w:space="0" w:color="auto"/>
            <w:bottom w:val="none" w:sz="0" w:space="0" w:color="auto"/>
            <w:right w:val="none" w:sz="0" w:space="0" w:color="auto"/>
          </w:divBdr>
        </w:div>
        <w:div w:id="511840839">
          <w:marLeft w:val="0"/>
          <w:marRight w:val="0"/>
          <w:marTop w:val="0"/>
          <w:marBottom w:val="0"/>
          <w:divBdr>
            <w:top w:val="none" w:sz="0" w:space="0" w:color="auto"/>
            <w:left w:val="none" w:sz="0" w:space="0" w:color="auto"/>
            <w:bottom w:val="none" w:sz="0" w:space="0" w:color="auto"/>
            <w:right w:val="none" w:sz="0" w:space="0" w:color="auto"/>
          </w:divBdr>
        </w:div>
        <w:div w:id="526916549">
          <w:marLeft w:val="0"/>
          <w:marRight w:val="0"/>
          <w:marTop w:val="0"/>
          <w:marBottom w:val="0"/>
          <w:divBdr>
            <w:top w:val="none" w:sz="0" w:space="0" w:color="auto"/>
            <w:left w:val="none" w:sz="0" w:space="0" w:color="auto"/>
            <w:bottom w:val="none" w:sz="0" w:space="0" w:color="auto"/>
            <w:right w:val="none" w:sz="0" w:space="0" w:color="auto"/>
          </w:divBdr>
        </w:div>
        <w:div w:id="604532527">
          <w:marLeft w:val="0"/>
          <w:marRight w:val="0"/>
          <w:marTop w:val="0"/>
          <w:marBottom w:val="0"/>
          <w:divBdr>
            <w:top w:val="none" w:sz="0" w:space="0" w:color="auto"/>
            <w:left w:val="none" w:sz="0" w:space="0" w:color="auto"/>
            <w:bottom w:val="none" w:sz="0" w:space="0" w:color="auto"/>
            <w:right w:val="none" w:sz="0" w:space="0" w:color="auto"/>
          </w:divBdr>
        </w:div>
        <w:div w:id="611786610">
          <w:marLeft w:val="0"/>
          <w:marRight w:val="0"/>
          <w:marTop w:val="0"/>
          <w:marBottom w:val="0"/>
          <w:divBdr>
            <w:top w:val="none" w:sz="0" w:space="0" w:color="auto"/>
            <w:left w:val="none" w:sz="0" w:space="0" w:color="auto"/>
            <w:bottom w:val="none" w:sz="0" w:space="0" w:color="auto"/>
            <w:right w:val="none" w:sz="0" w:space="0" w:color="auto"/>
          </w:divBdr>
        </w:div>
        <w:div w:id="633288824">
          <w:marLeft w:val="0"/>
          <w:marRight w:val="0"/>
          <w:marTop w:val="0"/>
          <w:marBottom w:val="0"/>
          <w:divBdr>
            <w:top w:val="none" w:sz="0" w:space="0" w:color="auto"/>
            <w:left w:val="none" w:sz="0" w:space="0" w:color="auto"/>
            <w:bottom w:val="none" w:sz="0" w:space="0" w:color="auto"/>
            <w:right w:val="none" w:sz="0" w:space="0" w:color="auto"/>
          </w:divBdr>
        </w:div>
        <w:div w:id="641734309">
          <w:marLeft w:val="0"/>
          <w:marRight w:val="0"/>
          <w:marTop w:val="0"/>
          <w:marBottom w:val="0"/>
          <w:divBdr>
            <w:top w:val="none" w:sz="0" w:space="0" w:color="auto"/>
            <w:left w:val="none" w:sz="0" w:space="0" w:color="auto"/>
            <w:bottom w:val="none" w:sz="0" w:space="0" w:color="auto"/>
            <w:right w:val="none" w:sz="0" w:space="0" w:color="auto"/>
          </w:divBdr>
        </w:div>
        <w:div w:id="780028876">
          <w:marLeft w:val="0"/>
          <w:marRight w:val="0"/>
          <w:marTop w:val="0"/>
          <w:marBottom w:val="0"/>
          <w:divBdr>
            <w:top w:val="none" w:sz="0" w:space="0" w:color="auto"/>
            <w:left w:val="none" w:sz="0" w:space="0" w:color="auto"/>
            <w:bottom w:val="none" w:sz="0" w:space="0" w:color="auto"/>
            <w:right w:val="none" w:sz="0" w:space="0" w:color="auto"/>
          </w:divBdr>
        </w:div>
        <w:div w:id="867641039">
          <w:marLeft w:val="0"/>
          <w:marRight w:val="0"/>
          <w:marTop w:val="0"/>
          <w:marBottom w:val="0"/>
          <w:divBdr>
            <w:top w:val="none" w:sz="0" w:space="0" w:color="auto"/>
            <w:left w:val="none" w:sz="0" w:space="0" w:color="auto"/>
            <w:bottom w:val="none" w:sz="0" w:space="0" w:color="auto"/>
            <w:right w:val="none" w:sz="0" w:space="0" w:color="auto"/>
          </w:divBdr>
        </w:div>
        <w:div w:id="957641410">
          <w:marLeft w:val="0"/>
          <w:marRight w:val="0"/>
          <w:marTop w:val="0"/>
          <w:marBottom w:val="0"/>
          <w:divBdr>
            <w:top w:val="none" w:sz="0" w:space="0" w:color="auto"/>
            <w:left w:val="none" w:sz="0" w:space="0" w:color="auto"/>
            <w:bottom w:val="none" w:sz="0" w:space="0" w:color="auto"/>
            <w:right w:val="none" w:sz="0" w:space="0" w:color="auto"/>
          </w:divBdr>
        </w:div>
        <w:div w:id="1232154198">
          <w:marLeft w:val="0"/>
          <w:marRight w:val="0"/>
          <w:marTop w:val="0"/>
          <w:marBottom w:val="0"/>
          <w:divBdr>
            <w:top w:val="none" w:sz="0" w:space="0" w:color="auto"/>
            <w:left w:val="none" w:sz="0" w:space="0" w:color="auto"/>
            <w:bottom w:val="none" w:sz="0" w:space="0" w:color="auto"/>
            <w:right w:val="none" w:sz="0" w:space="0" w:color="auto"/>
          </w:divBdr>
        </w:div>
        <w:div w:id="1391032883">
          <w:marLeft w:val="0"/>
          <w:marRight w:val="0"/>
          <w:marTop w:val="0"/>
          <w:marBottom w:val="0"/>
          <w:divBdr>
            <w:top w:val="none" w:sz="0" w:space="0" w:color="auto"/>
            <w:left w:val="none" w:sz="0" w:space="0" w:color="auto"/>
            <w:bottom w:val="none" w:sz="0" w:space="0" w:color="auto"/>
            <w:right w:val="none" w:sz="0" w:space="0" w:color="auto"/>
          </w:divBdr>
        </w:div>
        <w:div w:id="1482384046">
          <w:marLeft w:val="0"/>
          <w:marRight w:val="0"/>
          <w:marTop w:val="0"/>
          <w:marBottom w:val="0"/>
          <w:divBdr>
            <w:top w:val="none" w:sz="0" w:space="0" w:color="auto"/>
            <w:left w:val="none" w:sz="0" w:space="0" w:color="auto"/>
            <w:bottom w:val="none" w:sz="0" w:space="0" w:color="auto"/>
            <w:right w:val="none" w:sz="0" w:space="0" w:color="auto"/>
          </w:divBdr>
        </w:div>
        <w:div w:id="1505318725">
          <w:marLeft w:val="0"/>
          <w:marRight w:val="0"/>
          <w:marTop w:val="0"/>
          <w:marBottom w:val="0"/>
          <w:divBdr>
            <w:top w:val="none" w:sz="0" w:space="0" w:color="auto"/>
            <w:left w:val="none" w:sz="0" w:space="0" w:color="auto"/>
            <w:bottom w:val="none" w:sz="0" w:space="0" w:color="auto"/>
            <w:right w:val="none" w:sz="0" w:space="0" w:color="auto"/>
          </w:divBdr>
        </w:div>
        <w:div w:id="1573543839">
          <w:marLeft w:val="0"/>
          <w:marRight w:val="0"/>
          <w:marTop w:val="0"/>
          <w:marBottom w:val="0"/>
          <w:divBdr>
            <w:top w:val="none" w:sz="0" w:space="0" w:color="auto"/>
            <w:left w:val="none" w:sz="0" w:space="0" w:color="auto"/>
            <w:bottom w:val="none" w:sz="0" w:space="0" w:color="auto"/>
            <w:right w:val="none" w:sz="0" w:space="0" w:color="auto"/>
          </w:divBdr>
        </w:div>
        <w:div w:id="1657343011">
          <w:marLeft w:val="0"/>
          <w:marRight w:val="0"/>
          <w:marTop w:val="0"/>
          <w:marBottom w:val="0"/>
          <w:divBdr>
            <w:top w:val="none" w:sz="0" w:space="0" w:color="auto"/>
            <w:left w:val="none" w:sz="0" w:space="0" w:color="auto"/>
            <w:bottom w:val="none" w:sz="0" w:space="0" w:color="auto"/>
            <w:right w:val="none" w:sz="0" w:space="0" w:color="auto"/>
          </w:divBdr>
        </w:div>
        <w:div w:id="1842424420">
          <w:marLeft w:val="0"/>
          <w:marRight w:val="0"/>
          <w:marTop w:val="0"/>
          <w:marBottom w:val="0"/>
          <w:divBdr>
            <w:top w:val="none" w:sz="0" w:space="0" w:color="auto"/>
            <w:left w:val="none" w:sz="0" w:space="0" w:color="auto"/>
            <w:bottom w:val="none" w:sz="0" w:space="0" w:color="auto"/>
            <w:right w:val="none" w:sz="0" w:space="0" w:color="auto"/>
          </w:divBdr>
        </w:div>
        <w:div w:id="1956599757">
          <w:marLeft w:val="0"/>
          <w:marRight w:val="0"/>
          <w:marTop w:val="0"/>
          <w:marBottom w:val="0"/>
          <w:divBdr>
            <w:top w:val="none" w:sz="0" w:space="0" w:color="auto"/>
            <w:left w:val="none" w:sz="0" w:space="0" w:color="auto"/>
            <w:bottom w:val="none" w:sz="0" w:space="0" w:color="auto"/>
            <w:right w:val="none" w:sz="0" w:space="0" w:color="auto"/>
          </w:divBdr>
        </w:div>
        <w:div w:id="2006204011">
          <w:marLeft w:val="0"/>
          <w:marRight w:val="0"/>
          <w:marTop w:val="0"/>
          <w:marBottom w:val="0"/>
          <w:divBdr>
            <w:top w:val="none" w:sz="0" w:space="0" w:color="auto"/>
            <w:left w:val="none" w:sz="0" w:space="0" w:color="auto"/>
            <w:bottom w:val="none" w:sz="0" w:space="0" w:color="auto"/>
            <w:right w:val="none" w:sz="0" w:space="0" w:color="auto"/>
          </w:divBdr>
        </w:div>
        <w:div w:id="2020350188">
          <w:marLeft w:val="0"/>
          <w:marRight w:val="0"/>
          <w:marTop w:val="0"/>
          <w:marBottom w:val="0"/>
          <w:divBdr>
            <w:top w:val="none" w:sz="0" w:space="0" w:color="auto"/>
            <w:left w:val="none" w:sz="0" w:space="0" w:color="auto"/>
            <w:bottom w:val="none" w:sz="0" w:space="0" w:color="auto"/>
            <w:right w:val="none" w:sz="0" w:space="0" w:color="auto"/>
          </w:divBdr>
        </w:div>
      </w:divsChild>
    </w:div>
    <w:div w:id="1939674938">
      <w:bodyDiv w:val="1"/>
      <w:marLeft w:val="0"/>
      <w:marRight w:val="0"/>
      <w:marTop w:val="0"/>
      <w:marBottom w:val="0"/>
      <w:divBdr>
        <w:top w:val="none" w:sz="0" w:space="0" w:color="auto"/>
        <w:left w:val="none" w:sz="0" w:space="0" w:color="auto"/>
        <w:bottom w:val="none" w:sz="0" w:space="0" w:color="auto"/>
        <w:right w:val="none" w:sz="0" w:space="0" w:color="auto"/>
      </w:divBdr>
      <w:divsChild>
        <w:div w:id="161433165">
          <w:marLeft w:val="0"/>
          <w:marRight w:val="0"/>
          <w:marTop w:val="0"/>
          <w:marBottom w:val="0"/>
          <w:divBdr>
            <w:top w:val="none" w:sz="0" w:space="0" w:color="auto"/>
            <w:left w:val="none" w:sz="0" w:space="0" w:color="auto"/>
            <w:bottom w:val="none" w:sz="0" w:space="0" w:color="auto"/>
            <w:right w:val="none" w:sz="0" w:space="0" w:color="auto"/>
          </w:divBdr>
        </w:div>
        <w:div w:id="218369438">
          <w:marLeft w:val="0"/>
          <w:marRight w:val="0"/>
          <w:marTop w:val="0"/>
          <w:marBottom w:val="0"/>
          <w:divBdr>
            <w:top w:val="none" w:sz="0" w:space="0" w:color="auto"/>
            <w:left w:val="none" w:sz="0" w:space="0" w:color="auto"/>
            <w:bottom w:val="none" w:sz="0" w:space="0" w:color="auto"/>
            <w:right w:val="none" w:sz="0" w:space="0" w:color="auto"/>
          </w:divBdr>
        </w:div>
        <w:div w:id="260144826">
          <w:marLeft w:val="0"/>
          <w:marRight w:val="0"/>
          <w:marTop w:val="0"/>
          <w:marBottom w:val="0"/>
          <w:divBdr>
            <w:top w:val="none" w:sz="0" w:space="0" w:color="auto"/>
            <w:left w:val="none" w:sz="0" w:space="0" w:color="auto"/>
            <w:bottom w:val="none" w:sz="0" w:space="0" w:color="auto"/>
            <w:right w:val="none" w:sz="0" w:space="0" w:color="auto"/>
          </w:divBdr>
        </w:div>
        <w:div w:id="1701052876">
          <w:marLeft w:val="0"/>
          <w:marRight w:val="0"/>
          <w:marTop w:val="0"/>
          <w:marBottom w:val="0"/>
          <w:divBdr>
            <w:top w:val="none" w:sz="0" w:space="0" w:color="auto"/>
            <w:left w:val="none" w:sz="0" w:space="0" w:color="auto"/>
            <w:bottom w:val="none" w:sz="0" w:space="0" w:color="auto"/>
            <w:right w:val="none" w:sz="0" w:space="0" w:color="auto"/>
          </w:divBdr>
        </w:div>
      </w:divsChild>
    </w:div>
    <w:div w:id="1943415226">
      <w:bodyDiv w:val="1"/>
      <w:marLeft w:val="0"/>
      <w:marRight w:val="0"/>
      <w:marTop w:val="0"/>
      <w:marBottom w:val="0"/>
      <w:divBdr>
        <w:top w:val="none" w:sz="0" w:space="0" w:color="auto"/>
        <w:left w:val="none" w:sz="0" w:space="0" w:color="auto"/>
        <w:bottom w:val="none" w:sz="0" w:space="0" w:color="auto"/>
        <w:right w:val="none" w:sz="0" w:space="0" w:color="auto"/>
      </w:divBdr>
    </w:div>
    <w:div w:id="1948732669">
      <w:bodyDiv w:val="1"/>
      <w:marLeft w:val="0"/>
      <w:marRight w:val="0"/>
      <w:marTop w:val="0"/>
      <w:marBottom w:val="0"/>
      <w:divBdr>
        <w:top w:val="none" w:sz="0" w:space="0" w:color="auto"/>
        <w:left w:val="none" w:sz="0" w:space="0" w:color="auto"/>
        <w:bottom w:val="none" w:sz="0" w:space="0" w:color="auto"/>
        <w:right w:val="none" w:sz="0" w:space="0" w:color="auto"/>
      </w:divBdr>
      <w:divsChild>
        <w:div w:id="421606003">
          <w:marLeft w:val="0"/>
          <w:marRight w:val="0"/>
          <w:marTop w:val="0"/>
          <w:marBottom w:val="0"/>
          <w:divBdr>
            <w:top w:val="none" w:sz="0" w:space="0" w:color="auto"/>
            <w:left w:val="none" w:sz="0" w:space="0" w:color="auto"/>
            <w:bottom w:val="none" w:sz="0" w:space="0" w:color="auto"/>
            <w:right w:val="none" w:sz="0" w:space="0" w:color="auto"/>
          </w:divBdr>
        </w:div>
        <w:div w:id="1342851737">
          <w:marLeft w:val="0"/>
          <w:marRight w:val="0"/>
          <w:marTop w:val="0"/>
          <w:marBottom w:val="0"/>
          <w:divBdr>
            <w:top w:val="none" w:sz="0" w:space="0" w:color="auto"/>
            <w:left w:val="none" w:sz="0" w:space="0" w:color="auto"/>
            <w:bottom w:val="none" w:sz="0" w:space="0" w:color="auto"/>
            <w:right w:val="none" w:sz="0" w:space="0" w:color="auto"/>
          </w:divBdr>
        </w:div>
        <w:div w:id="1893880744">
          <w:marLeft w:val="0"/>
          <w:marRight w:val="0"/>
          <w:marTop w:val="0"/>
          <w:marBottom w:val="0"/>
          <w:divBdr>
            <w:top w:val="none" w:sz="0" w:space="0" w:color="auto"/>
            <w:left w:val="none" w:sz="0" w:space="0" w:color="auto"/>
            <w:bottom w:val="none" w:sz="0" w:space="0" w:color="auto"/>
            <w:right w:val="none" w:sz="0" w:space="0" w:color="auto"/>
          </w:divBdr>
        </w:div>
        <w:div w:id="2083673072">
          <w:marLeft w:val="0"/>
          <w:marRight w:val="0"/>
          <w:marTop w:val="0"/>
          <w:marBottom w:val="0"/>
          <w:divBdr>
            <w:top w:val="none" w:sz="0" w:space="0" w:color="auto"/>
            <w:left w:val="none" w:sz="0" w:space="0" w:color="auto"/>
            <w:bottom w:val="none" w:sz="0" w:space="0" w:color="auto"/>
            <w:right w:val="none" w:sz="0" w:space="0" w:color="auto"/>
          </w:divBdr>
        </w:div>
        <w:div w:id="2137916333">
          <w:marLeft w:val="0"/>
          <w:marRight w:val="0"/>
          <w:marTop w:val="0"/>
          <w:marBottom w:val="0"/>
          <w:divBdr>
            <w:top w:val="none" w:sz="0" w:space="0" w:color="auto"/>
            <w:left w:val="none" w:sz="0" w:space="0" w:color="auto"/>
            <w:bottom w:val="none" w:sz="0" w:space="0" w:color="auto"/>
            <w:right w:val="none" w:sz="0" w:space="0" w:color="auto"/>
          </w:divBdr>
        </w:div>
      </w:divsChild>
    </w:div>
    <w:div w:id="1949118471">
      <w:bodyDiv w:val="1"/>
      <w:marLeft w:val="0"/>
      <w:marRight w:val="0"/>
      <w:marTop w:val="0"/>
      <w:marBottom w:val="0"/>
      <w:divBdr>
        <w:top w:val="none" w:sz="0" w:space="0" w:color="auto"/>
        <w:left w:val="none" w:sz="0" w:space="0" w:color="auto"/>
        <w:bottom w:val="none" w:sz="0" w:space="0" w:color="auto"/>
        <w:right w:val="none" w:sz="0" w:space="0" w:color="auto"/>
      </w:divBdr>
    </w:div>
    <w:div w:id="1949770733">
      <w:bodyDiv w:val="1"/>
      <w:marLeft w:val="0"/>
      <w:marRight w:val="0"/>
      <w:marTop w:val="0"/>
      <w:marBottom w:val="0"/>
      <w:divBdr>
        <w:top w:val="none" w:sz="0" w:space="0" w:color="auto"/>
        <w:left w:val="none" w:sz="0" w:space="0" w:color="auto"/>
        <w:bottom w:val="none" w:sz="0" w:space="0" w:color="auto"/>
        <w:right w:val="none" w:sz="0" w:space="0" w:color="auto"/>
      </w:divBdr>
      <w:divsChild>
        <w:div w:id="229928550">
          <w:marLeft w:val="0"/>
          <w:marRight w:val="0"/>
          <w:marTop w:val="0"/>
          <w:marBottom w:val="0"/>
          <w:divBdr>
            <w:top w:val="none" w:sz="0" w:space="0" w:color="auto"/>
            <w:left w:val="none" w:sz="0" w:space="0" w:color="auto"/>
            <w:bottom w:val="none" w:sz="0" w:space="0" w:color="auto"/>
            <w:right w:val="none" w:sz="0" w:space="0" w:color="auto"/>
          </w:divBdr>
        </w:div>
        <w:div w:id="613749859">
          <w:marLeft w:val="0"/>
          <w:marRight w:val="0"/>
          <w:marTop w:val="0"/>
          <w:marBottom w:val="0"/>
          <w:divBdr>
            <w:top w:val="none" w:sz="0" w:space="0" w:color="auto"/>
            <w:left w:val="none" w:sz="0" w:space="0" w:color="auto"/>
            <w:bottom w:val="none" w:sz="0" w:space="0" w:color="auto"/>
            <w:right w:val="none" w:sz="0" w:space="0" w:color="auto"/>
          </w:divBdr>
        </w:div>
        <w:div w:id="673218381">
          <w:marLeft w:val="0"/>
          <w:marRight w:val="0"/>
          <w:marTop w:val="0"/>
          <w:marBottom w:val="0"/>
          <w:divBdr>
            <w:top w:val="none" w:sz="0" w:space="0" w:color="auto"/>
            <w:left w:val="none" w:sz="0" w:space="0" w:color="auto"/>
            <w:bottom w:val="none" w:sz="0" w:space="0" w:color="auto"/>
            <w:right w:val="none" w:sz="0" w:space="0" w:color="auto"/>
          </w:divBdr>
        </w:div>
        <w:div w:id="1545824053">
          <w:marLeft w:val="0"/>
          <w:marRight w:val="0"/>
          <w:marTop w:val="0"/>
          <w:marBottom w:val="0"/>
          <w:divBdr>
            <w:top w:val="none" w:sz="0" w:space="0" w:color="auto"/>
            <w:left w:val="none" w:sz="0" w:space="0" w:color="auto"/>
            <w:bottom w:val="none" w:sz="0" w:space="0" w:color="auto"/>
            <w:right w:val="none" w:sz="0" w:space="0" w:color="auto"/>
          </w:divBdr>
        </w:div>
        <w:div w:id="1767799496">
          <w:marLeft w:val="0"/>
          <w:marRight w:val="0"/>
          <w:marTop w:val="0"/>
          <w:marBottom w:val="0"/>
          <w:divBdr>
            <w:top w:val="none" w:sz="0" w:space="0" w:color="auto"/>
            <w:left w:val="none" w:sz="0" w:space="0" w:color="auto"/>
            <w:bottom w:val="none" w:sz="0" w:space="0" w:color="auto"/>
            <w:right w:val="none" w:sz="0" w:space="0" w:color="auto"/>
          </w:divBdr>
        </w:div>
      </w:divsChild>
    </w:div>
    <w:div w:id="1950813387">
      <w:bodyDiv w:val="1"/>
      <w:marLeft w:val="0"/>
      <w:marRight w:val="0"/>
      <w:marTop w:val="0"/>
      <w:marBottom w:val="0"/>
      <w:divBdr>
        <w:top w:val="none" w:sz="0" w:space="0" w:color="auto"/>
        <w:left w:val="none" w:sz="0" w:space="0" w:color="auto"/>
        <w:bottom w:val="none" w:sz="0" w:space="0" w:color="auto"/>
        <w:right w:val="none" w:sz="0" w:space="0" w:color="auto"/>
      </w:divBdr>
      <w:divsChild>
        <w:div w:id="299463321">
          <w:marLeft w:val="0"/>
          <w:marRight w:val="0"/>
          <w:marTop w:val="0"/>
          <w:marBottom w:val="0"/>
          <w:divBdr>
            <w:top w:val="none" w:sz="0" w:space="0" w:color="auto"/>
            <w:left w:val="none" w:sz="0" w:space="0" w:color="auto"/>
            <w:bottom w:val="none" w:sz="0" w:space="0" w:color="auto"/>
            <w:right w:val="none" w:sz="0" w:space="0" w:color="auto"/>
          </w:divBdr>
        </w:div>
        <w:div w:id="2016103215">
          <w:marLeft w:val="0"/>
          <w:marRight w:val="0"/>
          <w:marTop w:val="0"/>
          <w:marBottom w:val="0"/>
          <w:divBdr>
            <w:top w:val="none" w:sz="0" w:space="0" w:color="auto"/>
            <w:left w:val="none" w:sz="0" w:space="0" w:color="auto"/>
            <w:bottom w:val="none" w:sz="0" w:space="0" w:color="auto"/>
            <w:right w:val="none" w:sz="0" w:space="0" w:color="auto"/>
          </w:divBdr>
        </w:div>
      </w:divsChild>
    </w:div>
    <w:div w:id="1954434082">
      <w:bodyDiv w:val="1"/>
      <w:marLeft w:val="0"/>
      <w:marRight w:val="0"/>
      <w:marTop w:val="0"/>
      <w:marBottom w:val="0"/>
      <w:divBdr>
        <w:top w:val="none" w:sz="0" w:space="0" w:color="auto"/>
        <w:left w:val="none" w:sz="0" w:space="0" w:color="auto"/>
        <w:bottom w:val="none" w:sz="0" w:space="0" w:color="auto"/>
        <w:right w:val="none" w:sz="0" w:space="0" w:color="auto"/>
      </w:divBdr>
      <w:divsChild>
        <w:div w:id="185876902">
          <w:marLeft w:val="0"/>
          <w:marRight w:val="0"/>
          <w:marTop w:val="0"/>
          <w:marBottom w:val="0"/>
          <w:divBdr>
            <w:top w:val="none" w:sz="0" w:space="0" w:color="auto"/>
            <w:left w:val="none" w:sz="0" w:space="0" w:color="auto"/>
            <w:bottom w:val="none" w:sz="0" w:space="0" w:color="auto"/>
            <w:right w:val="none" w:sz="0" w:space="0" w:color="auto"/>
          </w:divBdr>
        </w:div>
        <w:div w:id="246773745">
          <w:marLeft w:val="0"/>
          <w:marRight w:val="0"/>
          <w:marTop w:val="0"/>
          <w:marBottom w:val="0"/>
          <w:divBdr>
            <w:top w:val="none" w:sz="0" w:space="0" w:color="auto"/>
            <w:left w:val="none" w:sz="0" w:space="0" w:color="auto"/>
            <w:bottom w:val="none" w:sz="0" w:space="0" w:color="auto"/>
            <w:right w:val="none" w:sz="0" w:space="0" w:color="auto"/>
          </w:divBdr>
        </w:div>
        <w:div w:id="1021127330">
          <w:marLeft w:val="0"/>
          <w:marRight w:val="0"/>
          <w:marTop w:val="0"/>
          <w:marBottom w:val="0"/>
          <w:divBdr>
            <w:top w:val="none" w:sz="0" w:space="0" w:color="auto"/>
            <w:left w:val="none" w:sz="0" w:space="0" w:color="auto"/>
            <w:bottom w:val="none" w:sz="0" w:space="0" w:color="auto"/>
            <w:right w:val="none" w:sz="0" w:space="0" w:color="auto"/>
          </w:divBdr>
        </w:div>
        <w:div w:id="1240334492">
          <w:marLeft w:val="0"/>
          <w:marRight w:val="0"/>
          <w:marTop w:val="0"/>
          <w:marBottom w:val="0"/>
          <w:divBdr>
            <w:top w:val="none" w:sz="0" w:space="0" w:color="auto"/>
            <w:left w:val="none" w:sz="0" w:space="0" w:color="auto"/>
            <w:bottom w:val="none" w:sz="0" w:space="0" w:color="auto"/>
            <w:right w:val="none" w:sz="0" w:space="0" w:color="auto"/>
          </w:divBdr>
        </w:div>
        <w:div w:id="1260681140">
          <w:marLeft w:val="0"/>
          <w:marRight w:val="0"/>
          <w:marTop w:val="0"/>
          <w:marBottom w:val="0"/>
          <w:divBdr>
            <w:top w:val="none" w:sz="0" w:space="0" w:color="auto"/>
            <w:left w:val="none" w:sz="0" w:space="0" w:color="auto"/>
            <w:bottom w:val="none" w:sz="0" w:space="0" w:color="auto"/>
            <w:right w:val="none" w:sz="0" w:space="0" w:color="auto"/>
          </w:divBdr>
        </w:div>
        <w:div w:id="1322343416">
          <w:marLeft w:val="0"/>
          <w:marRight w:val="0"/>
          <w:marTop w:val="0"/>
          <w:marBottom w:val="0"/>
          <w:divBdr>
            <w:top w:val="none" w:sz="0" w:space="0" w:color="auto"/>
            <w:left w:val="none" w:sz="0" w:space="0" w:color="auto"/>
            <w:bottom w:val="none" w:sz="0" w:space="0" w:color="auto"/>
            <w:right w:val="none" w:sz="0" w:space="0" w:color="auto"/>
          </w:divBdr>
        </w:div>
        <w:div w:id="1324238955">
          <w:marLeft w:val="0"/>
          <w:marRight w:val="0"/>
          <w:marTop w:val="0"/>
          <w:marBottom w:val="0"/>
          <w:divBdr>
            <w:top w:val="none" w:sz="0" w:space="0" w:color="auto"/>
            <w:left w:val="none" w:sz="0" w:space="0" w:color="auto"/>
            <w:bottom w:val="none" w:sz="0" w:space="0" w:color="auto"/>
            <w:right w:val="none" w:sz="0" w:space="0" w:color="auto"/>
          </w:divBdr>
        </w:div>
        <w:div w:id="1978337436">
          <w:marLeft w:val="0"/>
          <w:marRight w:val="0"/>
          <w:marTop w:val="0"/>
          <w:marBottom w:val="0"/>
          <w:divBdr>
            <w:top w:val="none" w:sz="0" w:space="0" w:color="auto"/>
            <w:left w:val="none" w:sz="0" w:space="0" w:color="auto"/>
            <w:bottom w:val="none" w:sz="0" w:space="0" w:color="auto"/>
            <w:right w:val="none" w:sz="0" w:space="0" w:color="auto"/>
          </w:divBdr>
        </w:div>
      </w:divsChild>
    </w:div>
    <w:div w:id="1981690620">
      <w:bodyDiv w:val="1"/>
      <w:marLeft w:val="0"/>
      <w:marRight w:val="0"/>
      <w:marTop w:val="0"/>
      <w:marBottom w:val="0"/>
      <w:divBdr>
        <w:top w:val="none" w:sz="0" w:space="0" w:color="auto"/>
        <w:left w:val="none" w:sz="0" w:space="0" w:color="auto"/>
        <w:bottom w:val="none" w:sz="0" w:space="0" w:color="auto"/>
        <w:right w:val="none" w:sz="0" w:space="0" w:color="auto"/>
      </w:divBdr>
      <w:divsChild>
        <w:div w:id="504319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7515758">
      <w:bodyDiv w:val="1"/>
      <w:marLeft w:val="0"/>
      <w:marRight w:val="0"/>
      <w:marTop w:val="0"/>
      <w:marBottom w:val="0"/>
      <w:divBdr>
        <w:top w:val="none" w:sz="0" w:space="0" w:color="auto"/>
        <w:left w:val="none" w:sz="0" w:space="0" w:color="auto"/>
        <w:bottom w:val="none" w:sz="0" w:space="0" w:color="auto"/>
        <w:right w:val="none" w:sz="0" w:space="0" w:color="auto"/>
      </w:divBdr>
      <w:divsChild>
        <w:div w:id="76562623">
          <w:marLeft w:val="0"/>
          <w:marRight w:val="0"/>
          <w:marTop w:val="0"/>
          <w:marBottom w:val="0"/>
          <w:divBdr>
            <w:top w:val="none" w:sz="0" w:space="0" w:color="auto"/>
            <w:left w:val="none" w:sz="0" w:space="0" w:color="auto"/>
            <w:bottom w:val="none" w:sz="0" w:space="0" w:color="auto"/>
            <w:right w:val="none" w:sz="0" w:space="0" w:color="auto"/>
          </w:divBdr>
        </w:div>
        <w:div w:id="403993965">
          <w:marLeft w:val="0"/>
          <w:marRight w:val="0"/>
          <w:marTop w:val="0"/>
          <w:marBottom w:val="0"/>
          <w:divBdr>
            <w:top w:val="none" w:sz="0" w:space="0" w:color="auto"/>
            <w:left w:val="none" w:sz="0" w:space="0" w:color="auto"/>
            <w:bottom w:val="none" w:sz="0" w:space="0" w:color="auto"/>
            <w:right w:val="none" w:sz="0" w:space="0" w:color="auto"/>
          </w:divBdr>
        </w:div>
      </w:divsChild>
    </w:div>
    <w:div w:id="1997029527">
      <w:bodyDiv w:val="1"/>
      <w:marLeft w:val="0"/>
      <w:marRight w:val="0"/>
      <w:marTop w:val="0"/>
      <w:marBottom w:val="0"/>
      <w:divBdr>
        <w:top w:val="none" w:sz="0" w:space="0" w:color="auto"/>
        <w:left w:val="none" w:sz="0" w:space="0" w:color="auto"/>
        <w:bottom w:val="none" w:sz="0" w:space="0" w:color="auto"/>
        <w:right w:val="none" w:sz="0" w:space="0" w:color="auto"/>
      </w:divBdr>
      <w:divsChild>
        <w:div w:id="292057500">
          <w:marLeft w:val="0"/>
          <w:marRight w:val="0"/>
          <w:marTop w:val="0"/>
          <w:marBottom w:val="0"/>
          <w:divBdr>
            <w:top w:val="none" w:sz="0" w:space="0" w:color="auto"/>
            <w:left w:val="none" w:sz="0" w:space="0" w:color="auto"/>
            <w:bottom w:val="none" w:sz="0" w:space="0" w:color="auto"/>
            <w:right w:val="none" w:sz="0" w:space="0" w:color="auto"/>
          </w:divBdr>
        </w:div>
        <w:div w:id="366414366">
          <w:marLeft w:val="0"/>
          <w:marRight w:val="0"/>
          <w:marTop w:val="0"/>
          <w:marBottom w:val="0"/>
          <w:divBdr>
            <w:top w:val="none" w:sz="0" w:space="0" w:color="auto"/>
            <w:left w:val="none" w:sz="0" w:space="0" w:color="auto"/>
            <w:bottom w:val="none" w:sz="0" w:space="0" w:color="auto"/>
            <w:right w:val="none" w:sz="0" w:space="0" w:color="auto"/>
          </w:divBdr>
        </w:div>
        <w:div w:id="383331651">
          <w:marLeft w:val="0"/>
          <w:marRight w:val="0"/>
          <w:marTop w:val="0"/>
          <w:marBottom w:val="0"/>
          <w:divBdr>
            <w:top w:val="none" w:sz="0" w:space="0" w:color="auto"/>
            <w:left w:val="none" w:sz="0" w:space="0" w:color="auto"/>
            <w:bottom w:val="none" w:sz="0" w:space="0" w:color="auto"/>
            <w:right w:val="none" w:sz="0" w:space="0" w:color="auto"/>
          </w:divBdr>
        </w:div>
        <w:div w:id="543519999">
          <w:marLeft w:val="0"/>
          <w:marRight w:val="0"/>
          <w:marTop w:val="0"/>
          <w:marBottom w:val="0"/>
          <w:divBdr>
            <w:top w:val="none" w:sz="0" w:space="0" w:color="auto"/>
            <w:left w:val="none" w:sz="0" w:space="0" w:color="auto"/>
            <w:bottom w:val="none" w:sz="0" w:space="0" w:color="auto"/>
            <w:right w:val="none" w:sz="0" w:space="0" w:color="auto"/>
          </w:divBdr>
        </w:div>
        <w:div w:id="587664692">
          <w:marLeft w:val="0"/>
          <w:marRight w:val="0"/>
          <w:marTop w:val="0"/>
          <w:marBottom w:val="0"/>
          <w:divBdr>
            <w:top w:val="none" w:sz="0" w:space="0" w:color="auto"/>
            <w:left w:val="none" w:sz="0" w:space="0" w:color="auto"/>
            <w:bottom w:val="none" w:sz="0" w:space="0" w:color="auto"/>
            <w:right w:val="none" w:sz="0" w:space="0" w:color="auto"/>
          </w:divBdr>
        </w:div>
        <w:div w:id="860781531">
          <w:marLeft w:val="0"/>
          <w:marRight w:val="0"/>
          <w:marTop w:val="0"/>
          <w:marBottom w:val="0"/>
          <w:divBdr>
            <w:top w:val="none" w:sz="0" w:space="0" w:color="auto"/>
            <w:left w:val="none" w:sz="0" w:space="0" w:color="auto"/>
            <w:bottom w:val="none" w:sz="0" w:space="0" w:color="auto"/>
            <w:right w:val="none" w:sz="0" w:space="0" w:color="auto"/>
          </w:divBdr>
        </w:div>
      </w:divsChild>
    </w:div>
    <w:div w:id="1998729888">
      <w:bodyDiv w:val="1"/>
      <w:marLeft w:val="0"/>
      <w:marRight w:val="0"/>
      <w:marTop w:val="0"/>
      <w:marBottom w:val="0"/>
      <w:divBdr>
        <w:top w:val="none" w:sz="0" w:space="0" w:color="auto"/>
        <w:left w:val="none" w:sz="0" w:space="0" w:color="auto"/>
        <w:bottom w:val="none" w:sz="0" w:space="0" w:color="auto"/>
        <w:right w:val="none" w:sz="0" w:space="0" w:color="auto"/>
      </w:divBdr>
    </w:div>
    <w:div w:id="1999193151">
      <w:bodyDiv w:val="1"/>
      <w:marLeft w:val="0"/>
      <w:marRight w:val="0"/>
      <w:marTop w:val="0"/>
      <w:marBottom w:val="0"/>
      <w:divBdr>
        <w:top w:val="none" w:sz="0" w:space="0" w:color="auto"/>
        <w:left w:val="none" w:sz="0" w:space="0" w:color="auto"/>
        <w:bottom w:val="none" w:sz="0" w:space="0" w:color="auto"/>
        <w:right w:val="none" w:sz="0" w:space="0" w:color="auto"/>
      </w:divBdr>
      <w:divsChild>
        <w:div w:id="929586001">
          <w:marLeft w:val="0"/>
          <w:marRight w:val="0"/>
          <w:marTop w:val="0"/>
          <w:marBottom w:val="0"/>
          <w:divBdr>
            <w:top w:val="none" w:sz="0" w:space="0" w:color="auto"/>
            <w:left w:val="none" w:sz="0" w:space="0" w:color="auto"/>
            <w:bottom w:val="none" w:sz="0" w:space="0" w:color="auto"/>
            <w:right w:val="none" w:sz="0" w:space="0" w:color="auto"/>
          </w:divBdr>
        </w:div>
        <w:div w:id="1065564395">
          <w:marLeft w:val="0"/>
          <w:marRight w:val="0"/>
          <w:marTop w:val="0"/>
          <w:marBottom w:val="0"/>
          <w:divBdr>
            <w:top w:val="none" w:sz="0" w:space="0" w:color="auto"/>
            <w:left w:val="none" w:sz="0" w:space="0" w:color="auto"/>
            <w:bottom w:val="none" w:sz="0" w:space="0" w:color="auto"/>
            <w:right w:val="none" w:sz="0" w:space="0" w:color="auto"/>
          </w:divBdr>
        </w:div>
        <w:div w:id="1633172871">
          <w:marLeft w:val="0"/>
          <w:marRight w:val="0"/>
          <w:marTop w:val="0"/>
          <w:marBottom w:val="0"/>
          <w:divBdr>
            <w:top w:val="none" w:sz="0" w:space="0" w:color="auto"/>
            <w:left w:val="none" w:sz="0" w:space="0" w:color="auto"/>
            <w:bottom w:val="none" w:sz="0" w:space="0" w:color="auto"/>
            <w:right w:val="none" w:sz="0" w:space="0" w:color="auto"/>
          </w:divBdr>
        </w:div>
      </w:divsChild>
    </w:div>
    <w:div w:id="2007197997">
      <w:bodyDiv w:val="1"/>
      <w:marLeft w:val="0"/>
      <w:marRight w:val="0"/>
      <w:marTop w:val="0"/>
      <w:marBottom w:val="0"/>
      <w:divBdr>
        <w:top w:val="none" w:sz="0" w:space="0" w:color="auto"/>
        <w:left w:val="none" w:sz="0" w:space="0" w:color="auto"/>
        <w:bottom w:val="none" w:sz="0" w:space="0" w:color="auto"/>
        <w:right w:val="none" w:sz="0" w:space="0" w:color="auto"/>
      </w:divBdr>
      <w:divsChild>
        <w:div w:id="771315739">
          <w:marLeft w:val="0"/>
          <w:marRight w:val="0"/>
          <w:marTop w:val="0"/>
          <w:marBottom w:val="0"/>
          <w:divBdr>
            <w:top w:val="none" w:sz="0" w:space="0" w:color="auto"/>
            <w:left w:val="none" w:sz="0" w:space="0" w:color="auto"/>
            <w:bottom w:val="none" w:sz="0" w:space="0" w:color="auto"/>
            <w:right w:val="none" w:sz="0" w:space="0" w:color="auto"/>
          </w:divBdr>
        </w:div>
        <w:div w:id="795875508">
          <w:marLeft w:val="0"/>
          <w:marRight w:val="0"/>
          <w:marTop w:val="0"/>
          <w:marBottom w:val="0"/>
          <w:divBdr>
            <w:top w:val="none" w:sz="0" w:space="0" w:color="auto"/>
            <w:left w:val="none" w:sz="0" w:space="0" w:color="auto"/>
            <w:bottom w:val="none" w:sz="0" w:space="0" w:color="auto"/>
            <w:right w:val="none" w:sz="0" w:space="0" w:color="auto"/>
          </w:divBdr>
        </w:div>
        <w:div w:id="856508911">
          <w:marLeft w:val="0"/>
          <w:marRight w:val="0"/>
          <w:marTop w:val="0"/>
          <w:marBottom w:val="0"/>
          <w:divBdr>
            <w:top w:val="none" w:sz="0" w:space="0" w:color="auto"/>
            <w:left w:val="none" w:sz="0" w:space="0" w:color="auto"/>
            <w:bottom w:val="none" w:sz="0" w:space="0" w:color="auto"/>
            <w:right w:val="none" w:sz="0" w:space="0" w:color="auto"/>
          </w:divBdr>
        </w:div>
        <w:div w:id="1285893474">
          <w:marLeft w:val="0"/>
          <w:marRight w:val="0"/>
          <w:marTop w:val="0"/>
          <w:marBottom w:val="0"/>
          <w:divBdr>
            <w:top w:val="none" w:sz="0" w:space="0" w:color="auto"/>
            <w:left w:val="none" w:sz="0" w:space="0" w:color="auto"/>
            <w:bottom w:val="none" w:sz="0" w:space="0" w:color="auto"/>
            <w:right w:val="none" w:sz="0" w:space="0" w:color="auto"/>
          </w:divBdr>
        </w:div>
      </w:divsChild>
    </w:div>
    <w:div w:id="2007593182">
      <w:bodyDiv w:val="1"/>
      <w:marLeft w:val="0"/>
      <w:marRight w:val="0"/>
      <w:marTop w:val="0"/>
      <w:marBottom w:val="0"/>
      <w:divBdr>
        <w:top w:val="none" w:sz="0" w:space="0" w:color="auto"/>
        <w:left w:val="none" w:sz="0" w:space="0" w:color="auto"/>
        <w:bottom w:val="none" w:sz="0" w:space="0" w:color="auto"/>
        <w:right w:val="none" w:sz="0" w:space="0" w:color="auto"/>
      </w:divBdr>
      <w:divsChild>
        <w:div w:id="443623988">
          <w:marLeft w:val="0"/>
          <w:marRight w:val="0"/>
          <w:marTop w:val="0"/>
          <w:marBottom w:val="0"/>
          <w:divBdr>
            <w:top w:val="none" w:sz="0" w:space="0" w:color="auto"/>
            <w:left w:val="none" w:sz="0" w:space="0" w:color="auto"/>
            <w:bottom w:val="none" w:sz="0" w:space="0" w:color="auto"/>
            <w:right w:val="none" w:sz="0" w:space="0" w:color="auto"/>
          </w:divBdr>
        </w:div>
        <w:div w:id="575364911">
          <w:marLeft w:val="0"/>
          <w:marRight w:val="0"/>
          <w:marTop w:val="0"/>
          <w:marBottom w:val="0"/>
          <w:divBdr>
            <w:top w:val="none" w:sz="0" w:space="0" w:color="auto"/>
            <w:left w:val="none" w:sz="0" w:space="0" w:color="auto"/>
            <w:bottom w:val="none" w:sz="0" w:space="0" w:color="auto"/>
            <w:right w:val="none" w:sz="0" w:space="0" w:color="auto"/>
          </w:divBdr>
        </w:div>
        <w:div w:id="756710026">
          <w:marLeft w:val="0"/>
          <w:marRight w:val="0"/>
          <w:marTop w:val="0"/>
          <w:marBottom w:val="0"/>
          <w:divBdr>
            <w:top w:val="none" w:sz="0" w:space="0" w:color="auto"/>
            <w:left w:val="none" w:sz="0" w:space="0" w:color="auto"/>
            <w:bottom w:val="none" w:sz="0" w:space="0" w:color="auto"/>
            <w:right w:val="none" w:sz="0" w:space="0" w:color="auto"/>
          </w:divBdr>
        </w:div>
        <w:div w:id="1016611921">
          <w:marLeft w:val="0"/>
          <w:marRight w:val="0"/>
          <w:marTop w:val="0"/>
          <w:marBottom w:val="0"/>
          <w:divBdr>
            <w:top w:val="none" w:sz="0" w:space="0" w:color="auto"/>
            <w:left w:val="none" w:sz="0" w:space="0" w:color="auto"/>
            <w:bottom w:val="none" w:sz="0" w:space="0" w:color="auto"/>
            <w:right w:val="none" w:sz="0" w:space="0" w:color="auto"/>
          </w:divBdr>
        </w:div>
        <w:div w:id="1091701983">
          <w:marLeft w:val="0"/>
          <w:marRight w:val="0"/>
          <w:marTop w:val="0"/>
          <w:marBottom w:val="0"/>
          <w:divBdr>
            <w:top w:val="none" w:sz="0" w:space="0" w:color="auto"/>
            <w:left w:val="none" w:sz="0" w:space="0" w:color="auto"/>
            <w:bottom w:val="none" w:sz="0" w:space="0" w:color="auto"/>
            <w:right w:val="none" w:sz="0" w:space="0" w:color="auto"/>
          </w:divBdr>
        </w:div>
        <w:div w:id="1229999736">
          <w:marLeft w:val="0"/>
          <w:marRight w:val="0"/>
          <w:marTop w:val="0"/>
          <w:marBottom w:val="0"/>
          <w:divBdr>
            <w:top w:val="none" w:sz="0" w:space="0" w:color="auto"/>
            <w:left w:val="none" w:sz="0" w:space="0" w:color="auto"/>
            <w:bottom w:val="none" w:sz="0" w:space="0" w:color="auto"/>
            <w:right w:val="none" w:sz="0" w:space="0" w:color="auto"/>
          </w:divBdr>
        </w:div>
        <w:div w:id="1287077063">
          <w:marLeft w:val="0"/>
          <w:marRight w:val="0"/>
          <w:marTop w:val="0"/>
          <w:marBottom w:val="0"/>
          <w:divBdr>
            <w:top w:val="none" w:sz="0" w:space="0" w:color="auto"/>
            <w:left w:val="none" w:sz="0" w:space="0" w:color="auto"/>
            <w:bottom w:val="none" w:sz="0" w:space="0" w:color="auto"/>
            <w:right w:val="none" w:sz="0" w:space="0" w:color="auto"/>
          </w:divBdr>
        </w:div>
        <w:div w:id="1596479192">
          <w:marLeft w:val="0"/>
          <w:marRight w:val="0"/>
          <w:marTop w:val="0"/>
          <w:marBottom w:val="0"/>
          <w:divBdr>
            <w:top w:val="none" w:sz="0" w:space="0" w:color="auto"/>
            <w:left w:val="none" w:sz="0" w:space="0" w:color="auto"/>
            <w:bottom w:val="none" w:sz="0" w:space="0" w:color="auto"/>
            <w:right w:val="none" w:sz="0" w:space="0" w:color="auto"/>
          </w:divBdr>
        </w:div>
      </w:divsChild>
    </w:div>
    <w:div w:id="2012827397">
      <w:bodyDiv w:val="1"/>
      <w:marLeft w:val="0"/>
      <w:marRight w:val="0"/>
      <w:marTop w:val="0"/>
      <w:marBottom w:val="0"/>
      <w:divBdr>
        <w:top w:val="none" w:sz="0" w:space="0" w:color="auto"/>
        <w:left w:val="none" w:sz="0" w:space="0" w:color="auto"/>
        <w:bottom w:val="none" w:sz="0" w:space="0" w:color="auto"/>
        <w:right w:val="none" w:sz="0" w:space="0" w:color="auto"/>
      </w:divBdr>
    </w:div>
    <w:div w:id="2013799768">
      <w:bodyDiv w:val="1"/>
      <w:marLeft w:val="0"/>
      <w:marRight w:val="0"/>
      <w:marTop w:val="0"/>
      <w:marBottom w:val="0"/>
      <w:divBdr>
        <w:top w:val="none" w:sz="0" w:space="0" w:color="auto"/>
        <w:left w:val="none" w:sz="0" w:space="0" w:color="auto"/>
        <w:bottom w:val="none" w:sz="0" w:space="0" w:color="auto"/>
        <w:right w:val="none" w:sz="0" w:space="0" w:color="auto"/>
      </w:divBdr>
      <w:divsChild>
        <w:div w:id="255867444">
          <w:marLeft w:val="0"/>
          <w:marRight w:val="0"/>
          <w:marTop w:val="0"/>
          <w:marBottom w:val="0"/>
          <w:divBdr>
            <w:top w:val="none" w:sz="0" w:space="0" w:color="auto"/>
            <w:left w:val="none" w:sz="0" w:space="0" w:color="auto"/>
            <w:bottom w:val="none" w:sz="0" w:space="0" w:color="auto"/>
            <w:right w:val="none" w:sz="0" w:space="0" w:color="auto"/>
          </w:divBdr>
        </w:div>
        <w:div w:id="300115582">
          <w:marLeft w:val="0"/>
          <w:marRight w:val="0"/>
          <w:marTop w:val="0"/>
          <w:marBottom w:val="0"/>
          <w:divBdr>
            <w:top w:val="none" w:sz="0" w:space="0" w:color="auto"/>
            <w:left w:val="none" w:sz="0" w:space="0" w:color="auto"/>
            <w:bottom w:val="none" w:sz="0" w:space="0" w:color="auto"/>
            <w:right w:val="none" w:sz="0" w:space="0" w:color="auto"/>
          </w:divBdr>
        </w:div>
        <w:div w:id="592785281">
          <w:marLeft w:val="0"/>
          <w:marRight w:val="0"/>
          <w:marTop w:val="0"/>
          <w:marBottom w:val="0"/>
          <w:divBdr>
            <w:top w:val="none" w:sz="0" w:space="0" w:color="auto"/>
            <w:left w:val="none" w:sz="0" w:space="0" w:color="auto"/>
            <w:bottom w:val="none" w:sz="0" w:space="0" w:color="auto"/>
            <w:right w:val="none" w:sz="0" w:space="0" w:color="auto"/>
          </w:divBdr>
        </w:div>
        <w:div w:id="1848011087">
          <w:marLeft w:val="0"/>
          <w:marRight w:val="0"/>
          <w:marTop w:val="0"/>
          <w:marBottom w:val="0"/>
          <w:divBdr>
            <w:top w:val="none" w:sz="0" w:space="0" w:color="auto"/>
            <w:left w:val="none" w:sz="0" w:space="0" w:color="auto"/>
            <w:bottom w:val="none" w:sz="0" w:space="0" w:color="auto"/>
            <w:right w:val="none" w:sz="0" w:space="0" w:color="auto"/>
          </w:divBdr>
        </w:div>
      </w:divsChild>
    </w:div>
    <w:div w:id="2014915115">
      <w:bodyDiv w:val="1"/>
      <w:marLeft w:val="0"/>
      <w:marRight w:val="0"/>
      <w:marTop w:val="0"/>
      <w:marBottom w:val="0"/>
      <w:divBdr>
        <w:top w:val="none" w:sz="0" w:space="0" w:color="auto"/>
        <w:left w:val="none" w:sz="0" w:space="0" w:color="auto"/>
        <w:bottom w:val="none" w:sz="0" w:space="0" w:color="auto"/>
        <w:right w:val="none" w:sz="0" w:space="0" w:color="auto"/>
      </w:divBdr>
      <w:divsChild>
        <w:div w:id="1328097032">
          <w:marLeft w:val="0"/>
          <w:marRight w:val="0"/>
          <w:marTop w:val="0"/>
          <w:marBottom w:val="0"/>
          <w:divBdr>
            <w:top w:val="none" w:sz="0" w:space="0" w:color="auto"/>
            <w:left w:val="none" w:sz="0" w:space="0" w:color="auto"/>
            <w:bottom w:val="none" w:sz="0" w:space="0" w:color="auto"/>
            <w:right w:val="none" w:sz="0" w:space="0" w:color="auto"/>
          </w:divBdr>
        </w:div>
        <w:div w:id="1338536153">
          <w:marLeft w:val="0"/>
          <w:marRight w:val="0"/>
          <w:marTop w:val="0"/>
          <w:marBottom w:val="0"/>
          <w:divBdr>
            <w:top w:val="none" w:sz="0" w:space="0" w:color="auto"/>
            <w:left w:val="none" w:sz="0" w:space="0" w:color="auto"/>
            <w:bottom w:val="none" w:sz="0" w:space="0" w:color="auto"/>
            <w:right w:val="none" w:sz="0" w:space="0" w:color="auto"/>
          </w:divBdr>
        </w:div>
        <w:div w:id="1401707993">
          <w:marLeft w:val="0"/>
          <w:marRight w:val="0"/>
          <w:marTop w:val="0"/>
          <w:marBottom w:val="0"/>
          <w:divBdr>
            <w:top w:val="none" w:sz="0" w:space="0" w:color="auto"/>
            <w:left w:val="none" w:sz="0" w:space="0" w:color="auto"/>
            <w:bottom w:val="none" w:sz="0" w:space="0" w:color="auto"/>
            <w:right w:val="none" w:sz="0" w:space="0" w:color="auto"/>
          </w:divBdr>
        </w:div>
        <w:div w:id="1671331559">
          <w:marLeft w:val="0"/>
          <w:marRight w:val="0"/>
          <w:marTop w:val="0"/>
          <w:marBottom w:val="0"/>
          <w:divBdr>
            <w:top w:val="none" w:sz="0" w:space="0" w:color="auto"/>
            <w:left w:val="none" w:sz="0" w:space="0" w:color="auto"/>
            <w:bottom w:val="none" w:sz="0" w:space="0" w:color="auto"/>
            <w:right w:val="none" w:sz="0" w:space="0" w:color="auto"/>
          </w:divBdr>
        </w:div>
        <w:div w:id="1999385086">
          <w:marLeft w:val="0"/>
          <w:marRight w:val="0"/>
          <w:marTop w:val="0"/>
          <w:marBottom w:val="0"/>
          <w:divBdr>
            <w:top w:val="none" w:sz="0" w:space="0" w:color="auto"/>
            <w:left w:val="none" w:sz="0" w:space="0" w:color="auto"/>
            <w:bottom w:val="none" w:sz="0" w:space="0" w:color="auto"/>
            <w:right w:val="none" w:sz="0" w:space="0" w:color="auto"/>
          </w:divBdr>
        </w:div>
        <w:div w:id="2136025733">
          <w:marLeft w:val="0"/>
          <w:marRight w:val="0"/>
          <w:marTop w:val="0"/>
          <w:marBottom w:val="0"/>
          <w:divBdr>
            <w:top w:val="none" w:sz="0" w:space="0" w:color="auto"/>
            <w:left w:val="none" w:sz="0" w:space="0" w:color="auto"/>
            <w:bottom w:val="none" w:sz="0" w:space="0" w:color="auto"/>
            <w:right w:val="none" w:sz="0" w:space="0" w:color="auto"/>
          </w:divBdr>
        </w:div>
      </w:divsChild>
    </w:div>
    <w:div w:id="2031102348">
      <w:bodyDiv w:val="1"/>
      <w:marLeft w:val="0"/>
      <w:marRight w:val="0"/>
      <w:marTop w:val="0"/>
      <w:marBottom w:val="0"/>
      <w:divBdr>
        <w:top w:val="none" w:sz="0" w:space="0" w:color="auto"/>
        <w:left w:val="none" w:sz="0" w:space="0" w:color="auto"/>
        <w:bottom w:val="none" w:sz="0" w:space="0" w:color="auto"/>
        <w:right w:val="none" w:sz="0" w:space="0" w:color="auto"/>
      </w:divBdr>
      <w:divsChild>
        <w:div w:id="250627537">
          <w:marLeft w:val="0"/>
          <w:marRight w:val="0"/>
          <w:marTop w:val="0"/>
          <w:marBottom w:val="0"/>
          <w:divBdr>
            <w:top w:val="none" w:sz="0" w:space="0" w:color="auto"/>
            <w:left w:val="none" w:sz="0" w:space="0" w:color="auto"/>
            <w:bottom w:val="none" w:sz="0" w:space="0" w:color="auto"/>
            <w:right w:val="none" w:sz="0" w:space="0" w:color="auto"/>
          </w:divBdr>
        </w:div>
        <w:div w:id="564683064">
          <w:marLeft w:val="0"/>
          <w:marRight w:val="0"/>
          <w:marTop w:val="0"/>
          <w:marBottom w:val="0"/>
          <w:divBdr>
            <w:top w:val="none" w:sz="0" w:space="0" w:color="auto"/>
            <w:left w:val="none" w:sz="0" w:space="0" w:color="auto"/>
            <w:bottom w:val="none" w:sz="0" w:space="0" w:color="auto"/>
            <w:right w:val="none" w:sz="0" w:space="0" w:color="auto"/>
          </w:divBdr>
        </w:div>
        <w:div w:id="1320302353">
          <w:marLeft w:val="0"/>
          <w:marRight w:val="0"/>
          <w:marTop w:val="0"/>
          <w:marBottom w:val="0"/>
          <w:divBdr>
            <w:top w:val="none" w:sz="0" w:space="0" w:color="auto"/>
            <w:left w:val="none" w:sz="0" w:space="0" w:color="auto"/>
            <w:bottom w:val="none" w:sz="0" w:space="0" w:color="auto"/>
            <w:right w:val="none" w:sz="0" w:space="0" w:color="auto"/>
          </w:divBdr>
        </w:div>
        <w:div w:id="1423598561">
          <w:marLeft w:val="0"/>
          <w:marRight w:val="0"/>
          <w:marTop w:val="0"/>
          <w:marBottom w:val="0"/>
          <w:divBdr>
            <w:top w:val="none" w:sz="0" w:space="0" w:color="auto"/>
            <w:left w:val="none" w:sz="0" w:space="0" w:color="auto"/>
            <w:bottom w:val="none" w:sz="0" w:space="0" w:color="auto"/>
            <w:right w:val="none" w:sz="0" w:space="0" w:color="auto"/>
          </w:divBdr>
        </w:div>
      </w:divsChild>
    </w:div>
    <w:div w:id="2034914314">
      <w:bodyDiv w:val="1"/>
      <w:marLeft w:val="0"/>
      <w:marRight w:val="0"/>
      <w:marTop w:val="0"/>
      <w:marBottom w:val="0"/>
      <w:divBdr>
        <w:top w:val="none" w:sz="0" w:space="0" w:color="auto"/>
        <w:left w:val="none" w:sz="0" w:space="0" w:color="auto"/>
        <w:bottom w:val="none" w:sz="0" w:space="0" w:color="auto"/>
        <w:right w:val="none" w:sz="0" w:space="0" w:color="auto"/>
      </w:divBdr>
    </w:div>
    <w:div w:id="2038964961">
      <w:bodyDiv w:val="1"/>
      <w:marLeft w:val="0"/>
      <w:marRight w:val="0"/>
      <w:marTop w:val="0"/>
      <w:marBottom w:val="0"/>
      <w:divBdr>
        <w:top w:val="none" w:sz="0" w:space="0" w:color="auto"/>
        <w:left w:val="none" w:sz="0" w:space="0" w:color="auto"/>
        <w:bottom w:val="none" w:sz="0" w:space="0" w:color="auto"/>
        <w:right w:val="none" w:sz="0" w:space="0" w:color="auto"/>
      </w:divBdr>
      <w:divsChild>
        <w:div w:id="15735482">
          <w:marLeft w:val="0"/>
          <w:marRight w:val="0"/>
          <w:marTop w:val="0"/>
          <w:marBottom w:val="0"/>
          <w:divBdr>
            <w:top w:val="none" w:sz="0" w:space="0" w:color="auto"/>
            <w:left w:val="none" w:sz="0" w:space="0" w:color="auto"/>
            <w:bottom w:val="none" w:sz="0" w:space="0" w:color="auto"/>
            <w:right w:val="none" w:sz="0" w:space="0" w:color="auto"/>
          </w:divBdr>
        </w:div>
        <w:div w:id="221261013">
          <w:marLeft w:val="0"/>
          <w:marRight w:val="0"/>
          <w:marTop w:val="0"/>
          <w:marBottom w:val="0"/>
          <w:divBdr>
            <w:top w:val="none" w:sz="0" w:space="0" w:color="auto"/>
            <w:left w:val="none" w:sz="0" w:space="0" w:color="auto"/>
            <w:bottom w:val="none" w:sz="0" w:space="0" w:color="auto"/>
            <w:right w:val="none" w:sz="0" w:space="0" w:color="auto"/>
          </w:divBdr>
        </w:div>
        <w:div w:id="399015292">
          <w:marLeft w:val="0"/>
          <w:marRight w:val="0"/>
          <w:marTop w:val="0"/>
          <w:marBottom w:val="0"/>
          <w:divBdr>
            <w:top w:val="none" w:sz="0" w:space="0" w:color="auto"/>
            <w:left w:val="none" w:sz="0" w:space="0" w:color="auto"/>
            <w:bottom w:val="none" w:sz="0" w:space="0" w:color="auto"/>
            <w:right w:val="none" w:sz="0" w:space="0" w:color="auto"/>
          </w:divBdr>
        </w:div>
        <w:div w:id="640622987">
          <w:marLeft w:val="0"/>
          <w:marRight w:val="0"/>
          <w:marTop w:val="0"/>
          <w:marBottom w:val="0"/>
          <w:divBdr>
            <w:top w:val="none" w:sz="0" w:space="0" w:color="auto"/>
            <w:left w:val="none" w:sz="0" w:space="0" w:color="auto"/>
            <w:bottom w:val="none" w:sz="0" w:space="0" w:color="auto"/>
            <w:right w:val="none" w:sz="0" w:space="0" w:color="auto"/>
          </w:divBdr>
        </w:div>
        <w:div w:id="903375521">
          <w:marLeft w:val="0"/>
          <w:marRight w:val="0"/>
          <w:marTop w:val="0"/>
          <w:marBottom w:val="0"/>
          <w:divBdr>
            <w:top w:val="none" w:sz="0" w:space="0" w:color="auto"/>
            <w:left w:val="none" w:sz="0" w:space="0" w:color="auto"/>
            <w:bottom w:val="none" w:sz="0" w:space="0" w:color="auto"/>
            <w:right w:val="none" w:sz="0" w:space="0" w:color="auto"/>
          </w:divBdr>
        </w:div>
        <w:div w:id="1077828820">
          <w:marLeft w:val="0"/>
          <w:marRight w:val="0"/>
          <w:marTop w:val="0"/>
          <w:marBottom w:val="0"/>
          <w:divBdr>
            <w:top w:val="none" w:sz="0" w:space="0" w:color="auto"/>
            <w:left w:val="none" w:sz="0" w:space="0" w:color="auto"/>
            <w:bottom w:val="none" w:sz="0" w:space="0" w:color="auto"/>
            <w:right w:val="none" w:sz="0" w:space="0" w:color="auto"/>
          </w:divBdr>
        </w:div>
        <w:div w:id="1257128070">
          <w:marLeft w:val="0"/>
          <w:marRight w:val="0"/>
          <w:marTop w:val="0"/>
          <w:marBottom w:val="0"/>
          <w:divBdr>
            <w:top w:val="none" w:sz="0" w:space="0" w:color="auto"/>
            <w:left w:val="none" w:sz="0" w:space="0" w:color="auto"/>
            <w:bottom w:val="none" w:sz="0" w:space="0" w:color="auto"/>
            <w:right w:val="none" w:sz="0" w:space="0" w:color="auto"/>
          </w:divBdr>
        </w:div>
        <w:div w:id="1344160550">
          <w:marLeft w:val="0"/>
          <w:marRight w:val="0"/>
          <w:marTop w:val="0"/>
          <w:marBottom w:val="0"/>
          <w:divBdr>
            <w:top w:val="none" w:sz="0" w:space="0" w:color="auto"/>
            <w:left w:val="none" w:sz="0" w:space="0" w:color="auto"/>
            <w:bottom w:val="none" w:sz="0" w:space="0" w:color="auto"/>
            <w:right w:val="none" w:sz="0" w:space="0" w:color="auto"/>
          </w:divBdr>
        </w:div>
        <w:div w:id="1383749621">
          <w:marLeft w:val="0"/>
          <w:marRight w:val="0"/>
          <w:marTop w:val="0"/>
          <w:marBottom w:val="0"/>
          <w:divBdr>
            <w:top w:val="none" w:sz="0" w:space="0" w:color="auto"/>
            <w:left w:val="none" w:sz="0" w:space="0" w:color="auto"/>
            <w:bottom w:val="none" w:sz="0" w:space="0" w:color="auto"/>
            <w:right w:val="none" w:sz="0" w:space="0" w:color="auto"/>
          </w:divBdr>
        </w:div>
        <w:div w:id="1386484980">
          <w:marLeft w:val="0"/>
          <w:marRight w:val="0"/>
          <w:marTop w:val="0"/>
          <w:marBottom w:val="0"/>
          <w:divBdr>
            <w:top w:val="none" w:sz="0" w:space="0" w:color="auto"/>
            <w:left w:val="none" w:sz="0" w:space="0" w:color="auto"/>
            <w:bottom w:val="none" w:sz="0" w:space="0" w:color="auto"/>
            <w:right w:val="none" w:sz="0" w:space="0" w:color="auto"/>
          </w:divBdr>
        </w:div>
        <w:div w:id="1474787756">
          <w:marLeft w:val="0"/>
          <w:marRight w:val="0"/>
          <w:marTop w:val="0"/>
          <w:marBottom w:val="0"/>
          <w:divBdr>
            <w:top w:val="none" w:sz="0" w:space="0" w:color="auto"/>
            <w:left w:val="none" w:sz="0" w:space="0" w:color="auto"/>
            <w:bottom w:val="none" w:sz="0" w:space="0" w:color="auto"/>
            <w:right w:val="none" w:sz="0" w:space="0" w:color="auto"/>
          </w:divBdr>
        </w:div>
        <w:div w:id="1506626060">
          <w:marLeft w:val="0"/>
          <w:marRight w:val="0"/>
          <w:marTop w:val="0"/>
          <w:marBottom w:val="0"/>
          <w:divBdr>
            <w:top w:val="none" w:sz="0" w:space="0" w:color="auto"/>
            <w:left w:val="none" w:sz="0" w:space="0" w:color="auto"/>
            <w:bottom w:val="none" w:sz="0" w:space="0" w:color="auto"/>
            <w:right w:val="none" w:sz="0" w:space="0" w:color="auto"/>
          </w:divBdr>
        </w:div>
        <w:div w:id="1543245708">
          <w:marLeft w:val="0"/>
          <w:marRight w:val="0"/>
          <w:marTop w:val="0"/>
          <w:marBottom w:val="0"/>
          <w:divBdr>
            <w:top w:val="none" w:sz="0" w:space="0" w:color="auto"/>
            <w:left w:val="none" w:sz="0" w:space="0" w:color="auto"/>
            <w:bottom w:val="none" w:sz="0" w:space="0" w:color="auto"/>
            <w:right w:val="none" w:sz="0" w:space="0" w:color="auto"/>
          </w:divBdr>
        </w:div>
        <w:div w:id="1554001536">
          <w:marLeft w:val="0"/>
          <w:marRight w:val="0"/>
          <w:marTop w:val="0"/>
          <w:marBottom w:val="0"/>
          <w:divBdr>
            <w:top w:val="none" w:sz="0" w:space="0" w:color="auto"/>
            <w:left w:val="none" w:sz="0" w:space="0" w:color="auto"/>
            <w:bottom w:val="none" w:sz="0" w:space="0" w:color="auto"/>
            <w:right w:val="none" w:sz="0" w:space="0" w:color="auto"/>
          </w:divBdr>
        </w:div>
        <w:div w:id="1583879971">
          <w:marLeft w:val="0"/>
          <w:marRight w:val="0"/>
          <w:marTop w:val="0"/>
          <w:marBottom w:val="0"/>
          <w:divBdr>
            <w:top w:val="none" w:sz="0" w:space="0" w:color="auto"/>
            <w:left w:val="none" w:sz="0" w:space="0" w:color="auto"/>
            <w:bottom w:val="none" w:sz="0" w:space="0" w:color="auto"/>
            <w:right w:val="none" w:sz="0" w:space="0" w:color="auto"/>
          </w:divBdr>
        </w:div>
        <w:div w:id="1775437880">
          <w:marLeft w:val="0"/>
          <w:marRight w:val="0"/>
          <w:marTop w:val="0"/>
          <w:marBottom w:val="0"/>
          <w:divBdr>
            <w:top w:val="none" w:sz="0" w:space="0" w:color="auto"/>
            <w:left w:val="none" w:sz="0" w:space="0" w:color="auto"/>
            <w:bottom w:val="none" w:sz="0" w:space="0" w:color="auto"/>
            <w:right w:val="none" w:sz="0" w:space="0" w:color="auto"/>
          </w:divBdr>
        </w:div>
        <w:div w:id="1814179721">
          <w:marLeft w:val="0"/>
          <w:marRight w:val="0"/>
          <w:marTop w:val="0"/>
          <w:marBottom w:val="0"/>
          <w:divBdr>
            <w:top w:val="none" w:sz="0" w:space="0" w:color="auto"/>
            <w:left w:val="none" w:sz="0" w:space="0" w:color="auto"/>
            <w:bottom w:val="none" w:sz="0" w:space="0" w:color="auto"/>
            <w:right w:val="none" w:sz="0" w:space="0" w:color="auto"/>
          </w:divBdr>
        </w:div>
        <w:div w:id="2132279775">
          <w:marLeft w:val="0"/>
          <w:marRight w:val="0"/>
          <w:marTop w:val="0"/>
          <w:marBottom w:val="0"/>
          <w:divBdr>
            <w:top w:val="none" w:sz="0" w:space="0" w:color="auto"/>
            <w:left w:val="none" w:sz="0" w:space="0" w:color="auto"/>
            <w:bottom w:val="none" w:sz="0" w:space="0" w:color="auto"/>
            <w:right w:val="none" w:sz="0" w:space="0" w:color="auto"/>
          </w:divBdr>
        </w:div>
      </w:divsChild>
    </w:div>
    <w:div w:id="2045518267">
      <w:bodyDiv w:val="1"/>
      <w:marLeft w:val="0"/>
      <w:marRight w:val="0"/>
      <w:marTop w:val="0"/>
      <w:marBottom w:val="0"/>
      <w:divBdr>
        <w:top w:val="none" w:sz="0" w:space="0" w:color="auto"/>
        <w:left w:val="none" w:sz="0" w:space="0" w:color="auto"/>
        <w:bottom w:val="none" w:sz="0" w:space="0" w:color="auto"/>
        <w:right w:val="none" w:sz="0" w:space="0" w:color="auto"/>
      </w:divBdr>
      <w:divsChild>
        <w:div w:id="364523430">
          <w:marLeft w:val="0"/>
          <w:marRight w:val="0"/>
          <w:marTop w:val="0"/>
          <w:marBottom w:val="0"/>
          <w:divBdr>
            <w:top w:val="none" w:sz="0" w:space="0" w:color="auto"/>
            <w:left w:val="none" w:sz="0" w:space="0" w:color="auto"/>
            <w:bottom w:val="none" w:sz="0" w:space="0" w:color="auto"/>
            <w:right w:val="none" w:sz="0" w:space="0" w:color="auto"/>
          </w:divBdr>
        </w:div>
        <w:div w:id="706419174">
          <w:marLeft w:val="0"/>
          <w:marRight w:val="0"/>
          <w:marTop w:val="0"/>
          <w:marBottom w:val="0"/>
          <w:divBdr>
            <w:top w:val="none" w:sz="0" w:space="0" w:color="auto"/>
            <w:left w:val="none" w:sz="0" w:space="0" w:color="auto"/>
            <w:bottom w:val="none" w:sz="0" w:space="0" w:color="auto"/>
            <w:right w:val="none" w:sz="0" w:space="0" w:color="auto"/>
          </w:divBdr>
        </w:div>
        <w:div w:id="1474327810">
          <w:marLeft w:val="0"/>
          <w:marRight w:val="0"/>
          <w:marTop w:val="0"/>
          <w:marBottom w:val="0"/>
          <w:divBdr>
            <w:top w:val="none" w:sz="0" w:space="0" w:color="auto"/>
            <w:left w:val="none" w:sz="0" w:space="0" w:color="auto"/>
            <w:bottom w:val="none" w:sz="0" w:space="0" w:color="auto"/>
            <w:right w:val="none" w:sz="0" w:space="0" w:color="auto"/>
          </w:divBdr>
        </w:div>
        <w:div w:id="2033610491">
          <w:marLeft w:val="0"/>
          <w:marRight w:val="0"/>
          <w:marTop w:val="0"/>
          <w:marBottom w:val="0"/>
          <w:divBdr>
            <w:top w:val="none" w:sz="0" w:space="0" w:color="auto"/>
            <w:left w:val="none" w:sz="0" w:space="0" w:color="auto"/>
            <w:bottom w:val="none" w:sz="0" w:space="0" w:color="auto"/>
            <w:right w:val="none" w:sz="0" w:space="0" w:color="auto"/>
          </w:divBdr>
        </w:div>
      </w:divsChild>
    </w:div>
    <w:div w:id="2067751892">
      <w:bodyDiv w:val="1"/>
      <w:marLeft w:val="0"/>
      <w:marRight w:val="0"/>
      <w:marTop w:val="0"/>
      <w:marBottom w:val="0"/>
      <w:divBdr>
        <w:top w:val="none" w:sz="0" w:space="0" w:color="auto"/>
        <w:left w:val="none" w:sz="0" w:space="0" w:color="auto"/>
        <w:bottom w:val="none" w:sz="0" w:space="0" w:color="auto"/>
        <w:right w:val="none" w:sz="0" w:space="0" w:color="auto"/>
      </w:divBdr>
      <w:divsChild>
        <w:div w:id="17582979">
          <w:marLeft w:val="0"/>
          <w:marRight w:val="0"/>
          <w:marTop w:val="0"/>
          <w:marBottom w:val="0"/>
          <w:divBdr>
            <w:top w:val="none" w:sz="0" w:space="0" w:color="auto"/>
            <w:left w:val="none" w:sz="0" w:space="0" w:color="auto"/>
            <w:bottom w:val="none" w:sz="0" w:space="0" w:color="auto"/>
            <w:right w:val="none" w:sz="0" w:space="0" w:color="auto"/>
          </w:divBdr>
        </w:div>
        <w:div w:id="837424564">
          <w:marLeft w:val="0"/>
          <w:marRight w:val="0"/>
          <w:marTop w:val="0"/>
          <w:marBottom w:val="0"/>
          <w:divBdr>
            <w:top w:val="none" w:sz="0" w:space="0" w:color="auto"/>
            <w:left w:val="none" w:sz="0" w:space="0" w:color="auto"/>
            <w:bottom w:val="none" w:sz="0" w:space="0" w:color="auto"/>
            <w:right w:val="none" w:sz="0" w:space="0" w:color="auto"/>
          </w:divBdr>
        </w:div>
        <w:div w:id="867988326">
          <w:marLeft w:val="0"/>
          <w:marRight w:val="0"/>
          <w:marTop w:val="0"/>
          <w:marBottom w:val="0"/>
          <w:divBdr>
            <w:top w:val="none" w:sz="0" w:space="0" w:color="auto"/>
            <w:left w:val="none" w:sz="0" w:space="0" w:color="auto"/>
            <w:bottom w:val="none" w:sz="0" w:space="0" w:color="auto"/>
            <w:right w:val="none" w:sz="0" w:space="0" w:color="auto"/>
          </w:divBdr>
        </w:div>
        <w:div w:id="1257860769">
          <w:marLeft w:val="0"/>
          <w:marRight w:val="0"/>
          <w:marTop w:val="0"/>
          <w:marBottom w:val="0"/>
          <w:divBdr>
            <w:top w:val="none" w:sz="0" w:space="0" w:color="auto"/>
            <w:left w:val="none" w:sz="0" w:space="0" w:color="auto"/>
            <w:bottom w:val="none" w:sz="0" w:space="0" w:color="auto"/>
            <w:right w:val="none" w:sz="0" w:space="0" w:color="auto"/>
          </w:divBdr>
        </w:div>
        <w:div w:id="1363896960">
          <w:marLeft w:val="0"/>
          <w:marRight w:val="0"/>
          <w:marTop w:val="0"/>
          <w:marBottom w:val="0"/>
          <w:divBdr>
            <w:top w:val="none" w:sz="0" w:space="0" w:color="auto"/>
            <w:left w:val="none" w:sz="0" w:space="0" w:color="auto"/>
            <w:bottom w:val="none" w:sz="0" w:space="0" w:color="auto"/>
            <w:right w:val="none" w:sz="0" w:space="0" w:color="auto"/>
          </w:divBdr>
        </w:div>
        <w:div w:id="1372193085">
          <w:marLeft w:val="0"/>
          <w:marRight w:val="0"/>
          <w:marTop w:val="0"/>
          <w:marBottom w:val="0"/>
          <w:divBdr>
            <w:top w:val="none" w:sz="0" w:space="0" w:color="auto"/>
            <w:left w:val="none" w:sz="0" w:space="0" w:color="auto"/>
            <w:bottom w:val="none" w:sz="0" w:space="0" w:color="auto"/>
            <w:right w:val="none" w:sz="0" w:space="0" w:color="auto"/>
          </w:divBdr>
        </w:div>
        <w:div w:id="1556238721">
          <w:marLeft w:val="0"/>
          <w:marRight w:val="0"/>
          <w:marTop w:val="0"/>
          <w:marBottom w:val="0"/>
          <w:divBdr>
            <w:top w:val="none" w:sz="0" w:space="0" w:color="auto"/>
            <w:left w:val="none" w:sz="0" w:space="0" w:color="auto"/>
            <w:bottom w:val="none" w:sz="0" w:space="0" w:color="auto"/>
            <w:right w:val="none" w:sz="0" w:space="0" w:color="auto"/>
          </w:divBdr>
        </w:div>
      </w:divsChild>
    </w:div>
    <w:div w:id="2067801557">
      <w:bodyDiv w:val="1"/>
      <w:marLeft w:val="0"/>
      <w:marRight w:val="0"/>
      <w:marTop w:val="0"/>
      <w:marBottom w:val="0"/>
      <w:divBdr>
        <w:top w:val="none" w:sz="0" w:space="0" w:color="auto"/>
        <w:left w:val="none" w:sz="0" w:space="0" w:color="auto"/>
        <w:bottom w:val="none" w:sz="0" w:space="0" w:color="auto"/>
        <w:right w:val="none" w:sz="0" w:space="0" w:color="auto"/>
      </w:divBdr>
    </w:div>
    <w:div w:id="2069377316">
      <w:bodyDiv w:val="1"/>
      <w:marLeft w:val="0"/>
      <w:marRight w:val="0"/>
      <w:marTop w:val="0"/>
      <w:marBottom w:val="0"/>
      <w:divBdr>
        <w:top w:val="none" w:sz="0" w:space="0" w:color="auto"/>
        <w:left w:val="none" w:sz="0" w:space="0" w:color="auto"/>
        <w:bottom w:val="none" w:sz="0" w:space="0" w:color="auto"/>
        <w:right w:val="none" w:sz="0" w:space="0" w:color="auto"/>
      </w:divBdr>
      <w:divsChild>
        <w:div w:id="78797127">
          <w:marLeft w:val="0"/>
          <w:marRight w:val="0"/>
          <w:marTop w:val="0"/>
          <w:marBottom w:val="0"/>
          <w:divBdr>
            <w:top w:val="none" w:sz="0" w:space="0" w:color="auto"/>
            <w:left w:val="none" w:sz="0" w:space="0" w:color="auto"/>
            <w:bottom w:val="none" w:sz="0" w:space="0" w:color="auto"/>
            <w:right w:val="none" w:sz="0" w:space="0" w:color="auto"/>
          </w:divBdr>
        </w:div>
        <w:div w:id="474957068">
          <w:marLeft w:val="0"/>
          <w:marRight w:val="0"/>
          <w:marTop w:val="0"/>
          <w:marBottom w:val="0"/>
          <w:divBdr>
            <w:top w:val="none" w:sz="0" w:space="0" w:color="auto"/>
            <w:left w:val="none" w:sz="0" w:space="0" w:color="auto"/>
            <w:bottom w:val="none" w:sz="0" w:space="0" w:color="auto"/>
            <w:right w:val="none" w:sz="0" w:space="0" w:color="auto"/>
          </w:divBdr>
        </w:div>
        <w:div w:id="554661336">
          <w:marLeft w:val="0"/>
          <w:marRight w:val="0"/>
          <w:marTop w:val="0"/>
          <w:marBottom w:val="0"/>
          <w:divBdr>
            <w:top w:val="none" w:sz="0" w:space="0" w:color="auto"/>
            <w:left w:val="none" w:sz="0" w:space="0" w:color="auto"/>
            <w:bottom w:val="none" w:sz="0" w:space="0" w:color="auto"/>
            <w:right w:val="none" w:sz="0" w:space="0" w:color="auto"/>
          </w:divBdr>
        </w:div>
        <w:div w:id="595329440">
          <w:marLeft w:val="0"/>
          <w:marRight w:val="0"/>
          <w:marTop w:val="0"/>
          <w:marBottom w:val="0"/>
          <w:divBdr>
            <w:top w:val="none" w:sz="0" w:space="0" w:color="auto"/>
            <w:left w:val="none" w:sz="0" w:space="0" w:color="auto"/>
            <w:bottom w:val="none" w:sz="0" w:space="0" w:color="auto"/>
            <w:right w:val="none" w:sz="0" w:space="0" w:color="auto"/>
          </w:divBdr>
        </w:div>
        <w:div w:id="603151512">
          <w:marLeft w:val="0"/>
          <w:marRight w:val="0"/>
          <w:marTop w:val="0"/>
          <w:marBottom w:val="0"/>
          <w:divBdr>
            <w:top w:val="none" w:sz="0" w:space="0" w:color="auto"/>
            <w:left w:val="none" w:sz="0" w:space="0" w:color="auto"/>
            <w:bottom w:val="none" w:sz="0" w:space="0" w:color="auto"/>
            <w:right w:val="none" w:sz="0" w:space="0" w:color="auto"/>
          </w:divBdr>
        </w:div>
        <w:div w:id="848057394">
          <w:marLeft w:val="0"/>
          <w:marRight w:val="0"/>
          <w:marTop w:val="0"/>
          <w:marBottom w:val="0"/>
          <w:divBdr>
            <w:top w:val="none" w:sz="0" w:space="0" w:color="auto"/>
            <w:left w:val="none" w:sz="0" w:space="0" w:color="auto"/>
            <w:bottom w:val="none" w:sz="0" w:space="0" w:color="auto"/>
            <w:right w:val="none" w:sz="0" w:space="0" w:color="auto"/>
          </w:divBdr>
        </w:div>
        <w:div w:id="1095978475">
          <w:marLeft w:val="0"/>
          <w:marRight w:val="0"/>
          <w:marTop w:val="0"/>
          <w:marBottom w:val="0"/>
          <w:divBdr>
            <w:top w:val="none" w:sz="0" w:space="0" w:color="auto"/>
            <w:left w:val="none" w:sz="0" w:space="0" w:color="auto"/>
            <w:bottom w:val="none" w:sz="0" w:space="0" w:color="auto"/>
            <w:right w:val="none" w:sz="0" w:space="0" w:color="auto"/>
          </w:divBdr>
        </w:div>
        <w:div w:id="1343510251">
          <w:marLeft w:val="0"/>
          <w:marRight w:val="0"/>
          <w:marTop w:val="0"/>
          <w:marBottom w:val="0"/>
          <w:divBdr>
            <w:top w:val="none" w:sz="0" w:space="0" w:color="auto"/>
            <w:left w:val="none" w:sz="0" w:space="0" w:color="auto"/>
            <w:bottom w:val="none" w:sz="0" w:space="0" w:color="auto"/>
            <w:right w:val="none" w:sz="0" w:space="0" w:color="auto"/>
          </w:divBdr>
        </w:div>
        <w:div w:id="1503155279">
          <w:marLeft w:val="0"/>
          <w:marRight w:val="0"/>
          <w:marTop w:val="0"/>
          <w:marBottom w:val="0"/>
          <w:divBdr>
            <w:top w:val="none" w:sz="0" w:space="0" w:color="auto"/>
            <w:left w:val="none" w:sz="0" w:space="0" w:color="auto"/>
            <w:bottom w:val="none" w:sz="0" w:space="0" w:color="auto"/>
            <w:right w:val="none" w:sz="0" w:space="0" w:color="auto"/>
          </w:divBdr>
        </w:div>
        <w:div w:id="1581913127">
          <w:marLeft w:val="0"/>
          <w:marRight w:val="0"/>
          <w:marTop w:val="0"/>
          <w:marBottom w:val="0"/>
          <w:divBdr>
            <w:top w:val="none" w:sz="0" w:space="0" w:color="auto"/>
            <w:left w:val="none" w:sz="0" w:space="0" w:color="auto"/>
            <w:bottom w:val="none" w:sz="0" w:space="0" w:color="auto"/>
            <w:right w:val="none" w:sz="0" w:space="0" w:color="auto"/>
          </w:divBdr>
        </w:div>
        <w:div w:id="1604454928">
          <w:marLeft w:val="0"/>
          <w:marRight w:val="0"/>
          <w:marTop w:val="0"/>
          <w:marBottom w:val="0"/>
          <w:divBdr>
            <w:top w:val="none" w:sz="0" w:space="0" w:color="auto"/>
            <w:left w:val="none" w:sz="0" w:space="0" w:color="auto"/>
            <w:bottom w:val="none" w:sz="0" w:space="0" w:color="auto"/>
            <w:right w:val="none" w:sz="0" w:space="0" w:color="auto"/>
          </w:divBdr>
        </w:div>
        <w:div w:id="1931962544">
          <w:marLeft w:val="0"/>
          <w:marRight w:val="0"/>
          <w:marTop w:val="0"/>
          <w:marBottom w:val="0"/>
          <w:divBdr>
            <w:top w:val="none" w:sz="0" w:space="0" w:color="auto"/>
            <w:left w:val="none" w:sz="0" w:space="0" w:color="auto"/>
            <w:bottom w:val="none" w:sz="0" w:space="0" w:color="auto"/>
            <w:right w:val="none" w:sz="0" w:space="0" w:color="auto"/>
          </w:divBdr>
        </w:div>
        <w:div w:id="2099910088">
          <w:marLeft w:val="0"/>
          <w:marRight w:val="0"/>
          <w:marTop w:val="0"/>
          <w:marBottom w:val="0"/>
          <w:divBdr>
            <w:top w:val="none" w:sz="0" w:space="0" w:color="auto"/>
            <w:left w:val="none" w:sz="0" w:space="0" w:color="auto"/>
            <w:bottom w:val="none" w:sz="0" w:space="0" w:color="auto"/>
            <w:right w:val="none" w:sz="0" w:space="0" w:color="auto"/>
          </w:divBdr>
        </w:div>
      </w:divsChild>
    </w:div>
    <w:div w:id="2069723528">
      <w:bodyDiv w:val="1"/>
      <w:marLeft w:val="0"/>
      <w:marRight w:val="0"/>
      <w:marTop w:val="0"/>
      <w:marBottom w:val="0"/>
      <w:divBdr>
        <w:top w:val="none" w:sz="0" w:space="0" w:color="auto"/>
        <w:left w:val="none" w:sz="0" w:space="0" w:color="auto"/>
        <w:bottom w:val="none" w:sz="0" w:space="0" w:color="auto"/>
        <w:right w:val="none" w:sz="0" w:space="0" w:color="auto"/>
      </w:divBdr>
      <w:divsChild>
        <w:div w:id="135875402">
          <w:marLeft w:val="0"/>
          <w:marRight w:val="0"/>
          <w:marTop w:val="0"/>
          <w:marBottom w:val="0"/>
          <w:divBdr>
            <w:top w:val="none" w:sz="0" w:space="0" w:color="auto"/>
            <w:left w:val="none" w:sz="0" w:space="0" w:color="auto"/>
            <w:bottom w:val="none" w:sz="0" w:space="0" w:color="auto"/>
            <w:right w:val="none" w:sz="0" w:space="0" w:color="auto"/>
          </w:divBdr>
        </w:div>
        <w:div w:id="161555565">
          <w:marLeft w:val="0"/>
          <w:marRight w:val="0"/>
          <w:marTop w:val="0"/>
          <w:marBottom w:val="0"/>
          <w:divBdr>
            <w:top w:val="none" w:sz="0" w:space="0" w:color="auto"/>
            <w:left w:val="none" w:sz="0" w:space="0" w:color="auto"/>
            <w:bottom w:val="none" w:sz="0" w:space="0" w:color="auto"/>
            <w:right w:val="none" w:sz="0" w:space="0" w:color="auto"/>
          </w:divBdr>
        </w:div>
        <w:div w:id="1557204318">
          <w:marLeft w:val="0"/>
          <w:marRight w:val="0"/>
          <w:marTop w:val="0"/>
          <w:marBottom w:val="0"/>
          <w:divBdr>
            <w:top w:val="none" w:sz="0" w:space="0" w:color="auto"/>
            <w:left w:val="none" w:sz="0" w:space="0" w:color="auto"/>
            <w:bottom w:val="none" w:sz="0" w:space="0" w:color="auto"/>
            <w:right w:val="none" w:sz="0" w:space="0" w:color="auto"/>
          </w:divBdr>
        </w:div>
        <w:div w:id="1621718151">
          <w:marLeft w:val="0"/>
          <w:marRight w:val="0"/>
          <w:marTop w:val="0"/>
          <w:marBottom w:val="0"/>
          <w:divBdr>
            <w:top w:val="none" w:sz="0" w:space="0" w:color="auto"/>
            <w:left w:val="none" w:sz="0" w:space="0" w:color="auto"/>
            <w:bottom w:val="none" w:sz="0" w:space="0" w:color="auto"/>
            <w:right w:val="none" w:sz="0" w:space="0" w:color="auto"/>
          </w:divBdr>
        </w:div>
      </w:divsChild>
    </w:div>
    <w:div w:id="2081704956">
      <w:bodyDiv w:val="1"/>
      <w:marLeft w:val="0"/>
      <w:marRight w:val="0"/>
      <w:marTop w:val="0"/>
      <w:marBottom w:val="0"/>
      <w:divBdr>
        <w:top w:val="none" w:sz="0" w:space="0" w:color="auto"/>
        <w:left w:val="none" w:sz="0" w:space="0" w:color="auto"/>
        <w:bottom w:val="none" w:sz="0" w:space="0" w:color="auto"/>
        <w:right w:val="none" w:sz="0" w:space="0" w:color="auto"/>
      </w:divBdr>
      <w:divsChild>
        <w:div w:id="101725338">
          <w:marLeft w:val="0"/>
          <w:marRight w:val="0"/>
          <w:marTop w:val="0"/>
          <w:marBottom w:val="0"/>
          <w:divBdr>
            <w:top w:val="none" w:sz="0" w:space="0" w:color="auto"/>
            <w:left w:val="none" w:sz="0" w:space="0" w:color="auto"/>
            <w:bottom w:val="none" w:sz="0" w:space="0" w:color="auto"/>
            <w:right w:val="none" w:sz="0" w:space="0" w:color="auto"/>
          </w:divBdr>
        </w:div>
        <w:div w:id="438257564">
          <w:marLeft w:val="0"/>
          <w:marRight w:val="0"/>
          <w:marTop w:val="0"/>
          <w:marBottom w:val="0"/>
          <w:divBdr>
            <w:top w:val="none" w:sz="0" w:space="0" w:color="auto"/>
            <w:left w:val="none" w:sz="0" w:space="0" w:color="auto"/>
            <w:bottom w:val="none" w:sz="0" w:space="0" w:color="auto"/>
            <w:right w:val="none" w:sz="0" w:space="0" w:color="auto"/>
          </w:divBdr>
        </w:div>
        <w:div w:id="488979445">
          <w:marLeft w:val="0"/>
          <w:marRight w:val="0"/>
          <w:marTop w:val="0"/>
          <w:marBottom w:val="0"/>
          <w:divBdr>
            <w:top w:val="none" w:sz="0" w:space="0" w:color="auto"/>
            <w:left w:val="none" w:sz="0" w:space="0" w:color="auto"/>
            <w:bottom w:val="none" w:sz="0" w:space="0" w:color="auto"/>
            <w:right w:val="none" w:sz="0" w:space="0" w:color="auto"/>
          </w:divBdr>
        </w:div>
        <w:div w:id="1066956648">
          <w:marLeft w:val="0"/>
          <w:marRight w:val="0"/>
          <w:marTop w:val="0"/>
          <w:marBottom w:val="0"/>
          <w:divBdr>
            <w:top w:val="none" w:sz="0" w:space="0" w:color="auto"/>
            <w:left w:val="none" w:sz="0" w:space="0" w:color="auto"/>
            <w:bottom w:val="none" w:sz="0" w:space="0" w:color="auto"/>
            <w:right w:val="none" w:sz="0" w:space="0" w:color="auto"/>
          </w:divBdr>
        </w:div>
        <w:div w:id="1313290980">
          <w:marLeft w:val="0"/>
          <w:marRight w:val="0"/>
          <w:marTop w:val="0"/>
          <w:marBottom w:val="0"/>
          <w:divBdr>
            <w:top w:val="none" w:sz="0" w:space="0" w:color="auto"/>
            <w:left w:val="none" w:sz="0" w:space="0" w:color="auto"/>
            <w:bottom w:val="none" w:sz="0" w:space="0" w:color="auto"/>
            <w:right w:val="none" w:sz="0" w:space="0" w:color="auto"/>
          </w:divBdr>
        </w:div>
        <w:div w:id="1575317415">
          <w:marLeft w:val="0"/>
          <w:marRight w:val="0"/>
          <w:marTop w:val="0"/>
          <w:marBottom w:val="0"/>
          <w:divBdr>
            <w:top w:val="none" w:sz="0" w:space="0" w:color="auto"/>
            <w:left w:val="none" w:sz="0" w:space="0" w:color="auto"/>
            <w:bottom w:val="none" w:sz="0" w:space="0" w:color="auto"/>
            <w:right w:val="none" w:sz="0" w:space="0" w:color="auto"/>
          </w:divBdr>
        </w:div>
      </w:divsChild>
    </w:div>
    <w:div w:id="2098944585">
      <w:bodyDiv w:val="1"/>
      <w:marLeft w:val="0"/>
      <w:marRight w:val="0"/>
      <w:marTop w:val="0"/>
      <w:marBottom w:val="0"/>
      <w:divBdr>
        <w:top w:val="none" w:sz="0" w:space="0" w:color="auto"/>
        <w:left w:val="none" w:sz="0" w:space="0" w:color="auto"/>
        <w:bottom w:val="none" w:sz="0" w:space="0" w:color="auto"/>
        <w:right w:val="none" w:sz="0" w:space="0" w:color="auto"/>
      </w:divBdr>
    </w:div>
    <w:div w:id="2109494916">
      <w:bodyDiv w:val="1"/>
      <w:marLeft w:val="0"/>
      <w:marRight w:val="0"/>
      <w:marTop w:val="0"/>
      <w:marBottom w:val="0"/>
      <w:divBdr>
        <w:top w:val="none" w:sz="0" w:space="0" w:color="auto"/>
        <w:left w:val="none" w:sz="0" w:space="0" w:color="auto"/>
        <w:bottom w:val="none" w:sz="0" w:space="0" w:color="auto"/>
        <w:right w:val="none" w:sz="0" w:space="0" w:color="auto"/>
      </w:divBdr>
      <w:divsChild>
        <w:div w:id="40905688">
          <w:marLeft w:val="0"/>
          <w:marRight w:val="0"/>
          <w:marTop w:val="0"/>
          <w:marBottom w:val="0"/>
          <w:divBdr>
            <w:top w:val="none" w:sz="0" w:space="0" w:color="auto"/>
            <w:left w:val="none" w:sz="0" w:space="0" w:color="auto"/>
            <w:bottom w:val="none" w:sz="0" w:space="0" w:color="auto"/>
            <w:right w:val="none" w:sz="0" w:space="0" w:color="auto"/>
          </w:divBdr>
        </w:div>
        <w:div w:id="570501503">
          <w:marLeft w:val="0"/>
          <w:marRight w:val="0"/>
          <w:marTop w:val="0"/>
          <w:marBottom w:val="0"/>
          <w:divBdr>
            <w:top w:val="none" w:sz="0" w:space="0" w:color="auto"/>
            <w:left w:val="none" w:sz="0" w:space="0" w:color="auto"/>
            <w:bottom w:val="none" w:sz="0" w:space="0" w:color="auto"/>
            <w:right w:val="none" w:sz="0" w:space="0" w:color="auto"/>
          </w:divBdr>
        </w:div>
        <w:div w:id="910846982">
          <w:marLeft w:val="0"/>
          <w:marRight w:val="0"/>
          <w:marTop w:val="0"/>
          <w:marBottom w:val="0"/>
          <w:divBdr>
            <w:top w:val="none" w:sz="0" w:space="0" w:color="auto"/>
            <w:left w:val="none" w:sz="0" w:space="0" w:color="auto"/>
            <w:bottom w:val="none" w:sz="0" w:space="0" w:color="auto"/>
            <w:right w:val="none" w:sz="0" w:space="0" w:color="auto"/>
          </w:divBdr>
        </w:div>
        <w:div w:id="1001158870">
          <w:marLeft w:val="0"/>
          <w:marRight w:val="0"/>
          <w:marTop w:val="0"/>
          <w:marBottom w:val="0"/>
          <w:divBdr>
            <w:top w:val="none" w:sz="0" w:space="0" w:color="auto"/>
            <w:left w:val="none" w:sz="0" w:space="0" w:color="auto"/>
            <w:bottom w:val="none" w:sz="0" w:space="0" w:color="auto"/>
            <w:right w:val="none" w:sz="0" w:space="0" w:color="auto"/>
          </w:divBdr>
        </w:div>
        <w:div w:id="1216814782">
          <w:marLeft w:val="0"/>
          <w:marRight w:val="0"/>
          <w:marTop w:val="0"/>
          <w:marBottom w:val="0"/>
          <w:divBdr>
            <w:top w:val="none" w:sz="0" w:space="0" w:color="auto"/>
            <w:left w:val="none" w:sz="0" w:space="0" w:color="auto"/>
            <w:bottom w:val="none" w:sz="0" w:space="0" w:color="auto"/>
            <w:right w:val="none" w:sz="0" w:space="0" w:color="auto"/>
          </w:divBdr>
        </w:div>
      </w:divsChild>
    </w:div>
    <w:div w:id="2113043970">
      <w:bodyDiv w:val="1"/>
      <w:marLeft w:val="0"/>
      <w:marRight w:val="0"/>
      <w:marTop w:val="0"/>
      <w:marBottom w:val="0"/>
      <w:divBdr>
        <w:top w:val="none" w:sz="0" w:space="0" w:color="auto"/>
        <w:left w:val="none" w:sz="0" w:space="0" w:color="auto"/>
        <w:bottom w:val="none" w:sz="0" w:space="0" w:color="auto"/>
        <w:right w:val="none" w:sz="0" w:space="0" w:color="auto"/>
      </w:divBdr>
      <w:divsChild>
        <w:div w:id="130053245">
          <w:marLeft w:val="0"/>
          <w:marRight w:val="0"/>
          <w:marTop w:val="0"/>
          <w:marBottom w:val="0"/>
          <w:divBdr>
            <w:top w:val="none" w:sz="0" w:space="0" w:color="auto"/>
            <w:left w:val="none" w:sz="0" w:space="0" w:color="auto"/>
            <w:bottom w:val="none" w:sz="0" w:space="0" w:color="auto"/>
            <w:right w:val="none" w:sz="0" w:space="0" w:color="auto"/>
          </w:divBdr>
        </w:div>
        <w:div w:id="434790670">
          <w:marLeft w:val="0"/>
          <w:marRight w:val="0"/>
          <w:marTop w:val="0"/>
          <w:marBottom w:val="0"/>
          <w:divBdr>
            <w:top w:val="none" w:sz="0" w:space="0" w:color="auto"/>
            <w:left w:val="none" w:sz="0" w:space="0" w:color="auto"/>
            <w:bottom w:val="none" w:sz="0" w:space="0" w:color="auto"/>
            <w:right w:val="none" w:sz="0" w:space="0" w:color="auto"/>
          </w:divBdr>
        </w:div>
      </w:divsChild>
    </w:div>
    <w:div w:id="2113353552">
      <w:bodyDiv w:val="1"/>
      <w:marLeft w:val="0"/>
      <w:marRight w:val="0"/>
      <w:marTop w:val="0"/>
      <w:marBottom w:val="0"/>
      <w:divBdr>
        <w:top w:val="none" w:sz="0" w:space="0" w:color="auto"/>
        <w:left w:val="none" w:sz="0" w:space="0" w:color="auto"/>
        <w:bottom w:val="none" w:sz="0" w:space="0" w:color="auto"/>
        <w:right w:val="none" w:sz="0" w:space="0" w:color="auto"/>
      </w:divBdr>
      <w:divsChild>
        <w:div w:id="136727606">
          <w:marLeft w:val="0"/>
          <w:marRight w:val="0"/>
          <w:marTop w:val="0"/>
          <w:marBottom w:val="0"/>
          <w:divBdr>
            <w:top w:val="none" w:sz="0" w:space="0" w:color="auto"/>
            <w:left w:val="none" w:sz="0" w:space="0" w:color="auto"/>
            <w:bottom w:val="none" w:sz="0" w:space="0" w:color="auto"/>
            <w:right w:val="none" w:sz="0" w:space="0" w:color="auto"/>
          </w:divBdr>
        </w:div>
        <w:div w:id="602811148">
          <w:marLeft w:val="0"/>
          <w:marRight w:val="0"/>
          <w:marTop w:val="0"/>
          <w:marBottom w:val="0"/>
          <w:divBdr>
            <w:top w:val="none" w:sz="0" w:space="0" w:color="auto"/>
            <w:left w:val="none" w:sz="0" w:space="0" w:color="auto"/>
            <w:bottom w:val="none" w:sz="0" w:space="0" w:color="auto"/>
            <w:right w:val="none" w:sz="0" w:space="0" w:color="auto"/>
          </w:divBdr>
        </w:div>
        <w:div w:id="670372788">
          <w:marLeft w:val="0"/>
          <w:marRight w:val="0"/>
          <w:marTop w:val="0"/>
          <w:marBottom w:val="0"/>
          <w:divBdr>
            <w:top w:val="none" w:sz="0" w:space="0" w:color="auto"/>
            <w:left w:val="none" w:sz="0" w:space="0" w:color="auto"/>
            <w:bottom w:val="none" w:sz="0" w:space="0" w:color="auto"/>
            <w:right w:val="none" w:sz="0" w:space="0" w:color="auto"/>
          </w:divBdr>
        </w:div>
        <w:div w:id="747187593">
          <w:marLeft w:val="0"/>
          <w:marRight w:val="0"/>
          <w:marTop w:val="0"/>
          <w:marBottom w:val="0"/>
          <w:divBdr>
            <w:top w:val="none" w:sz="0" w:space="0" w:color="auto"/>
            <w:left w:val="none" w:sz="0" w:space="0" w:color="auto"/>
            <w:bottom w:val="none" w:sz="0" w:space="0" w:color="auto"/>
            <w:right w:val="none" w:sz="0" w:space="0" w:color="auto"/>
          </w:divBdr>
        </w:div>
        <w:div w:id="1037580417">
          <w:marLeft w:val="0"/>
          <w:marRight w:val="0"/>
          <w:marTop w:val="0"/>
          <w:marBottom w:val="0"/>
          <w:divBdr>
            <w:top w:val="none" w:sz="0" w:space="0" w:color="auto"/>
            <w:left w:val="none" w:sz="0" w:space="0" w:color="auto"/>
            <w:bottom w:val="none" w:sz="0" w:space="0" w:color="auto"/>
            <w:right w:val="none" w:sz="0" w:space="0" w:color="auto"/>
          </w:divBdr>
        </w:div>
        <w:div w:id="1204487290">
          <w:marLeft w:val="0"/>
          <w:marRight w:val="0"/>
          <w:marTop w:val="0"/>
          <w:marBottom w:val="0"/>
          <w:divBdr>
            <w:top w:val="none" w:sz="0" w:space="0" w:color="auto"/>
            <w:left w:val="none" w:sz="0" w:space="0" w:color="auto"/>
            <w:bottom w:val="none" w:sz="0" w:space="0" w:color="auto"/>
            <w:right w:val="none" w:sz="0" w:space="0" w:color="auto"/>
          </w:divBdr>
        </w:div>
        <w:div w:id="1208494338">
          <w:marLeft w:val="0"/>
          <w:marRight w:val="0"/>
          <w:marTop w:val="0"/>
          <w:marBottom w:val="0"/>
          <w:divBdr>
            <w:top w:val="none" w:sz="0" w:space="0" w:color="auto"/>
            <w:left w:val="none" w:sz="0" w:space="0" w:color="auto"/>
            <w:bottom w:val="none" w:sz="0" w:space="0" w:color="auto"/>
            <w:right w:val="none" w:sz="0" w:space="0" w:color="auto"/>
          </w:divBdr>
        </w:div>
        <w:div w:id="1215238466">
          <w:marLeft w:val="0"/>
          <w:marRight w:val="0"/>
          <w:marTop w:val="0"/>
          <w:marBottom w:val="0"/>
          <w:divBdr>
            <w:top w:val="none" w:sz="0" w:space="0" w:color="auto"/>
            <w:left w:val="none" w:sz="0" w:space="0" w:color="auto"/>
            <w:bottom w:val="none" w:sz="0" w:space="0" w:color="auto"/>
            <w:right w:val="none" w:sz="0" w:space="0" w:color="auto"/>
          </w:divBdr>
        </w:div>
        <w:div w:id="1472213979">
          <w:marLeft w:val="0"/>
          <w:marRight w:val="0"/>
          <w:marTop w:val="0"/>
          <w:marBottom w:val="0"/>
          <w:divBdr>
            <w:top w:val="none" w:sz="0" w:space="0" w:color="auto"/>
            <w:left w:val="none" w:sz="0" w:space="0" w:color="auto"/>
            <w:bottom w:val="none" w:sz="0" w:space="0" w:color="auto"/>
            <w:right w:val="none" w:sz="0" w:space="0" w:color="auto"/>
          </w:divBdr>
        </w:div>
        <w:div w:id="1689794843">
          <w:marLeft w:val="0"/>
          <w:marRight w:val="0"/>
          <w:marTop w:val="0"/>
          <w:marBottom w:val="0"/>
          <w:divBdr>
            <w:top w:val="none" w:sz="0" w:space="0" w:color="auto"/>
            <w:left w:val="none" w:sz="0" w:space="0" w:color="auto"/>
            <w:bottom w:val="none" w:sz="0" w:space="0" w:color="auto"/>
            <w:right w:val="none" w:sz="0" w:space="0" w:color="auto"/>
          </w:divBdr>
        </w:div>
        <w:div w:id="2058235795">
          <w:marLeft w:val="0"/>
          <w:marRight w:val="0"/>
          <w:marTop w:val="0"/>
          <w:marBottom w:val="0"/>
          <w:divBdr>
            <w:top w:val="none" w:sz="0" w:space="0" w:color="auto"/>
            <w:left w:val="none" w:sz="0" w:space="0" w:color="auto"/>
            <w:bottom w:val="none" w:sz="0" w:space="0" w:color="auto"/>
            <w:right w:val="none" w:sz="0" w:space="0" w:color="auto"/>
          </w:divBdr>
        </w:div>
      </w:divsChild>
    </w:div>
    <w:div w:id="2115249232">
      <w:bodyDiv w:val="1"/>
      <w:marLeft w:val="0"/>
      <w:marRight w:val="0"/>
      <w:marTop w:val="0"/>
      <w:marBottom w:val="0"/>
      <w:divBdr>
        <w:top w:val="none" w:sz="0" w:space="0" w:color="auto"/>
        <w:left w:val="none" w:sz="0" w:space="0" w:color="auto"/>
        <w:bottom w:val="none" w:sz="0" w:space="0" w:color="auto"/>
        <w:right w:val="none" w:sz="0" w:space="0" w:color="auto"/>
      </w:divBdr>
      <w:divsChild>
        <w:div w:id="151990830">
          <w:marLeft w:val="0"/>
          <w:marRight w:val="0"/>
          <w:marTop w:val="0"/>
          <w:marBottom w:val="0"/>
          <w:divBdr>
            <w:top w:val="none" w:sz="0" w:space="0" w:color="auto"/>
            <w:left w:val="none" w:sz="0" w:space="0" w:color="auto"/>
            <w:bottom w:val="none" w:sz="0" w:space="0" w:color="auto"/>
            <w:right w:val="none" w:sz="0" w:space="0" w:color="auto"/>
          </w:divBdr>
        </w:div>
        <w:div w:id="692076448">
          <w:marLeft w:val="0"/>
          <w:marRight w:val="0"/>
          <w:marTop w:val="0"/>
          <w:marBottom w:val="0"/>
          <w:divBdr>
            <w:top w:val="none" w:sz="0" w:space="0" w:color="auto"/>
            <w:left w:val="none" w:sz="0" w:space="0" w:color="auto"/>
            <w:bottom w:val="none" w:sz="0" w:space="0" w:color="auto"/>
            <w:right w:val="none" w:sz="0" w:space="0" w:color="auto"/>
          </w:divBdr>
        </w:div>
        <w:div w:id="1275291431">
          <w:marLeft w:val="0"/>
          <w:marRight w:val="0"/>
          <w:marTop w:val="0"/>
          <w:marBottom w:val="0"/>
          <w:divBdr>
            <w:top w:val="none" w:sz="0" w:space="0" w:color="auto"/>
            <w:left w:val="none" w:sz="0" w:space="0" w:color="auto"/>
            <w:bottom w:val="none" w:sz="0" w:space="0" w:color="auto"/>
            <w:right w:val="none" w:sz="0" w:space="0" w:color="auto"/>
          </w:divBdr>
        </w:div>
        <w:div w:id="1459493113">
          <w:marLeft w:val="0"/>
          <w:marRight w:val="0"/>
          <w:marTop w:val="0"/>
          <w:marBottom w:val="0"/>
          <w:divBdr>
            <w:top w:val="none" w:sz="0" w:space="0" w:color="auto"/>
            <w:left w:val="none" w:sz="0" w:space="0" w:color="auto"/>
            <w:bottom w:val="none" w:sz="0" w:space="0" w:color="auto"/>
            <w:right w:val="none" w:sz="0" w:space="0" w:color="auto"/>
          </w:divBdr>
        </w:div>
        <w:div w:id="1972712197">
          <w:marLeft w:val="0"/>
          <w:marRight w:val="0"/>
          <w:marTop w:val="0"/>
          <w:marBottom w:val="0"/>
          <w:divBdr>
            <w:top w:val="none" w:sz="0" w:space="0" w:color="auto"/>
            <w:left w:val="none" w:sz="0" w:space="0" w:color="auto"/>
            <w:bottom w:val="none" w:sz="0" w:space="0" w:color="auto"/>
            <w:right w:val="none" w:sz="0" w:space="0" w:color="auto"/>
          </w:divBdr>
        </w:div>
      </w:divsChild>
    </w:div>
    <w:div w:id="2124496558">
      <w:bodyDiv w:val="1"/>
      <w:marLeft w:val="0"/>
      <w:marRight w:val="0"/>
      <w:marTop w:val="0"/>
      <w:marBottom w:val="0"/>
      <w:divBdr>
        <w:top w:val="none" w:sz="0" w:space="0" w:color="auto"/>
        <w:left w:val="none" w:sz="0" w:space="0" w:color="auto"/>
        <w:bottom w:val="none" w:sz="0" w:space="0" w:color="auto"/>
        <w:right w:val="none" w:sz="0" w:space="0" w:color="auto"/>
      </w:divBdr>
      <w:divsChild>
        <w:div w:id="212620203">
          <w:marLeft w:val="0"/>
          <w:marRight w:val="0"/>
          <w:marTop w:val="0"/>
          <w:marBottom w:val="0"/>
          <w:divBdr>
            <w:top w:val="none" w:sz="0" w:space="0" w:color="auto"/>
            <w:left w:val="none" w:sz="0" w:space="0" w:color="auto"/>
            <w:bottom w:val="none" w:sz="0" w:space="0" w:color="auto"/>
            <w:right w:val="none" w:sz="0" w:space="0" w:color="auto"/>
          </w:divBdr>
        </w:div>
        <w:div w:id="217519655">
          <w:marLeft w:val="0"/>
          <w:marRight w:val="0"/>
          <w:marTop w:val="0"/>
          <w:marBottom w:val="0"/>
          <w:divBdr>
            <w:top w:val="none" w:sz="0" w:space="0" w:color="auto"/>
            <w:left w:val="none" w:sz="0" w:space="0" w:color="auto"/>
            <w:bottom w:val="none" w:sz="0" w:space="0" w:color="auto"/>
            <w:right w:val="none" w:sz="0" w:space="0" w:color="auto"/>
          </w:divBdr>
        </w:div>
        <w:div w:id="343095921">
          <w:marLeft w:val="0"/>
          <w:marRight w:val="0"/>
          <w:marTop w:val="0"/>
          <w:marBottom w:val="0"/>
          <w:divBdr>
            <w:top w:val="none" w:sz="0" w:space="0" w:color="auto"/>
            <w:left w:val="none" w:sz="0" w:space="0" w:color="auto"/>
            <w:bottom w:val="none" w:sz="0" w:space="0" w:color="auto"/>
            <w:right w:val="none" w:sz="0" w:space="0" w:color="auto"/>
          </w:divBdr>
        </w:div>
        <w:div w:id="547570613">
          <w:marLeft w:val="0"/>
          <w:marRight w:val="0"/>
          <w:marTop w:val="0"/>
          <w:marBottom w:val="0"/>
          <w:divBdr>
            <w:top w:val="none" w:sz="0" w:space="0" w:color="auto"/>
            <w:left w:val="none" w:sz="0" w:space="0" w:color="auto"/>
            <w:bottom w:val="none" w:sz="0" w:space="0" w:color="auto"/>
            <w:right w:val="none" w:sz="0" w:space="0" w:color="auto"/>
          </w:divBdr>
        </w:div>
        <w:div w:id="1294484794">
          <w:marLeft w:val="0"/>
          <w:marRight w:val="0"/>
          <w:marTop w:val="0"/>
          <w:marBottom w:val="0"/>
          <w:divBdr>
            <w:top w:val="none" w:sz="0" w:space="0" w:color="auto"/>
            <w:left w:val="none" w:sz="0" w:space="0" w:color="auto"/>
            <w:bottom w:val="none" w:sz="0" w:space="0" w:color="auto"/>
            <w:right w:val="none" w:sz="0" w:space="0" w:color="auto"/>
          </w:divBdr>
        </w:div>
        <w:div w:id="1436944866">
          <w:marLeft w:val="0"/>
          <w:marRight w:val="0"/>
          <w:marTop w:val="0"/>
          <w:marBottom w:val="0"/>
          <w:divBdr>
            <w:top w:val="none" w:sz="0" w:space="0" w:color="auto"/>
            <w:left w:val="none" w:sz="0" w:space="0" w:color="auto"/>
            <w:bottom w:val="none" w:sz="0" w:space="0" w:color="auto"/>
            <w:right w:val="none" w:sz="0" w:space="0" w:color="auto"/>
          </w:divBdr>
        </w:div>
        <w:div w:id="1564877505">
          <w:marLeft w:val="0"/>
          <w:marRight w:val="0"/>
          <w:marTop w:val="0"/>
          <w:marBottom w:val="0"/>
          <w:divBdr>
            <w:top w:val="none" w:sz="0" w:space="0" w:color="auto"/>
            <w:left w:val="none" w:sz="0" w:space="0" w:color="auto"/>
            <w:bottom w:val="none" w:sz="0" w:space="0" w:color="auto"/>
            <w:right w:val="none" w:sz="0" w:space="0" w:color="auto"/>
          </w:divBdr>
        </w:div>
        <w:div w:id="1587108557">
          <w:marLeft w:val="0"/>
          <w:marRight w:val="0"/>
          <w:marTop w:val="0"/>
          <w:marBottom w:val="0"/>
          <w:divBdr>
            <w:top w:val="none" w:sz="0" w:space="0" w:color="auto"/>
            <w:left w:val="none" w:sz="0" w:space="0" w:color="auto"/>
            <w:bottom w:val="none" w:sz="0" w:space="0" w:color="auto"/>
            <w:right w:val="none" w:sz="0" w:space="0" w:color="auto"/>
          </w:divBdr>
        </w:div>
        <w:div w:id="1702395346">
          <w:marLeft w:val="0"/>
          <w:marRight w:val="0"/>
          <w:marTop w:val="0"/>
          <w:marBottom w:val="0"/>
          <w:divBdr>
            <w:top w:val="none" w:sz="0" w:space="0" w:color="auto"/>
            <w:left w:val="none" w:sz="0" w:space="0" w:color="auto"/>
            <w:bottom w:val="none" w:sz="0" w:space="0" w:color="auto"/>
            <w:right w:val="none" w:sz="0" w:space="0" w:color="auto"/>
          </w:divBdr>
        </w:div>
      </w:divsChild>
    </w:div>
    <w:div w:id="2127234220">
      <w:bodyDiv w:val="1"/>
      <w:marLeft w:val="0"/>
      <w:marRight w:val="0"/>
      <w:marTop w:val="0"/>
      <w:marBottom w:val="0"/>
      <w:divBdr>
        <w:top w:val="none" w:sz="0" w:space="0" w:color="auto"/>
        <w:left w:val="none" w:sz="0" w:space="0" w:color="auto"/>
        <w:bottom w:val="none" w:sz="0" w:space="0" w:color="auto"/>
        <w:right w:val="none" w:sz="0" w:space="0" w:color="auto"/>
      </w:divBdr>
      <w:divsChild>
        <w:div w:id="121459777">
          <w:marLeft w:val="0"/>
          <w:marRight w:val="0"/>
          <w:marTop w:val="0"/>
          <w:marBottom w:val="0"/>
          <w:divBdr>
            <w:top w:val="none" w:sz="0" w:space="0" w:color="auto"/>
            <w:left w:val="none" w:sz="0" w:space="0" w:color="auto"/>
            <w:bottom w:val="none" w:sz="0" w:space="0" w:color="auto"/>
            <w:right w:val="none" w:sz="0" w:space="0" w:color="auto"/>
          </w:divBdr>
        </w:div>
        <w:div w:id="239993824">
          <w:marLeft w:val="0"/>
          <w:marRight w:val="0"/>
          <w:marTop w:val="0"/>
          <w:marBottom w:val="0"/>
          <w:divBdr>
            <w:top w:val="none" w:sz="0" w:space="0" w:color="auto"/>
            <w:left w:val="none" w:sz="0" w:space="0" w:color="auto"/>
            <w:bottom w:val="none" w:sz="0" w:space="0" w:color="auto"/>
            <w:right w:val="none" w:sz="0" w:space="0" w:color="auto"/>
          </w:divBdr>
        </w:div>
        <w:div w:id="477185815">
          <w:marLeft w:val="0"/>
          <w:marRight w:val="0"/>
          <w:marTop w:val="0"/>
          <w:marBottom w:val="0"/>
          <w:divBdr>
            <w:top w:val="none" w:sz="0" w:space="0" w:color="auto"/>
            <w:left w:val="none" w:sz="0" w:space="0" w:color="auto"/>
            <w:bottom w:val="none" w:sz="0" w:space="0" w:color="auto"/>
            <w:right w:val="none" w:sz="0" w:space="0" w:color="auto"/>
          </w:divBdr>
        </w:div>
        <w:div w:id="1113865075">
          <w:marLeft w:val="0"/>
          <w:marRight w:val="0"/>
          <w:marTop w:val="0"/>
          <w:marBottom w:val="0"/>
          <w:divBdr>
            <w:top w:val="none" w:sz="0" w:space="0" w:color="auto"/>
            <w:left w:val="none" w:sz="0" w:space="0" w:color="auto"/>
            <w:bottom w:val="none" w:sz="0" w:space="0" w:color="auto"/>
            <w:right w:val="none" w:sz="0" w:space="0" w:color="auto"/>
          </w:divBdr>
        </w:div>
        <w:div w:id="1161115406">
          <w:marLeft w:val="0"/>
          <w:marRight w:val="0"/>
          <w:marTop w:val="0"/>
          <w:marBottom w:val="0"/>
          <w:divBdr>
            <w:top w:val="none" w:sz="0" w:space="0" w:color="auto"/>
            <w:left w:val="none" w:sz="0" w:space="0" w:color="auto"/>
            <w:bottom w:val="none" w:sz="0" w:space="0" w:color="auto"/>
            <w:right w:val="none" w:sz="0" w:space="0" w:color="auto"/>
          </w:divBdr>
        </w:div>
        <w:div w:id="1378356094">
          <w:marLeft w:val="0"/>
          <w:marRight w:val="0"/>
          <w:marTop w:val="0"/>
          <w:marBottom w:val="0"/>
          <w:divBdr>
            <w:top w:val="none" w:sz="0" w:space="0" w:color="auto"/>
            <w:left w:val="none" w:sz="0" w:space="0" w:color="auto"/>
            <w:bottom w:val="none" w:sz="0" w:space="0" w:color="auto"/>
            <w:right w:val="none" w:sz="0" w:space="0" w:color="auto"/>
          </w:divBdr>
        </w:div>
        <w:div w:id="1380204605">
          <w:marLeft w:val="0"/>
          <w:marRight w:val="0"/>
          <w:marTop w:val="0"/>
          <w:marBottom w:val="0"/>
          <w:divBdr>
            <w:top w:val="none" w:sz="0" w:space="0" w:color="auto"/>
            <w:left w:val="none" w:sz="0" w:space="0" w:color="auto"/>
            <w:bottom w:val="none" w:sz="0" w:space="0" w:color="auto"/>
            <w:right w:val="none" w:sz="0" w:space="0" w:color="auto"/>
          </w:divBdr>
        </w:div>
        <w:div w:id="1656495366">
          <w:marLeft w:val="0"/>
          <w:marRight w:val="0"/>
          <w:marTop w:val="0"/>
          <w:marBottom w:val="0"/>
          <w:divBdr>
            <w:top w:val="none" w:sz="0" w:space="0" w:color="auto"/>
            <w:left w:val="none" w:sz="0" w:space="0" w:color="auto"/>
            <w:bottom w:val="none" w:sz="0" w:space="0" w:color="auto"/>
            <w:right w:val="none" w:sz="0" w:space="0" w:color="auto"/>
          </w:divBdr>
        </w:div>
        <w:div w:id="1778017232">
          <w:marLeft w:val="0"/>
          <w:marRight w:val="0"/>
          <w:marTop w:val="0"/>
          <w:marBottom w:val="0"/>
          <w:divBdr>
            <w:top w:val="none" w:sz="0" w:space="0" w:color="auto"/>
            <w:left w:val="none" w:sz="0" w:space="0" w:color="auto"/>
            <w:bottom w:val="none" w:sz="0" w:space="0" w:color="auto"/>
            <w:right w:val="none" w:sz="0" w:space="0" w:color="auto"/>
          </w:divBdr>
        </w:div>
      </w:divsChild>
    </w:div>
    <w:div w:id="2127457758">
      <w:bodyDiv w:val="1"/>
      <w:marLeft w:val="0"/>
      <w:marRight w:val="0"/>
      <w:marTop w:val="0"/>
      <w:marBottom w:val="0"/>
      <w:divBdr>
        <w:top w:val="none" w:sz="0" w:space="0" w:color="auto"/>
        <w:left w:val="none" w:sz="0" w:space="0" w:color="auto"/>
        <w:bottom w:val="none" w:sz="0" w:space="0" w:color="auto"/>
        <w:right w:val="none" w:sz="0" w:space="0" w:color="auto"/>
      </w:divBdr>
      <w:divsChild>
        <w:div w:id="69618026">
          <w:marLeft w:val="0"/>
          <w:marRight w:val="0"/>
          <w:marTop w:val="0"/>
          <w:marBottom w:val="0"/>
          <w:divBdr>
            <w:top w:val="none" w:sz="0" w:space="0" w:color="auto"/>
            <w:left w:val="none" w:sz="0" w:space="0" w:color="auto"/>
            <w:bottom w:val="none" w:sz="0" w:space="0" w:color="auto"/>
            <w:right w:val="none" w:sz="0" w:space="0" w:color="auto"/>
          </w:divBdr>
        </w:div>
        <w:div w:id="102114633">
          <w:marLeft w:val="0"/>
          <w:marRight w:val="0"/>
          <w:marTop w:val="0"/>
          <w:marBottom w:val="0"/>
          <w:divBdr>
            <w:top w:val="none" w:sz="0" w:space="0" w:color="auto"/>
            <w:left w:val="none" w:sz="0" w:space="0" w:color="auto"/>
            <w:bottom w:val="none" w:sz="0" w:space="0" w:color="auto"/>
            <w:right w:val="none" w:sz="0" w:space="0" w:color="auto"/>
          </w:divBdr>
        </w:div>
      </w:divsChild>
    </w:div>
    <w:div w:id="2137602655">
      <w:bodyDiv w:val="1"/>
      <w:marLeft w:val="0"/>
      <w:marRight w:val="0"/>
      <w:marTop w:val="0"/>
      <w:marBottom w:val="0"/>
      <w:divBdr>
        <w:top w:val="none" w:sz="0" w:space="0" w:color="auto"/>
        <w:left w:val="none" w:sz="0" w:space="0" w:color="auto"/>
        <w:bottom w:val="none" w:sz="0" w:space="0" w:color="auto"/>
        <w:right w:val="none" w:sz="0" w:space="0" w:color="auto"/>
      </w:divBdr>
      <w:divsChild>
        <w:div w:id="1422409498">
          <w:marLeft w:val="0"/>
          <w:marRight w:val="0"/>
          <w:marTop w:val="0"/>
          <w:marBottom w:val="0"/>
          <w:divBdr>
            <w:top w:val="none" w:sz="0" w:space="0" w:color="auto"/>
            <w:left w:val="none" w:sz="0" w:space="0" w:color="auto"/>
            <w:bottom w:val="none" w:sz="0" w:space="0" w:color="auto"/>
            <w:right w:val="none" w:sz="0" w:space="0" w:color="auto"/>
          </w:divBdr>
        </w:div>
        <w:div w:id="1810322154">
          <w:marLeft w:val="0"/>
          <w:marRight w:val="0"/>
          <w:marTop w:val="0"/>
          <w:marBottom w:val="0"/>
          <w:divBdr>
            <w:top w:val="none" w:sz="0" w:space="0" w:color="auto"/>
            <w:left w:val="none" w:sz="0" w:space="0" w:color="auto"/>
            <w:bottom w:val="none" w:sz="0" w:space="0" w:color="auto"/>
            <w:right w:val="none" w:sz="0" w:space="0" w:color="auto"/>
          </w:divBdr>
        </w:div>
      </w:divsChild>
    </w:div>
    <w:div w:id="2141074906">
      <w:bodyDiv w:val="1"/>
      <w:marLeft w:val="0"/>
      <w:marRight w:val="0"/>
      <w:marTop w:val="0"/>
      <w:marBottom w:val="0"/>
      <w:divBdr>
        <w:top w:val="none" w:sz="0" w:space="0" w:color="auto"/>
        <w:left w:val="none" w:sz="0" w:space="0" w:color="auto"/>
        <w:bottom w:val="none" w:sz="0" w:space="0" w:color="auto"/>
        <w:right w:val="none" w:sz="0" w:space="0" w:color="auto"/>
      </w:divBdr>
      <w:divsChild>
        <w:div w:id="199828122">
          <w:marLeft w:val="0"/>
          <w:marRight w:val="0"/>
          <w:marTop w:val="0"/>
          <w:marBottom w:val="0"/>
          <w:divBdr>
            <w:top w:val="none" w:sz="0" w:space="0" w:color="auto"/>
            <w:left w:val="none" w:sz="0" w:space="0" w:color="auto"/>
            <w:bottom w:val="none" w:sz="0" w:space="0" w:color="auto"/>
            <w:right w:val="none" w:sz="0" w:space="0" w:color="auto"/>
          </w:divBdr>
        </w:div>
        <w:div w:id="245725388">
          <w:marLeft w:val="0"/>
          <w:marRight w:val="0"/>
          <w:marTop w:val="0"/>
          <w:marBottom w:val="0"/>
          <w:divBdr>
            <w:top w:val="none" w:sz="0" w:space="0" w:color="auto"/>
            <w:left w:val="none" w:sz="0" w:space="0" w:color="auto"/>
            <w:bottom w:val="none" w:sz="0" w:space="0" w:color="auto"/>
            <w:right w:val="none" w:sz="0" w:space="0" w:color="auto"/>
          </w:divBdr>
        </w:div>
        <w:div w:id="1064525644">
          <w:marLeft w:val="0"/>
          <w:marRight w:val="0"/>
          <w:marTop w:val="0"/>
          <w:marBottom w:val="0"/>
          <w:divBdr>
            <w:top w:val="none" w:sz="0" w:space="0" w:color="auto"/>
            <w:left w:val="none" w:sz="0" w:space="0" w:color="auto"/>
            <w:bottom w:val="none" w:sz="0" w:space="0" w:color="auto"/>
            <w:right w:val="none" w:sz="0" w:space="0" w:color="auto"/>
          </w:divBdr>
        </w:div>
        <w:div w:id="1633829666">
          <w:marLeft w:val="0"/>
          <w:marRight w:val="0"/>
          <w:marTop w:val="0"/>
          <w:marBottom w:val="0"/>
          <w:divBdr>
            <w:top w:val="none" w:sz="0" w:space="0" w:color="auto"/>
            <w:left w:val="none" w:sz="0" w:space="0" w:color="auto"/>
            <w:bottom w:val="none" w:sz="0" w:space="0" w:color="auto"/>
            <w:right w:val="none" w:sz="0" w:space="0" w:color="auto"/>
          </w:divBdr>
        </w:div>
        <w:div w:id="2078042555">
          <w:marLeft w:val="0"/>
          <w:marRight w:val="0"/>
          <w:marTop w:val="0"/>
          <w:marBottom w:val="0"/>
          <w:divBdr>
            <w:top w:val="none" w:sz="0" w:space="0" w:color="auto"/>
            <w:left w:val="none" w:sz="0" w:space="0" w:color="auto"/>
            <w:bottom w:val="none" w:sz="0" w:space="0" w:color="auto"/>
            <w:right w:val="none" w:sz="0" w:space="0" w:color="auto"/>
          </w:divBdr>
        </w:div>
      </w:divsChild>
    </w:div>
    <w:div w:id="2144928333">
      <w:bodyDiv w:val="1"/>
      <w:marLeft w:val="0"/>
      <w:marRight w:val="0"/>
      <w:marTop w:val="0"/>
      <w:marBottom w:val="0"/>
      <w:divBdr>
        <w:top w:val="none" w:sz="0" w:space="0" w:color="auto"/>
        <w:left w:val="none" w:sz="0" w:space="0" w:color="auto"/>
        <w:bottom w:val="none" w:sz="0" w:space="0" w:color="auto"/>
        <w:right w:val="none" w:sz="0" w:space="0" w:color="auto"/>
      </w:divBdr>
      <w:divsChild>
        <w:div w:id="1667929">
          <w:marLeft w:val="0"/>
          <w:marRight w:val="0"/>
          <w:marTop w:val="0"/>
          <w:marBottom w:val="0"/>
          <w:divBdr>
            <w:top w:val="none" w:sz="0" w:space="0" w:color="auto"/>
            <w:left w:val="none" w:sz="0" w:space="0" w:color="auto"/>
            <w:bottom w:val="none" w:sz="0" w:space="0" w:color="auto"/>
            <w:right w:val="none" w:sz="0" w:space="0" w:color="auto"/>
          </w:divBdr>
        </w:div>
        <w:div w:id="280646332">
          <w:marLeft w:val="0"/>
          <w:marRight w:val="0"/>
          <w:marTop w:val="0"/>
          <w:marBottom w:val="0"/>
          <w:divBdr>
            <w:top w:val="none" w:sz="0" w:space="0" w:color="auto"/>
            <w:left w:val="none" w:sz="0" w:space="0" w:color="auto"/>
            <w:bottom w:val="none" w:sz="0" w:space="0" w:color="auto"/>
            <w:right w:val="none" w:sz="0" w:space="0" w:color="auto"/>
          </w:divBdr>
        </w:div>
        <w:div w:id="294530999">
          <w:marLeft w:val="0"/>
          <w:marRight w:val="0"/>
          <w:marTop w:val="0"/>
          <w:marBottom w:val="0"/>
          <w:divBdr>
            <w:top w:val="none" w:sz="0" w:space="0" w:color="auto"/>
            <w:left w:val="none" w:sz="0" w:space="0" w:color="auto"/>
            <w:bottom w:val="none" w:sz="0" w:space="0" w:color="auto"/>
            <w:right w:val="none" w:sz="0" w:space="0" w:color="auto"/>
          </w:divBdr>
        </w:div>
        <w:div w:id="407730287">
          <w:marLeft w:val="0"/>
          <w:marRight w:val="0"/>
          <w:marTop w:val="0"/>
          <w:marBottom w:val="0"/>
          <w:divBdr>
            <w:top w:val="none" w:sz="0" w:space="0" w:color="auto"/>
            <w:left w:val="none" w:sz="0" w:space="0" w:color="auto"/>
            <w:bottom w:val="none" w:sz="0" w:space="0" w:color="auto"/>
            <w:right w:val="none" w:sz="0" w:space="0" w:color="auto"/>
          </w:divBdr>
        </w:div>
        <w:div w:id="766072834">
          <w:marLeft w:val="0"/>
          <w:marRight w:val="0"/>
          <w:marTop w:val="0"/>
          <w:marBottom w:val="0"/>
          <w:divBdr>
            <w:top w:val="none" w:sz="0" w:space="0" w:color="auto"/>
            <w:left w:val="none" w:sz="0" w:space="0" w:color="auto"/>
            <w:bottom w:val="none" w:sz="0" w:space="0" w:color="auto"/>
            <w:right w:val="none" w:sz="0" w:space="0" w:color="auto"/>
          </w:divBdr>
        </w:div>
        <w:div w:id="905606614">
          <w:marLeft w:val="0"/>
          <w:marRight w:val="0"/>
          <w:marTop w:val="0"/>
          <w:marBottom w:val="0"/>
          <w:divBdr>
            <w:top w:val="none" w:sz="0" w:space="0" w:color="auto"/>
            <w:left w:val="none" w:sz="0" w:space="0" w:color="auto"/>
            <w:bottom w:val="none" w:sz="0" w:space="0" w:color="auto"/>
            <w:right w:val="none" w:sz="0" w:space="0" w:color="auto"/>
          </w:divBdr>
        </w:div>
        <w:div w:id="953101997">
          <w:marLeft w:val="0"/>
          <w:marRight w:val="0"/>
          <w:marTop w:val="0"/>
          <w:marBottom w:val="0"/>
          <w:divBdr>
            <w:top w:val="none" w:sz="0" w:space="0" w:color="auto"/>
            <w:left w:val="none" w:sz="0" w:space="0" w:color="auto"/>
            <w:bottom w:val="none" w:sz="0" w:space="0" w:color="auto"/>
            <w:right w:val="none" w:sz="0" w:space="0" w:color="auto"/>
          </w:divBdr>
        </w:div>
        <w:div w:id="1048994266">
          <w:marLeft w:val="0"/>
          <w:marRight w:val="0"/>
          <w:marTop w:val="0"/>
          <w:marBottom w:val="0"/>
          <w:divBdr>
            <w:top w:val="none" w:sz="0" w:space="0" w:color="auto"/>
            <w:left w:val="none" w:sz="0" w:space="0" w:color="auto"/>
            <w:bottom w:val="none" w:sz="0" w:space="0" w:color="auto"/>
            <w:right w:val="none" w:sz="0" w:space="0" w:color="auto"/>
          </w:divBdr>
        </w:div>
        <w:div w:id="1253583976">
          <w:marLeft w:val="0"/>
          <w:marRight w:val="0"/>
          <w:marTop w:val="0"/>
          <w:marBottom w:val="0"/>
          <w:divBdr>
            <w:top w:val="none" w:sz="0" w:space="0" w:color="auto"/>
            <w:left w:val="none" w:sz="0" w:space="0" w:color="auto"/>
            <w:bottom w:val="none" w:sz="0" w:space="0" w:color="auto"/>
            <w:right w:val="none" w:sz="0" w:space="0" w:color="auto"/>
          </w:divBdr>
        </w:div>
        <w:div w:id="1321467910">
          <w:marLeft w:val="0"/>
          <w:marRight w:val="0"/>
          <w:marTop w:val="0"/>
          <w:marBottom w:val="0"/>
          <w:divBdr>
            <w:top w:val="none" w:sz="0" w:space="0" w:color="auto"/>
            <w:left w:val="none" w:sz="0" w:space="0" w:color="auto"/>
            <w:bottom w:val="none" w:sz="0" w:space="0" w:color="auto"/>
            <w:right w:val="none" w:sz="0" w:space="0" w:color="auto"/>
          </w:divBdr>
        </w:div>
        <w:div w:id="1426806184">
          <w:marLeft w:val="0"/>
          <w:marRight w:val="0"/>
          <w:marTop w:val="0"/>
          <w:marBottom w:val="0"/>
          <w:divBdr>
            <w:top w:val="none" w:sz="0" w:space="0" w:color="auto"/>
            <w:left w:val="none" w:sz="0" w:space="0" w:color="auto"/>
            <w:bottom w:val="none" w:sz="0" w:space="0" w:color="auto"/>
            <w:right w:val="none" w:sz="0" w:space="0" w:color="auto"/>
          </w:divBdr>
        </w:div>
        <w:div w:id="1607613774">
          <w:marLeft w:val="0"/>
          <w:marRight w:val="0"/>
          <w:marTop w:val="0"/>
          <w:marBottom w:val="0"/>
          <w:divBdr>
            <w:top w:val="none" w:sz="0" w:space="0" w:color="auto"/>
            <w:left w:val="none" w:sz="0" w:space="0" w:color="auto"/>
            <w:bottom w:val="none" w:sz="0" w:space="0" w:color="auto"/>
            <w:right w:val="none" w:sz="0" w:space="0" w:color="auto"/>
          </w:divBdr>
        </w:div>
        <w:div w:id="1710564106">
          <w:marLeft w:val="0"/>
          <w:marRight w:val="0"/>
          <w:marTop w:val="0"/>
          <w:marBottom w:val="0"/>
          <w:divBdr>
            <w:top w:val="none" w:sz="0" w:space="0" w:color="auto"/>
            <w:left w:val="none" w:sz="0" w:space="0" w:color="auto"/>
            <w:bottom w:val="none" w:sz="0" w:space="0" w:color="auto"/>
            <w:right w:val="none" w:sz="0" w:space="0" w:color="auto"/>
          </w:divBdr>
        </w:div>
        <w:div w:id="1822383703">
          <w:marLeft w:val="0"/>
          <w:marRight w:val="0"/>
          <w:marTop w:val="0"/>
          <w:marBottom w:val="0"/>
          <w:divBdr>
            <w:top w:val="none" w:sz="0" w:space="0" w:color="auto"/>
            <w:left w:val="none" w:sz="0" w:space="0" w:color="auto"/>
            <w:bottom w:val="none" w:sz="0" w:space="0" w:color="auto"/>
            <w:right w:val="none" w:sz="0" w:space="0" w:color="auto"/>
          </w:divBdr>
        </w:div>
        <w:div w:id="2026246715">
          <w:marLeft w:val="0"/>
          <w:marRight w:val="0"/>
          <w:marTop w:val="0"/>
          <w:marBottom w:val="0"/>
          <w:divBdr>
            <w:top w:val="none" w:sz="0" w:space="0" w:color="auto"/>
            <w:left w:val="none" w:sz="0" w:space="0" w:color="auto"/>
            <w:bottom w:val="none" w:sz="0" w:space="0" w:color="auto"/>
            <w:right w:val="none" w:sz="0" w:space="0" w:color="auto"/>
          </w:divBdr>
        </w:div>
        <w:div w:id="2127772650">
          <w:marLeft w:val="0"/>
          <w:marRight w:val="0"/>
          <w:marTop w:val="0"/>
          <w:marBottom w:val="0"/>
          <w:divBdr>
            <w:top w:val="none" w:sz="0" w:space="0" w:color="auto"/>
            <w:left w:val="none" w:sz="0" w:space="0" w:color="auto"/>
            <w:bottom w:val="none" w:sz="0" w:space="0" w:color="auto"/>
            <w:right w:val="none" w:sz="0" w:space="0" w:color="auto"/>
          </w:divBdr>
        </w:div>
      </w:divsChild>
    </w:div>
    <w:div w:id="214508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117" Type="http://schemas.openxmlformats.org/officeDocument/2006/relationships/hyperlink" Target="http://www.aljazeera.com/news/2015/06/excludes-israel-child-rights-violators-list-150608180705937.html" TargetMode="External"/><Relationship Id="rId21" Type="http://schemas.openxmlformats.org/officeDocument/2006/relationships/image" Target="media/image7.emf"/><Relationship Id="rId42" Type="http://schemas.openxmlformats.org/officeDocument/2006/relationships/hyperlink" Target="http://www.tamilguardian.com/article.asp?articleid=3199" TargetMode="External"/><Relationship Id="rId47" Type="http://schemas.openxmlformats.org/officeDocument/2006/relationships/hyperlink" Target="https://www.hrw.org/news/2015/12/22/dispatches-year-reckoning-sexual-abuse-un-peacekeepers" TargetMode="External"/><Relationship Id="rId63" Type="http://schemas.openxmlformats.org/officeDocument/2006/relationships/hyperlink" Target="http://www.ibtimes.co.uk/car-un-covered-rape-african-boys-by-french-peacekeepers-alleges-aid-worker-1499322" TargetMode="External"/><Relationship Id="rId68" Type="http://schemas.openxmlformats.org/officeDocument/2006/relationships/hyperlink" Target="http://www.un.org/en/peacekeeping/resources/statistics/factsheet.shtml" TargetMode="External"/><Relationship Id="rId84" Type="http://schemas.openxmlformats.org/officeDocument/2006/relationships/image" Target="media/image20.jpeg"/><Relationship Id="rId89" Type="http://schemas.openxmlformats.org/officeDocument/2006/relationships/hyperlink" Target="http://www.gulfinstitute.org/wp-content/uploads/2015/04/UNSC-Yemen-resolution2216-Press.pdf" TargetMode="External"/><Relationship Id="rId112" Type="http://schemas.openxmlformats.org/officeDocument/2006/relationships/hyperlink" Target="http://www.tompaine.com/articles/20051118/our_monsters_in_iraq.php" TargetMode="External"/><Relationship Id="rId133" Type="http://schemas.openxmlformats.org/officeDocument/2006/relationships/hyperlink" Target="http://www.nytimes.com/2009/09/24/world/24nations.html?_r=0" TargetMode="External"/><Relationship Id="rId138" Type="http://schemas.openxmlformats.org/officeDocument/2006/relationships/hyperlink" Target="http://www.justice.gov/usao-sdny/pr/former-un-general-assembly-president-and-five-others-charged-13-million-bribery-scheme" TargetMode="External"/><Relationship Id="rId16" Type="http://schemas.openxmlformats.org/officeDocument/2006/relationships/image" Target="media/image2.emf"/><Relationship Id="rId107" Type="http://schemas.openxmlformats.org/officeDocument/2006/relationships/hyperlink" Target="http://orontes.jimdo.com/2013/08/20/a-tragedy-on-the-feast-of-the-dormition/" TargetMode="External"/><Relationship Id="rId11" Type="http://schemas.openxmlformats.org/officeDocument/2006/relationships/hyperlink" Target="http://www.codebluecampaign.com/s/01-1-FRENCH-TRANSLATION-CAR-Letter-from-PR-of-France-to-Anders-Kompass-OHCHR-July-30-2014-copy.pdf" TargetMode="External"/><Relationship Id="rId32" Type="http://schemas.openxmlformats.org/officeDocument/2006/relationships/hyperlink" Target="http://www.theguardian.com/world/2015/apr/29/un-aid-worker-suspended-leaking-report-child-abuse-french-troops-car" TargetMode="External"/><Relationship Id="rId37" Type="http://schemas.openxmlformats.org/officeDocument/2006/relationships/hyperlink" Target="http://www.refworld.org/docid/55ffb1d04.html" TargetMode="External"/><Relationship Id="rId53" Type="http://schemas.openxmlformats.org/officeDocument/2006/relationships/hyperlink" Target="http://www.unhcr.org/405ac6614.html" TargetMode="External"/><Relationship Id="rId58" Type="http://schemas.openxmlformats.org/officeDocument/2006/relationships/hyperlink" Target="http://www.un.org/en/peacekeeping/missions/minustah/" TargetMode="External"/><Relationship Id="rId74" Type="http://schemas.openxmlformats.org/officeDocument/2006/relationships/hyperlink" Target="https://www.theguardian.com/world/unitednations" TargetMode="External"/><Relationship Id="rId79" Type="http://schemas.openxmlformats.org/officeDocument/2006/relationships/image" Target="media/image15.jpeg"/><Relationship Id="rId102" Type="http://schemas.openxmlformats.org/officeDocument/2006/relationships/hyperlink" Target="http://www.oxfam.org/en/pressroom/pressreleases/2009-10-13/dr-congo-civilian-cost-military-operation-unacceptable" TargetMode="External"/><Relationship Id="rId123" Type="http://schemas.openxmlformats.org/officeDocument/2006/relationships/hyperlink" Target="http://foreignpolicy.com/" TargetMode="External"/><Relationship Id="rId128" Type="http://schemas.openxmlformats.org/officeDocument/2006/relationships/hyperlink" Target="http://www.haguejusticeportal.net/Docs/Dutch%20cases/Appeals_Judgment_Mothers_Srebrenica_EN.pdf" TargetMode="External"/><Relationship Id="rId5" Type="http://schemas.openxmlformats.org/officeDocument/2006/relationships/webSettings" Target="webSettings.xml"/><Relationship Id="rId90" Type="http://schemas.openxmlformats.org/officeDocument/2006/relationships/hyperlink" Target="http://arwarights.org/unhrc/" TargetMode="External"/><Relationship Id="rId95" Type="http://schemas.openxmlformats.org/officeDocument/2006/relationships/hyperlink" Target="http://www.huffingtonpost.co.uk/frances-harrison/one-hundred-thousand-peop_b_2306136.html" TargetMode="External"/><Relationship Id="rId22" Type="http://schemas.openxmlformats.org/officeDocument/2006/relationships/image" Target="media/image8.emf"/><Relationship Id="rId27" Type="http://schemas.openxmlformats.org/officeDocument/2006/relationships/image" Target="media/image13.emf"/><Relationship Id="rId43" Type="http://schemas.openxmlformats.org/officeDocument/2006/relationships/hyperlink" Target="http://assets.gfbv.ch/downloads/stoptorture_report_sri_lanka.pdf" TargetMode="External"/><Relationship Id="rId48" Type="http://schemas.openxmlformats.org/officeDocument/2006/relationships/hyperlink" Target="http://www.un.org/News/dh/infocus/centafricrepub/Independent-Review-Report.pdf" TargetMode="External"/><Relationship Id="rId64" Type="http://schemas.openxmlformats.org/officeDocument/2006/relationships/hyperlink" Target="http://www.ibtimes.co.uk/un-ban-ki-moon-sacks-central-africa-mission-babacar-gaye-over-peacekeepr-sex-claims-1515254" TargetMode="External"/><Relationship Id="rId69" Type="http://schemas.openxmlformats.org/officeDocument/2006/relationships/hyperlink" Target="http://www.graphic.com.gh/features/opinion/62809-dark-side-of-un-peacekeeping-an-insult-to-peacekeeping-operations.html" TargetMode="External"/><Relationship Id="rId113" Type="http://schemas.openxmlformats.org/officeDocument/2006/relationships/hyperlink" Target="http://www.globalresearch.ca/author/michaelwelch" TargetMode="External"/><Relationship Id="rId118" Type="http://schemas.openxmlformats.org/officeDocument/2006/relationships/hyperlink" Target="http://hosted.ap.org/dynamic/stories/M/ML_ISRAEL_GAZA_PROBE?SITE=AP&amp;SECTION=HOME&amp;TEMPLATE=DEFAULT&amp;CTIME=2015-06-11-16-23-35" TargetMode="External"/><Relationship Id="rId134" Type="http://schemas.openxmlformats.org/officeDocument/2006/relationships/hyperlink" Target="http://www.un.org/sg/sg_role.shtml" TargetMode="External"/><Relationship Id="rId139" Type="http://schemas.openxmlformats.org/officeDocument/2006/relationships/hyperlink" Target="http://antiguaobserver.com/former-pm-linked-to-un-bribery-scandal/" TargetMode="External"/><Relationship Id="rId8" Type="http://schemas.openxmlformats.org/officeDocument/2006/relationships/hyperlink" Target="http://www.thenewamerican.com/world-mainmenu-26/africa-mainmenu-27/8910-un-troops-accused-of-sex-crimes-worldwide" TargetMode="External"/><Relationship Id="rId51" Type="http://schemas.openxmlformats.org/officeDocument/2006/relationships/hyperlink" Target="https://www.amnesty.org/en/latest/news/2015/08/car-un-troops-implicated-in-rape-of-girl-and-indiscriminate-killings-must-be-investigated/" TargetMode="External"/><Relationship Id="rId72" Type="http://schemas.openxmlformats.org/officeDocument/2006/relationships/hyperlink" Target="https://www.theguardian.com/world/haiti" TargetMode="External"/><Relationship Id="rId80" Type="http://schemas.openxmlformats.org/officeDocument/2006/relationships/image" Target="media/image16.jpeg"/><Relationship Id="rId85" Type="http://schemas.openxmlformats.org/officeDocument/2006/relationships/image" Target="media/image21.jpeg"/><Relationship Id="rId93" Type="http://schemas.openxmlformats.org/officeDocument/2006/relationships/hyperlink" Target="http://dissidentvoice.org/2015/07/yemen-a-voice-in-the-wilderness/" TargetMode="External"/><Relationship Id="rId98" Type="http://schemas.openxmlformats.org/officeDocument/2006/relationships/hyperlink" Target="http://www.hrw.org/news/2004/09/17/un-darfur-resolution-historic-failure" TargetMode="External"/><Relationship Id="rId121" Type="http://schemas.openxmlformats.org/officeDocument/2006/relationships/hyperlink" Target="https://www.hrw.org/news/2016/03/30/us-quietly-helping-saudi-arabia-wage-devastating-aerial-campaign-yemen" TargetMode="External"/><Relationship Id="rId14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kogainon.com/100Reporters/HAITI/Title.html" TargetMode="External"/><Relationship Id="rId17" Type="http://schemas.openxmlformats.org/officeDocument/2006/relationships/image" Target="media/image3.emf"/><Relationship Id="rId25" Type="http://schemas.openxmlformats.org/officeDocument/2006/relationships/image" Target="media/image11.emf"/><Relationship Id="rId33" Type="http://schemas.openxmlformats.org/officeDocument/2006/relationships/hyperlink" Target="http://www.codebluecampaign.com/s/08-Snapshot-of-key-information-from-UN-interviews-with-children-in-CAR-compiled-by-AIDS-Free-World-M.pdf" TargetMode="External"/><Relationship Id="rId38" Type="http://schemas.openxmlformats.org/officeDocument/2006/relationships/hyperlink" Target="https://oios.un.org/resources/2015/04/EbJWlHQJ.pdf" TargetMode="External"/><Relationship Id="rId46" Type="http://schemas.openxmlformats.org/officeDocument/2006/relationships/hyperlink" Target="http://www.theguardian.com/world/2016/jan/18/un-whistleblower-who-exposed-sexual-abuse-by-peacekeepers-is-exonerated" TargetMode="External"/><Relationship Id="rId59" Type="http://schemas.openxmlformats.org/officeDocument/2006/relationships/hyperlink" Target="http://www.un.org/apps/news/story.asp?NewsID=41538" TargetMode="External"/><Relationship Id="rId67" Type="http://schemas.openxmlformats.org/officeDocument/2006/relationships/hyperlink" Target="http://www.ibtimes.co.uk/central-african-republic-un-investigating-six-more-cases-alleged-sexual-abuse-by-eu-troops-1540796" TargetMode="External"/><Relationship Id="rId103" Type="http://schemas.openxmlformats.org/officeDocument/2006/relationships/hyperlink" Target="http://www.theguardian.com/world/2009/nov/25/un-peacekeeping-congo-experts" TargetMode="External"/><Relationship Id="rId108" Type="http://schemas.openxmlformats.org/officeDocument/2006/relationships/hyperlink" Target="http://orontes.jimdo.com/2013/07/07/mariam/" TargetMode="External"/><Relationship Id="rId116" Type="http://schemas.openxmlformats.org/officeDocument/2006/relationships/hyperlink" Target="http://www.aljazeera.com/news/2015/06/excludes-israel-child-rights-violators-list-150608180705937.html" TargetMode="External"/><Relationship Id="rId124" Type="http://schemas.openxmlformats.org/officeDocument/2006/relationships/hyperlink" Target="http://www.oxfam.org.uk/media-centre/press-releases/2016/06/un-backtracks-on-child-killers-blacklist" TargetMode="External"/><Relationship Id="rId129" Type="http://schemas.openxmlformats.org/officeDocument/2006/relationships/hyperlink" Target="http://hudoc.echr.coe.int/sites/eng/pages/search.aspx?i=001-122255" TargetMode="External"/><Relationship Id="rId137" Type="http://schemas.openxmlformats.org/officeDocument/2006/relationships/hyperlink" Target="http://www.nytimes.com/2016/02/05/world/africa/united-nations-peacekeepers-central-african-republic.html" TargetMode="External"/><Relationship Id="rId20" Type="http://schemas.openxmlformats.org/officeDocument/2006/relationships/image" Target="media/image6.emf"/><Relationship Id="rId41" Type="http://schemas.openxmlformats.org/officeDocument/2006/relationships/hyperlink" Target="http://www.state.gov/j/drl/rls/hrrpt/2010/wha/154509.htm" TargetMode="External"/><Relationship Id="rId54" Type="http://schemas.openxmlformats.org/officeDocument/2006/relationships/hyperlink" Target="http://www.ibtimes.co.uk/drc-what-monusco-what-role-does-it-have-ahead-elections-1546044" TargetMode="External"/><Relationship Id="rId62" Type="http://schemas.openxmlformats.org/officeDocument/2006/relationships/hyperlink" Target="http://www.ibtimes.co.uk/france-launches-probe-into-alleged-child-sex-abuse-by-its-troops-central-africa-1500182" TargetMode="External"/><Relationship Id="rId70" Type="http://schemas.openxmlformats.org/officeDocument/2006/relationships/hyperlink" Target="http://www.nytimes.com/2011/09/08/world/08nations.html?_r=2" TargetMode="External"/><Relationship Id="rId75" Type="http://schemas.openxmlformats.org/officeDocument/2006/relationships/hyperlink" Target="https://www.theguardian.com/world/2014/mar/11/haiti-cholera-un-deaths-lawsuit" TargetMode="External"/><Relationship Id="rId83" Type="http://schemas.openxmlformats.org/officeDocument/2006/relationships/image" Target="media/image19.jpeg"/><Relationship Id="rId88" Type="http://schemas.openxmlformats.org/officeDocument/2006/relationships/hyperlink" Target="https://www.youtube.com/watch?v=R0WDCYcUJ4o" TargetMode="External"/><Relationship Id="rId91" Type="http://schemas.openxmlformats.org/officeDocument/2006/relationships/hyperlink" Target="http://arwarights.org/" TargetMode="External"/><Relationship Id="rId96" Type="http://schemas.openxmlformats.org/officeDocument/2006/relationships/hyperlink" Target="http://www.nytimes.com/2012/07/20/world/middleeast/russia-and-china-veto-un-sanctions-against-syria.html?_r=0" TargetMode="External"/><Relationship Id="rId111" Type="http://schemas.openxmlformats.org/officeDocument/2006/relationships/hyperlink" Target="http://www.williambowles.info/iraq/images/fallujah_ING.mov" TargetMode="External"/><Relationship Id="rId132" Type="http://schemas.openxmlformats.org/officeDocument/2006/relationships/hyperlink" Target="https://www.washingtonpost.com/world/remains-of-12-said-to-be-killed-by-peacekeepers-found-in-central-african-republic/2016/06/06/9c41e11e-2c27-11e6-b9d5-3c3063f8332c_story.html" TargetMode="External"/><Relationship Id="rId14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emf"/><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hyperlink" Target="https://oios.un.org/page/download2/id/13" TargetMode="External"/><Relationship Id="rId49" Type="http://schemas.openxmlformats.org/officeDocument/2006/relationships/hyperlink" Target="https://www.washingtonpost.com/world/africa/the-hospital-at-the-center-of-a-muslim-christian-war-in-africa/2015/12/19/cb0360a4-9780-11e5-aca6-1ae3be6f06d2_story.html" TargetMode="External"/><Relationship Id="rId57" Type="http://schemas.openxmlformats.org/officeDocument/2006/relationships/hyperlink" Target="http://www.un.org/apps/news/story.asp?NewsID=41538" TargetMode="External"/><Relationship Id="rId106" Type="http://schemas.openxmlformats.org/officeDocument/2006/relationships/hyperlink" Target="http://en.wikipedia.org/wiki/Valerie_Amos,_Baroness_Amos" TargetMode="External"/><Relationship Id="rId114" Type="http://schemas.openxmlformats.org/officeDocument/2006/relationships/hyperlink" Target="http://www.globalresearch.ca/author/denis-halliday" TargetMode="External"/><Relationship Id="rId119" Type="http://schemas.openxmlformats.org/officeDocument/2006/relationships/hyperlink" Target="https://t.co/5l2eIeE2Yq" TargetMode="External"/><Relationship Id="rId127" Type="http://schemas.openxmlformats.org/officeDocument/2006/relationships/hyperlink" Target="http://hudoc.echr.coe.int/sites/eng/pages/search.aspx?i=001-122255" TargetMode="External"/><Relationship Id="rId10" Type="http://schemas.openxmlformats.org/officeDocument/2006/relationships/hyperlink" Target="http://abcnews.go.com/Blotter/peacekeepers-accused-sexually-assaulting-haitian-teen/story?id=14437122" TargetMode="External"/><Relationship Id="rId31" Type="http://schemas.openxmlformats.org/officeDocument/2006/relationships/hyperlink" Target="http://www.codebluecampaign.com/latest-news/2015/12/17-carpanelreport" TargetMode="External"/><Relationship Id="rId44" Type="http://schemas.openxmlformats.org/officeDocument/2006/relationships/hyperlink" Target="http://www.un.org/News/dh/infocus/centafricrepub/Independent-Review-Report.pdf" TargetMode="External"/><Relationship Id="rId52" Type="http://schemas.openxmlformats.org/officeDocument/2006/relationships/hyperlink" Target="http://www.ibtimes.co.uk/central-african-republic-what-solution-un-failings-protect-children-sexual-abuse-1547560" TargetMode="External"/><Relationship Id="rId60" Type="http://schemas.openxmlformats.org/officeDocument/2006/relationships/hyperlink" Target="http://www.ibtimes.co.uk/car-un-covered-rape-african-boys-by-french-peacekeepers-alleges-aid-worker-1499322" TargetMode="External"/><Relationship Id="rId65" Type="http://schemas.openxmlformats.org/officeDocument/2006/relationships/hyperlink" Target="http://www.ibtimes.co.uk/car-un-peacekeeping-mission-hit-by-fresh-sex-abuse-allegations-1536278" TargetMode="External"/><Relationship Id="rId73" Type="http://schemas.openxmlformats.org/officeDocument/2006/relationships/hyperlink" Target="https://www.documentcloud.org/documents/2745778-Haiti-2nd-Rapporteur-Letter-Oct-2015.html" TargetMode="External"/><Relationship Id="rId78" Type="http://schemas.openxmlformats.org/officeDocument/2006/relationships/hyperlink" Target="http://www.foxnews.com/world/2015/05/18/uns-anti-sex-abuse-policy-for-peacekeepers-is-in-go-slow-mode/" TargetMode="External"/><Relationship Id="rId81" Type="http://schemas.openxmlformats.org/officeDocument/2006/relationships/image" Target="media/image17.jpeg"/><Relationship Id="rId86" Type="http://schemas.openxmlformats.org/officeDocument/2006/relationships/image" Target="media/image22.jpeg"/><Relationship Id="rId94" Type="http://schemas.openxmlformats.org/officeDocument/2006/relationships/hyperlink" Target="http://www.ksrelief.org/en/Pages/default.aspx" TargetMode="External"/><Relationship Id="rId99" Type="http://schemas.openxmlformats.org/officeDocument/2006/relationships/hyperlink" Target="http://www.independent.co.uk/news/world/africa/un-pilloried-for-failure-over-rwanda-genocide-739072.html" TargetMode="External"/><Relationship Id="rId101" Type="http://schemas.openxmlformats.org/officeDocument/2006/relationships/hyperlink" Target="http://www.jeuneafrique.com/Article/ARTJAWEB20140405193338/christiane-taubira-genocide-rwandais-paul-kagame-rwanda-rwanda-la-france-annule-sa-participation-aux-commemorations-du-genocide.html" TargetMode="External"/><Relationship Id="rId122" Type="http://schemas.openxmlformats.org/officeDocument/2006/relationships/hyperlink" Target="https://childrenandarmedconflict.un.org/press-release/shock-at-the-scale-of-grave-violations-committed-against-children-in-2015/" TargetMode="External"/><Relationship Id="rId130" Type="http://schemas.openxmlformats.org/officeDocument/2006/relationships/hyperlink" Target="http://www.captainsquartersblog.com/mt/archives/004060.php" TargetMode="External"/><Relationship Id="rId135" Type="http://schemas.openxmlformats.org/officeDocument/2006/relationships/hyperlink" Target="http://topics.nytimes.com/top/reference/timestopics/organizations/u/united_nations/index.html?inline=nyt-org" TargetMode="External"/><Relationship Id="rId4" Type="http://schemas.openxmlformats.org/officeDocument/2006/relationships/settings" Target="settings.xml"/><Relationship Id="rId9" Type="http://schemas.openxmlformats.org/officeDocument/2006/relationships/hyperlink" Target="http://abcnews.go.com/Blotter/video/peacekeepers-accused-sex-assault-teen-14437179" TargetMode="External"/><Relationship Id="rId13" Type="http://schemas.openxmlformats.org/officeDocument/2006/relationships/hyperlink" Target="http://www.kogainon.com/100Reporters/HAITI/Title.html" TargetMode="External"/><Relationship Id="rId18" Type="http://schemas.openxmlformats.org/officeDocument/2006/relationships/image" Target="media/image4.emf"/><Relationship Id="rId39" Type="http://schemas.openxmlformats.org/officeDocument/2006/relationships/hyperlink" Target="https://barhumanrights.org.uk/sites/default/files/documents/news/an_unfinihsed_war._torture_and_sexual_violence_in_sri_lanka_2009-2014_0.pdf" TargetMode="External"/><Relationship Id="rId109" Type="http://schemas.openxmlformats.org/officeDocument/2006/relationships/hyperlink" Target="http://www.globalresearch.ca/author/michel-chossudovsky" TargetMode="External"/><Relationship Id="rId34" Type="http://schemas.openxmlformats.org/officeDocument/2006/relationships/hyperlink" Target="http://www.codebluecampaign.com/s/Legend-of-Documents.pdf" TargetMode="External"/><Relationship Id="rId50" Type="http://schemas.openxmlformats.org/officeDocument/2006/relationships/hyperlink" Target="http://www.nytimes.com/2015/08/20/world/africa/3-peacekeepers-accused-of-rape-in-central-african-republic.html" TargetMode="External"/><Relationship Id="rId55" Type="http://schemas.openxmlformats.org/officeDocument/2006/relationships/hyperlink" Target="http://reliefweb.int/report/democratic-republic-congo/drc-monuc-sexual-exploitation-and-abuse-end-assignment-report" TargetMode="External"/><Relationship Id="rId76" Type="http://schemas.openxmlformats.org/officeDocument/2006/relationships/hyperlink" Target="http://www.ijdh.org/wp-content/uploads/2013/10/Georges-v.-United-Nations-Complaint.pdf" TargetMode="External"/><Relationship Id="rId97" Type="http://schemas.openxmlformats.org/officeDocument/2006/relationships/hyperlink" Target="http://www.nytimes.com/1999/11/16/world/un-details-its-failure-to-stop-95-bosnia-massacre.html" TargetMode="External"/><Relationship Id="rId104" Type="http://schemas.openxmlformats.org/officeDocument/2006/relationships/hyperlink" Target="http://onlinejournal.com/artman/publish/article_5407.shtml" TargetMode="External"/><Relationship Id="rId120" Type="http://schemas.openxmlformats.org/officeDocument/2006/relationships/hyperlink" Target="https://www.theguardian.com/world/israel" TargetMode="External"/><Relationship Id="rId125" Type="http://schemas.openxmlformats.org/officeDocument/2006/relationships/hyperlink" Target="https://www.amnesty.org/en/latest/news/2016/06/un-shameful-pandering-to-saudi-arabia-over-children-killed-in-yemen-conflict/" TargetMode="External"/><Relationship Id="rId141"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thenewamerican.com/world-news/africa/item/19992-un-troops-in-mali-slaughter-civilian-protesters" TargetMode="External"/><Relationship Id="rId92" Type="http://schemas.openxmlformats.org/officeDocument/2006/relationships/hyperlink" Target="https://www.youtube.com/watch?v=WvhuNad1dVU" TargetMode="External"/><Relationship Id="rId2" Type="http://schemas.openxmlformats.org/officeDocument/2006/relationships/numbering" Target="numbering.xml"/><Relationship Id="rId29" Type="http://schemas.openxmlformats.org/officeDocument/2006/relationships/hyperlink" Target="http://www.thenation.com/blog/203617/us-soldiers-and-contractors-sexually-abused-least-54-children-colombia" TargetMode="External"/><Relationship Id="rId24" Type="http://schemas.openxmlformats.org/officeDocument/2006/relationships/image" Target="media/image10.emf"/><Relationship Id="rId40" Type="http://schemas.openxmlformats.org/officeDocument/2006/relationships/hyperlink" Target="http://sundaytimes.lk/071104/News/news0003.html" TargetMode="External"/><Relationship Id="rId45" Type="http://schemas.openxmlformats.org/officeDocument/2006/relationships/hyperlink" Target="http://news.yahoo.com/un-peacekeeping-chief-central-african-republic-resigns-153813706.html" TargetMode="External"/><Relationship Id="rId66" Type="http://schemas.openxmlformats.org/officeDocument/2006/relationships/hyperlink" Target="http://www.ibtimes.co.uk/car-un-peacekeeping-mission-hit-by-fresh-sex-abuse-allegations-1536278" TargetMode="External"/><Relationship Id="rId87" Type="http://schemas.openxmlformats.org/officeDocument/2006/relationships/hyperlink" Target="http://www.plosmedicine.org/article/info%3Adoi%2F10.1371%2Fjournal.pmed.1001533" TargetMode="External"/><Relationship Id="rId110" Type="http://schemas.openxmlformats.org/officeDocument/2006/relationships/hyperlink" Target="http://www.globalresearch.ca/author/finian-cunningham" TargetMode="External"/><Relationship Id="rId115" Type="http://schemas.openxmlformats.org/officeDocument/2006/relationships/hyperlink" Target="http://www.aljazeera.com/news/2015/06/excludes-israel-child-rights-violators-list-150608180705937.html" TargetMode="External"/><Relationship Id="rId131" Type="http://schemas.openxmlformats.org/officeDocument/2006/relationships/hyperlink" Target="http://hotair.com/archives/2016/02/29/u-n-peacekeepers-sexual-abuse-of-minors-in-africa-may-be-more-widespread-than-reported/" TargetMode="External"/><Relationship Id="rId136" Type="http://schemas.openxmlformats.org/officeDocument/2006/relationships/hyperlink" Target="http://topics.nytimes.com/top/reference/timestopics/subjects/e/ebola/index.html?inline=nyt-classifier" TargetMode="External"/><Relationship Id="rId61" Type="http://schemas.openxmlformats.org/officeDocument/2006/relationships/hyperlink" Target="http://www.ibtimes.co.uk/car-un-covered-rape-african-boys-by-french-peacekeepers-alleges-aid-worker-1499322" TargetMode="External"/><Relationship Id="rId82" Type="http://schemas.openxmlformats.org/officeDocument/2006/relationships/image" Target="media/image18.jpeg"/><Relationship Id="rId19" Type="http://schemas.openxmlformats.org/officeDocument/2006/relationships/image" Target="media/image5.emf"/><Relationship Id="rId14" Type="http://schemas.openxmlformats.org/officeDocument/2006/relationships/hyperlink" Target="https://drive.google.com/file/d/0B4XISuoPj6voaV9lVF9xV1FZVnc/view?usp=sharing" TargetMode="External"/><Relationship Id="rId30" Type="http://schemas.openxmlformats.org/officeDocument/2006/relationships/hyperlink" Target="http://www.codebluecampaign.com/latest-news/2015/12/17-carpanelreport" TargetMode="External"/><Relationship Id="rId35" Type="http://schemas.openxmlformats.org/officeDocument/2006/relationships/hyperlink" Target="https://www.theguardian.com/world/congo" TargetMode="External"/><Relationship Id="rId56" Type="http://schemas.openxmlformats.org/officeDocument/2006/relationships/hyperlink" Target="http://www.un.org/press/en/2005/sc8400.doc.htm" TargetMode="External"/><Relationship Id="rId77" Type="http://schemas.openxmlformats.org/officeDocument/2006/relationships/hyperlink" Target="https://www.theguardian.com/world/haiti" TargetMode="External"/><Relationship Id="rId100" Type="http://schemas.openxmlformats.org/officeDocument/2006/relationships/hyperlink" Target="http://www.bbc.co.uk/news/magazine-26793157" TargetMode="External"/><Relationship Id="rId105" Type="http://schemas.openxmlformats.org/officeDocument/2006/relationships/hyperlink" Target="http://www.youtube.com/watch?v=6UpzTAO10L0&amp;feature=related" TargetMode="External"/><Relationship Id="rId126" Type="http://schemas.openxmlformats.org/officeDocument/2006/relationships/hyperlink" Target="https://www.washingtonpost.com/world/un-humanitarian-chief-calls-for-urgent-medical-treatment-for-besieged-syrians/2016/01/12/cf311d57-bf87-4ed3-b4e9-2ef76e7331a9_story.html"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abcnews.go.com/Blotter/soldiers-held-sex-assault-freed/story?id=15306826" TargetMode="External"/><Relationship Id="rId117" Type="http://schemas.openxmlformats.org/officeDocument/2006/relationships/hyperlink" Target="http://www.juancole.com/2013/10/american-population-sanctions.html" TargetMode="External"/><Relationship Id="rId21" Type="http://schemas.openxmlformats.org/officeDocument/2006/relationships/hyperlink" Target="http://abcnews.go.com/Blotter/soldiers-held-sex-assault-freed/story?id=15306826" TargetMode="External"/><Relationship Id="rId42" Type="http://schemas.openxmlformats.org/officeDocument/2006/relationships/hyperlink" Target="http://static1.squarespace.com/static/514a0127e4b04d7440e8045d/t/55759da2e4b07409f89cda44/1433771426952/05+-+Email+from+Carman+Lapointe%2C+OIOS+to+James+Finniss%2C+OIOS+-+April+4%2C+2015.pdf" TargetMode="External"/><Relationship Id="rId47" Type="http://schemas.openxmlformats.org/officeDocument/2006/relationships/hyperlink" Target="http://static1.squarespace.com/static/514a0127e4b04d7440e8045d/t/5575a86be4b00c6b04e4f46f/1433774187369/Legend+of+Documents.pdf" TargetMode="External"/><Relationship Id="rId63" Type="http://schemas.openxmlformats.org/officeDocument/2006/relationships/hyperlink" Target="http://www.futurepeaceops.org/2016/01/13/views-from-the-field-perspective-on-un-presence-in-cote-divoire/" TargetMode="External"/><Relationship Id="rId68" Type="http://schemas.openxmlformats.org/officeDocument/2006/relationships/hyperlink" Target="http://www.ibtimes.co.uk/un-peacekeeping-allegations-sexual-exploitation-abuse-20-year-history-shame-1547581" TargetMode="External"/><Relationship Id="rId84" Type="http://schemas.openxmlformats.org/officeDocument/2006/relationships/hyperlink" Target="http://www.iowatch.org/ds_perseverance.pdf" TargetMode="External"/><Relationship Id="rId89" Type="http://schemas.openxmlformats.org/officeDocument/2006/relationships/hyperlink" Target="https://csis-prod.s3.amazonaws.com/s3fs-public/legacy_files/files/media/csis/pubs/0502_barracksbrothels.pdf" TargetMode="External"/><Relationship Id="rId112" Type="http://schemas.openxmlformats.org/officeDocument/2006/relationships/hyperlink" Target="https://www.washingtonpost.com/world/remains-of-12-said-to-be-killed-by-peacekeepers-found-in-central-african-republic/2016/06/06/9c41e11e-2c27-11e6-b9d5-3c3063f8332c_story.html" TargetMode="External"/><Relationship Id="rId133" Type="http://schemas.openxmlformats.org/officeDocument/2006/relationships/hyperlink" Target="http://www.pbs.org/frontlineworld/blog/2005/07/srebrenica_the_1.html" TargetMode="External"/><Relationship Id="rId138" Type="http://schemas.openxmlformats.org/officeDocument/2006/relationships/hyperlink" Target="http://www.bbc.com/news/world-africa-26917419" TargetMode="External"/><Relationship Id="rId154" Type="http://schemas.openxmlformats.org/officeDocument/2006/relationships/hyperlink" Target="https://www.theguardian.com/world/2015/mar/17/un-officials-accused-buckling-israeli-pressure-childrens-rights-list" TargetMode="External"/><Relationship Id="rId159" Type="http://schemas.openxmlformats.org/officeDocument/2006/relationships/hyperlink" Target="https://www.washingtonpost.com/world/syrian-activists-accuse-un-of-not-pushing-assad-on-humanitarian-aid/2016/01/14/0e0ea76a-bad0-11e5-85cd-5ad59bc19432_story.html" TargetMode="External"/><Relationship Id="rId175" Type="http://schemas.openxmlformats.org/officeDocument/2006/relationships/hyperlink" Target="http://www.voltairenet.org/article162248.html" TargetMode="External"/><Relationship Id="rId170" Type="http://schemas.openxmlformats.org/officeDocument/2006/relationships/hyperlink" Target="http://www.globalresearch.ca/us-imperialism-international-law-and-the-united-nations/5314381" TargetMode="External"/><Relationship Id="rId16" Type="http://schemas.openxmlformats.org/officeDocument/2006/relationships/hyperlink" Target="http://www.watsoninstitute.org/images_news/un_report_2009_10_19.pdf" TargetMode="External"/><Relationship Id="rId107" Type="http://schemas.openxmlformats.org/officeDocument/2006/relationships/hyperlink" Target="http://www.haitiaction.net/News/HIP/7_13_5/out/index.htm" TargetMode="External"/><Relationship Id="rId11" Type="http://schemas.openxmlformats.org/officeDocument/2006/relationships/hyperlink" Target="http://chrgj.org/wp-content/uploads/2012/07/Sweetser.pdf" TargetMode="External"/><Relationship Id="rId32" Type="http://schemas.openxmlformats.org/officeDocument/2006/relationships/hyperlink" Target="http://static1.squarespace.com/static/514a0127e4b04d7440e8045d/t/55660517e4b06b002cd73ece/1432749335626/02-2+-+FRENCH+TRANSLATION+-+Email+from+Human+Rights+Officer%2C+OHCHR+to+Renner+Onana%2C+MINUSCA+-+August+5%2C+2014.pdf" TargetMode="External"/><Relationship Id="rId37" Type="http://schemas.openxmlformats.org/officeDocument/2006/relationships/hyperlink" Target="https://www.stimson.org/sites/default/files/file-attachments/Policy-Brief-Sexual-Abuse-Feb-2015-WEB_0.pdf" TargetMode="External"/><Relationship Id="rId53" Type="http://schemas.openxmlformats.org/officeDocument/2006/relationships/hyperlink" Target="https://www.theguardian.com/world/2015/jul/30/united-nations-utair-congo-sexual-attack" TargetMode="External"/><Relationship Id="rId58" Type="http://schemas.openxmlformats.org/officeDocument/2006/relationships/hyperlink" Target="http://www.izquierdadiario.es/Soldados-franceses-violaban-a-ninos-en-Africa-y-la-ONU-lo-ocultaba?id_rubrique=2653" TargetMode="External"/><Relationship Id="rId74" Type="http://schemas.openxmlformats.org/officeDocument/2006/relationships/hyperlink" Target="http://www.lanacion.com.ar/1917950-ganara-malcorra-la-pulseada-en-la-onu" TargetMode="External"/><Relationship Id="rId79" Type="http://schemas.openxmlformats.org/officeDocument/2006/relationships/hyperlink" Target="https://www.hrw.org/reports/2002/bosnia/Bosnia1102.pdf" TargetMode="External"/><Relationship Id="rId102" Type="http://schemas.openxmlformats.org/officeDocument/2006/relationships/hyperlink" Target="http://www.haitiaction.net/News/HIP/1_21_7/1_21_7.html" TargetMode="External"/><Relationship Id="rId123" Type="http://schemas.openxmlformats.org/officeDocument/2006/relationships/hyperlink" Target="http://www.aljazeera.com/focus/humanrightsun/2008/12/200812925523909223.html" TargetMode="External"/><Relationship Id="rId128" Type="http://schemas.openxmlformats.org/officeDocument/2006/relationships/hyperlink" Target="http://21stcenturywire.com/2016/04/03/yemen-un-whitewashing-saudi-coalition-war-crimes-and-international-human-rights-violations/" TargetMode="External"/><Relationship Id="rId144" Type="http://schemas.openxmlformats.org/officeDocument/2006/relationships/hyperlink" Target="http://www.reuters.com/investigates/special-report/china-softpower-rights/" TargetMode="External"/><Relationship Id="rId149" Type="http://schemas.openxmlformats.org/officeDocument/2006/relationships/hyperlink" Target="http://www.globalresearch.ca/iraq-war-crimes-the-united-nations-in-violation-of-un-charter-complicit-in-abetting-us-uk-aggression/5351860" TargetMode="External"/><Relationship Id="rId5" Type="http://schemas.openxmlformats.org/officeDocument/2006/relationships/hyperlink" Target="http://www.nyulawreview.org/sites/default/files/pdf/NYULawReview-83-5-Sweetser.pdf" TargetMode="External"/><Relationship Id="rId90" Type="http://schemas.openxmlformats.org/officeDocument/2006/relationships/hyperlink" Target="http://www.thenewamerican.com/world-news/item/20141-un-peace-forces-in-haiti-prey-on-civilians-children" TargetMode="External"/><Relationship Id="rId95" Type="http://schemas.openxmlformats.org/officeDocument/2006/relationships/hyperlink" Target="https://www.youtube.com/watch?v=4JXHzfn28UA" TargetMode="External"/><Relationship Id="rId160" Type="http://schemas.openxmlformats.org/officeDocument/2006/relationships/hyperlink" Target="https://newrepublic.com/article/121190/ban-ki-moon-profile-does-united-nations-still-matter" TargetMode="External"/><Relationship Id="rId165" Type="http://schemas.openxmlformats.org/officeDocument/2006/relationships/hyperlink" Target="http://hotair.com/archives/2016/06/07/inevitable-un-peacekeepers-accused-of-mass-murder/" TargetMode="External"/><Relationship Id="rId181" Type="http://schemas.openxmlformats.org/officeDocument/2006/relationships/hyperlink" Target="http://www.thenewblackmagazine.com/view.aspx?index=1614" TargetMode="External"/><Relationship Id="rId22" Type="http://schemas.openxmlformats.org/officeDocument/2006/relationships/hyperlink" Target="http://www.cnsnews.com/news/article/un-haiti-uruguay-probe-sexual-assault" TargetMode="External"/><Relationship Id="rId27" Type="http://schemas.openxmlformats.org/officeDocument/2006/relationships/hyperlink" Target="http://edition.cnn.com/2012/01/23/world/americas/haiti-peacekeepers-abuse-probe/" TargetMode="External"/><Relationship Id="rId43" Type="http://schemas.openxmlformats.org/officeDocument/2006/relationships/hyperlink" Target="https://www.theguardian.com/world/2015/apr/29/un-aid-worker-suspended-leaking-report-child-abuse-french-troops-car" TargetMode="External"/><Relationship Id="rId48" Type="http://schemas.openxmlformats.org/officeDocument/2006/relationships/hyperlink" Target="http://static1.squarespace.com/static/514a0127e4b04d7440e8045d/t/55661757e4b0594cb0bb2b47/1432754007934/07+-+UNICEF+Instructions+to+Spokespersons%2C+May+26%2C+2015.pdf" TargetMode="External"/><Relationship Id="rId64" Type="http://schemas.openxmlformats.org/officeDocument/2006/relationships/hyperlink" Target="http://www.epictimes.com/01/19/2016/serious-questions-remain-over-u-n-child-sex-abuse-cover-up/" TargetMode="External"/><Relationship Id="rId69" Type="http://schemas.openxmlformats.org/officeDocument/2006/relationships/hyperlink" Target="http://www.laizquierdadiario.net/Espeluznantes-abusos-sexuales-a-ninas-centroafricanas-por-soldados-franceses?id_rubrique=2653" TargetMode="External"/><Relationship Id="rId113" Type="http://schemas.openxmlformats.org/officeDocument/2006/relationships/hyperlink" Target="https://www.theguardian.com/world/2009/nov/25/un-peacekeeping-congo-experts" TargetMode="External"/><Relationship Id="rId118" Type="http://schemas.openxmlformats.org/officeDocument/2006/relationships/hyperlink" Target="http://www.converge.org.nz/pma/irgen.htm" TargetMode="External"/><Relationship Id="rId134" Type="http://schemas.openxmlformats.org/officeDocument/2006/relationships/hyperlink" Target="http://www.futurepeaceops.org/2016/01/13/views-from-the-field-perspective-on-un-presence-in-cote-divoire/" TargetMode="External"/><Relationship Id="rId139" Type="http://schemas.openxmlformats.org/officeDocument/2006/relationships/hyperlink" Target="http://www.thenewamerican.com/world-news/africa/item/8253-un-backed-troops-wreak-havoc-in-africa" TargetMode="External"/><Relationship Id="rId80" Type="http://schemas.openxmlformats.org/officeDocument/2006/relationships/hyperlink" Target="http://www.unhcr.org/cgibin/texis/vtx/news/opendoc.pdf?id=3c7cf89a4&amp;tbl=PARTNERS" TargetMode="External"/><Relationship Id="rId85" Type="http://schemas.openxmlformats.org/officeDocument/2006/relationships/hyperlink" Target="http://www.iowatch.org/ds_perseverance.pdf" TargetMode="External"/><Relationship Id="rId150" Type="http://schemas.openxmlformats.org/officeDocument/2006/relationships/hyperlink" Target="http://www.globalresearch.ca/iraq-and-the-laws-of-war/1588" TargetMode="External"/><Relationship Id="rId155" Type="http://schemas.openxmlformats.org/officeDocument/2006/relationships/hyperlink" Target="http://www.globalresearch.ca/the-un-security-council-has-failed-to-stop-massive-israeli-war-crimes-in-gaza/11719" TargetMode="External"/><Relationship Id="rId171" Type="http://schemas.openxmlformats.org/officeDocument/2006/relationships/hyperlink" Target="http://www.globalresearch.ca/us-imperialism-international-law-and-the-united-nations/5314381" TargetMode="External"/><Relationship Id="rId176" Type="http://schemas.openxmlformats.org/officeDocument/2006/relationships/hyperlink" Target="http://www.democracynow.org/2010/4/26/the_united_nations_is_beyond_reformit" TargetMode="External"/><Relationship Id="rId12" Type="http://schemas.openxmlformats.org/officeDocument/2006/relationships/hyperlink" Target="http://news.bbc.co.uk/2/hi/south_asia/7075866.stm" TargetMode="External"/><Relationship Id="rId17" Type="http://schemas.openxmlformats.org/officeDocument/2006/relationships/hyperlink" Target="https://www.youtube.com/watch?v=i44dBI902yk" TargetMode="External"/><Relationship Id="rId33" Type="http://schemas.openxmlformats.org/officeDocument/2006/relationships/hyperlink" Target="http://static1.squarespace.com/static/514a0127e4b04d7440e8045d/t/556606fee4b03021a50bd9c0/1432750805205/03-3+-+FRENCH+TRANSLATION+-+Email+from+Renner+Onana%2C+MINUSCA+to+Human+Rights+Officer%2C+OHCHR+-+August+8%2C+2014.pdf" TargetMode="External"/><Relationship Id="rId38" Type="http://schemas.openxmlformats.org/officeDocument/2006/relationships/hyperlink" Target="http://static1.squarespace.com/static/514a0127e4b04d7440e8045d/t/556607f3e4b07c53173011ed/1432750067162/04-1+-+Statement+by+Mohammed+Ali+Alnsour+%26+Nicole+Oberholzer%2C+OHCHR+-+March+26%2C+2015.pdf" TargetMode="External"/><Relationship Id="rId59" Type="http://schemas.openxmlformats.org/officeDocument/2006/relationships/hyperlink" Target="http://www.contrainfo.com/17932/susana-malcorra-encubridora-del-abuso-sexual-contra-ninos/" TargetMode="External"/><Relationship Id="rId103" Type="http://schemas.openxmlformats.org/officeDocument/2006/relationships/hyperlink" Target="https://www.globalpolicy.org/component/content/article/186-haiti/34481.html" TargetMode="External"/><Relationship Id="rId108" Type="http://schemas.openxmlformats.org/officeDocument/2006/relationships/hyperlink" Target="http://www.haitiaction.net/News/HIP/12_25_5/12_25a_5.html" TargetMode="External"/><Relationship Id="rId124" Type="http://schemas.openxmlformats.org/officeDocument/2006/relationships/hyperlink" Target="https://www.theguardian.com/theguardian/2000/mar/04/weekend7.weekend9" TargetMode="External"/><Relationship Id="rId129" Type="http://schemas.openxmlformats.org/officeDocument/2006/relationships/hyperlink" Target="http://21stcenturywire.com/2016/04/03/yemen-un-whitewashing-saudi-coalition-war-crimes-and-international-human-rights-violations/" TargetMode="External"/><Relationship Id="rId54" Type="http://schemas.openxmlformats.org/officeDocument/2006/relationships/hyperlink" Target="http://www.huffingtonpost.com/bea-edwards/the-united-nations-peacek_b_7984246.html?utm_hp_ref=central-african-republic" TargetMode="External"/><Relationship Id="rId70" Type="http://schemas.openxmlformats.org/officeDocument/2006/relationships/hyperlink" Target="http://www.codebluecampaign.com/press-releases/2016/4/13" TargetMode="External"/><Relationship Id="rId75" Type="http://schemas.openxmlformats.org/officeDocument/2006/relationships/hyperlink" Target="http://www.clarin.com/mundo/Cascos-legion-embarazadas-padres-Haiti_0_1613238738.html" TargetMode="External"/><Relationship Id="rId91" Type="http://schemas.openxmlformats.org/officeDocument/2006/relationships/hyperlink" Target="https://www.theguardian.com/society/2016/mar/03/cholera-haiti-un-experts-chastise-ban-ki-moon" TargetMode="External"/><Relationship Id="rId96" Type="http://schemas.openxmlformats.org/officeDocument/2006/relationships/hyperlink" Target="http://haitiinformationproject.blogspot.com.ar/2010/10/un-accused-of-hiding-evidence-in-murder.html" TargetMode="External"/><Relationship Id="rId140" Type="http://schemas.openxmlformats.org/officeDocument/2006/relationships/hyperlink" Target="http://www.globalresearch.ca/articles/MAS109A.html" TargetMode="External"/><Relationship Id="rId145" Type="http://schemas.openxmlformats.org/officeDocument/2006/relationships/hyperlink" Target="http://www.globalresearch.ca/u-n-complicity-whose-rights-do-the-international-organizations-protect-in-syria/5377090" TargetMode="External"/><Relationship Id="rId161" Type="http://schemas.openxmlformats.org/officeDocument/2006/relationships/hyperlink" Target="http://www.dailysabah.com/mideast/2015/09/08/ban-ki-moon-admits-un-security-council-failure-in-syria" TargetMode="External"/><Relationship Id="rId166" Type="http://schemas.openxmlformats.org/officeDocument/2006/relationships/hyperlink" Target="http://www.globalresearch.ca/from-the-cold-war-to-nato-s-humanitarian-wars-the-complicity-of-the-united-nations/30114" TargetMode="External"/><Relationship Id="rId182" Type="http://schemas.openxmlformats.org/officeDocument/2006/relationships/hyperlink" Target="http://www.guardian.com.uk" TargetMode="External"/><Relationship Id="rId1" Type="http://schemas.openxmlformats.org/officeDocument/2006/relationships/hyperlink" Target="http://static1.squarespace.com/static/514a0127e4b04d7440e8045d/t/55536c62e4b0a9ac73915ec7/1431530594614/CB_PressRelease.pdf" TargetMode="External"/><Relationship Id="rId6" Type="http://schemas.openxmlformats.org/officeDocument/2006/relationships/hyperlink" Target="http://news.bbc.co.uk/2/hi/7420798.stm" TargetMode="External"/><Relationship Id="rId23" Type="http://schemas.openxmlformats.org/officeDocument/2006/relationships/hyperlink" Target="https://ezilidantodotcom.wordpress.com/2011/09/12/un-uruguay-and-the-literal-and-systemic-rape-of-haiti/" TargetMode="External"/><Relationship Id="rId28" Type="http://schemas.openxmlformats.org/officeDocument/2006/relationships/hyperlink" Target="http://www.telegraph.co.uk/culture/film/9041974/What-the-UN-Doesnt-Want-You-to-Know.html" TargetMode="External"/><Relationship Id="rId49" Type="http://schemas.openxmlformats.org/officeDocument/2006/relationships/hyperlink" Target="http://static1.squarespace.com/static/514a0127e4b04d7440e8045d/t/5575a81ee4b008893be17bde/1433774110063/AIDS-Free+World+Summary+of+UN+Child+Interview+Data.pdf" TargetMode="External"/><Relationship Id="rId114" Type="http://schemas.openxmlformats.org/officeDocument/2006/relationships/hyperlink" Target="http://www.nytimes.com/1995/12/01/world/iraq-sanctions-kill-children-un-reports.html" TargetMode="External"/><Relationship Id="rId119" Type="http://schemas.openxmlformats.org/officeDocument/2006/relationships/hyperlink" Target="http://www.ukprogressive.co.uk/op-ed-us-uk-genocide-against-iraq-1990-2012-killed-3-3-million-including-750k-children/article21016.html" TargetMode="External"/><Relationship Id="rId44" Type="http://schemas.openxmlformats.org/officeDocument/2006/relationships/hyperlink" Target="http://www.aljazeera.com/indepth/opinion/2015/05/sex-food-scandal-central-african-republic-150505071049079.html" TargetMode="External"/><Relationship Id="rId60" Type="http://schemas.openxmlformats.org/officeDocument/2006/relationships/hyperlink" Target="http://foreignpolicy.com/2015/12/17/the-u-n-official-who-blew-the-lid-on-central-african-republic-sex-scandal-vindicated/" TargetMode="External"/><Relationship Id="rId65" Type="http://schemas.openxmlformats.org/officeDocument/2006/relationships/hyperlink" Target="https://www.washingtonpost.com/world/africa/un-says-some-of-its-peacekeepers-were-paying-13-year-olds-for-sex/2016/01/11/504e48a8-b493-11e5-8abc-d09392edc612_story.html?hpid=hp_hp-top-table-main_peacekeepers-1015pm%3Ahomepage%2Fstory" TargetMode="External"/><Relationship Id="rId81" Type="http://schemas.openxmlformats.org/officeDocument/2006/relationships/hyperlink" Target="http://college.lclark.edu/live/files/10776-1pdf" TargetMode="External"/><Relationship Id="rId86" Type="http://schemas.openxmlformats.org/officeDocument/2006/relationships/hyperlink" Target="http://www.dw.com/en/bolkovac-un-tries-to-cover-up-peacekeeper-sex-abuse-scandal/a-19082815" TargetMode="External"/><Relationship Id="rId130" Type="http://schemas.openxmlformats.org/officeDocument/2006/relationships/hyperlink" Target="http://listverse.com/2013/01/28/top-10-failures-of-the-united-nations-2/" TargetMode="External"/><Relationship Id="rId135" Type="http://schemas.openxmlformats.org/officeDocument/2006/relationships/hyperlink" Target="http://www.idppcenter.com/UN_Peacekeeping_Failures.pdf" TargetMode="External"/><Relationship Id="rId151" Type="http://schemas.openxmlformats.org/officeDocument/2006/relationships/hyperlink" Target="http://www.nytimes.com/2013/09/25/opinion/tepperman-where-are-you-ban-ki-moon.html?_r=2" TargetMode="External"/><Relationship Id="rId156" Type="http://schemas.openxmlformats.org/officeDocument/2006/relationships/hyperlink" Target="http://www.globalresearch.ca/un-thinks-killing-children-is-bad-unless-youre-saudi-arabia/5529929" TargetMode="External"/><Relationship Id="rId177" Type="http://schemas.openxmlformats.org/officeDocument/2006/relationships/hyperlink" Target="http://www.el19digital.com/articulos/ver/titulo:34167-nicaragua-llama-a-la-reinvencion-democratizacion-y-refundacion-de-la-onu" TargetMode="External"/><Relationship Id="rId4" Type="http://schemas.openxmlformats.org/officeDocument/2006/relationships/hyperlink" Target="http://static1.squarespace.com/static/514a0127e4b04d7440e8045d/t/5550213ee4b0fb1f92a79065/1431314750315/CB_FactSheet.pdf" TargetMode="External"/><Relationship Id="rId9" Type="http://schemas.openxmlformats.org/officeDocument/2006/relationships/hyperlink" Target="http://news.bbc.co.uk/2/hi/americas/6195830.stm" TargetMode="External"/><Relationship Id="rId172" Type="http://schemas.openxmlformats.org/officeDocument/2006/relationships/hyperlink" Target="http://www.globalresearch.ca/the-u-s-is-still-manipulating-the-united-nations-after-70-years/5489585" TargetMode="External"/><Relationship Id="rId180" Type="http://schemas.openxmlformats.org/officeDocument/2006/relationships/hyperlink" Target="http://www.huffingtonpost.com/evelyn-leopold/slapdash-un-selection-pro_b_8395410.html" TargetMode="External"/><Relationship Id="rId13" Type="http://schemas.openxmlformats.org/officeDocument/2006/relationships/hyperlink" Target="http://openscholarship.wustl.edu/cgi/viewcontent.cgi?article=1109&amp;context=law_globalstudies" TargetMode="External"/><Relationship Id="rId18" Type="http://schemas.openxmlformats.org/officeDocument/2006/relationships/hyperlink" Target="https://www.youtube.com/watch?v=umD1yQu4DZo" TargetMode="External"/><Relationship Id="rId39" Type="http://schemas.openxmlformats.org/officeDocument/2006/relationships/hyperlink" Target="http://static1.squarespace.com/static/514a0127e4b04d7440e8045d/t/55660897e4b06b002cd75662/1432750231103/04-3+-+Statement+by+Flavia+Pansieri%2C+OHCHR+-+March+26%2C+2015.pdf" TargetMode="External"/><Relationship Id="rId109" Type="http://schemas.openxmlformats.org/officeDocument/2006/relationships/hyperlink" Target="http://www.haitiaction.net/News/HIP/7_12_5.html" TargetMode="External"/><Relationship Id="rId34" Type="http://schemas.openxmlformats.org/officeDocument/2006/relationships/hyperlink" Target="https://www.hrw.org/report/2014/09/08/power-these-men-have-over-us/sexual-exploitation-and-abuse-african-union-forces" TargetMode="External"/><Relationship Id="rId50" Type="http://schemas.openxmlformats.org/officeDocument/2006/relationships/hyperlink" Target="http://foreignpolicy.com/2015/06/22/un-france-child-sex-abuse-central-african-republic-obama-whitehouse-ban/" TargetMode="External"/><Relationship Id="rId55" Type="http://schemas.openxmlformats.org/officeDocument/2006/relationships/hyperlink" Target="http://www.other-news.info/2015/08/the-u-n-s-investigation-wars/" TargetMode="External"/><Relationship Id="rId76" Type="http://schemas.openxmlformats.org/officeDocument/2006/relationships/hyperlink" Target="http://noticias.perfil.com/2016/07/02/el-escandalo-en-la-onu-que-complica-a-malcorra/" TargetMode="External"/><Relationship Id="rId97" Type="http://schemas.openxmlformats.org/officeDocument/2006/relationships/hyperlink" Target="https://www.youtube.com/watch?v=4JXHzfn28UA" TargetMode="External"/><Relationship Id="rId104" Type="http://schemas.openxmlformats.org/officeDocument/2006/relationships/hyperlink" Target="https://www.globalpolicy.org/component/content/article/186/34481.html" TargetMode="External"/><Relationship Id="rId120" Type="http://schemas.openxmlformats.org/officeDocument/2006/relationships/hyperlink" Target="https://vinaylal.wordpress.com/2014/09/19/death-by-inches-sanctions-and-the-destruction-of-iraq/" TargetMode="External"/><Relationship Id="rId125" Type="http://schemas.openxmlformats.org/officeDocument/2006/relationships/hyperlink" Target="http://www.globalresearch.ca/united-nations-complicity-in-war-crimes/5170" TargetMode="External"/><Relationship Id="rId141" Type="http://schemas.openxmlformats.org/officeDocument/2006/relationships/hyperlink" Target="http://www.firstpost.com/world/un-failed-during-final-days-of-lankan-ethnic-war-ban-ki-moon-1133061.html" TargetMode="External"/><Relationship Id="rId146" Type="http://schemas.openxmlformats.org/officeDocument/2006/relationships/hyperlink" Target="http://www.globalresearch.ca/iraq-and-the-laws-of-war/1588" TargetMode="External"/><Relationship Id="rId167" Type="http://schemas.openxmlformats.org/officeDocument/2006/relationships/hyperlink" Target="http://www.globalresearch.ca/the-politics-of-the-un-tragedy/5482154" TargetMode="External"/><Relationship Id="rId7" Type="http://schemas.openxmlformats.org/officeDocument/2006/relationships/hyperlink" Target="https://law.wm.edu/academics/intellectuallife/researchcenters/postconflictjustice/documents/abramson.paper.pdf" TargetMode="External"/><Relationship Id="rId71" Type="http://schemas.openxmlformats.org/officeDocument/2006/relationships/hyperlink" Target="http://www.graphic.com.gh/features/opinion/dark-side-of-un-peacekeeping-an-insult-to-peacekeeping-operations.html" TargetMode="External"/><Relationship Id="rId92" Type="http://schemas.openxmlformats.org/officeDocument/2006/relationships/hyperlink" Target="http://opiniojuris.org/wp-content/uploads/LettertoMr.BrianConcannon.pdf" TargetMode="External"/><Relationship Id="rId162" Type="http://schemas.openxmlformats.org/officeDocument/2006/relationships/hyperlink" Target="https://www.bu.edu/ilj/2014/11/03/access-to-justice-for-victims-of-cholera-in-haiti-accountability-for-u-n-torts-in-u-s-court/" TargetMode="External"/><Relationship Id="rId183" Type="http://schemas.openxmlformats.org/officeDocument/2006/relationships/hyperlink" Target="http://www.guardian.co.uk" TargetMode="External"/><Relationship Id="rId2" Type="http://schemas.openxmlformats.org/officeDocument/2006/relationships/hyperlink" Target="http://www.lawcrimehistory.org/journal/vol.5%20issue2%202015/tate%20Impunity%20Peacekeepers.pdf" TargetMode="External"/><Relationship Id="rId29" Type="http://schemas.openxmlformats.org/officeDocument/2006/relationships/hyperlink" Target="http://www.idppcenter.com/UN_Peacekeeping_Failures.pdf" TargetMode="External"/><Relationship Id="rId24" Type="http://schemas.openxmlformats.org/officeDocument/2006/relationships/hyperlink" Target="https://ezilidantodotcom.wordpress.com/2011/09/12/un-uruguay-and-the-literal-and-systemic-rape-of-haiti/" TargetMode="External"/><Relationship Id="rId40" Type="http://schemas.openxmlformats.org/officeDocument/2006/relationships/hyperlink" Target="http://static1.squarespace.com/static/514a0127e4b04d7440e8045d/t/556614d4e4b07094a8018b8f/1432753364144/04-5+-+Statement+by+Human+Rights+Officer%2C+OHCHR+-+March+19%2C+2015.pdf" TargetMode="External"/><Relationship Id="rId45" Type="http://schemas.openxmlformats.org/officeDocument/2006/relationships/hyperlink" Target="http://www.codebluecampaign.com/carstatement/" TargetMode="External"/><Relationship Id="rId66" Type="http://schemas.openxmlformats.org/officeDocument/2006/relationships/hyperlink" Target="http://www.paginapopular.net/la-canciller-argentina-fue-declarada-culpable-de-encubrir-abuso-sexual-a-menores/" TargetMode="External"/><Relationship Id="rId87" Type="http://schemas.openxmlformats.org/officeDocument/2006/relationships/hyperlink" Target="https://www.wsws.org/en/articles/2002/08/bosn-a21.html" TargetMode="External"/><Relationship Id="rId110" Type="http://schemas.openxmlformats.org/officeDocument/2006/relationships/hyperlink" Target="https://www.washingtonpost.com/world/remains-of-12-said-to-be-killed-by-peacekeepers-found-in-central-african-republic/2016/06/06/9c41e11e-2c27-11e6-b9d5-3c3063f8332c_story.html" TargetMode="External"/><Relationship Id="rId115" Type="http://schemas.openxmlformats.org/officeDocument/2006/relationships/hyperlink" Target="http://www.news.cornell.edu/stories/1999/09/former-un-official-says-sanctions-against-iraq-amount-genocide" TargetMode="External"/><Relationship Id="rId131" Type="http://schemas.openxmlformats.org/officeDocument/2006/relationships/hyperlink" Target="http://nos.nl/nosjournaal/artikelen/2005/7/9/090705_voorhoeve_srebrenica.html" TargetMode="External"/><Relationship Id="rId136" Type="http://schemas.openxmlformats.org/officeDocument/2006/relationships/hyperlink" Target="http://united-nations-info.blogspot.com.ar/2007/11/controversy-and-criticism.html" TargetMode="External"/><Relationship Id="rId157" Type="http://schemas.openxmlformats.org/officeDocument/2006/relationships/hyperlink" Target="http://www.haaretz.com/news/un-human-rights-chief-we-failed-in-handling-israel-pa-conflict-1.230198" TargetMode="External"/><Relationship Id="rId178" Type="http://schemas.openxmlformats.org/officeDocument/2006/relationships/hyperlink" Target="http://www.el19digital.com/articulos/ver/titulo:34167-nicaragua-llama-a-la-reinvencion-democratizacion-y-refundacion-de-la-onu" TargetMode="External"/><Relationship Id="rId61" Type="http://schemas.openxmlformats.org/officeDocument/2006/relationships/hyperlink" Target="http://foreignpolicy.com/2015/12/17/the-u-n-official-who-blew-the-lid-on-central-african-republic-sex-scandal-vindicated/" TargetMode="External"/><Relationship Id="rId82" Type="http://schemas.openxmlformats.org/officeDocument/2006/relationships/hyperlink" Target="https://www.globalpolicy.org/component/content/article/199/40840.html" TargetMode="External"/><Relationship Id="rId152" Type="http://schemas.openxmlformats.org/officeDocument/2006/relationships/hyperlink" Target="http://www.middleeasteye.net/columns/un-complicity-israel-s-war-crimes-1639081919" TargetMode="External"/><Relationship Id="rId173" Type="http://schemas.openxmlformats.org/officeDocument/2006/relationships/hyperlink" Target="http://www.nytimes.com/2016/03/20/opinion/sunday/i-love-the-un-but-it-is-failing.html?_r=0" TargetMode="External"/><Relationship Id="rId19" Type="http://schemas.openxmlformats.org/officeDocument/2006/relationships/hyperlink" Target="http://www.bbc.com/news/world-latin-america-14796970" TargetMode="External"/><Relationship Id="rId14" Type="http://schemas.openxmlformats.org/officeDocument/2006/relationships/hyperlink" Target="http://www.savethechildren.org.uk/sites/default/files/docs/No_One_to_Turn_To_1.pdf" TargetMode="External"/><Relationship Id="rId30" Type="http://schemas.openxmlformats.org/officeDocument/2006/relationships/hyperlink" Target="http://www.usip.org/sites/default/files/SR335-Criminalizing%20Sexual%20Exploitation%20and%20Abuse%20by%20Peacekeepers.pdf" TargetMode="External"/><Relationship Id="rId35" Type="http://schemas.openxmlformats.org/officeDocument/2006/relationships/hyperlink" Target="http://www.thenewamerican.com/world-news/item/20141-un-peace-forces-in-haiti-prey-on-civilians-children" TargetMode="External"/><Relationship Id="rId56" Type="http://schemas.openxmlformats.org/officeDocument/2006/relationships/hyperlink" Target="http://www.newsweek.com/why-are-un-peacekeepers-still-sexually-abusing-children-361065" TargetMode="External"/><Relationship Id="rId77" Type="http://schemas.openxmlformats.org/officeDocument/2006/relationships/hyperlink" Target="http://www.aimdigital.com.ar/2016/07/03/el-escandalo-de-pedofilia-en-la-onu-que-complica-a-malcorra/" TargetMode="External"/><Relationship Id="rId100" Type="http://schemas.openxmlformats.org/officeDocument/2006/relationships/hyperlink" Target="http://haitiinformationproject.blogspot.com.ar/2010_11_27_archive.html" TargetMode="External"/><Relationship Id="rId105" Type="http://schemas.openxmlformats.org/officeDocument/2006/relationships/hyperlink" Target="http://www.haitiaction.net/News/HIP/1_21_7/1_21_7.html" TargetMode="External"/><Relationship Id="rId126" Type="http://schemas.openxmlformats.org/officeDocument/2006/relationships/hyperlink" Target="http://www.globalresearch.ca/united-nations-complicity-in-war-crimes/5170" TargetMode="External"/><Relationship Id="rId147" Type="http://schemas.openxmlformats.org/officeDocument/2006/relationships/hyperlink" Target="http://www.globalresearch.ca/author/michaelwelch" TargetMode="External"/><Relationship Id="rId168" Type="http://schemas.openxmlformats.org/officeDocument/2006/relationships/hyperlink" Target="http://www.doctorswithoutborders.org/news-stories/ideaopinion/not-our-name-why-msf-does-not-support-responsibility-protect" TargetMode="External"/><Relationship Id="rId8" Type="http://schemas.openxmlformats.org/officeDocument/2006/relationships/hyperlink" Target="http://www.nytimes.com/2005/10/24/opinion/the-worse-un-scandal.html?_r=0" TargetMode="External"/><Relationship Id="rId51" Type="http://schemas.openxmlformats.org/officeDocument/2006/relationships/hyperlink" Target="http://diposit.ub.edu/dspace/bitstream/2445/65716/1/2%20CATALINA%20L%C3%93PEZ%20-%20Trabajo%20final%20de%20M%C3%A1ster.pdf" TargetMode="External"/><Relationship Id="rId72" Type="http://schemas.openxmlformats.org/officeDocument/2006/relationships/hyperlink" Target="http://www.africanews.com/2016/05/17/indiscipline-frustrating-fight-against-sexual-abuse-among-troops-un/" TargetMode="External"/><Relationship Id="rId93" Type="http://schemas.openxmlformats.org/officeDocument/2006/relationships/hyperlink" Target="http://www.foxnews.com/world/2015/08/11/exclusive-another-un-child-sex-crime-allegation-who-knew-what-and-when.html" TargetMode="External"/><Relationship Id="rId98" Type="http://schemas.openxmlformats.org/officeDocument/2006/relationships/hyperlink" Target="http://www.haiti-liberte.com/archives/volume5-10/The%20Death.asp" TargetMode="External"/><Relationship Id="rId121" Type="http://schemas.openxmlformats.org/officeDocument/2006/relationships/hyperlink" Target="http://www.youtube.com/watch?v=GHn3kKySuVo" TargetMode="External"/><Relationship Id="rId142" Type="http://schemas.openxmlformats.org/officeDocument/2006/relationships/hyperlink" Target="http://www.globalpossibilities.org/myanmars-peace-prize-winner-and-crimes-against-humanity/" TargetMode="External"/><Relationship Id="rId163" Type="http://schemas.openxmlformats.org/officeDocument/2006/relationships/hyperlink" Target="https://www.bu.edu/ilj/tag/u-n-immunity/" TargetMode="External"/><Relationship Id="rId184" Type="http://schemas.openxmlformats.org/officeDocument/2006/relationships/hyperlink" Target="https://www.youtube.com/watch?v=EIlx5eCqgDE" TargetMode="External"/><Relationship Id="rId3" Type="http://schemas.openxmlformats.org/officeDocument/2006/relationships/hyperlink" Target="https://www.wcl.american.edu/hrbrief/21/2wilson.pdf" TargetMode="External"/><Relationship Id="rId25" Type="http://schemas.openxmlformats.org/officeDocument/2006/relationships/hyperlink" Target="http://www.nytimes.com/2011/09/08/world/08nations.html?_r=2" TargetMode="External"/><Relationship Id="rId46" Type="http://schemas.openxmlformats.org/officeDocument/2006/relationships/hyperlink" Target="http://www.ipsnews.net/2015/05/leaked-internal-documents-show-u-n-ignored-child-abuse/" TargetMode="External"/><Relationship Id="rId67" Type="http://schemas.openxmlformats.org/officeDocument/2006/relationships/hyperlink" Target="http://www.huffingtonpost.com/entry/un-sex-abuse-scandal-car_us_56fcde5ce4b083f5c606ce8a?utm_hp_ref=central-african-republic" TargetMode="External"/><Relationship Id="rId116" Type="http://schemas.openxmlformats.org/officeDocument/2006/relationships/hyperlink" Target="http://www.commondreams.org/headlines/070800-02.htm" TargetMode="External"/><Relationship Id="rId137" Type="http://schemas.openxmlformats.org/officeDocument/2006/relationships/hyperlink" Target="https://www.amnesty.org/en/latest/research/2015/02/annual-report-201415/" TargetMode="External"/><Relationship Id="rId158" Type="http://schemas.openxmlformats.org/officeDocument/2006/relationships/hyperlink" Target="http://www.globalresearch.ca/childrens-rights-the-un-list-of-shame-a-sham/5530347" TargetMode="External"/><Relationship Id="rId20" Type="http://schemas.openxmlformats.org/officeDocument/2006/relationships/hyperlink" Target="http://www.dailymail.co.uk/news/article-2032951/WikiLeaks-releases-U-S-diplomatic-cable-exposing-scandal-U-N-peacekeepers-traded-sex-food-underage-girls.html" TargetMode="External"/><Relationship Id="rId41" Type="http://schemas.openxmlformats.org/officeDocument/2006/relationships/hyperlink" Target="http://untribune.com/ban-ki-moons-quashed-report-on-sexual-abuse-by-un-staff-now-made-public/" TargetMode="External"/><Relationship Id="rId62" Type="http://schemas.openxmlformats.org/officeDocument/2006/relationships/hyperlink" Target="http://www.politicargentina.com/notas/201512/10727-malcorra-se-ve-implicada-en-un-escandalo-en-la-onu-por-ocultar-abusos-sexuales.html" TargetMode="External"/><Relationship Id="rId83" Type="http://schemas.openxmlformats.org/officeDocument/2006/relationships/hyperlink" Target="http://www.nobelwill.org/Bolkovac_attachment.pdf" TargetMode="External"/><Relationship Id="rId88" Type="http://schemas.openxmlformats.org/officeDocument/2006/relationships/hyperlink" Target="https://csis-prod.s3.amazonaws.com/s3fs-public/legacy_files/files/media/csis/pubs/0502_barracksbrothels.pdf" TargetMode="External"/><Relationship Id="rId111" Type="http://schemas.openxmlformats.org/officeDocument/2006/relationships/hyperlink" Target="https://www.washingtonpost.com/world/remains-of-12-said-to-be-killed-by-peacekeepers-found-in-central-african-republic/2016/06/06/9c41e11e-2c27-11e6-b9d5-3c3063f8332c_story.html" TargetMode="External"/><Relationship Id="rId132" Type="http://schemas.openxmlformats.org/officeDocument/2006/relationships/hyperlink" Target="http://www.domovina.net/archive/2006/20061222_argose.php" TargetMode="External"/><Relationship Id="rId153" Type="http://schemas.openxmlformats.org/officeDocument/2006/relationships/hyperlink" Target="http://untribune.com/despite-attack-on-msf-hospital-ban-ki-moon-omits-u-s-from-report-on-child-rights-violators/" TargetMode="External"/><Relationship Id="rId174" Type="http://schemas.openxmlformats.org/officeDocument/2006/relationships/hyperlink" Target="http://www.tortillaconsal.com/tortilla/en/node/7047" TargetMode="External"/><Relationship Id="rId179" Type="http://schemas.openxmlformats.org/officeDocument/2006/relationships/hyperlink" Target="http://www.globalresearch.ca/the-united-nations-security-council-an-organization-for-injustice/22875" TargetMode="External"/><Relationship Id="rId15" Type="http://schemas.openxmlformats.org/officeDocument/2006/relationships/hyperlink" Target="http://scholarship.law.berkeley.edu/cgi/viewcontent.cgi?article=1366&amp;context=bjil" TargetMode="External"/><Relationship Id="rId36" Type="http://schemas.openxmlformats.org/officeDocument/2006/relationships/hyperlink" Target="https://www.stimson.org/sites/default/files/file-attachments/Policy-Brief-Sexual-Abuse-Feb-2015-WEB_0.pdf" TargetMode="External"/><Relationship Id="rId57" Type="http://schemas.openxmlformats.org/officeDocument/2006/relationships/hyperlink" Target="https://www.srilankacampaign.org/impunity-without-borders-un-peacekeeping-and-the-sri-lankan-military/" TargetMode="External"/><Relationship Id="rId106" Type="http://schemas.openxmlformats.org/officeDocument/2006/relationships/hyperlink" Target="http://www.haitiaction.net/News/HIP/7_12_5.html" TargetMode="External"/><Relationship Id="rId127" Type="http://schemas.openxmlformats.org/officeDocument/2006/relationships/hyperlink" Target="http://21stcenturywire.com/2016/04/03/yemen-un-whitewashing-saudi-coalition-war-crimes-and-international-human-rights-violations/" TargetMode="External"/><Relationship Id="rId10" Type="http://schemas.openxmlformats.org/officeDocument/2006/relationships/hyperlink" Target="http://daccessdds.un.org/doc/RESOLUTION/GEN/NR0/407/77/IMG/NR040777.pdf?OpenElement" TargetMode="External"/><Relationship Id="rId31" Type="http://schemas.openxmlformats.org/officeDocument/2006/relationships/hyperlink" Target="http://static1.squarespace.com/static/514a0127e4b04d7440e8045d/t/5565f679e4b093011cf7ace6/1432745593996/01-1+-+FRENCH+TRANSLATION+-+CAR+Letter+from+PR+of+France+to+Anders+Kompass%2C+OHCHR+-+July+30%2C+2014+copy.pdf" TargetMode="External"/><Relationship Id="rId52" Type="http://schemas.openxmlformats.org/officeDocument/2006/relationships/hyperlink" Target="https://www.beaconreader.com/matthew-russell-lee/on-un-peacekeepers-sex-abuse-little-help-for-victims-oios-report-published-here" TargetMode="External"/><Relationship Id="rId73" Type="http://schemas.openxmlformats.org/officeDocument/2006/relationships/hyperlink" Target="http://www.infobae.com/politica/2016/07/04/el-caso-de-los-abusos-en-africa-sigue-complicando-la-carrera-de-susana-malcorra-por-la-onu/" TargetMode="External"/><Relationship Id="rId78" Type="http://schemas.openxmlformats.org/officeDocument/2006/relationships/hyperlink" Target="https://www.theguardian.com/world/2012/jan/15/bosnia-sex-trafficking-whistleblower" TargetMode="External"/><Relationship Id="rId94" Type="http://schemas.openxmlformats.org/officeDocument/2006/relationships/hyperlink" Target="http://haitiinformationproject.blogspot.com.ar/2010/10/un-accused-of-hiding-evidence-in-murder.html" TargetMode="External"/><Relationship Id="rId99" Type="http://schemas.openxmlformats.org/officeDocument/2006/relationships/hyperlink" Target="http://haitiinformationproject.blogspot.com.ar/2010_11_27_archive.html" TargetMode="External"/><Relationship Id="rId101" Type="http://schemas.openxmlformats.org/officeDocument/2006/relationships/hyperlink" Target="http://www.independent.co.uk/news/world/americas/peacekeepers-accused-after-killings-in-haiti-302259.html" TargetMode="External"/><Relationship Id="rId122" Type="http://schemas.openxmlformats.org/officeDocument/2006/relationships/hyperlink" Target="http://axisoflogic.com/artman/publish/Article_65877.shtml" TargetMode="External"/><Relationship Id="rId143" Type="http://schemas.openxmlformats.org/officeDocument/2006/relationships/hyperlink" Target="http://khmerkromngo.org/articles/buddhitchannel032608.htm" TargetMode="External"/><Relationship Id="rId148" Type="http://schemas.openxmlformats.org/officeDocument/2006/relationships/hyperlink" Target="http://www.globalresearch.ca/author/denis-halliday" TargetMode="External"/><Relationship Id="rId164" Type="http://schemas.openxmlformats.org/officeDocument/2006/relationships/hyperlink" Target="https://strasbourgobservers.com/2013/07/23/un-immunity-overrides-ius-cogens-norms-of-international-law/" TargetMode="External"/><Relationship Id="rId169" Type="http://schemas.openxmlformats.org/officeDocument/2006/relationships/hyperlink" Target="http://www.globalresearch.ca/us-imperialism-international-law-and-the-united-nations/531438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EAAA78-CF91-4C0C-8104-4AD3F64CC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35125</TotalTime>
  <Pages>1</Pages>
  <Words>118012</Words>
  <Characters>649066</Characters>
  <Application>Microsoft Office Word</Application>
  <DocSecurity>0</DocSecurity>
  <Lines>5408</Lines>
  <Paragraphs>1531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765547</CharactersWithSpaces>
  <SharedDoc>false</SharedDoc>
  <HLinks>
    <vt:vector size="1770" baseType="variant">
      <vt:variant>
        <vt:i4>7667823</vt:i4>
      </vt:variant>
      <vt:variant>
        <vt:i4>315</vt:i4>
      </vt:variant>
      <vt:variant>
        <vt:i4>0</vt:i4>
      </vt:variant>
      <vt:variant>
        <vt:i4>5</vt:i4>
      </vt:variant>
      <vt:variant>
        <vt:lpwstr>http://antiguaobserver.com/former-pm-linked-to-un-bribery-scandal/</vt:lpwstr>
      </vt:variant>
      <vt:variant>
        <vt:lpwstr/>
      </vt:variant>
      <vt:variant>
        <vt:i4>8126508</vt:i4>
      </vt:variant>
      <vt:variant>
        <vt:i4>312</vt:i4>
      </vt:variant>
      <vt:variant>
        <vt:i4>0</vt:i4>
      </vt:variant>
      <vt:variant>
        <vt:i4>5</vt:i4>
      </vt:variant>
      <vt:variant>
        <vt:lpwstr>http://www.justice.gov/usao-sdny/pr/former-un-general-assembly-president-and-five-others-charged-13-million-bribery-scheme</vt:lpwstr>
      </vt:variant>
      <vt:variant>
        <vt:lpwstr/>
      </vt:variant>
      <vt:variant>
        <vt:i4>458808</vt:i4>
      </vt:variant>
      <vt:variant>
        <vt:i4>309</vt:i4>
      </vt:variant>
      <vt:variant>
        <vt:i4>0</vt:i4>
      </vt:variant>
      <vt:variant>
        <vt:i4>5</vt:i4>
      </vt:variant>
      <vt:variant>
        <vt:lpwstr>http://www.un.org/sg/sg_role.shtml</vt:lpwstr>
      </vt:variant>
      <vt:variant>
        <vt:lpwstr/>
      </vt:variant>
      <vt:variant>
        <vt:i4>131188</vt:i4>
      </vt:variant>
      <vt:variant>
        <vt:i4>306</vt:i4>
      </vt:variant>
      <vt:variant>
        <vt:i4>0</vt:i4>
      </vt:variant>
      <vt:variant>
        <vt:i4>5</vt:i4>
      </vt:variant>
      <vt:variant>
        <vt:lpwstr>http://www.nytimes.com/2009/09/24/world/24nations.html?_r=0</vt:lpwstr>
      </vt:variant>
      <vt:variant>
        <vt:lpwstr/>
      </vt:variant>
      <vt:variant>
        <vt:i4>4915241</vt:i4>
      </vt:variant>
      <vt:variant>
        <vt:i4>303</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262227</vt:i4>
      </vt:variant>
      <vt:variant>
        <vt:i4>300</vt:i4>
      </vt:variant>
      <vt:variant>
        <vt:i4>0</vt:i4>
      </vt:variant>
      <vt:variant>
        <vt:i4>5</vt:i4>
      </vt:variant>
      <vt:variant>
        <vt:lpwstr>http://hotair.com/archives/2016/02/29/u-n-peacekeepers-sexual-abuse-of-minors-in-africa-may-be-more-widespread-than-reported/</vt:lpwstr>
      </vt:variant>
      <vt:variant>
        <vt:lpwstr/>
      </vt:variant>
      <vt:variant>
        <vt:i4>2556002</vt:i4>
      </vt:variant>
      <vt:variant>
        <vt:i4>297</vt:i4>
      </vt:variant>
      <vt:variant>
        <vt:i4>0</vt:i4>
      </vt:variant>
      <vt:variant>
        <vt:i4>5</vt:i4>
      </vt:variant>
      <vt:variant>
        <vt:lpwstr>http://www.captainsquartersblog.com/mt/archives/004060.php</vt:lpwstr>
      </vt:variant>
      <vt:variant>
        <vt:lpwstr/>
      </vt:variant>
      <vt:variant>
        <vt:i4>6946863</vt:i4>
      </vt:variant>
      <vt:variant>
        <vt:i4>294</vt:i4>
      </vt:variant>
      <vt:variant>
        <vt:i4>0</vt:i4>
      </vt:variant>
      <vt:variant>
        <vt:i4>5</vt:i4>
      </vt:variant>
      <vt:variant>
        <vt:lpwstr>http://hudoc.echr.coe.int/sites/eng/pages/search.aspx?i=001-122255</vt:lpwstr>
      </vt:variant>
      <vt:variant>
        <vt:lpwstr/>
      </vt:variant>
      <vt:variant>
        <vt:i4>655371</vt:i4>
      </vt:variant>
      <vt:variant>
        <vt:i4>291</vt:i4>
      </vt:variant>
      <vt:variant>
        <vt:i4>0</vt:i4>
      </vt:variant>
      <vt:variant>
        <vt:i4>5</vt:i4>
      </vt:variant>
      <vt:variant>
        <vt:lpwstr>http://www.haguejusticeportal.net/Docs/Dutch cases/Appeals_Judgment_Mothers_Srebrenica_EN.pdf</vt:lpwstr>
      </vt:variant>
      <vt:variant>
        <vt:lpwstr/>
      </vt:variant>
      <vt:variant>
        <vt:i4>6946863</vt:i4>
      </vt:variant>
      <vt:variant>
        <vt:i4>288</vt:i4>
      </vt:variant>
      <vt:variant>
        <vt:i4>0</vt:i4>
      </vt:variant>
      <vt:variant>
        <vt:i4>5</vt:i4>
      </vt:variant>
      <vt:variant>
        <vt:lpwstr>http://hudoc.echr.coe.int/sites/eng/pages/search.aspx?i=001-122255</vt:lpwstr>
      </vt:variant>
      <vt:variant>
        <vt:lpwstr/>
      </vt:variant>
      <vt:variant>
        <vt:i4>5242901</vt:i4>
      </vt:variant>
      <vt:variant>
        <vt:i4>285</vt:i4>
      </vt:variant>
      <vt:variant>
        <vt:i4>0</vt:i4>
      </vt:variant>
      <vt:variant>
        <vt:i4>5</vt:i4>
      </vt:variant>
      <vt:variant>
        <vt:lpwstr>http://www.ksrelief.org/en/Pages/default.aspx</vt:lpwstr>
      </vt:variant>
      <vt:variant>
        <vt:lpwstr/>
      </vt:variant>
      <vt:variant>
        <vt:i4>3342457</vt:i4>
      </vt:variant>
      <vt:variant>
        <vt:i4>282</vt:i4>
      </vt:variant>
      <vt:variant>
        <vt:i4>0</vt:i4>
      </vt:variant>
      <vt:variant>
        <vt:i4>5</vt:i4>
      </vt:variant>
      <vt:variant>
        <vt:lpwstr>http://dissidentvoice.org/2015/07/yemen-a-voice-in-the-wilderness/</vt:lpwstr>
      </vt:variant>
      <vt:variant>
        <vt:lpwstr/>
      </vt:variant>
      <vt:variant>
        <vt:i4>7995454</vt:i4>
      </vt:variant>
      <vt:variant>
        <vt:i4>279</vt:i4>
      </vt:variant>
      <vt:variant>
        <vt:i4>0</vt:i4>
      </vt:variant>
      <vt:variant>
        <vt:i4>5</vt:i4>
      </vt:variant>
      <vt:variant>
        <vt:lpwstr>https://www.youtube.com/watch?v=WvhuNad1dVU</vt:lpwstr>
      </vt:variant>
      <vt:variant>
        <vt:lpwstr/>
      </vt:variant>
      <vt:variant>
        <vt:i4>3080288</vt:i4>
      </vt:variant>
      <vt:variant>
        <vt:i4>276</vt:i4>
      </vt:variant>
      <vt:variant>
        <vt:i4>0</vt:i4>
      </vt:variant>
      <vt:variant>
        <vt:i4>5</vt:i4>
      </vt:variant>
      <vt:variant>
        <vt:lpwstr>http://arwarights.org/</vt:lpwstr>
      </vt:variant>
      <vt:variant>
        <vt:lpwstr/>
      </vt:variant>
      <vt:variant>
        <vt:i4>1835038</vt:i4>
      </vt:variant>
      <vt:variant>
        <vt:i4>273</vt:i4>
      </vt:variant>
      <vt:variant>
        <vt:i4>0</vt:i4>
      </vt:variant>
      <vt:variant>
        <vt:i4>5</vt:i4>
      </vt:variant>
      <vt:variant>
        <vt:lpwstr>http://arwarights.org/unhrc/</vt:lpwstr>
      </vt:variant>
      <vt:variant>
        <vt:lpwstr/>
      </vt:variant>
      <vt:variant>
        <vt:i4>6357049</vt:i4>
      </vt:variant>
      <vt:variant>
        <vt:i4>270</vt:i4>
      </vt:variant>
      <vt:variant>
        <vt:i4>0</vt:i4>
      </vt:variant>
      <vt:variant>
        <vt:i4>5</vt:i4>
      </vt:variant>
      <vt:variant>
        <vt:lpwstr>http://www.gulfinstitute.org/wp-content/uploads/2015/04/UNSC-Yemen-resolution2216-Press.pdf</vt:lpwstr>
      </vt:variant>
      <vt:variant>
        <vt:lpwstr/>
      </vt:variant>
      <vt:variant>
        <vt:i4>3342368</vt:i4>
      </vt:variant>
      <vt:variant>
        <vt:i4>267</vt:i4>
      </vt:variant>
      <vt:variant>
        <vt:i4>0</vt:i4>
      </vt:variant>
      <vt:variant>
        <vt:i4>5</vt:i4>
      </vt:variant>
      <vt:variant>
        <vt:lpwstr>https://www.youtube.com/watch?v=R0WDCYcUJ4o</vt:lpwstr>
      </vt:variant>
      <vt:variant>
        <vt:lpwstr/>
      </vt:variant>
      <vt:variant>
        <vt:i4>6946942</vt:i4>
      </vt:variant>
      <vt:variant>
        <vt:i4>264</vt:i4>
      </vt:variant>
      <vt:variant>
        <vt:i4>0</vt:i4>
      </vt:variant>
      <vt:variant>
        <vt:i4>5</vt:i4>
      </vt:variant>
      <vt:variant>
        <vt:lpwstr>http://www.globalresearch.ca/author/denis-halliday</vt:lpwstr>
      </vt:variant>
      <vt:variant>
        <vt:lpwstr/>
      </vt:variant>
      <vt:variant>
        <vt:i4>4980750</vt:i4>
      </vt:variant>
      <vt:variant>
        <vt:i4>261</vt:i4>
      </vt:variant>
      <vt:variant>
        <vt:i4>0</vt:i4>
      </vt:variant>
      <vt:variant>
        <vt:i4>5</vt:i4>
      </vt:variant>
      <vt:variant>
        <vt:lpwstr>http://www.globalresearch.ca/author/michaelwelch</vt:lpwstr>
      </vt:variant>
      <vt:variant>
        <vt:lpwstr/>
      </vt:variant>
      <vt:variant>
        <vt:i4>1310838</vt:i4>
      </vt:variant>
      <vt:variant>
        <vt:i4>258</vt:i4>
      </vt:variant>
      <vt:variant>
        <vt:i4>0</vt:i4>
      </vt:variant>
      <vt:variant>
        <vt:i4>5</vt:i4>
      </vt:variant>
      <vt:variant>
        <vt:lpwstr>https://www.washingtonpost.com/world/un-humanitarian-chief-calls-for-urgent-medical-treatment-for-besieged-syrians/2016/01/12/cf311d57-bf87-4ed3-b4e9-2ef76e7331a9_story.html</vt:lpwstr>
      </vt:variant>
      <vt:variant>
        <vt:lpwstr/>
      </vt:variant>
      <vt:variant>
        <vt:i4>655447</vt:i4>
      </vt:variant>
      <vt:variant>
        <vt:i4>255</vt:i4>
      </vt:variant>
      <vt:variant>
        <vt:i4>0</vt:i4>
      </vt:variant>
      <vt:variant>
        <vt:i4>5</vt:i4>
      </vt:variant>
      <vt:variant>
        <vt:lpwstr>https://www.amnesty.org/en/latest/news/2016/06/un-shameful-pandering-to-saudi-arabia-over-children-killed-in-yemen-conflict/</vt:lpwstr>
      </vt:variant>
      <vt:variant>
        <vt:lpwstr/>
      </vt:variant>
      <vt:variant>
        <vt:i4>5898319</vt:i4>
      </vt:variant>
      <vt:variant>
        <vt:i4>252</vt:i4>
      </vt:variant>
      <vt:variant>
        <vt:i4>0</vt:i4>
      </vt:variant>
      <vt:variant>
        <vt:i4>5</vt:i4>
      </vt:variant>
      <vt:variant>
        <vt:lpwstr>http://www.oxfam.org.uk/media-centre/press-releases/2016/06/un-backtracks-on-child-killers-blacklist</vt:lpwstr>
      </vt:variant>
      <vt:variant>
        <vt:lpwstr/>
      </vt:variant>
      <vt:variant>
        <vt:i4>4784218</vt:i4>
      </vt:variant>
      <vt:variant>
        <vt:i4>249</vt:i4>
      </vt:variant>
      <vt:variant>
        <vt:i4>0</vt:i4>
      </vt:variant>
      <vt:variant>
        <vt:i4>5</vt:i4>
      </vt:variant>
      <vt:variant>
        <vt:lpwstr>http://foreignpolicy.com/</vt:lpwstr>
      </vt:variant>
      <vt:variant>
        <vt:lpwstr/>
      </vt:variant>
      <vt:variant>
        <vt:i4>5636179</vt:i4>
      </vt:variant>
      <vt:variant>
        <vt:i4>246</vt:i4>
      </vt:variant>
      <vt:variant>
        <vt:i4>0</vt:i4>
      </vt:variant>
      <vt:variant>
        <vt:i4>5</vt:i4>
      </vt:variant>
      <vt:variant>
        <vt:lpwstr>https://childrenandarmedconflict.un.org/press-release/shock-at-the-scale-of-grave-violations-committed-against-children-in-2015/</vt:lpwstr>
      </vt:variant>
      <vt:variant>
        <vt:lpwstr/>
      </vt:variant>
      <vt:variant>
        <vt:i4>2228337</vt:i4>
      </vt:variant>
      <vt:variant>
        <vt:i4>243</vt:i4>
      </vt:variant>
      <vt:variant>
        <vt:i4>0</vt:i4>
      </vt:variant>
      <vt:variant>
        <vt:i4>5</vt:i4>
      </vt:variant>
      <vt:variant>
        <vt:lpwstr>https://www.hrw.org/news/2016/03/30/us-quietly-helping-saudi-arabia-wage-devastating-aerial-campaign-yemen</vt:lpwstr>
      </vt:variant>
      <vt:variant>
        <vt:lpwstr/>
      </vt:variant>
      <vt:variant>
        <vt:i4>2228262</vt:i4>
      </vt:variant>
      <vt:variant>
        <vt:i4>240</vt:i4>
      </vt:variant>
      <vt:variant>
        <vt:i4>0</vt:i4>
      </vt:variant>
      <vt:variant>
        <vt:i4>5</vt:i4>
      </vt:variant>
      <vt:variant>
        <vt:lpwstr>https://t.co/5l2eIeE2Yq</vt:lpwstr>
      </vt:variant>
      <vt:variant>
        <vt:lpwstr/>
      </vt:variant>
      <vt:variant>
        <vt:i4>2883648</vt:i4>
      </vt:variant>
      <vt:variant>
        <vt:i4>237</vt:i4>
      </vt:variant>
      <vt:variant>
        <vt:i4>0</vt:i4>
      </vt:variant>
      <vt:variant>
        <vt:i4>5</vt:i4>
      </vt:variant>
      <vt:variant>
        <vt:lpwstr>http://hosted.ap.org/dynamic/stories/M/ML_ISRAEL_GAZA_PROBE?SITE=AP&amp;SECTION=HOME&amp;TEMPLATE=DEFAULT&amp;CTIME=2015-06-11-16-23-35</vt:lpwstr>
      </vt:variant>
      <vt:variant>
        <vt:lpwstr/>
      </vt:variant>
      <vt:variant>
        <vt:i4>2424951</vt:i4>
      </vt:variant>
      <vt:variant>
        <vt:i4>234</vt:i4>
      </vt:variant>
      <vt:variant>
        <vt:i4>0</vt:i4>
      </vt:variant>
      <vt:variant>
        <vt:i4>5</vt:i4>
      </vt:variant>
      <vt:variant>
        <vt:lpwstr>http://www.aljazeera.com/news/2015/06/excludes-israel-child-rights-violators-list-150608180705937.html</vt:lpwstr>
      </vt:variant>
      <vt:variant>
        <vt:lpwstr/>
      </vt:variant>
      <vt:variant>
        <vt:i4>2424951</vt:i4>
      </vt:variant>
      <vt:variant>
        <vt:i4>231</vt:i4>
      </vt:variant>
      <vt:variant>
        <vt:i4>0</vt:i4>
      </vt:variant>
      <vt:variant>
        <vt:i4>5</vt:i4>
      </vt:variant>
      <vt:variant>
        <vt:lpwstr>http://www.aljazeera.com/news/2015/06/excludes-israel-child-rights-violators-list-150608180705937.html</vt:lpwstr>
      </vt:variant>
      <vt:variant>
        <vt:lpwstr/>
      </vt:variant>
      <vt:variant>
        <vt:i4>2424951</vt:i4>
      </vt:variant>
      <vt:variant>
        <vt:i4>228</vt:i4>
      </vt:variant>
      <vt:variant>
        <vt:i4>0</vt:i4>
      </vt:variant>
      <vt:variant>
        <vt:i4>5</vt:i4>
      </vt:variant>
      <vt:variant>
        <vt:lpwstr>http://www.aljazeera.com/news/2015/06/excludes-israel-child-rights-violators-list-150608180705937.html</vt:lpwstr>
      </vt:variant>
      <vt:variant>
        <vt:lpwstr/>
      </vt:variant>
      <vt:variant>
        <vt:i4>2031680</vt:i4>
      </vt:variant>
      <vt:variant>
        <vt:i4>225</vt:i4>
      </vt:variant>
      <vt:variant>
        <vt:i4>0</vt:i4>
      </vt:variant>
      <vt:variant>
        <vt:i4>5</vt:i4>
      </vt:variant>
      <vt:variant>
        <vt:lpwstr>https://www.theguardian.com/world/israel</vt:lpwstr>
      </vt:variant>
      <vt:variant>
        <vt:lpwstr/>
      </vt:variant>
      <vt:variant>
        <vt:i4>2818152</vt:i4>
      </vt:variant>
      <vt:variant>
        <vt:i4>222</vt:i4>
      </vt:variant>
      <vt:variant>
        <vt:i4>0</vt:i4>
      </vt:variant>
      <vt:variant>
        <vt:i4>5</vt:i4>
      </vt:variant>
      <vt:variant>
        <vt:lpwstr>http://orontes.jimdo.com/2013/07/07/mariam/</vt:lpwstr>
      </vt:variant>
      <vt:variant>
        <vt:lpwstr/>
      </vt:variant>
      <vt:variant>
        <vt:i4>983114</vt:i4>
      </vt:variant>
      <vt:variant>
        <vt:i4>219</vt:i4>
      </vt:variant>
      <vt:variant>
        <vt:i4>0</vt:i4>
      </vt:variant>
      <vt:variant>
        <vt:i4>5</vt:i4>
      </vt:variant>
      <vt:variant>
        <vt:lpwstr>http://orontes.jimdo.com/2013/08/20/a-tragedy-on-the-feast-of-the-dormition/</vt:lpwstr>
      </vt:variant>
      <vt:variant>
        <vt:lpwstr/>
      </vt:variant>
      <vt:variant>
        <vt:i4>8126544</vt:i4>
      </vt:variant>
      <vt:variant>
        <vt:i4>216</vt:i4>
      </vt:variant>
      <vt:variant>
        <vt:i4>0</vt:i4>
      </vt:variant>
      <vt:variant>
        <vt:i4>5</vt:i4>
      </vt:variant>
      <vt:variant>
        <vt:lpwstr>http://en.wikipedia.org/wiki/Valerie_Amos,_Baroness_Amos</vt:lpwstr>
      </vt:variant>
      <vt:variant>
        <vt:lpwstr/>
      </vt:variant>
      <vt:variant>
        <vt:i4>6291565</vt:i4>
      </vt:variant>
      <vt:variant>
        <vt:i4>213</vt:i4>
      </vt:variant>
      <vt:variant>
        <vt:i4>0</vt:i4>
      </vt:variant>
      <vt:variant>
        <vt:i4>5</vt:i4>
      </vt:variant>
      <vt:variant>
        <vt:lpwstr>http://www.youtube.com/watch?v=6UpzTAO10L0&amp;feature=related</vt:lpwstr>
      </vt:variant>
      <vt:variant>
        <vt:lpwstr/>
      </vt:variant>
      <vt:variant>
        <vt:i4>720934</vt:i4>
      </vt:variant>
      <vt:variant>
        <vt:i4>210</vt:i4>
      </vt:variant>
      <vt:variant>
        <vt:i4>0</vt:i4>
      </vt:variant>
      <vt:variant>
        <vt:i4>5</vt:i4>
      </vt:variant>
      <vt:variant>
        <vt:lpwstr>http://onlinejournal.com/artman/publish/article_5407.shtml</vt:lpwstr>
      </vt:variant>
      <vt:variant>
        <vt:lpwstr/>
      </vt:variant>
      <vt:variant>
        <vt:i4>2424949</vt:i4>
      </vt:variant>
      <vt:variant>
        <vt:i4>207</vt:i4>
      </vt:variant>
      <vt:variant>
        <vt:i4>0</vt:i4>
      </vt:variant>
      <vt:variant>
        <vt:i4>5</vt:i4>
      </vt:variant>
      <vt:variant>
        <vt:lpwstr>http://www.theguardian.com/world/2009/nov/25/un-peacekeeping-congo-experts</vt:lpwstr>
      </vt:variant>
      <vt:variant>
        <vt:lpwstr/>
      </vt:variant>
      <vt:variant>
        <vt:i4>262153</vt:i4>
      </vt:variant>
      <vt:variant>
        <vt:i4>204</vt:i4>
      </vt:variant>
      <vt:variant>
        <vt:i4>0</vt:i4>
      </vt:variant>
      <vt:variant>
        <vt:i4>5</vt:i4>
      </vt:variant>
      <vt:variant>
        <vt:lpwstr>http://www.oxfam.org/en/pressroom/pressreleases/2009-10-13/dr-congo-civilian-cost-military-operation-unacceptable</vt:lpwstr>
      </vt:variant>
      <vt:variant>
        <vt:lpwstr/>
      </vt:variant>
      <vt:variant>
        <vt:i4>3801206</vt:i4>
      </vt:variant>
      <vt:variant>
        <vt:i4>201</vt:i4>
      </vt:variant>
      <vt:variant>
        <vt:i4>0</vt:i4>
      </vt:variant>
      <vt:variant>
        <vt:i4>5</vt:i4>
      </vt:variant>
      <vt:variant>
        <vt:lpwstr>http://www.jeuneafrique.com/Article/ARTJAWEB20140405193338/christiane-taubira-genocide-rwandais-paul-kagame-rwanda-rwanda-la-france-annule-sa-participation-aux-commemorations-du-genocide.html</vt:lpwstr>
      </vt:variant>
      <vt:variant>
        <vt:lpwstr/>
      </vt:variant>
      <vt:variant>
        <vt:i4>3473458</vt:i4>
      </vt:variant>
      <vt:variant>
        <vt:i4>198</vt:i4>
      </vt:variant>
      <vt:variant>
        <vt:i4>0</vt:i4>
      </vt:variant>
      <vt:variant>
        <vt:i4>5</vt:i4>
      </vt:variant>
      <vt:variant>
        <vt:lpwstr>http://www.bbc.co.uk/news/magazine-26793157</vt:lpwstr>
      </vt:variant>
      <vt:variant>
        <vt:lpwstr/>
      </vt:variant>
      <vt:variant>
        <vt:i4>5963860</vt:i4>
      </vt:variant>
      <vt:variant>
        <vt:i4>195</vt:i4>
      </vt:variant>
      <vt:variant>
        <vt:i4>0</vt:i4>
      </vt:variant>
      <vt:variant>
        <vt:i4>5</vt:i4>
      </vt:variant>
      <vt:variant>
        <vt:lpwstr>http://www.independent.co.uk/news/world/africa/un-pilloried-for-failure-over-rwanda-genocide-739072.html</vt:lpwstr>
      </vt:variant>
      <vt:variant>
        <vt:lpwstr/>
      </vt:variant>
      <vt:variant>
        <vt:i4>4391002</vt:i4>
      </vt:variant>
      <vt:variant>
        <vt:i4>192</vt:i4>
      </vt:variant>
      <vt:variant>
        <vt:i4>0</vt:i4>
      </vt:variant>
      <vt:variant>
        <vt:i4>5</vt:i4>
      </vt:variant>
      <vt:variant>
        <vt:lpwstr>http://www.hrw.org/news/2004/09/17/un-darfur-resolution-historic-failure</vt:lpwstr>
      </vt:variant>
      <vt:variant>
        <vt:lpwstr/>
      </vt:variant>
      <vt:variant>
        <vt:i4>7733307</vt:i4>
      </vt:variant>
      <vt:variant>
        <vt:i4>189</vt:i4>
      </vt:variant>
      <vt:variant>
        <vt:i4>0</vt:i4>
      </vt:variant>
      <vt:variant>
        <vt:i4>5</vt:i4>
      </vt:variant>
      <vt:variant>
        <vt:lpwstr>http://www.nytimes.com/1999/11/16/world/un-details-its-failure-to-stop-95-bosnia-massacre.html</vt:lpwstr>
      </vt:variant>
      <vt:variant>
        <vt:lpwstr/>
      </vt:variant>
      <vt:variant>
        <vt:i4>3473492</vt:i4>
      </vt:variant>
      <vt:variant>
        <vt:i4>186</vt:i4>
      </vt:variant>
      <vt:variant>
        <vt:i4>0</vt:i4>
      </vt:variant>
      <vt:variant>
        <vt:i4>5</vt:i4>
      </vt:variant>
      <vt:variant>
        <vt:lpwstr>http://www.nytimes.com/2012/07/20/world/middleeast/russia-and-china-veto-un-sanctions-against-syria.html?_r=0</vt:lpwstr>
      </vt:variant>
      <vt:variant>
        <vt:lpwstr/>
      </vt:variant>
      <vt:variant>
        <vt:i4>4194399</vt:i4>
      </vt:variant>
      <vt:variant>
        <vt:i4>183</vt:i4>
      </vt:variant>
      <vt:variant>
        <vt:i4>0</vt:i4>
      </vt:variant>
      <vt:variant>
        <vt:i4>5</vt:i4>
      </vt:variant>
      <vt:variant>
        <vt:lpwstr>http://www.huffingtonpost.co.uk/frances-harrison/one-hundred-thousand-peop_b_2306136.html</vt:lpwstr>
      </vt:variant>
      <vt:variant>
        <vt:lpwstr/>
      </vt:variant>
      <vt:variant>
        <vt:i4>2949161</vt:i4>
      </vt:variant>
      <vt:variant>
        <vt:i4>180</vt:i4>
      </vt:variant>
      <vt:variant>
        <vt:i4>0</vt:i4>
      </vt:variant>
      <vt:variant>
        <vt:i4>5</vt:i4>
      </vt:variant>
      <vt:variant>
        <vt:lpwstr>http://www.plosmedicine.org/article/info%3Adoi%2F10.1371%2Fjournal.pmed.1001533</vt:lpwstr>
      </vt:variant>
      <vt:variant>
        <vt:lpwstr/>
      </vt:variant>
      <vt:variant>
        <vt:i4>2490426</vt:i4>
      </vt:variant>
      <vt:variant>
        <vt:i4>177</vt:i4>
      </vt:variant>
      <vt:variant>
        <vt:i4>0</vt:i4>
      </vt:variant>
      <vt:variant>
        <vt:i4>5</vt:i4>
      </vt:variant>
      <vt:variant>
        <vt:lpwstr>http://www.foxnews.com/world/2015/05/18/uns-anti-sex-abuse-policy-for-peacekeepers-is-in-go-slow-mode/</vt:lpwstr>
      </vt:variant>
      <vt:variant>
        <vt:lpwstr/>
      </vt:variant>
      <vt:variant>
        <vt:i4>7602239</vt:i4>
      </vt:variant>
      <vt:variant>
        <vt:i4>174</vt:i4>
      </vt:variant>
      <vt:variant>
        <vt:i4>0</vt:i4>
      </vt:variant>
      <vt:variant>
        <vt:i4>5</vt:i4>
      </vt:variant>
      <vt:variant>
        <vt:lpwstr>https://www.theguardian.com/world/haiti</vt:lpwstr>
      </vt:variant>
      <vt:variant>
        <vt:lpwstr/>
      </vt:variant>
      <vt:variant>
        <vt:i4>7864359</vt:i4>
      </vt:variant>
      <vt:variant>
        <vt:i4>171</vt:i4>
      </vt:variant>
      <vt:variant>
        <vt:i4>0</vt:i4>
      </vt:variant>
      <vt:variant>
        <vt:i4>5</vt:i4>
      </vt:variant>
      <vt:variant>
        <vt:lpwstr>http://www.ijdh.org/wp-content/uploads/2013/10/Georges-v.-United-Nations-Complaint.pdf</vt:lpwstr>
      </vt:variant>
      <vt:variant>
        <vt:lpwstr/>
      </vt:variant>
      <vt:variant>
        <vt:i4>5374041</vt:i4>
      </vt:variant>
      <vt:variant>
        <vt:i4>168</vt:i4>
      </vt:variant>
      <vt:variant>
        <vt:i4>0</vt:i4>
      </vt:variant>
      <vt:variant>
        <vt:i4>5</vt:i4>
      </vt:variant>
      <vt:variant>
        <vt:lpwstr>https://www.theguardian.com/world/2014/mar/11/haiti-cholera-un-deaths-lawsuit</vt:lpwstr>
      </vt:variant>
      <vt:variant>
        <vt:lpwstr/>
      </vt:variant>
      <vt:variant>
        <vt:i4>7929906</vt:i4>
      </vt:variant>
      <vt:variant>
        <vt:i4>165</vt:i4>
      </vt:variant>
      <vt:variant>
        <vt:i4>0</vt:i4>
      </vt:variant>
      <vt:variant>
        <vt:i4>5</vt:i4>
      </vt:variant>
      <vt:variant>
        <vt:lpwstr>https://www.theguardian.com/world/unitednations</vt:lpwstr>
      </vt:variant>
      <vt:variant>
        <vt:lpwstr/>
      </vt:variant>
      <vt:variant>
        <vt:i4>262148</vt:i4>
      </vt:variant>
      <vt:variant>
        <vt:i4>162</vt:i4>
      </vt:variant>
      <vt:variant>
        <vt:i4>0</vt:i4>
      </vt:variant>
      <vt:variant>
        <vt:i4>5</vt:i4>
      </vt:variant>
      <vt:variant>
        <vt:lpwstr>https://www.documentcloud.org/documents/2745778-Haiti-2nd-Rapporteur-Letter-Oct-2015.html</vt:lpwstr>
      </vt:variant>
      <vt:variant>
        <vt:lpwstr/>
      </vt:variant>
      <vt:variant>
        <vt:i4>7602239</vt:i4>
      </vt:variant>
      <vt:variant>
        <vt:i4>159</vt:i4>
      </vt:variant>
      <vt:variant>
        <vt:i4>0</vt:i4>
      </vt:variant>
      <vt:variant>
        <vt:i4>5</vt:i4>
      </vt:variant>
      <vt:variant>
        <vt:lpwstr>https://www.theguardian.com/world/haiti</vt:lpwstr>
      </vt:variant>
      <vt:variant>
        <vt:lpwstr/>
      </vt:variant>
      <vt:variant>
        <vt:i4>2490402</vt:i4>
      </vt:variant>
      <vt:variant>
        <vt:i4>156</vt:i4>
      </vt:variant>
      <vt:variant>
        <vt:i4>0</vt:i4>
      </vt:variant>
      <vt:variant>
        <vt:i4>5</vt:i4>
      </vt:variant>
      <vt:variant>
        <vt:lpwstr>http://www.thenewamerican.com/world-news/africa/item/19992-un-troops-in-mali-slaughter-civilian-protesters</vt:lpwstr>
      </vt:variant>
      <vt:variant>
        <vt:lpwstr/>
      </vt:variant>
      <vt:variant>
        <vt:i4>852082</vt:i4>
      </vt:variant>
      <vt:variant>
        <vt:i4>153</vt:i4>
      </vt:variant>
      <vt:variant>
        <vt:i4>0</vt:i4>
      </vt:variant>
      <vt:variant>
        <vt:i4>5</vt:i4>
      </vt:variant>
      <vt:variant>
        <vt:lpwstr>http://www.nytimes.com/2011/09/08/world/08nations.html?_r=2</vt:lpwstr>
      </vt:variant>
      <vt:variant>
        <vt:lpwstr/>
      </vt:variant>
      <vt:variant>
        <vt:i4>6815799</vt:i4>
      </vt:variant>
      <vt:variant>
        <vt:i4>150</vt:i4>
      </vt:variant>
      <vt:variant>
        <vt:i4>0</vt:i4>
      </vt:variant>
      <vt:variant>
        <vt:i4>5</vt:i4>
      </vt:variant>
      <vt:variant>
        <vt:lpwstr>http://www.graphic.com.gh/features/opinion/62809-dark-side-of-un-peacekeeping-an-insult-to-peacekeeping-operations.html</vt:lpwstr>
      </vt:variant>
      <vt:variant>
        <vt:lpwstr/>
      </vt:variant>
      <vt:variant>
        <vt:i4>3407982</vt:i4>
      </vt:variant>
      <vt:variant>
        <vt:i4>147</vt:i4>
      </vt:variant>
      <vt:variant>
        <vt:i4>0</vt:i4>
      </vt:variant>
      <vt:variant>
        <vt:i4>5</vt:i4>
      </vt:variant>
      <vt:variant>
        <vt:lpwstr>http://www.un.org/en/peacekeeping/resources/statistics/factsheet.shtml</vt:lpwstr>
      </vt:variant>
      <vt:variant>
        <vt:lpwstr/>
      </vt:variant>
      <vt:variant>
        <vt:i4>4128870</vt:i4>
      </vt:variant>
      <vt:variant>
        <vt:i4>144</vt:i4>
      </vt:variant>
      <vt:variant>
        <vt:i4>0</vt:i4>
      </vt:variant>
      <vt:variant>
        <vt:i4>5</vt:i4>
      </vt:variant>
      <vt:variant>
        <vt:lpwstr>http://www.ibtimes.co.uk/central-african-republic-un-investigating-six-more-cases-alleged-sexual-abuse-by-eu-troops-1540796</vt:lpwstr>
      </vt:variant>
      <vt:variant>
        <vt:lpwstr/>
      </vt:variant>
      <vt:variant>
        <vt:i4>2424931</vt:i4>
      </vt:variant>
      <vt:variant>
        <vt:i4>141</vt:i4>
      </vt:variant>
      <vt:variant>
        <vt:i4>0</vt:i4>
      </vt:variant>
      <vt:variant>
        <vt:i4>5</vt:i4>
      </vt:variant>
      <vt:variant>
        <vt:lpwstr>http://www.ibtimes.co.uk/car-un-peacekeeping-mission-hit-by-fresh-sex-abuse-allegations-1536278</vt:lpwstr>
      </vt:variant>
      <vt:variant>
        <vt:lpwstr/>
      </vt:variant>
      <vt:variant>
        <vt:i4>2424931</vt:i4>
      </vt:variant>
      <vt:variant>
        <vt:i4>138</vt:i4>
      </vt:variant>
      <vt:variant>
        <vt:i4>0</vt:i4>
      </vt:variant>
      <vt:variant>
        <vt:i4>5</vt:i4>
      </vt:variant>
      <vt:variant>
        <vt:lpwstr>http://www.ibtimes.co.uk/car-un-peacekeeping-mission-hit-by-fresh-sex-abuse-allegations-1536278</vt:lpwstr>
      </vt:variant>
      <vt:variant>
        <vt:lpwstr/>
      </vt:variant>
      <vt:variant>
        <vt:i4>196636</vt:i4>
      </vt:variant>
      <vt:variant>
        <vt:i4>135</vt:i4>
      </vt:variant>
      <vt:variant>
        <vt:i4>0</vt:i4>
      </vt:variant>
      <vt:variant>
        <vt:i4>5</vt:i4>
      </vt:variant>
      <vt:variant>
        <vt:lpwstr>http://www.ibtimes.co.uk/un-ban-ki-moon-sacks-central-africa-mission-babacar-gaye-over-peacekeepr-sex-claims-1515254</vt:lpwstr>
      </vt:variant>
      <vt:variant>
        <vt:lpwstr/>
      </vt:variant>
      <vt:variant>
        <vt:i4>7143481</vt:i4>
      </vt:variant>
      <vt:variant>
        <vt:i4>132</vt:i4>
      </vt:variant>
      <vt:variant>
        <vt:i4>0</vt:i4>
      </vt:variant>
      <vt:variant>
        <vt:i4>5</vt:i4>
      </vt:variant>
      <vt:variant>
        <vt:lpwstr>http://www.ibtimes.co.uk/car-un-covered-rape-african-boys-by-french-peacekeepers-alleges-aid-worker-1499322</vt:lpwstr>
      </vt:variant>
      <vt:variant>
        <vt:lpwstr/>
      </vt:variant>
      <vt:variant>
        <vt:i4>1114179</vt:i4>
      </vt:variant>
      <vt:variant>
        <vt:i4>129</vt:i4>
      </vt:variant>
      <vt:variant>
        <vt:i4>0</vt:i4>
      </vt:variant>
      <vt:variant>
        <vt:i4>5</vt:i4>
      </vt:variant>
      <vt:variant>
        <vt:lpwstr>http://www.ibtimes.co.uk/france-launches-probe-into-alleged-child-sex-abuse-by-its-troops-central-africa-1500182</vt:lpwstr>
      </vt:variant>
      <vt:variant>
        <vt:lpwstr/>
      </vt:variant>
      <vt:variant>
        <vt:i4>7143481</vt:i4>
      </vt:variant>
      <vt:variant>
        <vt:i4>126</vt:i4>
      </vt:variant>
      <vt:variant>
        <vt:i4>0</vt:i4>
      </vt:variant>
      <vt:variant>
        <vt:i4>5</vt:i4>
      </vt:variant>
      <vt:variant>
        <vt:lpwstr>http://www.ibtimes.co.uk/car-un-covered-rape-african-boys-by-french-peacekeepers-alleges-aid-worker-1499322</vt:lpwstr>
      </vt:variant>
      <vt:variant>
        <vt:lpwstr/>
      </vt:variant>
      <vt:variant>
        <vt:i4>7143481</vt:i4>
      </vt:variant>
      <vt:variant>
        <vt:i4>123</vt:i4>
      </vt:variant>
      <vt:variant>
        <vt:i4>0</vt:i4>
      </vt:variant>
      <vt:variant>
        <vt:i4>5</vt:i4>
      </vt:variant>
      <vt:variant>
        <vt:lpwstr>http://www.ibtimes.co.uk/car-un-covered-rape-african-boys-by-french-peacekeepers-alleges-aid-worker-1499322</vt:lpwstr>
      </vt:variant>
      <vt:variant>
        <vt:lpwstr/>
      </vt:variant>
      <vt:variant>
        <vt:i4>2949174</vt:i4>
      </vt:variant>
      <vt:variant>
        <vt:i4>120</vt:i4>
      </vt:variant>
      <vt:variant>
        <vt:i4>0</vt:i4>
      </vt:variant>
      <vt:variant>
        <vt:i4>5</vt:i4>
      </vt:variant>
      <vt:variant>
        <vt:lpwstr>http://www.un.org/apps/news/story.asp?NewsID=41538</vt:lpwstr>
      </vt:variant>
      <vt:variant>
        <vt:lpwstr>.Vtm6tfmLSUk</vt:lpwstr>
      </vt:variant>
      <vt:variant>
        <vt:i4>5963852</vt:i4>
      </vt:variant>
      <vt:variant>
        <vt:i4>117</vt:i4>
      </vt:variant>
      <vt:variant>
        <vt:i4>0</vt:i4>
      </vt:variant>
      <vt:variant>
        <vt:i4>5</vt:i4>
      </vt:variant>
      <vt:variant>
        <vt:lpwstr>http://www.un.org/en/peacekeeping/missions/minustah/</vt:lpwstr>
      </vt:variant>
      <vt:variant>
        <vt:lpwstr/>
      </vt:variant>
      <vt:variant>
        <vt:i4>2949174</vt:i4>
      </vt:variant>
      <vt:variant>
        <vt:i4>114</vt:i4>
      </vt:variant>
      <vt:variant>
        <vt:i4>0</vt:i4>
      </vt:variant>
      <vt:variant>
        <vt:i4>5</vt:i4>
      </vt:variant>
      <vt:variant>
        <vt:lpwstr>http://www.un.org/apps/news/story.asp?NewsID=41538</vt:lpwstr>
      </vt:variant>
      <vt:variant>
        <vt:lpwstr>.Vtm6tfmLSUk</vt:lpwstr>
      </vt:variant>
      <vt:variant>
        <vt:i4>2424959</vt:i4>
      </vt:variant>
      <vt:variant>
        <vt:i4>111</vt:i4>
      </vt:variant>
      <vt:variant>
        <vt:i4>0</vt:i4>
      </vt:variant>
      <vt:variant>
        <vt:i4>5</vt:i4>
      </vt:variant>
      <vt:variant>
        <vt:lpwstr>http://www.un.org/press/en/2005/sc8400.doc.htm</vt:lpwstr>
      </vt:variant>
      <vt:variant>
        <vt:lpwstr/>
      </vt:variant>
      <vt:variant>
        <vt:i4>7209018</vt:i4>
      </vt:variant>
      <vt:variant>
        <vt:i4>108</vt:i4>
      </vt:variant>
      <vt:variant>
        <vt:i4>0</vt:i4>
      </vt:variant>
      <vt:variant>
        <vt:i4>5</vt:i4>
      </vt:variant>
      <vt:variant>
        <vt:lpwstr>http://reliefweb.int/report/democratic-republic-congo/drc-monuc-sexual-exploitation-and-abuse-end-assignment-report</vt:lpwstr>
      </vt:variant>
      <vt:variant>
        <vt:lpwstr/>
      </vt:variant>
      <vt:variant>
        <vt:i4>1835029</vt:i4>
      </vt:variant>
      <vt:variant>
        <vt:i4>105</vt:i4>
      </vt:variant>
      <vt:variant>
        <vt:i4>0</vt:i4>
      </vt:variant>
      <vt:variant>
        <vt:i4>5</vt:i4>
      </vt:variant>
      <vt:variant>
        <vt:lpwstr>http://www.ibtimes.co.uk/drc-what-monusco-what-role-does-it-have-ahead-elections-1546044</vt:lpwstr>
      </vt:variant>
      <vt:variant>
        <vt:lpwstr/>
      </vt:variant>
      <vt:variant>
        <vt:i4>2687010</vt:i4>
      </vt:variant>
      <vt:variant>
        <vt:i4>102</vt:i4>
      </vt:variant>
      <vt:variant>
        <vt:i4>0</vt:i4>
      </vt:variant>
      <vt:variant>
        <vt:i4>5</vt:i4>
      </vt:variant>
      <vt:variant>
        <vt:lpwstr>http://www.unhcr.org/405ac6614.html</vt:lpwstr>
      </vt:variant>
      <vt:variant>
        <vt:lpwstr/>
      </vt:variant>
      <vt:variant>
        <vt:i4>5177439</vt:i4>
      </vt:variant>
      <vt:variant>
        <vt:i4>99</vt:i4>
      </vt:variant>
      <vt:variant>
        <vt:i4>0</vt:i4>
      </vt:variant>
      <vt:variant>
        <vt:i4>5</vt:i4>
      </vt:variant>
      <vt:variant>
        <vt:lpwstr>http://www.ibtimes.co.uk/central-african-republic-what-solution-un-failings-protect-children-sexual-abuse-1547560</vt:lpwstr>
      </vt:variant>
      <vt:variant>
        <vt:lpwstr/>
      </vt:variant>
      <vt:variant>
        <vt:i4>5308443</vt:i4>
      </vt:variant>
      <vt:variant>
        <vt:i4>96</vt:i4>
      </vt:variant>
      <vt:variant>
        <vt:i4>0</vt:i4>
      </vt:variant>
      <vt:variant>
        <vt:i4>5</vt:i4>
      </vt:variant>
      <vt:variant>
        <vt:lpwstr>http://www.nytimes.com/2016/02/05/world/africa/united-nations-peacekeepers-central-african-republic.html</vt:lpwstr>
      </vt:variant>
      <vt:variant>
        <vt:lpwstr/>
      </vt:variant>
      <vt:variant>
        <vt:i4>1048577</vt:i4>
      </vt:variant>
      <vt:variant>
        <vt:i4>93</vt:i4>
      </vt:variant>
      <vt:variant>
        <vt:i4>0</vt:i4>
      </vt:variant>
      <vt:variant>
        <vt:i4>5</vt:i4>
      </vt:variant>
      <vt:variant>
        <vt:lpwstr>http://topics.nytimes.com/top/reference/timestopics/subjects/e/ebola/index.html?inline=nyt-classifier</vt:lpwstr>
      </vt:variant>
      <vt:variant>
        <vt:lpwstr/>
      </vt:variant>
      <vt:variant>
        <vt:i4>983075</vt:i4>
      </vt:variant>
      <vt:variant>
        <vt:i4>90</vt:i4>
      </vt:variant>
      <vt:variant>
        <vt:i4>0</vt:i4>
      </vt:variant>
      <vt:variant>
        <vt:i4>5</vt:i4>
      </vt:variant>
      <vt:variant>
        <vt:lpwstr>http://topics.nytimes.com/top/reference/timestopics/organizations/u/united_nations/index.html?inline=nyt-org</vt:lpwstr>
      </vt:variant>
      <vt:variant>
        <vt:lpwstr/>
      </vt:variant>
      <vt:variant>
        <vt:i4>5177430</vt:i4>
      </vt:variant>
      <vt:variant>
        <vt:i4>87</vt:i4>
      </vt:variant>
      <vt:variant>
        <vt:i4>0</vt:i4>
      </vt:variant>
      <vt:variant>
        <vt:i4>5</vt:i4>
      </vt:variant>
      <vt:variant>
        <vt:lpwstr>https://www.amnesty.org/en/latest/news/2015/08/car-un-troops-implicated-in-rape-of-girl-and-indiscriminate-killings-must-be-investigated/</vt:lpwstr>
      </vt:variant>
      <vt:variant>
        <vt:lpwstr/>
      </vt:variant>
      <vt:variant>
        <vt:i4>2883711</vt:i4>
      </vt:variant>
      <vt:variant>
        <vt:i4>84</vt:i4>
      </vt:variant>
      <vt:variant>
        <vt:i4>0</vt:i4>
      </vt:variant>
      <vt:variant>
        <vt:i4>5</vt:i4>
      </vt:variant>
      <vt:variant>
        <vt:lpwstr>http://www.nytimes.com/2015/08/20/world/africa/3-peacekeepers-accused-of-rape-in-central-african-republic.html</vt:lpwstr>
      </vt:variant>
      <vt:variant>
        <vt:lpwstr/>
      </vt:variant>
      <vt:variant>
        <vt:i4>131179</vt:i4>
      </vt:variant>
      <vt:variant>
        <vt:i4>81</vt:i4>
      </vt:variant>
      <vt:variant>
        <vt:i4>0</vt:i4>
      </vt:variant>
      <vt:variant>
        <vt:i4>5</vt:i4>
      </vt:variant>
      <vt:variant>
        <vt:lpwstr>https://www.washingtonpost.com/world/africa/the-hospital-at-the-center-of-a-muslim-christian-war-in-africa/2015/12/19/cb0360a4-9780-11e5-aca6-1ae3be6f06d2_story.html</vt:lpwstr>
      </vt:variant>
      <vt:variant>
        <vt:lpwstr/>
      </vt:variant>
      <vt:variant>
        <vt:i4>7536701</vt:i4>
      </vt:variant>
      <vt:variant>
        <vt:i4>78</vt:i4>
      </vt:variant>
      <vt:variant>
        <vt:i4>0</vt:i4>
      </vt:variant>
      <vt:variant>
        <vt:i4>5</vt:i4>
      </vt:variant>
      <vt:variant>
        <vt:lpwstr>http://www.un.org/News/dh/infocus/centafricrepub/Independent-Review-Report.pdf</vt:lpwstr>
      </vt:variant>
      <vt:variant>
        <vt:lpwstr/>
      </vt:variant>
      <vt:variant>
        <vt:i4>7798900</vt:i4>
      </vt:variant>
      <vt:variant>
        <vt:i4>75</vt:i4>
      </vt:variant>
      <vt:variant>
        <vt:i4>0</vt:i4>
      </vt:variant>
      <vt:variant>
        <vt:i4>5</vt:i4>
      </vt:variant>
      <vt:variant>
        <vt:lpwstr>https://www.hrw.org/news/2015/12/22/dispatches-year-reckoning-sexual-abuse-un-peacekeepers</vt:lpwstr>
      </vt:variant>
      <vt:variant>
        <vt:lpwstr/>
      </vt:variant>
      <vt:variant>
        <vt:i4>1245267</vt:i4>
      </vt:variant>
      <vt:variant>
        <vt:i4>72</vt:i4>
      </vt:variant>
      <vt:variant>
        <vt:i4>0</vt:i4>
      </vt:variant>
      <vt:variant>
        <vt:i4>5</vt:i4>
      </vt:variant>
      <vt:variant>
        <vt:lpwstr>http://www.theguardian.com/world/2016/jan/18/un-whistleblower-who-exposed-sexual-abuse-by-peacekeepers-is-exonerated</vt:lpwstr>
      </vt:variant>
      <vt:variant>
        <vt:lpwstr/>
      </vt:variant>
      <vt:variant>
        <vt:i4>3342447</vt:i4>
      </vt:variant>
      <vt:variant>
        <vt:i4>69</vt:i4>
      </vt:variant>
      <vt:variant>
        <vt:i4>0</vt:i4>
      </vt:variant>
      <vt:variant>
        <vt:i4>5</vt:i4>
      </vt:variant>
      <vt:variant>
        <vt:lpwstr>http://news.yahoo.com/un-peacekeeping-chief-central-african-republic-resigns-153813706.html</vt:lpwstr>
      </vt:variant>
      <vt:variant>
        <vt:lpwstr/>
      </vt:variant>
      <vt:variant>
        <vt:i4>7536701</vt:i4>
      </vt:variant>
      <vt:variant>
        <vt:i4>66</vt:i4>
      </vt:variant>
      <vt:variant>
        <vt:i4>0</vt:i4>
      </vt:variant>
      <vt:variant>
        <vt:i4>5</vt:i4>
      </vt:variant>
      <vt:variant>
        <vt:lpwstr>http://www.un.org/News/dh/infocus/centafricrepub/Independent-Review-Report.pdf</vt:lpwstr>
      </vt:variant>
      <vt:variant>
        <vt:lpwstr/>
      </vt:variant>
      <vt:variant>
        <vt:i4>3735562</vt:i4>
      </vt:variant>
      <vt:variant>
        <vt:i4>63</vt:i4>
      </vt:variant>
      <vt:variant>
        <vt:i4>0</vt:i4>
      </vt:variant>
      <vt:variant>
        <vt:i4>5</vt:i4>
      </vt:variant>
      <vt:variant>
        <vt:lpwstr>http://assets.gfbv.ch/downloads/stoptorture_report_sri_lanka.pdf</vt:lpwstr>
      </vt:variant>
      <vt:variant>
        <vt:lpwstr/>
      </vt:variant>
      <vt:variant>
        <vt:i4>3080242</vt:i4>
      </vt:variant>
      <vt:variant>
        <vt:i4>60</vt:i4>
      </vt:variant>
      <vt:variant>
        <vt:i4>0</vt:i4>
      </vt:variant>
      <vt:variant>
        <vt:i4>5</vt:i4>
      </vt:variant>
      <vt:variant>
        <vt:lpwstr>http://www.tamilguardian.com/article.asp?articleid=3199</vt:lpwstr>
      </vt:variant>
      <vt:variant>
        <vt:lpwstr/>
      </vt:variant>
      <vt:variant>
        <vt:i4>1507419</vt:i4>
      </vt:variant>
      <vt:variant>
        <vt:i4>57</vt:i4>
      </vt:variant>
      <vt:variant>
        <vt:i4>0</vt:i4>
      </vt:variant>
      <vt:variant>
        <vt:i4>5</vt:i4>
      </vt:variant>
      <vt:variant>
        <vt:lpwstr>http://www.state.gov/j/drl/rls/hrrpt/2010/wha/154509.htm</vt:lpwstr>
      </vt:variant>
      <vt:variant>
        <vt:lpwstr/>
      </vt:variant>
      <vt:variant>
        <vt:i4>6946915</vt:i4>
      </vt:variant>
      <vt:variant>
        <vt:i4>54</vt:i4>
      </vt:variant>
      <vt:variant>
        <vt:i4>0</vt:i4>
      </vt:variant>
      <vt:variant>
        <vt:i4>5</vt:i4>
      </vt:variant>
      <vt:variant>
        <vt:lpwstr>http://sundaytimes.lk/071104/News/news0003.html</vt:lpwstr>
      </vt:variant>
      <vt:variant>
        <vt:lpwstr/>
      </vt:variant>
      <vt:variant>
        <vt:i4>7471108</vt:i4>
      </vt:variant>
      <vt:variant>
        <vt:i4>51</vt:i4>
      </vt:variant>
      <vt:variant>
        <vt:i4>0</vt:i4>
      </vt:variant>
      <vt:variant>
        <vt:i4>5</vt:i4>
      </vt:variant>
      <vt:variant>
        <vt:lpwstr>https://barhumanrights.org.uk/sites/default/files/documents/news/an_unfinihsed_war._torture_and_sexual_violence_in_sri_lanka_2009-2014_0.pdf</vt:lpwstr>
      </vt:variant>
      <vt:variant>
        <vt:lpwstr/>
      </vt:variant>
      <vt:variant>
        <vt:i4>2359340</vt:i4>
      </vt:variant>
      <vt:variant>
        <vt:i4>48</vt:i4>
      </vt:variant>
      <vt:variant>
        <vt:i4>0</vt:i4>
      </vt:variant>
      <vt:variant>
        <vt:i4>5</vt:i4>
      </vt:variant>
      <vt:variant>
        <vt:lpwstr>https://oios.un.org/resources/2015/04/EbJWlHQJ.pdf</vt:lpwstr>
      </vt:variant>
      <vt:variant>
        <vt:lpwstr/>
      </vt:variant>
      <vt:variant>
        <vt:i4>131163</vt:i4>
      </vt:variant>
      <vt:variant>
        <vt:i4>45</vt:i4>
      </vt:variant>
      <vt:variant>
        <vt:i4>0</vt:i4>
      </vt:variant>
      <vt:variant>
        <vt:i4>5</vt:i4>
      </vt:variant>
      <vt:variant>
        <vt:lpwstr>http://www.refworld.org/docid/55ffb1d04.html</vt:lpwstr>
      </vt:variant>
      <vt:variant>
        <vt:lpwstr/>
      </vt:variant>
      <vt:variant>
        <vt:i4>5242944</vt:i4>
      </vt:variant>
      <vt:variant>
        <vt:i4>42</vt:i4>
      </vt:variant>
      <vt:variant>
        <vt:i4>0</vt:i4>
      </vt:variant>
      <vt:variant>
        <vt:i4>5</vt:i4>
      </vt:variant>
      <vt:variant>
        <vt:lpwstr>https://oios.un.org/page/download2/id/13</vt:lpwstr>
      </vt:variant>
      <vt:variant>
        <vt:lpwstr/>
      </vt:variant>
      <vt:variant>
        <vt:i4>6881331</vt:i4>
      </vt:variant>
      <vt:variant>
        <vt:i4>39</vt:i4>
      </vt:variant>
      <vt:variant>
        <vt:i4>0</vt:i4>
      </vt:variant>
      <vt:variant>
        <vt:i4>5</vt:i4>
      </vt:variant>
      <vt:variant>
        <vt:lpwstr>https://www.theguardian.com/world/congo</vt:lpwstr>
      </vt:variant>
      <vt:variant>
        <vt:lpwstr/>
      </vt:variant>
      <vt:variant>
        <vt:i4>1376273</vt:i4>
      </vt:variant>
      <vt:variant>
        <vt:i4>36</vt:i4>
      </vt:variant>
      <vt:variant>
        <vt:i4>0</vt:i4>
      </vt:variant>
      <vt:variant>
        <vt:i4>5</vt:i4>
      </vt:variant>
      <vt:variant>
        <vt:lpwstr>http://www.codebluecampaign.com/s/Legend-of-Documents.pdf</vt:lpwstr>
      </vt:variant>
      <vt:variant>
        <vt:lpwstr/>
      </vt:variant>
      <vt:variant>
        <vt:i4>3866733</vt:i4>
      </vt:variant>
      <vt:variant>
        <vt:i4>33</vt:i4>
      </vt:variant>
      <vt:variant>
        <vt:i4>0</vt:i4>
      </vt:variant>
      <vt:variant>
        <vt:i4>5</vt:i4>
      </vt:variant>
      <vt:variant>
        <vt:lpwstr>http://www.codebluecampaign.com/s/08-Snapshot-of-key-information-from-UN-interviews-with-children-in-CAR-compiled-by-AIDS-Free-World-M.pdf</vt:lpwstr>
      </vt:variant>
      <vt:variant>
        <vt:lpwstr/>
      </vt:variant>
      <vt:variant>
        <vt:i4>524315</vt:i4>
      </vt:variant>
      <vt:variant>
        <vt:i4>30</vt:i4>
      </vt:variant>
      <vt:variant>
        <vt:i4>0</vt:i4>
      </vt:variant>
      <vt:variant>
        <vt:i4>5</vt:i4>
      </vt:variant>
      <vt:variant>
        <vt:lpwstr>http://www.theguardian.com/world/2015/apr/29/un-aid-worker-suspended-leaking-report-child-abuse-french-troops-car</vt:lpwstr>
      </vt:variant>
      <vt:variant>
        <vt:lpwstr/>
      </vt:variant>
      <vt:variant>
        <vt:i4>5373952</vt:i4>
      </vt:variant>
      <vt:variant>
        <vt:i4>27</vt:i4>
      </vt:variant>
      <vt:variant>
        <vt:i4>0</vt:i4>
      </vt:variant>
      <vt:variant>
        <vt:i4>5</vt:i4>
      </vt:variant>
      <vt:variant>
        <vt:lpwstr>http://www.codebluecampaign.com/latest-news/2015/12/17-carpanelreport</vt:lpwstr>
      </vt:variant>
      <vt:variant>
        <vt:lpwstr/>
      </vt:variant>
      <vt:variant>
        <vt:i4>5373952</vt:i4>
      </vt:variant>
      <vt:variant>
        <vt:i4>24</vt:i4>
      </vt:variant>
      <vt:variant>
        <vt:i4>0</vt:i4>
      </vt:variant>
      <vt:variant>
        <vt:i4>5</vt:i4>
      </vt:variant>
      <vt:variant>
        <vt:lpwstr>http://www.codebluecampaign.com/latest-news/2015/12/17-carpanelreport</vt:lpwstr>
      </vt:variant>
      <vt:variant>
        <vt:lpwstr/>
      </vt:variant>
      <vt:variant>
        <vt:i4>2949229</vt:i4>
      </vt:variant>
      <vt:variant>
        <vt:i4>21</vt:i4>
      </vt:variant>
      <vt:variant>
        <vt:i4>0</vt:i4>
      </vt:variant>
      <vt:variant>
        <vt:i4>5</vt:i4>
      </vt:variant>
      <vt:variant>
        <vt:lpwstr>http://www.thenation.com/blog/203617/us-soldiers-and-contractors-sexually-abused-least-54-children-colombia</vt:lpwstr>
      </vt:variant>
      <vt:variant>
        <vt:lpwstr/>
      </vt:variant>
      <vt:variant>
        <vt:i4>4980757</vt:i4>
      </vt:variant>
      <vt:variant>
        <vt:i4>18</vt:i4>
      </vt:variant>
      <vt:variant>
        <vt:i4>0</vt:i4>
      </vt:variant>
      <vt:variant>
        <vt:i4>5</vt:i4>
      </vt:variant>
      <vt:variant>
        <vt:lpwstr>https://drive.google.com/file/d/0B4XISuoPj6voaV9lVF9xV1FZVnc/view?usp=sharing</vt:lpwstr>
      </vt:variant>
      <vt:variant>
        <vt:lpwstr/>
      </vt:variant>
      <vt:variant>
        <vt:i4>1114135</vt:i4>
      </vt:variant>
      <vt:variant>
        <vt:i4>15</vt:i4>
      </vt:variant>
      <vt:variant>
        <vt:i4>0</vt:i4>
      </vt:variant>
      <vt:variant>
        <vt:i4>5</vt:i4>
      </vt:variant>
      <vt:variant>
        <vt:lpwstr>http://www.kogainon.com/100Reporters/HAITI/Title.html</vt:lpwstr>
      </vt:variant>
      <vt:variant>
        <vt:lpwstr/>
      </vt:variant>
      <vt:variant>
        <vt:i4>1114135</vt:i4>
      </vt:variant>
      <vt:variant>
        <vt:i4>12</vt:i4>
      </vt:variant>
      <vt:variant>
        <vt:i4>0</vt:i4>
      </vt:variant>
      <vt:variant>
        <vt:i4>5</vt:i4>
      </vt:variant>
      <vt:variant>
        <vt:lpwstr>http://www.kogainon.com/100Reporters/HAITI/Title.html</vt:lpwstr>
      </vt:variant>
      <vt:variant>
        <vt:lpwstr/>
      </vt:variant>
      <vt:variant>
        <vt:i4>4522054</vt:i4>
      </vt:variant>
      <vt:variant>
        <vt:i4>9</vt:i4>
      </vt:variant>
      <vt:variant>
        <vt:i4>0</vt:i4>
      </vt:variant>
      <vt:variant>
        <vt:i4>5</vt:i4>
      </vt:variant>
      <vt:variant>
        <vt:lpwstr>http://www.codebluecampaign.com/s/01-1-FRENCH-TRANSLATION-CAR-Letter-from-PR-of-France-to-Anders-Kompass-OHCHR-July-30-2014-copy.pdf</vt:lpwstr>
      </vt:variant>
      <vt:variant>
        <vt:lpwstr/>
      </vt:variant>
      <vt:variant>
        <vt:i4>5308502</vt:i4>
      </vt:variant>
      <vt:variant>
        <vt:i4>6</vt:i4>
      </vt:variant>
      <vt:variant>
        <vt:i4>0</vt:i4>
      </vt:variant>
      <vt:variant>
        <vt:i4>5</vt:i4>
      </vt:variant>
      <vt:variant>
        <vt:lpwstr>http://abcnews.go.com/Blotter/peacekeepers-accused-sexually-assaulting-haitian-teen/story?id=14437122</vt:lpwstr>
      </vt:variant>
      <vt:variant>
        <vt:lpwstr/>
      </vt:variant>
      <vt:variant>
        <vt:i4>6750270</vt:i4>
      </vt:variant>
      <vt:variant>
        <vt:i4>3</vt:i4>
      </vt:variant>
      <vt:variant>
        <vt:i4>0</vt:i4>
      </vt:variant>
      <vt:variant>
        <vt:i4>5</vt:i4>
      </vt:variant>
      <vt:variant>
        <vt:lpwstr>http://abcnews.go.com/Blotter/video/peacekeepers-accused-sex-assault-teen-14437179</vt:lpwstr>
      </vt:variant>
      <vt:variant>
        <vt:lpwstr/>
      </vt:variant>
      <vt:variant>
        <vt:i4>983131</vt:i4>
      </vt:variant>
      <vt:variant>
        <vt:i4>0</vt:i4>
      </vt:variant>
      <vt:variant>
        <vt:i4>0</vt:i4>
      </vt:variant>
      <vt:variant>
        <vt:i4>5</vt:i4>
      </vt:variant>
      <vt:variant>
        <vt:lpwstr>http://www.thenewamerican.com/world-mainmenu-26/africa-mainmenu-27/8910-un-troops-accused-of-sex-crimes-worldwide</vt:lpwstr>
      </vt:variant>
      <vt:variant>
        <vt:lpwstr/>
      </vt:variant>
      <vt:variant>
        <vt:i4>7733358</vt:i4>
      </vt:variant>
      <vt:variant>
        <vt:i4>564</vt:i4>
      </vt:variant>
      <vt:variant>
        <vt:i4>0</vt:i4>
      </vt:variant>
      <vt:variant>
        <vt:i4>5</vt:i4>
      </vt:variant>
      <vt:variant>
        <vt:lpwstr>http://www.thenewblackmagazine.com/view.aspx?index=1614</vt:lpwstr>
      </vt:variant>
      <vt:variant>
        <vt:lpwstr/>
      </vt:variant>
      <vt:variant>
        <vt:i4>1376324</vt:i4>
      </vt:variant>
      <vt:variant>
        <vt:i4>561</vt:i4>
      </vt:variant>
      <vt:variant>
        <vt:i4>0</vt:i4>
      </vt:variant>
      <vt:variant>
        <vt:i4>5</vt:i4>
      </vt:variant>
      <vt:variant>
        <vt:lpwstr>http://www.huffingtonpost.com/evelyn-leopold/slapdash-un-selection-pro_b_8395410.html</vt:lpwstr>
      </vt:variant>
      <vt:variant>
        <vt:lpwstr/>
      </vt:variant>
      <vt:variant>
        <vt:i4>1966087</vt:i4>
      </vt:variant>
      <vt:variant>
        <vt:i4>558</vt:i4>
      </vt:variant>
      <vt:variant>
        <vt:i4>0</vt:i4>
      </vt:variant>
      <vt:variant>
        <vt:i4>5</vt:i4>
      </vt:variant>
      <vt:variant>
        <vt:lpwstr>http://www.globalresearch.ca/the-united-nations-security-council-an-organization-for-injustice/22875</vt:lpwstr>
      </vt:variant>
      <vt:variant>
        <vt:lpwstr/>
      </vt:variant>
      <vt:variant>
        <vt:i4>7864375</vt:i4>
      </vt:variant>
      <vt:variant>
        <vt:i4>555</vt:i4>
      </vt:variant>
      <vt:variant>
        <vt:i4>0</vt:i4>
      </vt:variant>
      <vt:variant>
        <vt:i4>5</vt:i4>
      </vt:variant>
      <vt:variant>
        <vt:lpwstr>http://www.el19digital.com/articulos/ver/titulo:34167-nicaragua-llama-a-la-reinvencion-democratizacion-y-refundacion-de-la-onu</vt:lpwstr>
      </vt:variant>
      <vt:variant>
        <vt:lpwstr/>
      </vt:variant>
      <vt:variant>
        <vt:i4>7864375</vt:i4>
      </vt:variant>
      <vt:variant>
        <vt:i4>552</vt:i4>
      </vt:variant>
      <vt:variant>
        <vt:i4>0</vt:i4>
      </vt:variant>
      <vt:variant>
        <vt:i4>5</vt:i4>
      </vt:variant>
      <vt:variant>
        <vt:lpwstr>http://www.el19digital.com/articulos/ver/titulo:34167-nicaragua-llama-a-la-reinvencion-democratizacion-y-refundacion-de-la-onu</vt:lpwstr>
      </vt:variant>
      <vt:variant>
        <vt:lpwstr/>
      </vt:variant>
      <vt:variant>
        <vt:i4>7602271</vt:i4>
      </vt:variant>
      <vt:variant>
        <vt:i4>549</vt:i4>
      </vt:variant>
      <vt:variant>
        <vt:i4>0</vt:i4>
      </vt:variant>
      <vt:variant>
        <vt:i4>5</vt:i4>
      </vt:variant>
      <vt:variant>
        <vt:lpwstr>http://www.democracynow.org/2010/4/26/the_united_nations_is_beyond_reformit</vt:lpwstr>
      </vt:variant>
      <vt:variant>
        <vt:lpwstr/>
      </vt:variant>
      <vt:variant>
        <vt:i4>1704011</vt:i4>
      </vt:variant>
      <vt:variant>
        <vt:i4>546</vt:i4>
      </vt:variant>
      <vt:variant>
        <vt:i4>0</vt:i4>
      </vt:variant>
      <vt:variant>
        <vt:i4>5</vt:i4>
      </vt:variant>
      <vt:variant>
        <vt:lpwstr>http://www.voltairenet.org/article162248.html</vt:lpwstr>
      </vt:variant>
      <vt:variant>
        <vt:lpwstr/>
      </vt:variant>
      <vt:variant>
        <vt:i4>8323183</vt:i4>
      </vt:variant>
      <vt:variant>
        <vt:i4>543</vt:i4>
      </vt:variant>
      <vt:variant>
        <vt:i4>0</vt:i4>
      </vt:variant>
      <vt:variant>
        <vt:i4>5</vt:i4>
      </vt:variant>
      <vt:variant>
        <vt:lpwstr>http://www.tortillaconsal.com/tortilla/en/node/7047</vt:lpwstr>
      </vt:variant>
      <vt:variant>
        <vt:lpwstr/>
      </vt:variant>
      <vt:variant>
        <vt:i4>196689</vt:i4>
      </vt:variant>
      <vt:variant>
        <vt:i4>540</vt:i4>
      </vt:variant>
      <vt:variant>
        <vt:i4>0</vt:i4>
      </vt:variant>
      <vt:variant>
        <vt:i4>5</vt:i4>
      </vt:variant>
      <vt:variant>
        <vt:lpwstr>http://www.globalresearch.ca/us-imperialism-international-law-and-the-united-nations/5314381</vt:lpwstr>
      </vt:variant>
      <vt:variant>
        <vt:lpwstr/>
      </vt:variant>
      <vt:variant>
        <vt:i4>196689</vt:i4>
      </vt:variant>
      <vt:variant>
        <vt:i4>537</vt:i4>
      </vt:variant>
      <vt:variant>
        <vt:i4>0</vt:i4>
      </vt:variant>
      <vt:variant>
        <vt:i4>5</vt:i4>
      </vt:variant>
      <vt:variant>
        <vt:lpwstr>http://www.globalresearch.ca/us-imperialism-international-law-and-the-united-nations/5314381</vt:lpwstr>
      </vt:variant>
      <vt:variant>
        <vt:lpwstr/>
      </vt:variant>
      <vt:variant>
        <vt:i4>196689</vt:i4>
      </vt:variant>
      <vt:variant>
        <vt:i4>534</vt:i4>
      </vt:variant>
      <vt:variant>
        <vt:i4>0</vt:i4>
      </vt:variant>
      <vt:variant>
        <vt:i4>5</vt:i4>
      </vt:variant>
      <vt:variant>
        <vt:lpwstr>http://www.globalresearch.ca/us-imperialism-international-law-and-the-united-nations/5314381</vt:lpwstr>
      </vt:variant>
      <vt:variant>
        <vt:lpwstr/>
      </vt:variant>
      <vt:variant>
        <vt:i4>2293813</vt:i4>
      </vt:variant>
      <vt:variant>
        <vt:i4>531</vt:i4>
      </vt:variant>
      <vt:variant>
        <vt:i4>0</vt:i4>
      </vt:variant>
      <vt:variant>
        <vt:i4>5</vt:i4>
      </vt:variant>
      <vt:variant>
        <vt:lpwstr>http://www.doctorswithoutborders.org/news-stories/ideaopinion/not-our-name-why-msf-does-not-support-responsibility-protect</vt:lpwstr>
      </vt:variant>
      <vt:variant>
        <vt:lpwstr/>
      </vt:variant>
      <vt:variant>
        <vt:i4>8061025</vt:i4>
      </vt:variant>
      <vt:variant>
        <vt:i4>528</vt:i4>
      </vt:variant>
      <vt:variant>
        <vt:i4>0</vt:i4>
      </vt:variant>
      <vt:variant>
        <vt:i4>5</vt:i4>
      </vt:variant>
      <vt:variant>
        <vt:lpwstr>http://www.globalresearch.ca/the-politics-of-the-un-tragedy/5482154</vt:lpwstr>
      </vt:variant>
      <vt:variant>
        <vt:lpwstr/>
      </vt:variant>
      <vt:variant>
        <vt:i4>5767248</vt:i4>
      </vt:variant>
      <vt:variant>
        <vt:i4>525</vt:i4>
      </vt:variant>
      <vt:variant>
        <vt:i4>0</vt:i4>
      </vt:variant>
      <vt:variant>
        <vt:i4>5</vt:i4>
      </vt:variant>
      <vt:variant>
        <vt:lpwstr>http://www.globalresearch.ca/un-backs-russias-war-against-isil-daesh/5491194</vt:lpwstr>
      </vt:variant>
      <vt:variant>
        <vt:lpwstr/>
      </vt:variant>
      <vt:variant>
        <vt:i4>5767248</vt:i4>
      </vt:variant>
      <vt:variant>
        <vt:i4>522</vt:i4>
      </vt:variant>
      <vt:variant>
        <vt:i4>0</vt:i4>
      </vt:variant>
      <vt:variant>
        <vt:i4>5</vt:i4>
      </vt:variant>
      <vt:variant>
        <vt:lpwstr>http://www.globalresearch.ca/un-backs-russias-war-against-isil-daesh/5491194</vt:lpwstr>
      </vt:variant>
      <vt:variant>
        <vt:lpwstr/>
      </vt:variant>
      <vt:variant>
        <vt:i4>5505052</vt:i4>
      </vt:variant>
      <vt:variant>
        <vt:i4>519</vt:i4>
      </vt:variant>
      <vt:variant>
        <vt:i4>0</vt:i4>
      </vt:variant>
      <vt:variant>
        <vt:i4>5</vt:i4>
      </vt:variant>
      <vt:variant>
        <vt:lpwstr>http://www.globalresearch.ca/from-the-cold-war-to-nato-s-humanitarian-wars-the-complicity-of-the-united-nations/30114</vt:lpwstr>
      </vt:variant>
      <vt:variant>
        <vt:lpwstr/>
      </vt:variant>
      <vt:variant>
        <vt:i4>1507337</vt:i4>
      </vt:variant>
      <vt:variant>
        <vt:i4>516</vt:i4>
      </vt:variant>
      <vt:variant>
        <vt:i4>0</vt:i4>
      </vt:variant>
      <vt:variant>
        <vt:i4>5</vt:i4>
      </vt:variant>
      <vt:variant>
        <vt:lpwstr>http://hotair.com/archives/2016/06/07/inevitable-un-peacekeepers-accused-of-mass-murder/</vt:lpwstr>
      </vt:variant>
      <vt:variant>
        <vt:lpwstr/>
      </vt:variant>
      <vt:variant>
        <vt:i4>7798816</vt:i4>
      </vt:variant>
      <vt:variant>
        <vt:i4>513</vt:i4>
      </vt:variant>
      <vt:variant>
        <vt:i4>0</vt:i4>
      </vt:variant>
      <vt:variant>
        <vt:i4>5</vt:i4>
      </vt:variant>
      <vt:variant>
        <vt:lpwstr>https://www.globalpolicy.org/security-council/peacekeeping/analysis-and-articles-on-peacekeeping/50998-is-nepal-sending-accused-criminals-to-serve-in-un-peacekeeping-missions.html?itemid=id</vt:lpwstr>
      </vt:variant>
      <vt:variant>
        <vt:lpwstr>904</vt:lpwstr>
      </vt:variant>
      <vt:variant>
        <vt:i4>7077933</vt:i4>
      </vt:variant>
      <vt:variant>
        <vt:i4>510</vt:i4>
      </vt:variant>
      <vt:variant>
        <vt:i4>0</vt:i4>
      </vt:variant>
      <vt:variant>
        <vt:i4>5</vt:i4>
      </vt:variant>
      <vt:variant>
        <vt:lpwstr>https://www.globalpolicy.org/security-council/peacekeeping/analysis-and-articles-on-peacekeeping/50998-is-nepal-sending-accused-criminals-to-serve-in-un-peacekeeping-missions.html</vt:lpwstr>
      </vt:variant>
      <vt:variant>
        <vt:lpwstr/>
      </vt:variant>
      <vt:variant>
        <vt:i4>6488184</vt:i4>
      </vt:variant>
      <vt:variant>
        <vt:i4>507</vt:i4>
      </vt:variant>
      <vt:variant>
        <vt:i4>0</vt:i4>
      </vt:variant>
      <vt:variant>
        <vt:i4>5</vt:i4>
      </vt:variant>
      <vt:variant>
        <vt:lpwstr>https://strasbourgobservers.com/2013/07/23/un-immunity-overrides-ius-cogens-norms-of-international-law/</vt:lpwstr>
      </vt:variant>
      <vt:variant>
        <vt:lpwstr/>
      </vt:variant>
      <vt:variant>
        <vt:i4>1835129</vt:i4>
      </vt:variant>
      <vt:variant>
        <vt:i4>504</vt:i4>
      </vt:variant>
      <vt:variant>
        <vt:i4>0</vt:i4>
      </vt:variant>
      <vt:variant>
        <vt:i4>5</vt:i4>
      </vt:variant>
      <vt:variant>
        <vt:lpwstr>https://www.bu.edu/ilj/tag/u-n-immunity/</vt:lpwstr>
      </vt:variant>
      <vt:variant>
        <vt:lpwstr>_edn6</vt:lpwstr>
      </vt:variant>
      <vt:variant>
        <vt:i4>3407909</vt:i4>
      </vt:variant>
      <vt:variant>
        <vt:i4>501</vt:i4>
      </vt:variant>
      <vt:variant>
        <vt:i4>0</vt:i4>
      </vt:variant>
      <vt:variant>
        <vt:i4>5</vt:i4>
      </vt:variant>
      <vt:variant>
        <vt:lpwstr>https://www.bu.edu/ilj/2014/11/03/access-to-justice-for-victims-of-cholera-in-haiti-accountability-for-u-n-torts-in-u-s-court/</vt:lpwstr>
      </vt:variant>
      <vt:variant>
        <vt:lpwstr/>
      </vt:variant>
      <vt:variant>
        <vt:i4>786497</vt:i4>
      </vt:variant>
      <vt:variant>
        <vt:i4>498</vt:i4>
      </vt:variant>
      <vt:variant>
        <vt:i4>0</vt:i4>
      </vt:variant>
      <vt:variant>
        <vt:i4>5</vt:i4>
      </vt:variant>
      <vt:variant>
        <vt:lpwstr>http://www.globalresearch.ca/the-u-s-is-still-manipulating-the-united-nations-after-70-years/5489585</vt:lpwstr>
      </vt:variant>
      <vt:variant>
        <vt:lpwstr/>
      </vt:variant>
      <vt:variant>
        <vt:i4>720987</vt:i4>
      </vt:variant>
      <vt:variant>
        <vt:i4>495</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492</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489</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486</vt:i4>
      </vt:variant>
      <vt:variant>
        <vt:i4>0</vt:i4>
      </vt:variant>
      <vt:variant>
        <vt:i4>5</vt:i4>
      </vt:variant>
      <vt:variant>
        <vt:lpwstr>http://21stcenturywire.com/2016/04/03/yemen-un-whitewashing-saudi-coalition-war-crimes-and-international-human-rights-violations/</vt:lpwstr>
      </vt:variant>
      <vt:variant>
        <vt:lpwstr/>
      </vt:variant>
      <vt:variant>
        <vt:i4>1114206</vt:i4>
      </vt:variant>
      <vt:variant>
        <vt:i4>483</vt:i4>
      </vt:variant>
      <vt:variant>
        <vt:i4>0</vt:i4>
      </vt:variant>
      <vt:variant>
        <vt:i4>5</vt:i4>
      </vt:variant>
      <vt:variant>
        <vt:lpwstr>http://www.globalresearch.ca/united-nations-complicity-in-war-crimes/5170</vt:lpwstr>
      </vt:variant>
      <vt:variant>
        <vt:lpwstr/>
      </vt:variant>
      <vt:variant>
        <vt:i4>1114206</vt:i4>
      </vt:variant>
      <vt:variant>
        <vt:i4>480</vt:i4>
      </vt:variant>
      <vt:variant>
        <vt:i4>0</vt:i4>
      </vt:variant>
      <vt:variant>
        <vt:i4>5</vt:i4>
      </vt:variant>
      <vt:variant>
        <vt:lpwstr>http://www.globalresearch.ca/united-nations-complicity-in-war-crimes/5170</vt:lpwstr>
      </vt:variant>
      <vt:variant>
        <vt:lpwstr/>
      </vt:variant>
      <vt:variant>
        <vt:i4>4063279</vt:i4>
      </vt:variant>
      <vt:variant>
        <vt:i4>477</vt:i4>
      </vt:variant>
      <vt:variant>
        <vt:i4>0</vt:i4>
      </vt:variant>
      <vt:variant>
        <vt:i4>5</vt:i4>
      </vt:variant>
      <vt:variant>
        <vt:lpwstr>http://www.globalresearch.ca/iraq-and-the-laws-of-war/1588</vt:lpwstr>
      </vt:variant>
      <vt:variant>
        <vt:lpwstr/>
      </vt:variant>
      <vt:variant>
        <vt:i4>4325403</vt:i4>
      </vt:variant>
      <vt:variant>
        <vt:i4>474</vt:i4>
      </vt:variant>
      <vt:variant>
        <vt:i4>0</vt:i4>
      </vt:variant>
      <vt:variant>
        <vt:i4>5</vt:i4>
      </vt:variant>
      <vt:variant>
        <vt:lpwstr>http://www.globalresearch.ca/iraq-war-crimes-the-united-nations-in-violation-of-un-charter-complicit-in-abetting-us-uk-aggression/5351860</vt:lpwstr>
      </vt:variant>
      <vt:variant>
        <vt:lpwstr/>
      </vt:variant>
      <vt:variant>
        <vt:i4>6946942</vt:i4>
      </vt:variant>
      <vt:variant>
        <vt:i4>471</vt:i4>
      </vt:variant>
      <vt:variant>
        <vt:i4>0</vt:i4>
      </vt:variant>
      <vt:variant>
        <vt:i4>5</vt:i4>
      </vt:variant>
      <vt:variant>
        <vt:lpwstr>http://www.globalresearch.ca/author/denis-halliday</vt:lpwstr>
      </vt:variant>
      <vt:variant>
        <vt:lpwstr/>
      </vt:variant>
      <vt:variant>
        <vt:i4>4980750</vt:i4>
      </vt:variant>
      <vt:variant>
        <vt:i4>468</vt:i4>
      </vt:variant>
      <vt:variant>
        <vt:i4>0</vt:i4>
      </vt:variant>
      <vt:variant>
        <vt:i4>5</vt:i4>
      </vt:variant>
      <vt:variant>
        <vt:lpwstr>http://www.globalresearch.ca/author/michaelwelch</vt:lpwstr>
      </vt:variant>
      <vt:variant>
        <vt:lpwstr/>
      </vt:variant>
      <vt:variant>
        <vt:i4>4063279</vt:i4>
      </vt:variant>
      <vt:variant>
        <vt:i4>465</vt:i4>
      </vt:variant>
      <vt:variant>
        <vt:i4>0</vt:i4>
      </vt:variant>
      <vt:variant>
        <vt:i4>5</vt:i4>
      </vt:variant>
      <vt:variant>
        <vt:lpwstr>http://www.globalresearch.ca/iraq-and-the-laws-of-war/1588</vt:lpwstr>
      </vt:variant>
      <vt:variant>
        <vt:lpwstr/>
      </vt:variant>
      <vt:variant>
        <vt:i4>1114178</vt:i4>
      </vt:variant>
      <vt:variant>
        <vt:i4>462</vt:i4>
      </vt:variant>
      <vt:variant>
        <vt:i4>0</vt:i4>
      </vt:variant>
      <vt:variant>
        <vt:i4>5</vt:i4>
      </vt:variant>
      <vt:variant>
        <vt:lpwstr>http://www.dailysabah.com/mideast/2015/09/08/ban-ki-moon-admits-un-security-council-failure-in-syria</vt:lpwstr>
      </vt:variant>
      <vt:variant>
        <vt:lpwstr/>
      </vt:variant>
      <vt:variant>
        <vt:i4>8257585</vt:i4>
      </vt:variant>
      <vt:variant>
        <vt:i4>459</vt:i4>
      </vt:variant>
      <vt:variant>
        <vt:i4>0</vt:i4>
      </vt:variant>
      <vt:variant>
        <vt:i4>5</vt:i4>
      </vt:variant>
      <vt:variant>
        <vt:lpwstr>https://newrepublic.com/article/121190/ban-ki-moon-profile-does-united-nations-still-matter</vt:lpwstr>
      </vt:variant>
      <vt:variant>
        <vt:lpwstr/>
      </vt:variant>
      <vt:variant>
        <vt:i4>2818063</vt:i4>
      </vt:variant>
      <vt:variant>
        <vt:i4>456</vt:i4>
      </vt:variant>
      <vt:variant>
        <vt:i4>0</vt:i4>
      </vt:variant>
      <vt:variant>
        <vt:i4>5</vt:i4>
      </vt:variant>
      <vt:variant>
        <vt:lpwstr>https://www.washingtonpost.com/world/syrian-activists-accuse-un-of-not-pushing-assad-on-humanitarian-aid/2016/01/14/0e0ea76a-bad0-11e5-85cd-5ad59bc19432_story.html</vt:lpwstr>
      </vt:variant>
      <vt:variant>
        <vt:lpwstr/>
      </vt:variant>
      <vt:variant>
        <vt:i4>6225920</vt:i4>
      </vt:variant>
      <vt:variant>
        <vt:i4>453</vt:i4>
      </vt:variant>
      <vt:variant>
        <vt:i4>0</vt:i4>
      </vt:variant>
      <vt:variant>
        <vt:i4>5</vt:i4>
      </vt:variant>
      <vt:variant>
        <vt:lpwstr>http://www.globalresearch.ca/childrens-rights-the-un-list-of-shame-a-sham/5530347</vt:lpwstr>
      </vt:variant>
      <vt:variant>
        <vt:lpwstr/>
      </vt:variant>
      <vt:variant>
        <vt:i4>3407997</vt:i4>
      </vt:variant>
      <vt:variant>
        <vt:i4>450</vt:i4>
      </vt:variant>
      <vt:variant>
        <vt:i4>0</vt:i4>
      </vt:variant>
      <vt:variant>
        <vt:i4>5</vt:i4>
      </vt:variant>
      <vt:variant>
        <vt:lpwstr>http://www.haaretz.com/news/un-human-rights-chief-we-failed-in-handling-israel-pa-conflict-1.230198</vt:lpwstr>
      </vt:variant>
      <vt:variant>
        <vt:lpwstr/>
      </vt:variant>
      <vt:variant>
        <vt:i4>5242881</vt:i4>
      </vt:variant>
      <vt:variant>
        <vt:i4>447</vt:i4>
      </vt:variant>
      <vt:variant>
        <vt:i4>0</vt:i4>
      </vt:variant>
      <vt:variant>
        <vt:i4>5</vt:i4>
      </vt:variant>
      <vt:variant>
        <vt:lpwstr>http://www.globalresearch.ca/un-thinks-killing-children-is-bad-unless-youre-saudi-arabia/5529929</vt:lpwstr>
      </vt:variant>
      <vt:variant>
        <vt:lpwstr/>
      </vt:variant>
      <vt:variant>
        <vt:i4>1900631</vt:i4>
      </vt:variant>
      <vt:variant>
        <vt:i4>444</vt:i4>
      </vt:variant>
      <vt:variant>
        <vt:i4>0</vt:i4>
      </vt:variant>
      <vt:variant>
        <vt:i4>5</vt:i4>
      </vt:variant>
      <vt:variant>
        <vt:lpwstr>http://www.globalresearch.ca/the-un-security-council-has-failed-to-stop-massive-israeli-war-crimes-in-gaza/11719</vt:lpwstr>
      </vt:variant>
      <vt:variant>
        <vt:lpwstr/>
      </vt:variant>
      <vt:variant>
        <vt:i4>5898305</vt:i4>
      </vt:variant>
      <vt:variant>
        <vt:i4>441</vt:i4>
      </vt:variant>
      <vt:variant>
        <vt:i4>0</vt:i4>
      </vt:variant>
      <vt:variant>
        <vt:i4>5</vt:i4>
      </vt:variant>
      <vt:variant>
        <vt:lpwstr>http://untribune.com/despite-attack-on-msf-hospital-ban-ki-moon-omits-u-s-from-report-on-child-rights-violators/</vt:lpwstr>
      </vt:variant>
      <vt:variant>
        <vt:lpwstr/>
      </vt:variant>
      <vt:variant>
        <vt:i4>65561</vt:i4>
      </vt:variant>
      <vt:variant>
        <vt:i4>438</vt:i4>
      </vt:variant>
      <vt:variant>
        <vt:i4>0</vt:i4>
      </vt:variant>
      <vt:variant>
        <vt:i4>5</vt:i4>
      </vt:variant>
      <vt:variant>
        <vt:lpwstr>http://www.middleeasteye.net/columns/un-complicity-israel-s-war-crimes-1639081919</vt:lpwstr>
      </vt:variant>
      <vt:variant>
        <vt:lpwstr/>
      </vt:variant>
      <vt:variant>
        <vt:i4>327805</vt:i4>
      </vt:variant>
      <vt:variant>
        <vt:i4>435</vt:i4>
      </vt:variant>
      <vt:variant>
        <vt:i4>0</vt:i4>
      </vt:variant>
      <vt:variant>
        <vt:i4>5</vt:i4>
      </vt:variant>
      <vt:variant>
        <vt:lpwstr>http://www.nytimes.com/2013/09/25/opinion/tepperman-where-are-you-ban-ki-moon.html?_r=2</vt:lpwstr>
      </vt:variant>
      <vt:variant>
        <vt:lpwstr/>
      </vt:variant>
      <vt:variant>
        <vt:i4>2293804</vt:i4>
      </vt:variant>
      <vt:variant>
        <vt:i4>432</vt:i4>
      </vt:variant>
      <vt:variant>
        <vt:i4>0</vt:i4>
      </vt:variant>
      <vt:variant>
        <vt:i4>5</vt:i4>
      </vt:variant>
      <vt:variant>
        <vt:lpwstr>https://www.theguardian.com/world/2015/mar/17/un-officials-accused-buckling-israeli-pressure-childrens-rights-list</vt:lpwstr>
      </vt:variant>
      <vt:variant>
        <vt:lpwstr/>
      </vt:variant>
      <vt:variant>
        <vt:i4>4325396</vt:i4>
      </vt:variant>
      <vt:variant>
        <vt:i4>429</vt:i4>
      </vt:variant>
      <vt:variant>
        <vt:i4>0</vt:i4>
      </vt:variant>
      <vt:variant>
        <vt:i4>5</vt:i4>
      </vt:variant>
      <vt:variant>
        <vt:lpwstr>http://www.globalresearch.ca/u-n-complicity-whose-rights-do-the-international-organizations-protect-in-syria/5377090</vt:lpwstr>
      </vt:variant>
      <vt:variant>
        <vt:lpwstr/>
      </vt:variant>
      <vt:variant>
        <vt:i4>8257643</vt:i4>
      </vt:variant>
      <vt:variant>
        <vt:i4>426</vt:i4>
      </vt:variant>
      <vt:variant>
        <vt:i4>0</vt:i4>
      </vt:variant>
      <vt:variant>
        <vt:i4>5</vt:i4>
      </vt:variant>
      <vt:variant>
        <vt:lpwstr>http://www.reuters.com/investigates/special-report/china-softpower-rights/</vt:lpwstr>
      </vt:variant>
      <vt:variant>
        <vt:lpwstr/>
      </vt:variant>
      <vt:variant>
        <vt:i4>4259864</vt:i4>
      </vt:variant>
      <vt:variant>
        <vt:i4>423</vt:i4>
      </vt:variant>
      <vt:variant>
        <vt:i4>0</vt:i4>
      </vt:variant>
      <vt:variant>
        <vt:i4>5</vt:i4>
      </vt:variant>
      <vt:variant>
        <vt:lpwstr>http://khmerkromngo.org/articles/buddhitchannel032608.htm</vt:lpwstr>
      </vt:variant>
      <vt:variant>
        <vt:lpwstr/>
      </vt:variant>
      <vt:variant>
        <vt:i4>3145760</vt:i4>
      </vt:variant>
      <vt:variant>
        <vt:i4>420</vt:i4>
      </vt:variant>
      <vt:variant>
        <vt:i4>0</vt:i4>
      </vt:variant>
      <vt:variant>
        <vt:i4>5</vt:i4>
      </vt:variant>
      <vt:variant>
        <vt:lpwstr>http://www.doctorswithoutborders.org/news-stories/field-news/myanmar-responsibility-protect</vt:lpwstr>
      </vt:variant>
      <vt:variant>
        <vt:lpwstr/>
      </vt:variant>
      <vt:variant>
        <vt:i4>7077940</vt:i4>
      </vt:variant>
      <vt:variant>
        <vt:i4>417</vt:i4>
      </vt:variant>
      <vt:variant>
        <vt:i4>0</vt:i4>
      </vt:variant>
      <vt:variant>
        <vt:i4>5</vt:i4>
      </vt:variant>
      <vt:variant>
        <vt:lpwstr>http://www.globalpossibilities.org/myanmars-peace-prize-winner-and-crimes-against-humanity/</vt:lpwstr>
      </vt:variant>
      <vt:variant>
        <vt:lpwstr/>
      </vt:variant>
      <vt:variant>
        <vt:i4>4653076</vt:i4>
      </vt:variant>
      <vt:variant>
        <vt:i4>414</vt:i4>
      </vt:variant>
      <vt:variant>
        <vt:i4>0</vt:i4>
      </vt:variant>
      <vt:variant>
        <vt:i4>5</vt:i4>
      </vt:variant>
      <vt:variant>
        <vt:lpwstr>http://www.firstpost.com/world/un-failed-during-final-days-of-lankan-ethnic-war-ban-ki-moon-1133061.html</vt:lpwstr>
      </vt:variant>
      <vt:variant>
        <vt:lpwstr/>
      </vt:variant>
      <vt:variant>
        <vt:i4>7143466</vt:i4>
      </vt:variant>
      <vt:variant>
        <vt:i4>411</vt:i4>
      </vt:variant>
      <vt:variant>
        <vt:i4>0</vt:i4>
      </vt:variant>
      <vt:variant>
        <vt:i4>5</vt:i4>
      </vt:variant>
      <vt:variant>
        <vt:lpwstr>http://www.globalresearch.ca/articles/MAS109A.html</vt:lpwstr>
      </vt:variant>
      <vt:variant>
        <vt:lpwstr/>
      </vt:variant>
      <vt:variant>
        <vt:i4>262229</vt:i4>
      </vt:variant>
      <vt:variant>
        <vt:i4>408</vt:i4>
      </vt:variant>
      <vt:variant>
        <vt:i4>0</vt:i4>
      </vt:variant>
      <vt:variant>
        <vt:i4>5</vt:i4>
      </vt:variant>
      <vt:variant>
        <vt:lpwstr>http://www.thenewamerican.com/world-news/africa/item/8253-un-backed-troops-wreak-havoc-in-africa</vt:lpwstr>
      </vt:variant>
      <vt:variant>
        <vt:lpwstr/>
      </vt:variant>
      <vt:variant>
        <vt:i4>6225989</vt:i4>
      </vt:variant>
      <vt:variant>
        <vt:i4>405</vt:i4>
      </vt:variant>
      <vt:variant>
        <vt:i4>0</vt:i4>
      </vt:variant>
      <vt:variant>
        <vt:i4>5</vt:i4>
      </vt:variant>
      <vt:variant>
        <vt:lpwstr>http://www.bbc.com/news/world-africa-26917419</vt:lpwstr>
      </vt:variant>
      <vt:variant>
        <vt:lpwstr/>
      </vt:variant>
      <vt:variant>
        <vt:i4>4784218</vt:i4>
      </vt:variant>
      <vt:variant>
        <vt:i4>402</vt:i4>
      </vt:variant>
      <vt:variant>
        <vt:i4>0</vt:i4>
      </vt:variant>
      <vt:variant>
        <vt:i4>5</vt:i4>
      </vt:variant>
      <vt:variant>
        <vt:lpwstr>https://www.amnesty.org/en/latest/research/2015/02/annual-report-201415/</vt:lpwstr>
      </vt:variant>
      <vt:variant>
        <vt:lpwstr/>
      </vt:variant>
      <vt:variant>
        <vt:i4>4194374</vt:i4>
      </vt:variant>
      <vt:variant>
        <vt:i4>399</vt:i4>
      </vt:variant>
      <vt:variant>
        <vt:i4>0</vt:i4>
      </vt:variant>
      <vt:variant>
        <vt:i4>5</vt:i4>
      </vt:variant>
      <vt:variant>
        <vt:lpwstr>http://united-nations-info.blogspot.com.ar/2007/11/controversy-and-criticism.html</vt:lpwstr>
      </vt:variant>
      <vt:variant>
        <vt:lpwstr/>
      </vt:variant>
      <vt:variant>
        <vt:i4>1048656</vt:i4>
      </vt:variant>
      <vt:variant>
        <vt:i4>396</vt:i4>
      </vt:variant>
      <vt:variant>
        <vt:i4>0</vt:i4>
      </vt:variant>
      <vt:variant>
        <vt:i4>5</vt:i4>
      </vt:variant>
      <vt:variant>
        <vt:lpwstr>http://www.idppcenter.com/UN_Peacekeeping_Failures.pdf</vt:lpwstr>
      </vt:variant>
      <vt:variant>
        <vt:lpwstr/>
      </vt:variant>
      <vt:variant>
        <vt:i4>983121</vt:i4>
      </vt:variant>
      <vt:variant>
        <vt:i4>393</vt:i4>
      </vt:variant>
      <vt:variant>
        <vt:i4>0</vt:i4>
      </vt:variant>
      <vt:variant>
        <vt:i4>5</vt:i4>
      </vt:variant>
      <vt:variant>
        <vt:lpwstr>http://www.futurepeaceops.org/2016/01/13/views-from-the-field-perspective-on-un-presence-in-cote-divoire/</vt:lpwstr>
      </vt:variant>
      <vt:variant>
        <vt:lpwstr/>
      </vt:variant>
      <vt:variant>
        <vt:i4>3997780</vt:i4>
      </vt:variant>
      <vt:variant>
        <vt:i4>390</vt:i4>
      </vt:variant>
      <vt:variant>
        <vt:i4>0</vt:i4>
      </vt:variant>
      <vt:variant>
        <vt:i4>5</vt:i4>
      </vt:variant>
      <vt:variant>
        <vt:lpwstr>http://www.domovina.net/archive/2006/20061222_argose.php</vt:lpwstr>
      </vt:variant>
      <vt:variant>
        <vt:lpwstr/>
      </vt:variant>
      <vt:variant>
        <vt:i4>5505025</vt:i4>
      </vt:variant>
      <vt:variant>
        <vt:i4>387</vt:i4>
      </vt:variant>
      <vt:variant>
        <vt:i4>0</vt:i4>
      </vt:variant>
      <vt:variant>
        <vt:i4>5</vt:i4>
      </vt:variant>
      <vt:variant>
        <vt:lpwstr>http://nos.nl/nosjournaal/artikelen/2005/7/9/090705_voorhoeve_srebrenica.html</vt:lpwstr>
      </vt:variant>
      <vt:variant>
        <vt:lpwstr/>
      </vt:variant>
      <vt:variant>
        <vt:i4>6029329</vt:i4>
      </vt:variant>
      <vt:variant>
        <vt:i4>384</vt:i4>
      </vt:variant>
      <vt:variant>
        <vt:i4>0</vt:i4>
      </vt:variant>
      <vt:variant>
        <vt:i4>5</vt:i4>
      </vt:variant>
      <vt:variant>
        <vt:lpwstr>http://listverse.com/2013/01/28/top-10-failures-of-the-united-nations-2/</vt:lpwstr>
      </vt:variant>
      <vt:variant>
        <vt:lpwstr/>
      </vt:variant>
      <vt:variant>
        <vt:i4>4194316</vt:i4>
      </vt:variant>
      <vt:variant>
        <vt:i4>381</vt:i4>
      </vt:variant>
      <vt:variant>
        <vt:i4>0</vt:i4>
      </vt:variant>
      <vt:variant>
        <vt:i4>5</vt:i4>
      </vt:variant>
      <vt:variant>
        <vt:lpwstr>http://www.globalissues.org/article/105/effects-of-sanctions</vt:lpwstr>
      </vt:variant>
      <vt:variant>
        <vt:lpwstr/>
      </vt:variant>
      <vt:variant>
        <vt:i4>5046340</vt:i4>
      </vt:variant>
      <vt:variant>
        <vt:i4>378</vt:i4>
      </vt:variant>
      <vt:variant>
        <vt:i4>0</vt:i4>
      </vt:variant>
      <vt:variant>
        <vt:i4>5</vt:i4>
      </vt:variant>
      <vt:variant>
        <vt:lpwstr>https://www.theguardian.com/theguardian/2000/mar/04/weekend7.weekend9</vt:lpwstr>
      </vt:variant>
      <vt:variant>
        <vt:lpwstr/>
      </vt:variant>
      <vt:variant>
        <vt:i4>4653074</vt:i4>
      </vt:variant>
      <vt:variant>
        <vt:i4>375</vt:i4>
      </vt:variant>
      <vt:variant>
        <vt:i4>0</vt:i4>
      </vt:variant>
      <vt:variant>
        <vt:i4>5</vt:i4>
      </vt:variant>
      <vt:variant>
        <vt:lpwstr>http://www.aljazeera.com/focus/humanrightsun/2008/12/200812925523909223.html</vt:lpwstr>
      </vt:variant>
      <vt:variant>
        <vt:lpwstr/>
      </vt:variant>
      <vt:variant>
        <vt:i4>3473475</vt:i4>
      </vt:variant>
      <vt:variant>
        <vt:i4>372</vt:i4>
      </vt:variant>
      <vt:variant>
        <vt:i4>0</vt:i4>
      </vt:variant>
      <vt:variant>
        <vt:i4>5</vt:i4>
      </vt:variant>
      <vt:variant>
        <vt:lpwstr>http://axisoflogic.com/artman/publish/Article_65877.shtml</vt:lpwstr>
      </vt:variant>
      <vt:variant>
        <vt:lpwstr/>
      </vt:variant>
      <vt:variant>
        <vt:i4>2424946</vt:i4>
      </vt:variant>
      <vt:variant>
        <vt:i4>369</vt:i4>
      </vt:variant>
      <vt:variant>
        <vt:i4>0</vt:i4>
      </vt:variant>
      <vt:variant>
        <vt:i4>5</vt:i4>
      </vt:variant>
      <vt:variant>
        <vt:lpwstr>http://www.youtube.com/watch?v=GHn3kKySuVo</vt:lpwstr>
      </vt:variant>
      <vt:variant>
        <vt:lpwstr/>
      </vt:variant>
      <vt:variant>
        <vt:i4>4522078</vt:i4>
      </vt:variant>
      <vt:variant>
        <vt:i4>366</vt:i4>
      </vt:variant>
      <vt:variant>
        <vt:i4>0</vt:i4>
      </vt:variant>
      <vt:variant>
        <vt:i4>5</vt:i4>
      </vt:variant>
      <vt:variant>
        <vt:lpwstr>https://vinaylal.wordpress.com/2014/09/19/death-by-inches-sanctions-and-the-destruction-of-iraq/</vt:lpwstr>
      </vt:variant>
      <vt:variant>
        <vt:lpwstr/>
      </vt:variant>
      <vt:variant>
        <vt:i4>3735605</vt:i4>
      </vt:variant>
      <vt:variant>
        <vt:i4>363</vt:i4>
      </vt:variant>
      <vt:variant>
        <vt:i4>0</vt:i4>
      </vt:variant>
      <vt:variant>
        <vt:i4>5</vt:i4>
      </vt:variant>
      <vt:variant>
        <vt:lpwstr>http://www.ukprogressive.co.uk/op-ed-us-uk-genocide-against-iraq-1990-2012-killed-3-3-million-including-750k-children/article21016.html</vt:lpwstr>
      </vt:variant>
      <vt:variant>
        <vt:lpwstr/>
      </vt:variant>
      <vt:variant>
        <vt:i4>547102924</vt:i4>
      </vt:variant>
      <vt:variant>
        <vt:i4>360</vt:i4>
      </vt:variant>
      <vt:variant>
        <vt:i4>0</vt:i4>
      </vt:variant>
      <vt:variant>
        <vt:i4>5</vt:i4>
      </vt:variant>
      <vt:variant>
        <vt:lpwstr>UN Security Council Usurping International Law â€“ Abdul-Haq Al-Ani.htm</vt:lpwstr>
      </vt:variant>
      <vt:variant>
        <vt:lpwstr>_edn1</vt:lpwstr>
      </vt:variant>
      <vt:variant>
        <vt:i4>5767192</vt:i4>
      </vt:variant>
      <vt:variant>
        <vt:i4>357</vt:i4>
      </vt:variant>
      <vt:variant>
        <vt:i4>0</vt:i4>
      </vt:variant>
      <vt:variant>
        <vt:i4>5</vt:i4>
      </vt:variant>
      <vt:variant>
        <vt:lpwstr>http://www.converge.org.nz/pma/irgen.htm</vt:lpwstr>
      </vt:variant>
      <vt:variant>
        <vt:lpwstr/>
      </vt:variant>
      <vt:variant>
        <vt:i4>2556030</vt:i4>
      </vt:variant>
      <vt:variant>
        <vt:i4>354</vt:i4>
      </vt:variant>
      <vt:variant>
        <vt:i4>0</vt:i4>
      </vt:variant>
      <vt:variant>
        <vt:i4>5</vt:i4>
      </vt:variant>
      <vt:variant>
        <vt:lpwstr>http://www.juancole.com/2013/10/american-population-sanctions.html</vt:lpwstr>
      </vt:variant>
      <vt:variant>
        <vt:lpwstr/>
      </vt:variant>
      <vt:variant>
        <vt:i4>2228331</vt:i4>
      </vt:variant>
      <vt:variant>
        <vt:i4>351</vt:i4>
      </vt:variant>
      <vt:variant>
        <vt:i4>0</vt:i4>
      </vt:variant>
      <vt:variant>
        <vt:i4>5</vt:i4>
      </vt:variant>
      <vt:variant>
        <vt:lpwstr>http://www.commondreams.org/headlines/070800-02.htm</vt:lpwstr>
      </vt:variant>
      <vt:variant>
        <vt:lpwstr/>
      </vt:variant>
      <vt:variant>
        <vt:i4>7471224</vt:i4>
      </vt:variant>
      <vt:variant>
        <vt:i4>348</vt:i4>
      </vt:variant>
      <vt:variant>
        <vt:i4>0</vt:i4>
      </vt:variant>
      <vt:variant>
        <vt:i4>5</vt:i4>
      </vt:variant>
      <vt:variant>
        <vt:lpwstr>http://www.news.cornell.edu/stories/1999/09/former-un-official-says-sanctions-against-iraq-amount-genocide</vt:lpwstr>
      </vt:variant>
      <vt:variant>
        <vt:lpwstr/>
      </vt:variant>
      <vt:variant>
        <vt:i4>5439567</vt:i4>
      </vt:variant>
      <vt:variant>
        <vt:i4>345</vt:i4>
      </vt:variant>
      <vt:variant>
        <vt:i4>0</vt:i4>
      </vt:variant>
      <vt:variant>
        <vt:i4>5</vt:i4>
      </vt:variant>
      <vt:variant>
        <vt:lpwstr>http://www.nytimes.com/1995/12/01/world/iraq-sanctions-kill-children-un-reports.html</vt:lpwstr>
      </vt:variant>
      <vt:variant>
        <vt:lpwstr/>
      </vt:variant>
      <vt:variant>
        <vt:i4>7143485</vt:i4>
      </vt:variant>
      <vt:variant>
        <vt:i4>342</vt:i4>
      </vt:variant>
      <vt:variant>
        <vt:i4>0</vt:i4>
      </vt:variant>
      <vt:variant>
        <vt:i4>5</vt:i4>
      </vt:variant>
      <vt:variant>
        <vt:lpwstr>https://www.theguardian.com/world/2009/nov/25/un-peacekeeping-congo-experts</vt:lpwstr>
      </vt:variant>
      <vt:variant>
        <vt:lpwstr/>
      </vt:variant>
      <vt:variant>
        <vt:i4>4915241</vt:i4>
      </vt:variant>
      <vt:variant>
        <vt:i4>339</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4915241</vt:i4>
      </vt:variant>
      <vt:variant>
        <vt:i4>336</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4915241</vt:i4>
      </vt:variant>
      <vt:variant>
        <vt:i4>333</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1048662</vt:i4>
      </vt:variant>
      <vt:variant>
        <vt:i4>330</vt:i4>
      </vt:variant>
      <vt:variant>
        <vt:i4>0</vt:i4>
      </vt:variant>
      <vt:variant>
        <vt:i4>5</vt:i4>
      </vt:variant>
      <vt:variant>
        <vt:lpwstr>http://www.haitiaction.net/News/HIP/7_12_5.html</vt:lpwstr>
      </vt:variant>
      <vt:variant>
        <vt:lpwstr/>
      </vt:variant>
      <vt:variant>
        <vt:i4>7077989</vt:i4>
      </vt:variant>
      <vt:variant>
        <vt:i4>327</vt:i4>
      </vt:variant>
      <vt:variant>
        <vt:i4>0</vt:i4>
      </vt:variant>
      <vt:variant>
        <vt:i4>5</vt:i4>
      </vt:variant>
      <vt:variant>
        <vt:lpwstr>http://www.haitiaction.net/News/HIP/12_25_5/12_25a_5.html</vt:lpwstr>
      </vt:variant>
      <vt:variant>
        <vt:lpwstr/>
      </vt:variant>
      <vt:variant>
        <vt:i4>8323112</vt:i4>
      </vt:variant>
      <vt:variant>
        <vt:i4>324</vt:i4>
      </vt:variant>
      <vt:variant>
        <vt:i4>0</vt:i4>
      </vt:variant>
      <vt:variant>
        <vt:i4>5</vt:i4>
      </vt:variant>
      <vt:variant>
        <vt:lpwstr>http://www.haitiaction.net/News/HIP/7_13_5/out/index.htm</vt:lpwstr>
      </vt:variant>
      <vt:variant>
        <vt:lpwstr/>
      </vt:variant>
      <vt:variant>
        <vt:i4>1048662</vt:i4>
      </vt:variant>
      <vt:variant>
        <vt:i4>321</vt:i4>
      </vt:variant>
      <vt:variant>
        <vt:i4>0</vt:i4>
      </vt:variant>
      <vt:variant>
        <vt:i4>5</vt:i4>
      </vt:variant>
      <vt:variant>
        <vt:lpwstr>http://www.haitiaction.net/News/HIP/7_12_5.html</vt:lpwstr>
      </vt:variant>
      <vt:variant>
        <vt:lpwstr/>
      </vt:variant>
      <vt:variant>
        <vt:i4>8257658</vt:i4>
      </vt:variant>
      <vt:variant>
        <vt:i4>318</vt:i4>
      </vt:variant>
      <vt:variant>
        <vt:i4>0</vt:i4>
      </vt:variant>
      <vt:variant>
        <vt:i4>5</vt:i4>
      </vt:variant>
      <vt:variant>
        <vt:lpwstr>http://www.haitiaction.net/News/HIP/1_21_7/1_21_7.html</vt:lpwstr>
      </vt:variant>
      <vt:variant>
        <vt:lpwstr/>
      </vt:variant>
      <vt:variant>
        <vt:i4>1441878</vt:i4>
      </vt:variant>
      <vt:variant>
        <vt:i4>315</vt:i4>
      </vt:variant>
      <vt:variant>
        <vt:i4>0</vt:i4>
      </vt:variant>
      <vt:variant>
        <vt:i4>5</vt:i4>
      </vt:variant>
      <vt:variant>
        <vt:lpwstr>https://www.globalpolicy.org/component/content/article/186/34481.html</vt:lpwstr>
      </vt:variant>
      <vt:variant>
        <vt:lpwstr/>
      </vt:variant>
      <vt:variant>
        <vt:i4>8257646</vt:i4>
      </vt:variant>
      <vt:variant>
        <vt:i4>312</vt:i4>
      </vt:variant>
      <vt:variant>
        <vt:i4>0</vt:i4>
      </vt:variant>
      <vt:variant>
        <vt:i4>5</vt:i4>
      </vt:variant>
      <vt:variant>
        <vt:lpwstr>https://www.globalpolicy.org/component/content/article/186-haiti/34481.html</vt:lpwstr>
      </vt:variant>
      <vt:variant>
        <vt:lpwstr/>
      </vt:variant>
      <vt:variant>
        <vt:i4>8257658</vt:i4>
      </vt:variant>
      <vt:variant>
        <vt:i4>309</vt:i4>
      </vt:variant>
      <vt:variant>
        <vt:i4>0</vt:i4>
      </vt:variant>
      <vt:variant>
        <vt:i4>5</vt:i4>
      </vt:variant>
      <vt:variant>
        <vt:lpwstr>http://www.haitiaction.net/News/HIP/1_21_7/1_21_7.html</vt:lpwstr>
      </vt:variant>
      <vt:variant>
        <vt:lpwstr/>
      </vt:variant>
      <vt:variant>
        <vt:i4>917595</vt:i4>
      </vt:variant>
      <vt:variant>
        <vt:i4>306</vt:i4>
      </vt:variant>
      <vt:variant>
        <vt:i4>0</vt:i4>
      </vt:variant>
      <vt:variant>
        <vt:i4>5</vt:i4>
      </vt:variant>
      <vt:variant>
        <vt:lpwstr>http://www.independent.co.uk/news/world/americas/peacekeepers-accused-after-killings-in-haiti-302259.html</vt:lpwstr>
      </vt:variant>
      <vt:variant>
        <vt:lpwstr/>
      </vt:variant>
      <vt:variant>
        <vt:i4>7077967</vt:i4>
      </vt:variant>
      <vt:variant>
        <vt:i4>303</vt:i4>
      </vt:variant>
      <vt:variant>
        <vt:i4>0</vt:i4>
      </vt:variant>
      <vt:variant>
        <vt:i4>5</vt:i4>
      </vt:variant>
      <vt:variant>
        <vt:lpwstr>http://haitiinformationproject.blogspot.com.ar/2010_11_27_archive.html</vt:lpwstr>
      </vt:variant>
      <vt:variant>
        <vt:lpwstr/>
      </vt:variant>
      <vt:variant>
        <vt:i4>7077967</vt:i4>
      </vt:variant>
      <vt:variant>
        <vt:i4>300</vt:i4>
      </vt:variant>
      <vt:variant>
        <vt:i4>0</vt:i4>
      </vt:variant>
      <vt:variant>
        <vt:i4>5</vt:i4>
      </vt:variant>
      <vt:variant>
        <vt:lpwstr>http://haitiinformationproject.blogspot.com.ar/2010_11_27_archive.html</vt:lpwstr>
      </vt:variant>
      <vt:variant>
        <vt:lpwstr/>
      </vt:variant>
      <vt:variant>
        <vt:i4>7995449</vt:i4>
      </vt:variant>
      <vt:variant>
        <vt:i4>297</vt:i4>
      </vt:variant>
      <vt:variant>
        <vt:i4>0</vt:i4>
      </vt:variant>
      <vt:variant>
        <vt:i4>5</vt:i4>
      </vt:variant>
      <vt:variant>
        <vt:lpwstr>http://www.haiti-liberte.com/archives/volume5-10/The Death.asp</vt:lpwstr>
      </vt:variant>
      <vt:variant>
        <vt:lpwstr/>
      </vt:variant>
      <vt:variant>
        <vt:i4>8126511</vt:i4>
      </vt:variant>
      <vt:variant>
        <vt:i4>294</vt:i4>
      </vt:variant>
      <vt:variant>
        <vt:i4>0</vt:i4>
      </vt:variant>
      <vt:variant>
        <vt:i4>5</vt:i4>
      </vt:variant>
      <vt:variant>
        <vt:lpwstr>https://www.youtube.com/watch?v=4JXHzfn28UA</vt:lpwstr>
      </vt:variant>
      <vt:variant>
        <vt:lpwstr/>
      </vt:variant>
      <vt:variant>
        <vt:i4>4063284</vt:i4>
      </vt:variant>
      <vt:variant>
        <vt:i4>291</vt:i4>
      </vt:variant>
      <vt:variant>
        <vt:i4>0</vt:i4>
      </vt:variant>
      <vt:variant>
        <vt:i4>5</vt:i4>
      </vt:variant>
      <vt:variant>
        <vt:lpwstr>http://haitiinformationproject.blogspot.com.ar/2010/10/un-accused-of-hiding-evidence-in-murder.html</vt:lpwstr>
      </vt:variant>
      <vt:variant>
        <vt:lpwstr/>
      </vt:variant>
      <vt:variant>
        <vt:i4>8126511</vt:i4>
      </vt:variant>
      <vt:variant>
        <vt:i4>288</vt:i4>
      </vt:variant>
      <vt:variant>
        <vt:i4>0</vt:i4>
      </vt:variant>
      <vt:variant>
        <vt:i4>5</vt:i4>
      </vt:variant>
      <vt:variant>
        <vt:lpwstr>https://www.youtube.com/watch?v=4JXHzfn28UA</vt:lpwstr>
      </vt:variant>
      <vt:variant>
        <vt:lpwstr/>
      </vt:variant>
      <vt:variant>
        <vt:i4>4063284</vt:i4>
      </vt:variant>
      <vt:variant>
        <vt:i4>285</vt:i4>
      </vt:variant>
      <vt:variant>
        <vt:i4>0</vt:i4>
      </vt:variant>
      <vt:variant>
        <vt:i4>5</vt:i4>
      </vt:variant>
      <vt:variant>
        <vt:lpwstr>http://haitiinformationproject.blogspot.com.ar/2010/10/un-accused-of-hiding-evidence-in-murder.html</vt:lpwstr>
      </vt:variant>
      <vt:variant>
        <vt:lpwstr/>
      </vt:variant>
      <vt:variant>
        <vt:i4>3604522</vt:i4>
      </vt:variant>
      <vt:variant>
        <vt:i4>282</vt:i4>
      </vt:variant>
      <vt:variant>
        <vt:i4>0</vt:i4>
      </vt:variant>
      <vt:variant>
        <vt:i4>5</vt:i4>
      </vt:variant>
      <vt:variant>
        <vt:lpwstr>http://www.foxnews.com/world/2015/08/11/exclusive-another-un-child-sex-crime-allegation-who-knew-what-and-when.html</vt:lpwstr>
      </vt:variant>
      <vt:variant>
        <vt:lpwstr/>
      </vt:variant>
      <vt:variant>
        <vt:i4>3080245</vt:i4>
      </vt:variant>
      <vt:variant>
        <vt:i4>279</vt:i4>
      </vt:variant>
      <vt:variant>
        <vt:i4>0</vt:i4>
      </vt:variant>
      <vt:variant>
        <vt:i4>5</vt:i4>
      </vt:variant>
      <vt:variant>
        <vt:lpwstr>http://opiniojuris.org/wp-content/uploads/LettertoMr.BrianConcannon.pdf</vt:lpwstr>
      </vt:variant>
      <vt:variant>
        <vt:lpwstr/>
      </vt:variant>
      <vt:variant>
        <vt:i4>76</vt:i4>
      </vt:variant>
      <vt:variant>
        <vt:i4>276</vt:i4>
      </vt:variant>
      <vt:variant>
        <vt:i4>0</vt:i4>
      </vt:variant>
      <vt:variant>
        <vt:i4>5</vt:i4>
      </vt:variant>
      <vt:variant>
        <vt:lpwstr>https://www.theguardian.com/society/2016/mar/03/cholera-haiti-un-experts-chastise-ban-ki-moon</vt:lpwstr>
      </vt:variant>
      <vt:variant>
        <vt:lpwstr/>
      </vt:variant>
      <vt:variant>
        <vt:i4>7929892</vt:i4>
      </vt:variant>
      <vt:variant>
        <vt:i4>273</vt:i4>
      </vt:variant>
      <vt:variant>
        <vt:i4>0</vt:i4>
      </vt:variant>
      <vt:variant>
        <vt:i4>5</vt:i4>
      </vt:variant>
      <vt:variant>
        <vt:lpwstr>http://www.thenewamerican.com/world-news/item/20141-un-peace-forces-in-haiti-prey-on-civilians-children</vt:lpwstr>
      </vt:variant>
      <vt:variant>
        <vt:lpwstr/>
      </vt:variant>
      <vt:variant>
        <vt:i4>5570642</vt:i4>
      </vt:variant>
      <vt:variant>
        <vt:i4>270</vt:i4>
      </vt:variant>
      <vt:variant>
        <vt:i4>0</vt:i4>
      </vt:variant>
      <vt:variant>
        <vt:i4>5</vt:i4>
      </vt:variant>
      <vt:variant>
        <vt:lpwstr>https://csis-prod.s3.amazonaws.com/s3fs-public/legacy_files/files/media/csis/pubs/0502_barracksbrothels.pdf</vt:lpwstr>
      </vt:variant>
      <vt:variant>
        <vt:lpwstr/>
      </vt:variant>
      <vt:variant>
        <vt:i4>5570642</vt:i4>
      </vt:variant>
      <vt:variant>
        <vt:i4>267</vt:i4>
      </vt:variant>
      <vt:variant>
        <vt:i4>0</vt:i4>
      </vt:variant>
      <vt:variant>
        <vt:i4>5</vt:i4>
      </vt:variant>
      <vt:variant>
        <vt:lpwstr>https://csis-prod.s3.amazonaws.com/s3fs-public/legacy_files/files/media/csis/pubs/0502_barracksbrothels.pdf</vt:lpwstr>
      </vt:variant>
      <vt:variant>
        <vt:lpwstr/>
      </vt:variant>
      <vt:variant>
        <vt:i4>2293800</vt:i4>
      </vt:variant>
      <vt:variant>
        <vt:i4>264</vt:i4>
      </vt:variant>
      <vt:variant>
        <vt:i4>0</vt:i4>
      </vt:variant>
      <vt:variant>
        <vt:i4>5</vt:i4>
      </vt:variant>
      <vt:variant>
        <vt:lpwstr>https://www.wsws.org/en/articles/2002/08/bosn-a21.html</vt:lpwstr>
      </vt:variant>
      <vt:variant>
        <vt:lpwstr/>
      </vt:variant>
      <vt:variant>
        <vt:i4>8126499</vt:i4>
      </vt:variant>
      <vt:variant>
        <vt:i4>261</vt:i4>
      </vt:variant>
      <vt:variant>
        <vt:i4>0</vt:i4>
      </vt:variant>
      <vt:variant>
        <vt:i4>5</vt:i4>
      </vt:variant>
      <vt:variant>
        <vt:lpwstr>http://www.dw.com/en/bolkovac-un-tries-to-cover-up-peacekeeper-sex-abuse-scandal/a-19082815</vt:lpwstr>
      </vt:variant>
      <vt:variant>
        <vt:lpwstr/>
      </vt:variant>
      <vt:variant>
        <vt:i4>1376375</vt:i4>
      </vt:variant>
      <vt:variant>
        <vt:i4>258</vt:i4>
      </vt:variant>
      <vt:variant>
        <vt:i4>0</vt:i4>
      </vt:variant>
      <vt:variant>
        <vt:i4>5</vt:i4>
      </vt:variant>
      <vt:variant>
        <vt:lpwstr>http://www.iowatch.org/ds_perseverance.pdf</vt:lpwstr>
      </vt:variant>
      <vt:variant>
        <vt:lpwstr/>
      </vt:variant>
      <vt:variant>
        <vt:i4>1376375</vt:i4>
      </vt:variant>
      <vt:variant>
        <vt:i4>255</vt:i4>
      </vt:variant>
      <vt:variant>
        <vt:i4>0</vt:i4>
      </vt:variant>
      <vt:variant>
        <vt:i4>5</vt:i4>
      </vt:variant>
      <vt:variant>
        <vt:lpwstr>http://www.iowatch.org/ds_perseverance.pdf</vt:lpwstr>
      </vt:variant>
      <vt:variant>
        <vt:lpwstr/>
      </vt:variant>
      <vt:variant>
        <vt:i4>6488092</vt:i4>
      </vt:variant>
      <vt:variant>
        <vt:i4>252</vt:i4>
      </vt:variant>
      <vt:variant>
        <vt:i4>0</vt:i4>
      </vt:variant>
      <vt:variant>
        <vt:i4>5</vt:i4>
      </vt:variant>
      <vt:variant>
        <vt:lpwstr>http://www.nobelwill.org/Bolkovac_attachment.pdf</vt:lpwstr>
      </vt:variant>
      <vt:variant>
        <vt:lpwstr/>
      </vt:variant>
      <vt:variant>
        <vt:i4>1245279</vt:i4>
      </vt:variant>
      <vt:variant>
        <vt:i4>249</vt:i4>
      </vt:variant>
      <vt:variant>
        <vt:i4>0</vt:i4>
      </vt:variant>
      <vt:variant>
        <vt:i4>5</vt:i4>
      </vt:variant>
      <vt:variant>
        <vt:lpwstr>https://www.globalpolicy.org/component/content/article/199/40840.html</vt:lpwstr>
      </vt:variant>
      <vt:variant>
        <vt:lpwstr/>
      </vt:variant>
      <vt:variant>
        <vt:i4>2293878</vt:i4>
      </vt:variant>
      <vt:variant>
        <vt:i4>246</vt:i4>
      </vt:variant>
      <vt:variant>
        <vt:i4>0</vt:i4>
      </vt:variant>
      <vt:variant>
        <vt:i4>5</vt:i4>
      </vt:variant>
      <vt:variant>
        <vt:lpwstr>http://college.lclark.edu/live/files/10776-1pdf</vt:lpwstr>
      </vt:variant>
      <vt:variant>
        <vt:lpwstr/>
      </vt:variant>
      <vt:variant>
        <vt:i4>131083</vt:i4>
      </vt:variant>
      <vt:variant>
        <vt:i4>243</vt:i4>
      </vt:variant>
      <vt:variant>
        <vt:i4>0</vt:i4>
      </vt:variant>
      <vt:variant>
        <vt:i4>5</vt:i4>
      </vt:variant>
      <vt:variant>
        <vt:lpwstr>http://www.unhcr.org/cgibin/texis/vtx/news/opendoc.pdf?id=3c7cf89a4&amp;tbl=PARTNERS</vt:lpwstr>
      </vt:variant>
      <vt:variant>
        <vt:lpwstr/>
      </vt:variant>
      <vt:variant>
        <vt:i4>3670058</vt:i4>
      </vt:variant>
      <vt:variant>
        <vt:i4>240</vt:i4>
      </vt:variant>
      <vt:variant>
        <vt:i4>0</vt:i4>
      </vt:variant>
      <vt:variant>
        <vt:i4>5</vt:i4>
      </vt:variant>
      <vt:variant>
        <vt:lpwstr>https://www.hrw.org/reports/2002/bosnia/Bosnia1102.pdf</vt:lpwstr>
      </vt:variant>
      <vt:variant>
        <vt:lpwstr/>
      </vt:variant>
      <vt:variant>
        <vt:i4>6946878</vt:i4>
      </vt:variant>
      <vt:variant>
        <vt:i4>237</vt:i4>
      </vt:variant>
      <vt:variant>
        <vt:i4>0</vt:i4>
      </vt:variant>
      <vt:variant>
        <vt:i4>5</vt:i4>
      </vt:variant>
      <vt:variant>
        <vt:lpwstr>https://www.theguardian.com/world/2012/jan/15/bosnia-sex-trafficking-whistleblower</vt:lpwstr>
      </vt:variant>
      <vt:variant>
        <vt:lpwstr/>
      </vt:variant>
      <vt:variant>
        <vt:i4>4980756</vt:i4>
      </vt:variant>
      <vt:variant>
        <vt:i4>234</vt:i4>
      </vt:variant>
      <vt:variant>
        <vt:i4>0</vt:i4>
      </vt:variant>
      <vt:variant>
        <vt:i4>5</vt:i4>
      </vt:variant>
      <vt:variant>
        <vt:lpwstr>http://www.other-news.info/2015/08/the-u-n-s-investigation-wars/</vt:lpwstr>
      </vt:variant>
      <vt:variant>
        <vt:lpwstr/>
      </vt:variant>
      <vt:variant>
        <vt:i4>4849690</vt:i4>
      </vt:variant>
      <vt:variant>
        <vt:i4>231</vt:i4>
      </vt:variant>
      <vt:variant>
        <vt:i4>0</vt:i4>
      </vt:variant>
      <vt:variant>
        <vt:i4>5</vt:i4>
      </vt:variant>
      <vt:variant>
        <vt:lpwstr>http://www.aimdigital.com.ar/2016/07/03/el-escandalo-de-pedofilia-en-la-onu-que-complica-a-malcorra/</vt:lpwstr>
      </vt:variant>
      <vt:variant>
        <vt:lpwstr/>
      </vt:variant>
      <vt:variant>
        <vt:i4>4522010</vt:i4>
      </vt:variant>
      <vt:variant>
        <vt:i4>228</vt:i4>
      </vt:variant>
      <vt:variant>
        <vt:i4>0</vt:i4>
      </vt:variant>
      <vt:variant>
        <vt:i4>5</vt:i4>
      </vt:variant>
      <vt:variant>
        <vt:lpwstr>http://noticias.perfil.com/2016/07/02/el-escandalo-en-la-onu-que-complica-a-malcorra/</vt:lpwstr>
      </vt:variant>
      <vt:variant>
        <vt:lpwstr/>
      </vt:variant>
      <vt:variant>
        <vt:i4>6225951</vt:i4>
      </vt:variant>
      <vt:variant>
        <vt:i4>225</vt:i4>
      </vt:variant>
      <vt:variant>
        <vt:i4>0</vt:i4>
      </vt:variant>
      <vt:variant>
        <vt:i4>5</vt:i4>
      </vt:variant>
      <vt:variant>
        <vt:lpwstr>http://www.clarin.com/mundo/Cascos-legion-embarazadas-padres-Haiti_0_1613238738.html</vt:lpwstr>
      </vt:variant>
      <vt:variant>
        <vt:lpwstr/>
      </vt:variant>
      <vt:variant>
        <vt:i4>131137</vt:i4>
      </vt:variant>
      <vt:variant>
        <vt:i4>222</vt:i4>
      </vt:variant>
      <vt:variant>
        <vt:i4>0</vt:i4>
      </vt:variant>
      <vt:variant>
        <vt:i4>5</vt:i4>
      </vt:variant>
      <vt:variant>
        <vt:lpwstr>http://www.lanacion.com.ar/1917950-ganara-malcorra-la-pulseada-en-la-onu</vt:lpwstr>
      </vt:variant>
      <vt:variant>
        <vt:lpwstr/>
      </vt:variant>
      <vt:variant>
        <vt:i4>6553653</vt:i4>
      </vt:variant>
      <vt:variant>
        <vt:i4>219</vt:i4>
      </vt:variant>
      <vt:variant>
        <vt:i4>0</vt:i4>
      </vt:variant>
      <vt:variant>
        <vt:i4>5</vt:i4>
      </vt:variant>
      <vt:variant>
        <vt:lpwstr>http://www.infobae.com/politica/2016/07/04/el-caso-de-los-abusos-en-africa-sigue-complicando-la-carrera-de-susana-malcorra-por-la-onu/</vt:lpwstr>
      </vt:variant>
      <vt:variant>
        <vt:lpwstr/>
      </vt:variant>
      <vt:variant>
        <vt:i4>5111824</vt:i4>
      </vt:variant>
      <vt:variant>
        <vt:i4>216</vt:i4>
      </vt:variant>
      <vt:variant>
        <vt:i4>0</vt:i4>
      </vt:variant>
      <vt:variant>
        <vt:i4>5</vt:i4>
      </vt:variant>
      <vt:variant>
        <vt:lpwstr>http://www.africanews.com/2016/05/17/indiscipline-frustrating-fight-against-sexual-abuse-among-troops-un/</vt:lpwstr>
      </vt:variant>
      <vt:variant>
        <vt:lpwstr/>
      </vt:variant>
      <vt:variant>
        <vt:i4>6225944</vt:i4>
      </vt:variant>
      <vt:variant>
        <vt:i4>213</vt:i4>
      </vt:variant>
      <vt:variant>
        <vt:i4>0</vt:i4>
      </vt:variant>
      <vt:variant>
        <vt:i4>5</vt:i4>
      </vt:variant>
      <vt:variant>
        <vt:lpwstr>http://www.graphic.com.gh/features/opinion/dark-side-of-un-peacekeeping-an-insult-to-peacekeeping-operations.html</vt:lpwstr>
      </vt:variant>
      <vt:variant>
        <vt:lpwstr/>
      </vt:variant>
      <vt:variant>
        <vt:i4>4259867</vt:i4>
      </vt:variant>
      <vt:variant>
        <vt:i4>210</vt:i4>
      </vt:variant>
      <vt:variant>
        <vt:i4>0</vt:i4>
      </vt:variant>
      <vt:variant>
        <vt:i4>5</vt:i4>
      </vt:variant>
      <vt:variant>
        <vt:lpwstr>http://www.codebluecampaign.com/press-releases/2016/4/13</vt:lpwstr>
      </vt:variant>
      <vt:variant>
        <vt:lpwstr/>
      </vt:variant>
      <vt:variant>
        <vt:i4>3801104</vt:i4>
      </vt:variant>
      <vt:variant>
        <vt:i4>207</vt:i4>
      </vt:variant>
      <vt:variant>
        <vt:i4>0</vt:i4>
      </vt:variant>
      <vt:variant>
        <vt:i4>5</vt:i4>
      </vt:variant>
      <vt:variant>
        <vt:lpwstr>http://www.laizquierdadiario.net/Espeluznantes-abusos-sexuales-a-ninas-centroafricanas-por-soldados-franceses?id_rubrique=2653</vt:lpwstr>
      </vt:variant>
      <vt:variant>
        <vt:lpwstr/>
      </vt:variant>
      <vt:variant>
        <vt:i4>786438</vt:i4>
      </vt:variant>
      <vt:variant>
        <vt:i4>204</vt:i4>
      </vt:variant>
      <vt:variant>
        <vt:i4>0</vt:i4>
      </vt:variant>
      <vt:variant>
        <vt:i4>5</vt:i4>
      </vt:variant>
      <vt:variant>
        <vt:lpwstr>http://www.ibtimes.co.uk/un-peacekeeping-allegations-sexual-exploitation-abuse-20-year-history-shame-1547581</vt:lpwstr>
      </vt:variant>
      <vt:variant>
        <vt:lpwstr/>
      </vt:variant>
      <vt:variant>
        <vt:i4>786509</vt:i4>
      </vt:variant>
      <vt:variant>
        <vt:i4>201</vt:i4>
      </vt:variant>
      <vt:variant>
        <vt:i4>0</vt:i4>
      </vt:variant>
      <vt:variant>
        <vt:i4>5</vt:i4>
      </vt:variant>
      <vt:variant>
        <vt:lpwstr>http://www.huffingtonpost.com/entry/un-sex-abuse-scandal-car_us_56fcde5ce4b083f5c606ce8a?utm_hp_ref=central-african-republic</vt:lpwstr>
      </vt:variant>
      <vt:variant>
        <vt:lpwstr/>
      </vt:variant>
      <vt:variant>
        <vt:i4>3670017</vt:i4>
      </vt:variant>
      <vt:variant>
        <vt:i4>198</vt:i4>
      </vt:variant>
      <vt:variant>
        <vt:i4>0</vt:i4>
      </vt:variant>
      <vt:variant>
        <vt:i4>5</vt:i4>
      </vt:variant>
      <vt:variant>
        <vt:lpwstr>http://www.nytimes.com/2016/03/20/opinion/sunday/i-love-the-un-but-it-is-failing.html?_r=0</vt:lpwstr>
      </vt:variant>
      <vt:variant>
        <vt:lpwstr/>
      </vt:variant>
      <vt:variant>
        <vt:i4>7995505</vt:i4>
      </vt:variant>
      <vt:variant>
        <vt:i4>195</vt:i4>
      </vt:variant>
      <vt:variant>
        <vt:i4>0</vt:i4>
      </vt:variant>
      <vt:variant>
        <vt:i4>5</vt:i4>
      </vt:variant>
      <vt:variant>
        <vt:lpwstr>http://www.paginapopular.net/la-canciller-argentina-fue-declarada-culpable-de-encubrir-abuso-sexual-a-menores/</vt:lpwstr>
      </vt:variant>
      <vt:variant>
        <vt:lpwstr/>
      </vt:variant>
      <vt:variant>
        <vt:i4>8192085</vt:i4>
      </vt:variant>
      <vt:variant>
        <vt:i4>192</vt:i4>
      </vt:variant>
      <vt:variant>
        <vt:i4>0</vt:i4>
      </vt:variant>
      <vt:variant>
        <vt:i4>5</vt:i4>
      </vt:variant>
      <vt:variant>
        <vt:lpwstr>https://www.washingtonpost.com/world/africa/un-says-some-of-its-peacekeepers-were-paying-13-year-olds-for-sex/2016/01/11/504e48a8-b493-11e5-8abc-d09392edc612_story.html?hpid=hp_hp-top-table-main_peacekeepers-1015pm%3Ahomepage%2Fstory</vt:lpwstr>
      </vt:variant>
      <vt:variant>
        <vt:lpwstr/>
      </vt:variant>
      <vt:variant>
        <vt:i4>7733291</vt:i4>
      </vt:variant>
      <vt:variant>
        <vt:i4>189</vt:i4>
      </vt:variant>
      <vt:variant>
        <vt:i4>0</vt:i4>
      </vt:variant>
      <vt:variant>
        <vt:i4>5</vt:i4>
      </vt:variant>
      <vt:variant>
        <vt:lpwstr>http://www.epictimes.com/01/19/2016/serious-questions-remain-over-u-n-child-sex-abuse-cover-up/</vt:lpwstr>
      </vt:variant>
      <vt:variant>
        <vt:lpwstr/>
      </vt:variant>
      <vt:variant>
        <vt:i4>983121</vt:i4>
      </vt:variant>
      <vt:variant>
        <vt:i4>186</vt:i4>
      </vt:variant>
      <vt:variant>
        <vt:i4>0</vt:i4>
      </vt:variant>
      <vt:variant>
        <vt:i4>5</vt:i4>
      </vt:variant>
      <vt:variant>
        <vt:lpwstr>http://www.futurepeaceops.org/2016/01/13/views-from-the-field-perspective-on-un-presence-in-cote-divoire/</vt:lpwstr>
      </vt:variant>
      <vt:variant>
        <vt:lpwstr/>
      </vt:variant>
      <vt:variant>
        <vt:i4>7798881</vt:i4>
      </vt:variant>
      <vt:variant>
        <vt:i4>183</vt:i4>
      </vt:variant>
      <vt:variant>
        <vt:i4>0</vt:i4>
      </vt:variant>
      <vt:variant>
        <vt:i4>5</vt:i4>
      </vt:variant>
      <vt:variant>
        <vt:lpwstr>http://www.politicargentina.com/notas/201512/10727-malcorra-se-ve-implicada-en-un-escandalo-en-la-onu-por-ocultar-abusos-sexuales.html</vt:lpwstr>
      </vt:variant>
      <vt:variant>
        <vt:lpwstr/>
      </vt:variant>
      <vt:variant>
        <vt:i4>327701</vt:i4>
      </vt:variant>
      <vt:variant>
        <vt:i4>180</vt:i4>
      </vt:variant>
      <vt:variant>
        <vt:i4>0</vt:i4>
      </vt:variant>
      <vt:variant>
        <vt:i4>5</vt:i4>
      </vt:variant>
      <vt:variant>
        <vt:lpwstr>http://foreignpolicy.com/2015/12/17/the-u-n-official-who-blew-the-lid-on-central-african-republic-sex-scandal-vindicated/</vt:lpwstr>
      </vt:variant>
      <vt:variant>
        <vt:lpwstr/>
      </vt:variant>
      <vt:variant>
        <vt:i4>327701</vt:i4>
      </vt:variant>
      <vt:variant>
        <vt:i4>177</vt:i4>
      </vt:variant>
      <vt:variant>
        <vt:i4>0</vt:i4>
      </vt:variant>
      <vt:variant>
        <vt:i4>5</vt:i4>
      </vt:variant>
      <vt:variant>
        <vt:lpwstr>http://foreignpolicy.com/2015/12/17/the-u-n-official-who-blew-the-lid-on-central-african-republic-sex-scandal-vindicated/</vt:lpwstr>
      </vt:variant>
      <vt:variant>
        <vt:lpwstr/>
      </vt:variant>
      <vt:variant>
        <vt:i4>8061043</vt:i4>
      </vt:variant>
      <vt:variant>
        <vt:i4>174</vt:i4>
      </vt:variant>
      <vt:variant>
        <vt:i4>0</vt:i4>
      </vt:variant>
      <vt:variant>
        <vt:i4>5</vt:i4>
      </vt:variant>
      <vt:variant>
        <vt:lpwstr>http://www.contrainfo.com/17932/susana-malcorra-encubridora-del-abuso-sexual-contra-ninos/</vt:lpwstr>
      </vt:variant>
      <vt:variant>
        <vt:lpwstr/>
      </vt:variant>
      <vt:variant>
        <vt:i4>3407899</vt:i4>
      </vt:variant>
      <vt:variant>
        <vt:i4>171</vt:i4>
      </vt:variant>
      <vt:variant>
        <vt:i4>0</vt:i4>
      </vt:variant>
      <vt:variant>
        <vt:i4>5</vt:i4>
      </vt:variant>
      <vt:variant>
        <vt:lpwstr>http://www.izquierdadiario.es/Soldados-franceses-violaban-a-ninos-en-Africa-y-la-ONU-lo-ocultaba?id_rubrique=2653</vt:lpwstr>
      </vt:variant>
      <vt:variant>
        <vt:lpwstr/>
      </vt:variant>
      <vt:variant>
        <vt:i4>3997755</vt:i4>
      </vt:variant>
      <vt:variant>
        <vt:i4>168</vt:i4>
      </vt:variant>
      <vt:variant>
        <vt:i4>0</vt:i4>
      </vt:variant>
      <vt:variant>
        <vt:i4>5</vt:i4>
      </vt:variant>
      <vt:variant>
        <vt:lpwstr>https://www.srilankacampaign.org/impunity-without-borders-un-peacekeeping-and-the-sri-lankan-military/</vt:lpwstr>
      </vt:variant>
      <vt:variant>
        <vt:lpwstr/>
      </vt:variant>
      <vt:variant>
        <vt:i4>3866665</vt:i4>
      </vt:variant>
      <vt:variant>
        <vt:i4>165</vt:i4>
      </vt:variant>
      <vt:variant>
        <vt:i4>0</vt:i4>
      </vt:variant>
      <vt:variant>
        <vt:i4>5</vt:i4>
      </vt:variant>
      <vt:variant>
        <vt:lpwstr>http://www.newsweek.com/why-are-un-peacekeepers-still-sexually-abusing-children-361065</vt:lpwstr>
      </vt:variant>
      <vt:variant>
        <vt:lpwstr/>
      </vt:variant>
      <vt:variant>
        <vt:i4>4980756</vt:i4>
      </vt:variant>
      <vt:variant>
        <vt:i4>162</vt:i4>
      </vt:variant>
      <vt:variant>
        <vt:i4>0</vt:i4>
      </vt:variant>
      <vt:variant>
        <vt:i4>5</vt:i4>
      </vt:variant>
      <vt:variant>
        <vt:lpwstr>http://www.other-news.info/2015/08/the-u-n-s-investigation-wars/</vt:lpwstr>
      </vt:variant>
      <vt:variant>
        <vt:lpwstr/>
      </vt:variant>
      <vt:variant>
        <vt:i4>2031689</vt:i4>
      </vt:variant>
      <vt:variant>
        <vt:i4>159</vt:i4>
      </vt:variant>
      <vt:variant>
        <vt:i4>0</vt:i4>
      </vt:variant>
      <vt:variant>
        <vt:i4>5</vt:i4>
      </vt:variant>
      <vt:variant>
        <vt:lpwstr>http://www.huffingtonpost.com/bea-edwards/the-united-nations-peacek_b_7984246.html?utm_hp_ref=central-african-republic</vt:lpwstr>
      </vt:variant>
      <vt:variant>
        <vt:lpwstr/>
      </vt:variant>
      <vt:variant>
        <vt:i4>3866744</vt:i4>
      </vt:variant>
      <vt:variant>
        <vt:i4>156</vt:i4>
      </vt:variant>
      <vt:variant>
        <vt:i4>0</vt:i4>
      </vt:variant>
      <vt:variant>
        <vt:i4>5</vt:i4>
      </vt:variant>
      <vt:variant>
        <vt:lpwstr>https://www.theguardian.com/world/2015/jul/30/united-nations-utair-congo-sexual-attack</vt:lpwstr>
      </vt:variant>
      <vt:variant>
        <vt:lpwstr/>
      </vt:variant>
      <vt:variant>
        <vt:i4>1507423</vt:i4>
      </vt:variant>
      <vt:variant>
        <vt:i4>153</vt:i4>
      </vt:variant>
      <vt:variant>
        <vt:i4>0</vt:i4>
      </vt:variant>
      <vt:variant>
        <vt:i4>5</vt:i4>
      </vt:variant>
      <vt:variant>
        <vt:lpwstr>https://www.beaconreader.com/matthew-russell-lee/on-un-peacekeepers-sex-abuse-little-help-for-victims-oios-report-published-here</vt:lpwstr>
      </vt:variant>
      <vt:variant>
        <vt:lpwstr/>
      </vt:variant>
      <vt:variant>
        <vt:i4>5308508</vt:i4>
      </vt:variant>
      <vt:variant>
        <vt:i4>150</vt:i4>
      </vt:variant>
      <vt:variant>
        <vt:i4>0</vt:i4>
      </vt:variant>
      <vt:variant>
        <vt:i4>5</vt:i4>
      </vt:variant>
      <vt:variant>
        <vt:lpwstr>http://diposit.ub.edu/dspace/bitstream/2445/65716/1/2 CATALINA L%C3%93PEZ - Trabajo final de M%C3%A1ster.pdf</vt:lpwstr>
      </vt:variant>
      <vt:variant>
        <vt:lpwstr/>
      </vt:variant>
      <vt:variant>
        <vt:i4>6160395</vt:i4>
      </vt:variant>
      <vt:variant>
        <vt:i4>147</vt:i4>
      </vt:variant>
      <vt:variant>
        <vt:i4>0</vt:i4>
      </vt:variant>
      <vt:variant>
        <vt:i4>5</vt:i4>
      </vt:variant>
      <vt:variant>
        <vt:lpwstr>http://foreignpolicy.com/2015/06/22/un-france-child-sex-abuse-central-african-republic-obama-whitehouse-ban/</vt:lpwstr>
      </vt:variant>
      <vt:variant>
        <vt:lpwstr/>
      </vt:variant>
      <vt:variant>
        <vt:i4>2097268</vt:i4>
      </vt:variant>
      <vt:variant>
        <vt:i4>144</vt:i4>
      </vt:variant>
      <vt:variant>
        <vt:i4>0</vt:i4>
      </vt:variant>
      <vt:variant>
        <vt:i4>5</vt:i4>
      </vt:variant>
      <vt:variant>
        <vt:lpwstr>http://static1.squarespace.com/static/514a0127e4b04d7440e8045d/t/5575a81ee4b008893be17bde/1433774110063/AIDS-Free+World+Summary+of+UN+Child+Interview+Data.pdf</vt:lpwstr>
      </vt:variant>
      <vt:variant>
        <vt:lpwstr/>
      </vt:variant>
      <vt:variant>
        <vt:i4>7929959</vt:i4>
      </vt:variant>
      <vt:variant>
        <vt:i4>141</vt:i4>
      </vt:variant>
      <vt:variant>
        <vt:i4>0</vt:i4>
      </vt:variant>
      <vt:variant>
        <vt:i4>5</vt:i4>
      </vt:variant>
      <vt:variant>
        <vt:lpwstr>http://static1.squarespace.com/static/514a0127e4b04d7440e8045d/t/55661757e4b0594cb0bb2b47/1432754007934/07+-+UNICEF+Instructions+to+Spokespersons%2C+May+26%2C+2015.pdf</vt:lpwstr>
      </vt:variant>
      <vt:variant>
        <vt:lpwstr/>
      </vt:variant>
      <vt:variant>
        <vt:i4>2490477</vt:i4>
      </vt:variant>
      <vt:variant>
        <vt:i4>138</vt:i4>
      </vt:variant>
      <vt:variant>
        <vt:i4>0</vt:i4>
      </vt:variant>
      <vt:variant>
        <vt:i4>5</vt:i4>
      </vt:variant>
      <vt:variant>
        <vt:lpwstr>http://static1.squarespace.com/static/514a0127e4b04d7440e8045d/t/5575a86be4b00c6b04e4f46f/1433774187369/Legend+of+Documents.pdf</vt:lpwstr>
      </vt:variant>
      <vt:variant>
        <vt:lpwstr/>
      </vt:variant>
      <vt:variant>
        <vt:i4>7929890</vt:i4>
      </vt:variant>
      <vt:variant>
        <vt:i4>135</vt:i4>
      </vt:variant>
      <vt:variant>
        <vt:i4>0</vt:i4>
      </vt:variant>
      <vt:variant>
        <vt:i4>5</vt:i4>
      </vt:variant>
      <vt:variant>
        <vt:lpwstr>http://www.ipsnews.net/2015/05/leaked-internal-documents-show-u-n-ignored-child-abuse/</vt:lpwstr>
      </vt:variant>
      <vt:variant>
        <vt:lpwstr/>
      </vt:variant>
      <vt:variant>
        <vt:i4>5898329</vt:i4>
      </vt:variant>
      <vt:variant>
        <vt:i4>132</vt:i4>
      </vt:variant>
      <vt:variant>
        <vt:i4>0</vt:i4>
      </vt:variant>
      <vt:variant>
        <vt:i4>5</vt:i4>
      </vt:variant>
      <vt:variant>
        <vt:lpwstr>http://www.codebluecampaign.com/carstatement/</vt:lpwstr>
      </vt:variant>
      <vt:variant>
        <vt:lpwstr/>
      </vt:variant>
      <vt:variant>
        <vt:i4>3801126</vt:i4>
      </vt:variant>
      <vt:variant>
        <vt:i4>129</vt:i4>
      </vt:variant>
      <vt:variant>
        <vt:i4>0</vt:i4>
      </vt:variant>
      <vt:variant>
        <vt:i4>5</vt:i4>
      </vt:variant>
      <vt:variant>
        <vt:lpwstr>http://www.aljazeera.com/indepth/opinion/2015/05/sex-food-scandal-central-african-republic-150505071049079.html</vt:lpwstr>
      </vt:variant>
      <vt:variant>
        <vt:lpwstr/>
      </vt:variant>
      <vt:variant>
        <vt:i4>7405667</vt:i4>
      </vt:variant>
      <vt:variant>
        <vt:i4>126</vt:i4>
      </vt:variant>
      <vt:variant>
        <vt:i4>0</vt:i4>
      </vt:variant>
      <vt:variant>
        <vt:i4>5</vt:i4>
      </vt:variant>
      <vt:variant>
        <vt:lpwstr>https://www.theguardian.com/world/2015/apr/29/un-aid-worker-suspended-leaking-report-child-abuse-french-troops-car</vt:lpwstr>
      </vt:variant>
      <vt:variant>
        <vt:lpwstr/>
      </vt:variant>
      <vt:variant>
        <vt:i4>8257586</vt:i4>
      </vt:variant>
      <vt:variant>
        <vt:i4>123</vt:i4>
      </vt:variant>
      <vt:variant>
        <vt:i4>0</vt:i4>
      </vt:variant>
      <vt:variant>
        <vt:i4>5</vt:i4>
      </vt:variant>
      <vt:variant>
        <vt:lpwstr>http://static1.squarespace.com/static/514a0127e4b04d7440e8045d/t/55759da2e4b07409f89cda44/1433771426952/05+-+Email+from+Carman+Lapointe%2C+OIOS+to+James+Finniss%2C+OIOS+-+April+4%2C+2015.pdf</vt:lpwstr>
      </vt:variant>
      <vt:variant>
        <vt:lpwstr/>
      </vt:variant>
      <vt:variant>
        <vt:i4>5636180</vt:i4>
      </vt:variant>
      <vt:variant>
        <vt:i4>120</vt:i4>
      </vt:variant>
      <vt:variant>
        <vt:i4>0</vt:i4>
      </vt:variant>
      <vt:variant>
        <vt:i4>5</vt:i4>
      </vt:variant>
      <vt:variant>
        <vt:lpwstr>http://untribune.com/ban-ki-moons-quashed-report-on-sexual-abuse-by-un-staff-now-made-public/</vt:lpwstr>
      </vt:variant>
      <vt:variant>
        <vt:lpwstr/>
      </vt:variant>
      <vt:variant>
        <vt:i4>5046300</vt:i4>
      </vt:variant>
      <vt:variant>
        <vt:i4>117</vt:i4>
      </vt:variant>
      <vt:variant>
        <vt:i4>0</vt:i4>
      </vt:variant>
      <vt:variant>
        <vt:i4>5</vt:i4>
      </vt:variant>
      <vt:variant>
        <vt:lpwstr>http://static1.squarespace.com/static/514a0127e4b04d7440e8045d/t/556614d4e4b07094a8018b8f/1432753364144/04-5+-+Statement+by+Human+Rights+Officer%2C+OHCHR+-+March+19%2C+2015.pdf</vt:lpwstr>
      </vt:variant>
      <vt:variant>
        <vt:lpwstr/>
      </vt:variant>
      <vt:variant>
        <vt:i4>7077951</vt:i4>
      </vt:variant>
      <vt:variant>
        <vt:i4>114</vt:i4>
      </vt:variant>
      <vt:variant>
        <vt:i4>0</vt:i4>
      </vt:variant>
      <vt:variant>
        <vt:i4>5</vt:i4>
      </vt:variant>
      <vt:variant>
        <vt:lpwstr>http://static1.squarespace.com/static/514a0127e4b04d7440e8045d/t/55660897e4b06b002cd75662/1432750231103/04-3+-+Statement+by+Flavia+Pansieri%2C+OHCHR+-+March+26%2C+2015.pdf</vt:lpwstr>
      </vt:variant>
      <vt:variant>
        <vt:lpwstr/>
      </vt:variant>
      <vt:variant>
        <vt:i4>2752623</vt:i4>
      </vt:variant>
      <vt:variant>
        <vt:i4>111</vt:i4>
      </vt:variant>
      <vt:variant>
        <vt:i4>0</vt:i4>
      </vt:variant>
      <vt:variant>
        <vt:i4>5</vt:i4>
      </vt:variant>
      <vt:variant>
        <vt:lpwstr>http://static1.squarespace.com/static/514a0127e4b04d7440e8045d/t/556607f3e4b07c53173011ed/1432750067162/04-1+-+Statement+by+Mohammed+Ali+Alnsour+%26+Nicole+Oberholzer%2C+OHCHR+-+March+26%2C+2015.pdf</vt:lpwstr>
      </vt:variant>
      <vt:variant>
        <vt:lpwstr/>
      </vt:variant>
      <vt:variant>
        <vt:i4>4128852</vt:i4>
      </vt:variant>
      <vt:variant>
        <vt:i4>108</vt:i4>
      </vt:variant>
      <vt:variant>
        <vt:i4>0</vt:i4>
      </vt:variant>
      <vt:variant>
        <vt:i4>5</vt:i4>
      </vt:variant>
      <vt:variant>
        <vt:lpwstr>https://www.stimson.org/sites/default/files/file-attachments/Policy-Brief-Sexual-Abuse-Feb-2015-WEB_0.pdf</vt:lpwstr>
      </vt:variant>
      <vt:variant>
        <vt:lpwstr/>
      </vt:variant>
      <vt:variant>
        <vt:i4>4128852</vt:i4>
      </vt:variant>
      <vt:variant>
        <vt:i4>105</vt:i4>
      </vt:variant>
      <vt:variant>
        <vt:i4>0</vt:i4>
      </vt:variant>
      <vt:variant>
        <vt:i4>5</vt:i4>
      </vt:variant>
      <vt:variant>
        <vt:lpwstr>https://www.stimson.org/sites/default/files/file-attachments/Policy-Brief-Sexual-Abuse-Feb-2015-WEB_0.pdf</vt:lpwstr>
      </vt:variant>
      <vt:variant>
        <vt:lpwstr/>
      </vt:variant>
      <vt:variant>
        <vt:i4>7929892</vt:i4>
      </vt:variant>
      <vt:variant>
        <vt:i4>102</vt:i4>
      </vt:variant>
      <vt:variant>
        <vt:i4>0</vt:i4>
      </vt:variant>
      <vt:variant>
        <vt:i4>5</vt:i4>
      </vt:variant>
      <vt:variant>
        <vt:lpwstr>http://www.thenewamerican.com/world-news/item/20141-un-peace-forces-in-haiti-prey-on-civilians-children</vt:lpwstr>
      </vt:variant>
      <vt:variant>
        <vt:lpwstr/>
      </vt:variant>
      <vt:variant>
        <vt:i4>65564</vt:i4>
      </vt:variant>
      <vt:variant>
        <vt:i4>99</vt:i4>
      </vt:variant>
      <vt:variant>
        <vt:i4>0</vt:i4>
      </vt:variant>
      <vt:variant>
        <vt:i4>5</vt:i4>
      </vt:variant>
      <vt:variant>
        <vt:lpwstr>https://www.hrw.org/report/2014/09/08/power-these-men-have-over-us/sexual-exploitation-and-abuse-african-union-forces</vt:lpwstr>
      </vt:variant>
      <vt:variant>
        <vt:lpwstr/>
      </vt:variant>
      <vt:variant>
        <vt:i4>7405680</vt:i4>
      </vt:variant>
      <vt:variant>
        <vt:i4>96</vt:i4>
      </vt:variant>
      <vt:variant>
        <vt:i4>0</vt:i4>
      </vt:variant>
      <vt:variant>
        <vt:i4>5</vt:i4>
      </vt:variant>
      <vt:variant>
        <vt:lpwstr>http://static1.squarespace.com/static/514a0127e4b04d7440e8045d/t/556606fee4b03021a50bd9c0/1432750805205/03-3+-+FRENCH+TRANSLATION+-+Email+from+Renner+Onana%2C+MINUSCA+to+Human+Rights+Officer%2C+OHCHR+-+August+8%2C+2014.pdf</vt:lpwstr>
      </vt:variant>
      <vt:variant>
        <vt:lpwstr/>
      </vt:variant>
      <vt:variant>
        <vt:i4>4063295</vt:i4>
      </vt:variant>
      <vt:variant>
        <vt:i4>93</vt:i4>
      </vt:variant>
      <vt:variant>
        <vt:i4>0</vt:i4>
      </vt:variant>
      <vt:variant>
        <vt:i4>5</vt:i4>
      </vt:variant>
      <vt:variant>
        <vt:lpwstr>http://static1.squarespace.com/static/514a0127e4b04d7440e8045d/t/55660517e4b06b002cd73ece/1432749335626/02-2+-+FRENCH+TRANSLATION+-+Email+from+Human+Rights+Officer%2C+OHCHR+to+Renner+Onana%2C+MINUSCA+-+August+5%2C+2014.pdf</vt:lpwstr>
      </vt:variant>
      <vt:variant>
        <vt:lpwstr/>
      </vt:variant>
      <vt:variant>
        <vt:i4>2490431</vt:i4>
      </vt:variant>
      <vt:variant>
        <vt:i4>90</vt:i4>
      </vt:variant>
      <vt:variant>
        <vt:i4>0</vt:i4>
      </vt:variant>
      <vt:variant>
        <vt:i4>5</vt:i4>
      </vt:variant>
      <vt:variant>
        <vt:lpwstr>http://static1.squarespace.com/static/514a0127e4b04d7440e8045d/t/5565f679e4b093011cf7ace6/1432745593996/01-1+-+FRENCH+TRANSLATION+-+CAR+Letter+from+PR+of+France+to+Anders+Kompass%2C+OHCHR+-+July+30%2C+2014+copy.pdf</vt:lpwstr>
      </vt:variant>
      <vt:variant>
        <vt:lpwstr/>
      </vt:variant>
      <vt:variant>
        <vt:i4>5242956</vt:i4>
      </vt:variant>
      <vt:variant>
        <vt:i4>87</vt:i4>
      </vt:variant>
      <vt:variant>
        <vt:i4>0</vt:i4>
      </vt:variant>
      <vt:variant>
        <vt:i4>5</vt:i4>
      </vt:variant>
      <vt:variant>
        <vt:lpwstr>http://www.usip.org/sites/default/files/SR335-Criminalizing Sexual Exploitation and Abuse by Peacekeepers.pdf</vt:lpwstr>
      </vt:variant>
      <vt:variant>
        <vt:lpwstr/>
      </vt:variant>
      <vt:variant>
        <vt:i4>1048656</vt:i4>
      </vt:variant>
      <vt:variant>
        <vt:i4>84</vt:i4>
      </vt:variant>
      <vt:variant>
        <vt:i4>0</vt:i4>
      </vt:variant>
      <vt:variant>
        <vt:i4>5</vt:i4>
      </vt:variant>
      <vt:variant>
        <vt:lpwstr>http://www.idppcenter.com/UN_Peacekeeping_Failures.pdf</vt:lpwstr>
      </vt:variant>
      <vt:variant>
        <vt:lpwstr/>
      </vt:variant>
      <vt:variant>
        <vt:i4>5111839</vt:i4>
      </vt:variant>
      <vt:variant>
        <vt:i4>81</vt:i4>
      </vt:variant>
      <vt:variant>
        <vt:i4>0</vt:i4>
      </vt:variant>
      <vt:variant>
        <vt:i4>5</vt:i4>
      </vt:variant>
      <vt:variant>
        <vt:lpwstr>http://www.telegraph.co.uk/culture/film/9041974/What-the-UN-Doesnt-Want-You-to-Know.html</vt:lpwstr>
      </vt:variant>
      <vt:variant>
        <vt:lpwstr/>
      </vt:variant>
      <vt:variant>
        <vt:i4>5570585</vt:i4>
      </vt:variant>
      <vt:variant>
        <vt:i4>78</vt:i4>
      </vt:variant>
      <vt:variant>
        <vt:i4>0</vt:i4>
      </vt:variant>
      <vt:variant>
        <vt:i4>5</vt:i4>
      </vt:variant>
      <vt:variant>
        <vt:lpwstr>http://edition.cnn.com/2012/01/23/world/americas/haiti-peacekeepers-abuse-probe/</vt:lpwstr>
      </vt:variant>
      <vt:variant>
        <vt:lpwstr/>
      </vt:variant>
      <vt:variant>
        <vt:i4>2621549</vt:i4>
      </vt:variant>
      <vt:variant>
        <vt:i4>75</vt:i4>
      </vt:variant>
      <vt:variant>
        <vt:i4>0</vt:i4>
      </vt:variant>
      <vt:variant>
        <vt:i4>5</vt:i4>
      </vt:variant>
      <vt:variant>
        <vt:lpwstr>http://abcnews.go.com/Blotter/soldiers-held-sex-assault-freed/story?id=15306826</vt:lpwstr>
      </vt:variant>
      <vt:variant>
        <vt:lpwstr/>
      </vt:variant>
      <vt:variant>
        <vt:i4>852082</vt:i4>
      </vt:variant>
      <vt:variant>
        <vt:i4>72</vt:i4>
      </vt:variant>
      <vt:variant>
        <vt:i4>0</vt:i4>
      </vt:variant>
      <vt:variant>
        <vt:i4>5</vt:i4>
      </vt:variant>
      <vt:variant>
        <vt:lpwstr>http://www.nytimes.com/2011/09/08/world/08nations.html?_r=2</vt:lpwstr>
      </vt:variant>
      <vt:variant>
        <vt:lpwstr/>
      </vt:variant>
      <vt:variant>
        <vt:i4>5046287</vt:i4>
      </vt:variant>
      <vt:variant>
        <vt:i4>69</vt:i4>
      </vt:variant>
      <vt:variant>
        <vt:i4>0</vt:i4>
      </vt:variant>
      <vt:variant>
        <vt:i4>5</vt:i4>
      </vt:variant>
      <vt:variant>
        <vt:lpwstr>https://ezilidantodotcom.wordpress.com/2011/09/12/un-uruguay-and-the-literal-and-systemic-rape-of-haiti/</vt:lpwstr>
      </vt:variant>
      <vt:variant>
        <vt:lpwstr/>
      </vt:variant>
      <vt:variant>
        <vt:i4>5046287</vt:i4>
      </vt:variant>
      <vt:variant>
        <vt:i4>66</vt:i4>
      </vt:variant>
      <vt:variant>
        <vt:i4>0</vt:i4>
      </vt:variant>
      <vt:variant>
        <vt:i4>5</vt:i4>
      </vt:variant>
      <vt:variant>
        <vt:lpwstr>https://ezilidantodotcom.wordpress.com/2011/09/12/un-uruguay-and-the-literal-and-systemic-rape-of-haiti/</vt:lpwstr>
      </vt:variant>
      <vt:variant>
        <vt:lpwstr/>
      </vt:variant>
      <vt:variant>
        <vt:i4>262227</vt:i4>
      </vt:variant>
      <vt:variant>
        <vt:i4>63</vt:i4>
      </vt:variant>
      <vt:variant>
        <vt:i4>0</vt:i4>
      </vt:variant>
      <vt:variant>
        <vt:i4>5</vt:i4>
      </vt:variant>
      <vt:variant>
        <vt:lpwstr>http://www.cnsnews.com/news/article/un-haiti-uruguay-probe-sexual-assault</vt:lpwstr>
      </vt:variant>
      <vt:variant>
        <vt:lpwstr/>
      </vt:variant>
      <vt:variant>
        <vt:i4>2621549</vt:i4>
      </vt:variant>
      <vt:variant>
        <vt:i4>60</vt:i4>
      </vt:variant>
      <vt:variant>
        <vt:i4>0</vt:i4>
      </vt:variant>
      <vt:variant>
        <vt:i4>5</vt:i4>
      </vt:variant>
      <vt:variant>
        <vt:lpwstr>http://abcnews.go.com/Blotter/soldiers-held-sex-assault-freed/story?id=15306826</vt:lpwstr>
      </vt:variant>
      <vt:variant>
        <vt:lpwstr/>
      </vt:variant>
      <vt:variant>
        <vt:i4>1769503</vt:i4>
      </vt:variant>
      <vt:variant>
        <vt:i4>57</vt:i4>
      </vt:variant>
      <vt:variant>
        <vt:i4>0</vt:i4>
      </vt:variant>
      <vt:variant>
        <vt:i4>5</vt:i4>
      </vt:variant>
      <vt:variant>
        <vt:lpwstr>http://www.dailymail.co.uk/news/article-2032951/WikiLeaks-releases-U-S-diplomatic-cable-exposing-scandal-U-N-peacekeepers-traded-sex-food-underage-girls.html</vt:lpwstr>
      </vt:variant>
      <vt:variant>
        <vt:lpwstr>ixzz1WzV1dd00</vt:lpwstr>
      </vt:variant>
      <vt:variant>
        <vt:i4>4980822</vt:i4>
      </vt:variant>
      <vt:variant>
        <vt:i4>54</vt:i4>
      </vt:variant>
      <vt:variant>
        <vt:i4>0</vt:i4>
      </vt:variant>
      <vt:variant>
        <vt:i4>5</vt:i4>
      </vt:variant>
      <vt:variant>
        <vt:lpwstr>http://www.bbc.com/news/world-latin-america-14796970</vt:lpwstr>
      </vt:variant>
      <vt:variant>
        <vt:lpwstr/>
      </vt:variant>
      <vt:variant>
        <vt:i4>3932214</vt:i4>
      </vt:variant>
      <vt:variant>
        <vt:i4>51</vt:i4>
      </vt:variant>
      <vt:variant>
        <vt:i4>0</vt:i4>
      </vt:variant>
      <vt:variant>
        <vt:i4>5</vt:i4>
      </vt:variant>
      <vt:variant>
        <vt:lpwstr>https://www.youtube.com/watch?v=umD1yQu4DZo</vt:lpwstr>
      </vt:variant>
      <vt:variant>
        <vt:lpwstr/>
      </vt:variant>
      <vt:variant>
        <vt:i4>3080315</vt:i4>
      </vt:variant>
      <vt:variant>
        <vt:i4>48</vt:i4>
      </vt:variant>
      <vt:variant>
        <vt:i4>0</vt:i4>
      </vt:variant>
      <vt:variant>
        <vt:i4>5</vt:i4>
      </vt:variant>
      <vt:variant>
        <vt:lpwstr>https://www.youtube.com/watch?v=i44dBI902yk</vt:lpwstr>
      </vt:variant>
      <vt:variant>
        <vt:lpwstr/>
      </vt:variant>
      <vt:variant>
        <vt:i4>4849765</vt:i4>
      </vt:variant>
      <vt:variant>
        <vt:i4>45</vt:i4>
      </vt:variant>
      <vt:variant>
        <vt:i4>0</vt:i4>
      </vt:variant>
      <vt:variant>
        <vt:i4>5</vt:i4>
      </vt:variant>
      <vt:variant>
        <vt:lpwstr>http://www.watsoninstitute.org/images_news/un_report_2009_10_19.pdf</vt:lpwstr>
      </vt:variant>
      <vt:variant>
        <vt:lpwstr/>
      </vt:variant>
      <vt:variant>
        <vt:i4>5570589</vt:i4>
      </vt:variant>
      <vt:variant>
        <vt:i4>42</vt:i4>
      </vt:variant>
      <vt:variant>
        <vt:i4>0</vt:i4>
      </vt:variant>
      <vt:variant>
        <vt:i4>5</vt:i4>
      </vt:variant>
      <vt:variant>
        <vt:lpwstr>http://scholarship.law.berkeley.edu/cgi/viewcontent.cgi?article=1366&amp;context=bjil</vt:lpwstr>
      </vt:variant>
      <vt:variant>
        <vt:lpwstr/>
      </vt:variant>
      <vt:variant>
        <vt:i4>5242940</vt:i4>
      </vt:variant>
      <vt:variant>
        <vt:i4>39</vt:i4>
      </vt:variant>
      <vt:variant>
        <vt:i4>0</vt:i4>
      </vt:variant>
      <vt:variant>
        <vt:i4>5</vt:i4>
      </vt:variant>
      <vt:variant>
        <vt:lpwstr>http://www.savethechildren.org.uk/sites/default/files/docs/No_One_to_Turn_To_1.pdf</vt:lpwstr>
      </vt:variant>
      <vt:variant>
        <vt:lpwstr/>
      </vt:variant>
      <vt:variant>
        <vt:i4>524348</vt:i4>
      </vt:variant>
      <vt:variant>
        <vt:i4>36</vt:i4>
      </vt:variant>
      <vt:variant>
        <vt:i4>0</vt:i4>
      </vt:variant>
      <vt:variant>
        <vt:i4>5</vt:i4>
      </vt:variant>
      <vt:variant>
        <vt:lpwstr>http://openscholarship.wustl.edu/cgi/viewcontent.cgi?article=1109&amp;context=law_globalstudies</vt:lpwstr>
      </vt:variant>
      <vt:variant>
        <vt:lpwstr/>
      </vt:variant>
      <vt:variant>
        <vt:i4>196710</vt:i4>
      </vt:variant>
      <vt:variant>
        <vt:i4>33</vt:i4>
      </vt:variant>
      <vt:variant>
        <vt:i4>0</vt:i4>
      </vt:variant>
      <vt:variant>
        <vt:i4>5</vt:i4>
      </vt:variant>
      <vt:variant>
        <vt:lpwstr>http://news.bbc.co.uk/2/hi/south_asia/7075866.stm</vt:lpwstr>
      </vt:variant>
      <vt:variant>
        <vt:lpwstr/>
      </vt:variant>
      <vt:variant>
        <vt:i4>1310788</vt:i4>
      </vt:variant>
      <vt:variant>
        <vt:i4>30</vt:i4>
      </vt:variant>
      <vt:variant>
        <vt:i4>0</vt:i4>
      </vt:variant>
      <vt:variant>
        <vt:i4>5</vt:i4>
      </vt:variant>
      <vt:variant>
        <vt:lpwstr>http://chrgj.org/wp-content/uploads/2012/07/Sweetser.pdf</vt:lpwstr>
      </vt:variant>
      <vt:variant>
        <vt:lpwstr/>
      </vt:variant>
      <vt:variant>
        <vt:i4>2359392</vt:i4>
      </vt:variant>
      <vt:variant>
        <vt:i4>27</vt:i4>
      </vt:variant>
      <vt:variant>
        <vt:i4>0</vt:i4>
      </vt:variant>
      <vt:variant>
        <vt:i4>5</vt:i4>
      </vt:variant>
      <vt:variant>
        <vt:lpwstr>http://daccessdds.un.org/doc/RESOLUTION/GEN/NR0/407/77/IMG/NR040777.pdf?OpenElement</vt:lpwstr>
      </vt:variant>
      <vt:variant>
        <vt:lpwstr/>
      </vt:variant>
      <vt:variant>
        <vt:i4>7143478</vt:i4>
      </vt:variant>
      <vt:variant>
        <vt:i4>24</vt:i4>
      </vt:variant>
      <vt:variant>
        <vt:i4>0</vt:i4>
      </vt:variant>
      <vt:variant>
        <vt:i4>5</vt:i4>
      </vt:variant>
      <vt:variant>
        <vt:lpwstr>http://news.bbc.co.uk/2/hi/americas/6195830.stm</vt:lpwstr>
      </vt:variant>
      <vt:variant>
        <vt:lpwstr/>
      </vt:variant>
      <vt:variant>
        <vt:i4>458868</vt:i4>
      </vt:variant>
      <vt:variant>
        <vt:i4>21</vt:i4>
      </vt:variant>
      <vt:variant>
        <vt:i4>0</vt:i4>
      </vt:variant>
      <vt:variant>
        <vt:i4>5</vt:i4>
      </vt:variant>
      <vt:variant>
        <vt:lpwstr>http://www.nytimes.com/2005/10/24/opinion/the-worse-un-scandal.html?_r=0</vt:lpwstr>
      </vt:variant>
      <vt:variant>
        <vt:lpwstr/>
      </vt:variant>
      <vt:variant>
        <vt:i4>3276916</vt:i4>
      </vt:variant>
      <vt:variant>
        <vt:i4>18</vt:i4>
      </vt:variant>
      <vt:variant>
        <vt:i4>0</vt:i4>
      </vt:variant>
      <vt:variant>
        <vt:i4>5</vt:i4>
      </vt:variant>
      <vt:variant>
        <vt:lpwstr>https://law.wm.edu/academics/intellectuallife/researchcenters/postconflictjustice/documents/abramson.paper.pdf</vt:lpwstr>
      </vt:variant>
      <vt:variant>
        <vt:lpwstr/>
      </vt:variant>
      <vt:variant>
        <vt:i4>3604522</vt:i4>
      </vt:variant>
      <vt:variant>
        <vt:i4>15</vt:i4>
      </vt:variant>
      <vt:variant>
        <vt:i4>0</vt:i4>
      </vt:variant>
      <vt:variant>
        <vt:i4>5</vt:i4>
      </vt:variant>
      <vt:variant>
        <vt:lpwstr>http://news.bbc.co.uk/2/hi/7420798.stm</vt:lpwstr>
      </vt:variant>
      <vt:variant>
        <vt:lpwstr/>
      </vt:variant>
      <vt:variant>
        <vt:i4>7012388</vt:i4>
      </vt:variant>
      <vt:variant>
        <vt:i4>12</vt:i4>
      </vt:variant>
      <vt:variant>
        <vt:i4>0</vt:i4>
      </vt:variant>
      <vt:variant>
        <vt:i4>5</vt:i4>
      </vt:variant>
      <vt:variant>
        <vt:lpwstr>http://www.nyulawreview.org/sites/default/files/pdf/NYULawReview-83-5-Sweetser.pdf</vt:lpwstr>
      </vt:variant>
      <vt:variant>
        <vt:lpwstr/>
      </vt:variant>
      <vt:variant>
        <vt:i4>65653</vt:i4>
      </vt:variant>
      <vt:variant>
        <vt:i4>9</vt:i4>
      </vt:variant>
      <vt:variant>
        <vt:i4>0</vt:i4>
      </vt:variant>
      <vt:variant>
        <vt:i4>5</vt:i4>
      </vt:variant>
      <vt:variant>
        <vt:lpwstr>http://static1.squarespace.com/static/514a0127e4b04d7440e8045d/t/5550213ee4b0fb1f92a79065/1431314750315/CB_FactSheet.pdf</vt:lpwstr>
      </vt:variant>
      <vt:variant>
        <vt:lpwstr/>
      </vt:variant>
      <vt:variant>
        <vt:i4>2162815</vt:i4>
      </vt:variant>
      <vt:variant>
        <vt:i4>6</vt:i4>
      </vt:variant>
      <vt:variant>
        <vt:i4>0</vt:i4>
      </vt:variant>
      <vt:variant>
        <vt:i4>5</vt:i4>
      </vt:variant>
      <vt:variant>
        <vt:lpwstr>https://www.wcl.american.edu/hrbrief/21/2wilson.pdf</vt:lpwstr>
      </vt:variant>
      <vt:variant>
        <vt:lpwstr/>
      </vt:variant>
      <vt:variant>
        <vt:i4>3342369</vt:i4>
      </vt:variant>
      <vt:variant>
        <vt:i4>3</vt:i4>
      </vt:variant>
      <vt:variant>
        <vt:i4>0</vt:i4>
      </vt:variant>
      <vt:variant>
        <vt:i4>5</vt:i4>
      </vt:variant>
      <vt:variant>
        <vt:lpwstr>http://www.lawcrimehistory.org/journal/vol.5 issue2 2015/tate Impunity Peacekeepers.pdf</vt:lpwstr>
      </vt:variant>
      <vt:variant>
        <vt:lpwstr/>
      </vt:variant>
      <vt:variant>
        <vt:i4>7471182</vt:i4>
      </vt:variant>
      <vt:variant>
        <vt:i4>0</vt:i4>
      </vt:variant>
      <vt:variant>
        <vt:i4>0</vt:i4>
      </vt:variant>
      <vt:variant>
        <vt:i4>5</vt:i4>
      </vt:variant>
      <vt:variant>
        <vt:lpwstr>http://static1.squarespace.com/static/514a0127e4b04d7440e8045d/t/55536c62e4b0a9ac73915ec7/1431530594614/CB_PressRelease.pdf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casa</cp:lastModifiedBy>
  <cp:revision>105</cp:revision>
  <dcterms:created xsi:type="dcterms:W3CDTF">2016-07-24T05:32:00Z</dcterms:created>
  <dcterms:modified xsi:type="dcterms:W3CDTF">2017-01-07T17:29:00Z</dcterms:modified>
</cp:coreProperties>
</file>